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E70F" w14:textId="77777777" w:rsidR="00293003" w:rsidRDefault="00293003" w:rsidP="00493D2E">
      <w:pPr>
        <w:ind w:firstLine="227"/>
        <w:jc w:val="right"/>
      </w:pPr>
      <w:r w:rsidRPr="003F3F4B">
        <w:t>PD 3 priedas</w:t>
      </w:r>
    </w:p>
    <w:p w14:paraId="11AFE98C" w14:textId="77777777" w:rsidR="00293003" w:rsidRPr="003F3F4B" w:rsidRDefault="00293003" w:rsidP="00493D2E">
      <w:pPr>
        <w:ind w:firstLine="227"/>
        <w:jc w:val="right"/>
      </w:pPr>
    </w:p>
    <w:p w14:paraId="5CD918A1" w14:textId="1BC8E4E3" w:rsidR="00DD2ACA" w:rsidRPr="00D91BCC" w:rsidRDefault="00293003" w:rsidP="00493D2E">
      <w:pPr>
        <w:jc w:val="right"/>
        <w:rPr>
          <w:b/>
        </w:rPr>
      </w:pPr>
      <w:r w:rsidRPr="00D91BCC">
        <w:rPr>
          <w:noProof/>
        </w:rPr>
        <w:drawing>
          <wp:inline distT="0" distB="0" distL="0" distR="0" wp14:anchorId="22CEF605" wp14:editId="4234D4D1">
            <wp:extent cx="1250950" cy="1022350"/>
            <wp:effectExtent l="0" t="0" r="6350" b="6350"/>
            <wp:docPr id="8579061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50950" cy="1022350"/>
                    </a:xfrm>
                    <a:prstGeom prst="rect">
                      <a:avLst/>
                    </a:prstGeom>
                    <a:noFill/>
                    <a:ln>
                      <a:noFill/>
                    </a:ln>
                  </pic:spPr>
                </pic:pic>
              </a:graphicData>
            </a:graphic>
          </wp:inline>
        </w:drawing>
      </w:r>
    </w:p>
    <w:p w14:paraId="3FF71268" w14:textId="77777777" w:rsidR="003F3F4B" w:rsidRPr="00D91BCC" w:rsidRDefault="003F3F4B" w:rsidP="00493D2E">
      <w:pPr>
        <w:ind w:firstLine="227"/>
        <w:jc w:val="center"/>
        <w:rPr>
          <w:b/>
          <w:bCs/>
          <w:szCs w:val="24"/>
        </w:rPr>
      </w:pPr>
      <w:bookmarkStart w:id="0" w:name="_Hlk129355040"/>
    </w:p>
    <w:bookmarkEnd w:id="0"/>
    <w:p w14:paraId="56FEF639" w14:textId="5116E955" w:rsidR="00DD2ACA" w:rsidRPr="00D91BCC" w:rsidRDefault="00293003" w:rsidP="00493D2E">
      <w:pPr>
        <w:ind w:firstLine="227"/>
        <w:jc w:val="center"/>
        <w:rPr>
          <w:b/>
          <w:szCs w:val="24"/>
        </w:rPr>
      </w:pPr>
      <w:r w:rsidRPr="00D91BCC">
        <w:rPr>
          <w:b/>
          <w:bCs/>
          <w:szCs w:val="24"/>
        </w:rPr>
        <w:t>KILNOJAMŲ VOLJERŲ SU BŪDOMIS</w:t>
      </w:r>
    </w:p>
    <w:p w14:paraId="3726C72E" w14:textId="205D2404" w:rsidR="004341C0" w:rsidRPr="00386FC9" w:rsidRDefault="00B17EBD" w:rsidP="00493D2E">
      <w:pPr>
        <w:ind w:firstLine="227"/>
        <w:jc w:val="center"/>
        <w:rPr>
          <w:color w:val="FF0000"/>
          <w:szCs w:val="24"/>
        </w:rPr>
      </w:pPr>
      <w:r w:rsidRPr="00D91BCC">
        <w:rPr>
          <w:b/>
          <w:szCs w:val="24"/>
        </w:rPr>
        <w:t>PIRKIMO-PARDAVIMO SUTARTIS</w:t>
      </w:r>
      <w:r w:rsidR="003F3F4B" w:rsidRPr="00D91BCC">
        <w:rPr>
          <w:b/>
          <w:szCs w:val="24"/>
        </w:rPr>
        <w:t xml:space="preserve"> </w:t>
      </w:r>
      <w:r w:rsidR="003F3F4B" w:rsidRPr="00386FC9">
        <w:rPr>
          <w:b/>
          <w:color w:val="FF0000"/>
          <w:szCs w:val="24"/>
        </w:rPr>
        <w:t>(PROJEKTAS)</w:t>
      </w:r>
    </w:p>
    <w:p w14:paraId="644FB50B" w14:textId="77777777" w:rsidR="00B17EBD" w:rsidRPr="00386FC9" w:rsidRDefault="00B17EBD" w:rsidP="00493D2E">
      <w:pPr>
        <w:ind w:left="2880" w:firstLine="227"/>
        <w:rPr>
          <w:szCs w:val="24"/>
        </w:rPr>
      </w:pPr>
    </w:p>
    <w:p w14:paraId="65B3F46B" w14:textId="1C5FEB50" w:rsidR="004341C0" w:rsidRPr="00386FC9" w:rsidRDefault="004341C0" w:rsidP="00493D2E">
      <w:pPr>
        <w:ind w:left="2880" w:firstLine="227"/>
        <w:rPr>
          <w:szCs w:val="24"/>
        </w:rPr>
      </w:pPr>
      <w:r w:rsidRPr="00386FC9">
        <w:rPr>
          <w:szCs w:val="24"/>
        </w:rPr>
        <w:t>202</w:t>
      </w:r>
      <w:r w:rsidR="006D3844">
        <w:rPr>
          <w:szCs w:val="24"/>
        </w:rPr>
        <w:t>5</w:t>
      </w:r>
      <w:r w:rsidRPr="00386FC9">
        <w:rPr>
          <w:szCs w:val="24"/>
        </w:rPr>
        <w:t xml:space="preserve"> m.</w:t>
      </w:r>
      <w:r w:rsidR="00B77FD8" w:rsidRPr="00386FC9">
        <w:rPr>
          <w:szCs w:val="24"/>
        </w:rPr>
        <w:t xml:space="preserve"> </w:t>
      </w:r>
      <w:r w:rsidR="003F3F4B" w:rsidRPr="00386FC9">
        <w:rPr>
          <w:szCs w:val="24"/>
        </w:rPr>
        <w:t xml:space="preserve">                        </w:t>
      </w:r>
      <w:r w:rsidR="00B77FD8" w:rsidRPr="00386FC9">
        <w:rPr>
          <w:szCs w:val="24"/>
        </w:rPr>
        <w:t xml:space="preserve">    </w:t>
      </w:r>
      <w:r w:rsidRPr="00386FC9">
        <w:rPr>
          <w:szCs w:val="24"/>
        </w:rPr>
        <w:t>d.  Nr. (21)-16-</w:t>
      </w:r>
    </w:p>
    <w:p w14:paraId="02DF806B" w14:textId="77777777" w:rsidR="004341C0" w:rsidRPr="00386FC9" w:rsidRDefault="004341C0" w:rsidP="00493D2E">
      <w:pPr>
        <w:ind w:firstLine="227"/>
        <w:jc w:val="center"/>
        <w:rPr>
          <w:szCs w:val="24"/>
        </w:rPr>
      </w:pPr>
      <w:r w:rsidRPr="00386FC9">
        <w:rPr>
          <w:szCs w:val="24"/>
        </w:rPr>
        <w:t>Vilnius</w:t>
      </w:r>
    </w:p>
    <w:p w14:paraId="534E3A2C" w14:textId="77777777" w:rsidR="004341C0" w:rsidRPr="00386FC9" w:rsidRDefault="004341C0" w:rsidP="00493D2E">
      <w:pPr>
        <w:ind w:firstLine="227"/>
        <w:jc w:val="center"/>
        <w:rPr>
          <w:szCs w:val="24"/>
        </w:rPr>
      </w:pPr>
    </w:p>
    <w:p w14:paraId="464ED72E" w14:textId="77777777" w:rsidR="00293003" w:rsidRPr="00386FC9" w:rsidRDefault="00293003" w:rsidP="00A626A0">
      <w:pPr>
        <w:autoSpaceDE w:val="0"/>
        <w:autoSpaceDN w:val="0"/>
        <w:adjustRightInd w:val="0"/>
        <w:ind w:firstLine="851"/>
        <w:jc w:val="both"/>
        <w:rPr>
          <w:szCs w:val="24"/>
          <w:lang w:eastAsia="lt-LT"/>
        </w:rPr>
      </w:pPr>
      <w:r w:rsidRPr="00386FC9">
        <w:rPr>
          <w:szCs w:val="24"/>
          <w:lang w:eastAsia="lt-LT"/>
        </w:rPr>
        <w:t xml:space="preserve">Valstybės sienos apsaugos tarnyba prie Lietuvos Respublikos vidaus reikalų ministerijos (toliau – VSAT, Pirkėjas), atstovaujama VSAT vado pavaduotojo Sauliaus </w:t>
      </w:r>
      <w:proofErr w:type="spellStart"/>
      <w:r w:rsidRPr="00386FC9">
        <w:rPr>
          <w:szCs w:val="24"/>
          <w:lang w:eastAsia="lt-LT"/>
        </w:rPr>
        <w:t>Nekraševičiaus</w:t>
      </w:r>
      <w:proofErr w:type="spellEnd"/>
      <w:r w:rsidRPr="00386FC9">
        <w:rPr>
          <w:szCs w:val="24"/>
          <w:lang w:eastAsia="lt-LT"/>
        </w:rPr>
        <w:t xml:space="preserve">, veikiančio pagal 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xml:space="preserve">, ir VSAT vado 2022 m. sausio 14 d. įsakymo Nr. 4-15 „Dėl Valstybės sienos apsaugos tarnybos prie Lietuvos Respublikos vidaus reikalų ministerijos struktūrinių padalinių veiklos organizavimo” 3.1.4 papunktį, ir </w:t>
      </w:r>
    </w:p>
    <w:p w14:paraId="463CBBED" w14:textId="0E78E513" w:rsidR="004341C0" w:rsidRPr="00386FC9" w:rsidRDefault="00DD2ACA" w:rsidP="00A626A0">
      <w:pPr>
        <w:ind w:firstLine="851"/>
        <w:jc w:val="both"/>
        <w:rPr>
          <w:szCs w:val="24"/>
        </w:rPr>
      </w:pPr>
      <w:r w:rsidRPr="00386FC9">
        <w:rPr>
          <w:i/>
          <w:szCs w:val="24"/>
        </w:rPr>
        <w:t>______________________</w:t>
      </w:r>
      <w:r w:rsidR="004341C0" w:rsidRPr="00386FC9">
        <w:rPr>
          <w:i/>
          <w:szCs w:val="24"/>
        </w:rPr>
        <w:t xml:space="preserve"> </w:t>
      </w:r>
      <w:r w:rsidR="004341C0" w:rsidRPr="00386FC9">
        <w:rPr>
          <w:szCs w:val="24"/>
        </w:rPr>
        <w:t xml:space="preserve">(toliau </w:t>
      </w:r>
      <w:r w:rsidR="008644FA">
        <w:rPr>
          <w:szCs w:val="24"/>
        </w:rPr>
        <w:t>–</w:t>
      </w:r>
      <w:r w:rsidR="004341C0" w:rsidRPr="00386FC9">
        <w:rPr>
          <w:szCs w:val="24"/>
        </w:rPr>
        <w:t xml:space="preserve"> Tiekėjas</w:t>
      </w:r>
      <w:r w:rsidR="00D91BCC">
        <w:rPr>
          <w:szCs w:val="24"/>
        </w:rPr>
        <w:t>),</w:t>
      </w:r>
      <w:r w:rsidR="00D91BCC">
        <w:rPr>
          <w:i/>
          <w:szCs w:val="24"/>
        </w:rPr>
        <w:t xml:space="preserve"> (pareigos, vardas, pavardė)</w:t>
      </w:r>
      <w:r w:rsidR="00D91BCC">
        <w:rPr>
          <w:szCs w:val="24"/>
        </w:rPr>
        <w:t>, veikiančio (-</w:t>
      </w:r>
      <w:proofErr w:type="spellStart"/>
      <w:r w:rsidR="00D91BCC">
        <w:rPr>
          <w:szCs w:val="24"/>
        </w:rPr>
        <w:t>ios</w:t>
      </w:r>
      <w:proofErr w:type="spellEnd"/>
      <w:r w:rsidR="00D91BCC">
        <w:rPr>
          <w:szCs w:val="24"/>
        </w:rPr>
        <w:t xml:space="preserve">) pagal </w:t>
      </w:r>
      <w:r w:rsidR="00D91BCC">
        <w:rPr>
          <w:i/>
          <w:szCs w:val="24"/>
        </w:rPr>
        <w:t>(dokumentas ar įgaliojimas, kurio pagrindu veikia asmuo)</w:t>
      </w:r>
      <w:r w:rsidR="00D91BCC">
        <w:rPr>
          <w:szCs w:val="24"/>
        </w:rPr>
        <w:t xml:space="preserve">, </w:t>
      </w:r>
      <w:r w:rsidR="004341C0" w:rsidRPr="00386FC9">
        <w:rPr>
          <w:szCs w:val="24"/>
        </w:rPr>
        <w:t>toliau Pirkėjas ir Tiekėjas kartu vadinami „Šalimis“ arba atskirai „Šalimi“, sudarėme šią prekių viešojo pirkimo–pardavimo sutartį, toliau vadinamą „Sutartimi“, ir susitarėme dėl toliau išvardintų sąlygų.</w:t>
      </w:r>
    </w:p>
    <w:p w14:paraId="230253D5" w14:textId="77777777" w:rsidR="004341C0" w:rsidRPr="00386FC9" w:rsidRDefault="004341C0" w:rsidP="00A626A0">
      <w:pPr>
        <w:ind w:firstLine="851"/>
        <w:jc w:val="both"/>
        <w:rPr>
          <w:snapToGrid w:val="0"/>
          <w:szCs w:val="24"/>
        </w:rPr>
      </w:pPr>
    </w:p>
    <w:p w14:paraId="2B56D8F7" w14:textId="37406FF5" w:rsidR="004341C0" w:rsidRPr="00386FC9" w:rsidRDefault="004341C0" w:rsidP="002D289B">
      <w:pPr>
        <w:jc w:val="center"/>
        <w:rPr>
          <w:b/>
          <w:szCs w:val="24"/>
        </w:rPr>
      </w:pPr>
      <w:r w:rsidRPr="00386FC9">
        <w:rPr>
          <w:b/>
          <w:szCs w:val="24"/>
        </w:rPr>
        <w:t>I SKYRIUS</w:t>
      </w:r>
    </w:p>
    <w:p w14:paraId="3DCE3341" w14:textId="77777777" w:rsidR="004341C0" w:rsidRPr="00386FC9" w:rsidRDefault="004341C0" w:rsidP="002D289B">
      <w:pPr>
        <w:jc w:val="center"/>
        <w:rPr>
          <w:b/>
          <w:szCs w:val="24"/>
        </w:rPr>
      </w:pPr>
      <w:r w:rsidRPr="00386FC9">
        <w:rPr>
          <w:b/>
          <w:szCs w:val="24"/>
        </w:rPr>
        <w:t>SUTARTIES DALYKAS</w:t>
      </w:r>
    </w:p>
    <w:p w14:paraId="2A910EF2" w14:textId="77777777" w:rsidR="004341C0" w:rsidRPr="00386FC9" w:rsidRDefault="004341C0" w:rsidP="00493D2E">
      <w:pPr>
        <w:ind w:firstLine="567"/>
        <w:jc w:val="center"/>
        <w:rPr>
          <w:i/>
          <w:caps/>
          <w:szCs w:val="24"/>
        </w:rPr>
      </w:pPr>
    </w:p>
    <w:p w14:paraId="1F8B5FF5" w14:textId="2CFF623C" w:rsidR="00293003" w:rsidRPr="002D289B" w:rsidRDefault="00493D2E" w:rsidP="00A626A0">
      <w:pPr>
        <w:pStyle w:val="Sraopastraipa"/>
        <w:numPr>
          <w:ilvl w:val="1"/>
          <w:numId w:val="40"/>
        </w:numPr>
        <w:tabs>
          <w:tab w:val="left" w:pos="567"/>
          <w:tab w:val="left" w:pos="851"/>
          <w:tab w:val="left" w:pos="1134"/>
          <w:tab w:val="left" w:pos="1276"/>
        </w:tabs>
        <w:ind w:left="0" w:firstLine="851"/>
        <w:rPr>
          <w:sz w:val="24"/>
          <w:szCs w:val="24"/>
        </w:rPr>
      </w:pPr>
      <w:r w:rsidRPr="002D289B">
        <w:rPr>
          <w:sz w:val="24"/>
          <w:szCs w:val="24"/>
        </w:rPr>
        <w:t xml:space="preserve"> </w:t>
      </w:r>
      <w:r w:rsidR="00293003" w:rsidRPr="002D289B">
        <w:rPr>
          <w:sz w:val="24"/>
          <w:szCs w:val="24"/>
        </w:rPr>
        <w:t>Sutarties objektas yra</w:t>
      </w:r>
      <w:bookmarkStart w:id="1" w:name="_Hlk89674660"/>
      <w:r w:rsidR="00293003" w:rsidRPr="002D289B">
        <w:rPr>
          <w:sz w:val="24"/>
          <w:szCs w:val="24"/>
        </w:rPr>
        <w:t xml:space="preserve"> – 10 vnt. kilnojamų voljerų su būdomis </w:t>
      </w:r>
      <w:bookmarkEnd w:id="1"/>
      <w:r w:rsidR="00293003" w:rsidRPr="002D289B">
        <w:rPr>
          <w:sz w:val="24"/>
          <w:szCs w:val="24"/>
        </w:rPr>
        <w:t>(toliau – prekės) pirkimas.</w:t>
      </w:r>
    </w:p>
    <w:p w14:paraId="61FD2D11" w14:textId="2FE9994B" w:rsidR="00293003" w:rsidRPr="002D289B" w:rsidRDefault="00293003" w:rsidP="00A626A0">
      <w:pPr>
        <w:pStyle w:val="Sraopastraipa"/>
        <w:numPr>
          <w:ilvl w:val="1"/>
          <w:numId w:val="40"/>
        </w:numPr>
        <w:tabs>
          <w:tab w:val="left" w:pos="567"/>
          <w:tab w:val="left" w:pos="851"/>
          <w:tab w:val="left" w:pos="1134"/>
          <w:tab w:val="left" w:pos="1276"/>
        </w:tabs>
        <w:ind w:left="0" w:firstLine="851"/>
        <w:rPr>
          <w:sz w:val="24"/>
          <w:szCs w:val="24"/>
        </w:rPr>
      </w:pPr>
      <w:r w:rsidRPr="002D289B">
        <w:rPr>
          <w:sz w:val="24"/>
          <w:szCs w:val="24"/>
        </w:rPr>
        <w:t xml:space="preserve"> Reikalavimai prekėms yra apibrėžti techninėje specifikacijoje (Sutarties 1 priedas).</w:t>
      </w:r>
    </w:p>
    <w:p w14:paraId="1CBCE907" w14:textId="3A57C3DE" w:rsidR="002D289B" w:rsidRPr="002D289B" w:rsidRDefault="004C3775" w:rsidP="00A626A0">
      <w:pPr>
        <w:pStyle w:val="Sraopastraipa"/>
        <w:numPr>
          <w:ilvl w:val="1"/>
          <w:numId w:val="40"/>
        </w:numPr>
        <w:tabs>
          <w:tab w:val="left" w:pos="426"/>
          <w:tab w:val="left" w:pos="1134"/>
        </w:tabs>
        <w:ind w:left="0" w:right="-1" w:firstLine="851"/>
        <w:rPr>
          <w:iCs/>
          <w:sz w:val="24"/>
          <w:szCs w:val="24"/>
        </w:rPr>
      </w:pPr>
      <w:bookmarkStart w:id="2" w:name="_Hlk162259020"/>
      <w:r>
        <w:rPr>
          <w:iCs/>
          <w:sz w:val="24"/>
          <w:szCs w:val="24"/>
        </w:rPr>
        <w:t xml:space="preserve"> </w:t>
      </w:r>
      <w:r w:rsidR="002D289B" w:rsidRPr="002D289B">
        <w:rPr>
          <w:iCs/>
          <w:sz w:val="24"/>
          <w:szCs w:val="24"/>
        </w:rPr>
        <w:t>Pirkimas vykdomas įgyvendinant projektą Sienų valdymo ir vizų finansinės paramos priemonės, įtrauktos į Integruoto sienų valdymo fondą, 2021–2027 m. programos lėšomis finansuojamo projekto Nr. SVVP/2023/136 „Kinologijos pajėgumų stiprinimas, I etapas“.</w:t>
      </w:r>
    </w:p>
    <w:bookmarkEnd w:id="2"/>
    <w:p w14:paraId="5C166F4E" w14:textId="4EF8CE3D" w:rsidR="00293003" w:rsidRPr="002D289B" w:rsidRDefault="00386FC9" w:rsidP="00A626A0">
      <w:pPr>
        <w:pStyle w:val="Sraopastraipa"/>
        <w:numPr>
          <w:ilvl w:val="1"/>
          <w:numId w:val="40"/>
        </w:numPr>
        <w:tabs>
          <w:tab w:val="left" w:pos="567"/>
          <w:tab w:val="left" w:pos="851"/>
          <w:tab w:val="left" w:pos="1134"/>
          <w:tab w:val="left" w:pos="1276"/>
        </w:tabs>
        <w:ind w:left="0" w:firstLine="851"/>
        <w:rPr>
          <w:sz w:val="24"/>
          <w:szCs w:val="24"/>
        </w:rPr>
      </w:pPr>
      <w:r w:rsidRPr="002D289B">
        <w:rPr>
          <w:sz w:val="24"/>
          <w:szCs w:val="24"/>
        </w:rPr>
        <w:t>Tiekėjas</w:t>
      </w:r>
      <w:r w:rsidR="00293003" w:rsidRPr="002D289B">
        <w:rPr>
          <w:sz w:val="24"/>
          <w:szCs w:val="24"/>
        </w:rPr>
        <w:t xml:space="preserve"> įsipareigoja pristatyti ir sumontuoti prekes Pirkėjui Sutarties 1 priede nurodytais adresais.</w:t>
      </w:r>
    </w:p>
    <w:p w14:paraId="278D2B7A" w14:textId="77777777" w:rsidR="00386FC9" w:rsidRPr="002D289B" w:rsidRDefault="004341C0" w:rsidP="00A626A0">
      <w:pPr>
        <w:pStyle w:val="Sraopastraipa"/>
        <w:numPr>
          <w:ilvl w:val="1"/>
          <w:numId w:val="40"/>
        </w:numPr>
        <w:tabs>
          <w:tab w:val="left" w:pos="567"/>
          <w:tab w:val="left" w:pos="851"/>
          <w:tab w:val="left" w:pos="1134"/>
          <w:tab w:val="left" w:pos="1276"/>
        </w:tabs>
        <w:ind w:left="0" w:firstLine="851"/>
        <w:rPr>
          <w:sz w:val="24"/>
          <w:szCs w:val="24"/>
        </w:rPr>
      </w:pPr>
      <w:r w:rsidRPr="002D289B">
        <w:rPr>
          <w:sz w:val="24"/>
          <w:szCs w:val="24"/>
        </w:rPr>
        <w:t xml:space="preserve">Prekių </w:t>
      </w:r>
      <w:r w:rsidR="00BE3442" w:rsidRPr="002D289B">
        <w:rPr>
          <w:sz w:val="24"/>
          <w:szCs w:val="24"/>
        </w:rPr>
        <w:t xml:space="preserve">Bendro viešųjų pirkimų žodyno (BVPŽ) kodas: </w:t>
      </w:r>
      <w:r w:rsidR="00386FC9" w:rsidRPr="002D289B">
        <w:rPr>
          <w:rStyle w:val="ng-binding"/>
          <w:sz w:val="24"/>
          <w:szCs w:val="24"/>
        </w:rPr>
        <w:t xml:space="preserve">44421700-4 (Dėžės ir užrakinamosios spintelės). </w:t>
      </w:r>
    </w:p>
    <w:p w14:paraId="3C0E47B1" w14:textId="6DC9BA57" w:rsidR="00BE3442" w:rsidRPr="002D289B" w:rsidRDefault="00BE3442" w:rsidP="00A626A0">
      <w:pPr>
        <w:tabs>
          <w:tab w:val="left" w:pos="567"/>
          <w:tab w:val="left" w:pos="851"/>
          <w:tab w:val="left" w:pos="1134"/>
          <w:tab w:val="left" w:pos="1276"/>
        </w:tabs>
        <w:ind w:firstLine="851"/>
        <w:rPr>
          <w:szCs w:val="24"/>
        </w:rPr>
      </w:pPr>
    </w:p>
    <w:p w14:paraId="6E317649" w14:textId="532A3E82" w:rsidR="004341C0" w:rsidRPr="00386FC9" w:rsidRDefault="004341C0" w:rsidP="00A626A0">
      <w:pPr>
        <w:ind w:firstLine="851"/>
        <w:jc w:val="center"/>
        <w:rPr>
          <w:rFonts w:eastAsia="Calibri"/>
          <w:b/>
          <w:szCs w:val="24"/>
        </w:rPr>
      </w:pPr>
      <w:r w:rsidRPr="00386FC9">
        <w:rPr>
          <w:rFonts w:eastAsia="Calibri"/>
          <w:b/>
          <w:szCs w:val="24"/>
        </w:rPr>
        <w:t>II SKYRIUS</w:t>
      </w:r>
    </w:p>
    <w:p w14:paraId="7A93BADD" w14:textId="77777777" w:rsidR="004341C0" w:rsidRPr="00386FC9" w:rsidRDefault="004341C0" w:rsidP="00A626A0">
      <w:pPr>
        <w:ind w:firstLine="851"/>
        <w:jc w:val="center"/>
        <w:rPr>
          <w:rFonts w:eastAsia="Calibri"/>
          <w:b/>
          <w:szCs w:val="24"/>
        </w:rPr>
      </w:pPr>
      <w:r w:rsidRPr="00386FC9">
        <w:rPr>
          <w:rFonts w:eastAsia="Calibri"/>
          <w:b/>
          <w:szCs w:val="24"/>
        </w:rPr>
        <w:t xml:space="preserve">SUTARTIES KAINODAROS TAISYKLĖS IR MOKĖJIMO </w:t>
      </w:r>
      <w:r w:rsidRPr="00386FC9">
        <w:rPr>
          <w:b/>
          <w:szCs w:val="24"/>
        </w:rPr>
        <w:t>SĄLYGOS</w:t>
      </w:r>
    </w:p>
    <w:p w14:paraId="1074A34E" w14:textId="77777777" w:rsidR="004341C0" w:rsidRPr="00386FC9" w:rsidRDefault="004341C0" w:rsidP="00A626A0">
      <w:pPr>
        <w:ind w:firstLine="851"/>
        <w:jc w:val="center"/>
        <w:rPr>
          <w:rFonts w:eastAsia="Calibri"/>
          <w:b/>
          <w:szCs w:val="24"/>
        </w:rPr>
      </w:pPr>
    </w:p>
    <w:p w14:paraId="52659060" w14:textId="391AB81F" w:rsidR="00293003" w:rsidRPr="00386FC9" w:rsidRDefault="00293003" w:rsidP="00A626A0">
      <w:pPr>
        <w:tabs>
          <w:tab w:val="left" w:pos="0"/>
        </w:tabs>
        <w:ind w:firstLine="851"/>
        <w:jc w:val="both"/>
        <w:rPr>
          <w:rFonts w:eastAsia="Arial Unicode MS"/>
          <w:szCs w:val="24"/>
        </w:rPr>
      </w:pPr>
      <w:r w:rsidRPr="00386FC9">
        <w:rPr>
          <w:szCs w:val="24"/>
        </w:rPr>
        <w:t>2.1. Bendra Sutarties kaina ____________eurų su pridėtinės vertės mokesčiu (toliau – PVM).</w:t>
      </w:r>
      <w:r w:rsidRPr="00386FC9">
        <w:rPr>
          <w:rFonts w:eastAsia="Arial Unicode MS"/>
          <w:szCs w:val="24"/>
        </w:rPr>
        <w:t xml:space="preserve"> </w:t>
      </w:r>
    </w:p>
    <w:p w14:paraId="1D609BA1" w14:textId="511660EA" w:rsidR="00293003" w:rsidRPr="00386FC9" w:rsidRDefault="00293003" w:rsidP="00A626A0">
      <w:pPr>
        <w:tabs>
          <w:tab w:val="left" w:pos="0"/>
        </w:tabs>
        <w:ind w:firstLine="851"/>
        <w:jc w:val="both"/>
        <w:rPr>
          <w:szCs w:val="24"/>
        </w:rPr>
      </w:pPr>
      <w:r w:rsidRPr="00386FC9">
        <w:rPr>
          <w:szCs w:val="24"/>
        </w:rPr>
        <w:t>2.2. Sudaroma fiksuotos kainos Sutartis.</w:t>
      </w:r>
    </w:p>
    <w:p w14:paraId="1E3F206B" w14:textId="6290E12C" w:rsidR="00293003" w:rsidRPr="00386FC9" w:rsidRDefault="00293003" w:rsidP="00A626A0">
      <w:pPr>
        <w:tabs>
          <w:tab w:val="left" w:pos="0"/>
        </w:tabs>
        <w:ind w:firstLine="851"/>
        <w:jc w:val="both"/>
        <w:rPr>
          <w:rFonts w:eastAsia="Arial Unicode MS"/>
          <w:szCs w:val="24"/>
        </w:rPr>
      </w:pPr>
      <w:r w:rsidRPr="00386FC9">
        <w:rPr>
          <w:szCs w:val="24"/>
        </w:rPr>
        <w:t xml:space="preserve">2.3. </w:t>
      </w:r>
      <w:r w:rsidRPr="00386FC9">
        <w:rPr>
          <w:rFonts w:eastAsia="Arial Unicode MS"/>
          <w:szCs w:val="24"/>
        </w:rPr>
        <w:t>Prekių įkainiai:</w:t>
      </w:r>
    </w:p>
    <w:tbl>
      <w:tblPr>
        <w:tblStyle w:val="Lentelstinklelis"/>
        <w:tblW w:w="0" w:type="auto"/>
        <w:tblLook w:val="04A0" w:firstRow="1" w:lastRow="0" w:firstColumn="1" w:lastColumn="0" w:noHBand="0" w:noVBand="1"/>
      </w:tblPr>
      <w:tblGrid>
        <w:gridCol w:w="704"/>
        <w:gridCol w:w="3544"/>
        <w:gridCol w:w="992"/>
        <w:gridCol w:w="2268"/>
        <w:gridCol w:w="2120"/>
      </w:tblGrid>
      <w:tr w:rsidR="00293003" w:rsidRPr="00386FC9" w14:paraId="520775E0" w14:textId="77777777" w:rsidTr="00D91BCC">
        <w:tc>
          <w:tcPr>
            <w:tcW w:w="704" w:type="dxa"/>
          </w:tcPr>
          <w:p w14:paraId="76CB73CC"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Eil.</w:t>
            </w:r>
          </w:p>
          <w:p w14:paraId="76264B86"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Nr.</w:t>
            </w:r>
          </w:p>
        </w:tc>
        <w:tc>
          <w:tcPr>
            <w:tcW w:w="3544" w:type="dxa"/>
          </w:tcPr>
          <w:p w14:paraId="362C3B9B"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Prekės pavadinimas</w:t>
            </w:r>
          </w:p>
        </w:tc>
        <w:tc>
          <w:tcPr>
            <w:tcW w:w="992" w:type="dxa"/>
          </w:tcPr>
          <w:p w14:paraId="59F780C0"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Mato</w:t>
            </w:r>
          </w:p>
          <w:p w14:paraId="07131E9E"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Vnt.</w:t>
            </w:r>
          </w:p>
        </w:tc>
        <w:tc>
          <w:tcPr>
            <w:tcW w:w="2268" w:type="dxa"/>
          </w:tcPr>
          <w:p w14:paraId="7204A4C6" w14:textId="77777777" w:rsidR="00D91BCC" w:rsidRDefault="00293003" w:rsidP="00493D2E">
            <w:pPr>
              <w:tabs>
                <w:tab w:val="left" w:pos="0"/>
              </w:tabs>
              <w:jc w:val="center"/>
              <w:rPr>
                <w:rFonts w:eastAsia="Arial Unicode MS"/>
                <w:szCs w:val="24"/>
              </w:rPr>
            </w:pPr>
            <w:r w:rsidRPr="00386FC9">
              <w:rPr>
                <w:rFonts w:eastAsia="Arial Unicode MS"/>
                <w:szCs w:val="24"/>
              </w:rPr>
              <w:t>Vieneto</w:t>
            </w:r>
          </w:p>
          <w:p w14:paraId="6D4074DA" w14:textId="37323245" w:rsidR="00293003" w:rsidRPr="00386FC9" w:rsidRDefault="00293003" w:rsidP="00D91BCC">
            <w:pPr>
              <w:tabs>
                <w:tab w:val="left" w:pos="0"/>
              </w:tabs>
              <w:jc w:val="center"/>
              <w:rPr>
                <w:rFonts w:eastAsia="Arial Unicode MS"/>
                <w:szCs w:val="24"/>
              </w:rPr>
            </w:pPr>
            <w:r w:rsidRPr="00386FC9">
              <w:rPr>
                <w:rFonts w:eastAsia="Arial Unicode MS"/>
                <w:szCs w:val="24"/>
              </w:rPr>
              <w:t xml:space="preserve"> įkainis Eur be PVM</w:t>
            </w:r>
          </w:p>
        </w:tc>
        <w:tc>
          <w:tcPr>
            <w:tcW w:w="2120" w:type="dxa"/>
          </w:tcPr>
          <w:p w14:paraId="5CCFBEE9" w14:textId="77777777" w:rsidR="00293003" w:rsidRPr="00386FC9" w:rsidRDefault="00293003" w:rsidP="00493D2E">
            <w:pPr>
              <w:tabs>
                <w:tab w:val="left" w:pos="1026"/>
              </w:tabs>
              <w:jc w:val="center"/>
              <w:rPr>
                <w:bCs/>
                <w:iCs/>
                <w:szCs w:val="24"/>
              </w:rPr>
            </w:pPr>
            <w:r w:rsidRPr="00386FC9">
              <w:rPr>
                <w:bCs/>
                <w:iCs/>
                <w:szCs w:val="24"/>
              </w:rPr>
              <w:t xml:space="preserve">Vieneto </w:t>
            </w:r>
          </w:p>
          <w:p w14:paraId="17B691E3" w14:textId="1B1F7B77" w:rsidR="00293003" w:rsidRPr="00386FC9" w:rsidRDefault="00293003" w:rsidP="00D91BCC">
            <w:pPr>
              <w:tabs>
                <w:tab w:val="left" w:pos="1026"/>
              </w:tabs>
              <w:jc w:val="center"/>
              <w:rPr>
                <w:rFonts w:eastAsia="Arial Unicode MS"/>
                <w:szCs w:val="24"/>
              </w:rPr>
            </w:pPr>
            <w:r w:rsidRPr="00386FC9">
              <w:rPr>
                <w:bCs/>
                <w:iCs/>
                <w:szCs w:val="24"/>
              </w:rPr>
              <w:t>įkainis Eur su PVM</w:t>
            </w:r>
          </w:p>
        </w:tc>
      </w:tr>
      <w:tr w:rsidR="00293003" w:rsidRPr="00386FC9" w14:paraId="14875320" w14:textId="77777777" w:rsidTr="00D91BCC">
        <w:tc>
          <w:tcPr>
            <w:tcW w:w="704" w:type="dxa"/>
          </w:tcPr>
          <w:p w14:paraId="0341E600" w14:textId="77777777" w:rsidR="00293003" w:rsidRPr="00386FC9" w:rsidRDefault="00293003" w:rsidP="00493D2E">
            <w:pPr>
              <w:tabs>
                <w:tab w:val="left" w:pos="0"/>
              </w:tabs>
              <w:jc w:val="both"/>
              <w:rPr>
                <w:rFonts w:eastAsia="Arial Unicode MS"/>
                <w:szCs w:val="24"/>
              </w:rPr>
            </w:pPr>
            <w:r w:rsidRPr="00386FC9">
              <w:rPr>
                <w:rFonts w:eastAsia="Arial Unicode MS"/>
                <w:szCs w:val="24"/>
              </w:rPr>
              <w:t>1.</w:t>
            </w:r>
          </w:p>
        </w:tc>
        <w:tc>
          <w:tcPr>
            <w:tcW w:w="3544" w:type="dxa"/>
            <w:vAlign w:val="center"/>
          </w:tcPr>
          <w:p w14:paraId="12213664" w14:textId="490218E2" w:rsidR="00293003" w:rsidRPr="00386FC9" w:rsidRDefault="00293003" w:rsidP="00493D2E">
            <w:pPr>
              <w:tabs>
                <w:tab w:val="left" w:pos="0"/>
              </w:tabs>
              <w:jc w:val="both"/>
              <w:rPr>
                <w:rFonts w:eastAsia="Arial Unicode MS"/>
                <w:szCs w:val="24"/>
              </w:rPr>
            </w:pPr>
            <w:r w:rsidRPr="00386FC9">
              <w:rPr>
                <w:szCs w:val="24"/>
              </w:rPr>
              <w:t>Kilnojamas voljeras su būda</w:t>
            </w:r>
          </w:p>
        </w:tc>
        <w:tc>
          <w:tcPr>
            <w:tcW w:w="992" w:type="dxa"/>
          </w:tcPr>
          <w:p w14:paraId="1F304A23" w14:textId="77777777" w:rsidR="00293003" w:rsidRPr="00386FC9" w:rsidRDefault="00293003" w:rsidP="00493D2E">
            <w:pPr>
              <w:tabs>
                <w:tab w:val="left" w:pos="0"/>
              </w:tabs>
              <w:jc w:val="center"/>
              <w:rPr>
                <w:rFonts w:eastAsia="Arial Unicode MS"/>
                <w:szCs w:val="24"/>
              </w:rPr>
            </w:pPr>
            <w:r w:rsidRPr="00386FC9">
              <w:rPr>
                <w:rFonts w:eastAsia="Arial Unicode MS"/>
                <w:szCs w:val="24"/>
              </w:rPr>
              <w:t>Vnt.</w:t>
            </w:r>
          </w:p>
        </w:tc>
        <w:tc>
          <w:tcPr>
            <w:tcW w:w="2268" w:type="dxa"/>
          </w:tcPr>
          <w:p w14:paraId="1A98E6DA" w14:textId="77777777" w:rsidR="00293003" w:rsidRPr="00386FC9" w:rsidRDefault="00293003" w:rsidP="00493D2E">
            <w:pPr>
              <w:tabs>
                <w:tab w:val="left" w:pos="0"/>
              </w:tabs>
              <w:jc w:val="center"/>
              <w:rPr>
                <w:rFonts w:eastAsia="Arial Unicode MS"/>
                <w:szCs w:val="24"/>
              </w:rPr>
            </w:pPr>
          </w:p>
        </w:tc>
        <w:tc>
          <w:tcPr>
            <w:tcW w:w="2120" w:type="dxa"/>
          </w:tcPr>
          <w:p w14:paraId="76DCED44" w14:textId="77777777" w:rsidR="00293003" w:rsidRPr="00386FC9" w:rsidRDefault="00293003" w:rsidP="00493D2E">
            <w:pPr>
              <w:tabs>
                <w:tab w:val="left" w:pos="0"/>
              </w:tabs>
              <w:jc w:val="center"/>
              <w:rPr>
                <w:rFonts w:eastAsia="Arial Unicode MS"/>
                <w:szCs w:val="24"/>
              </w:rPr>
            </w:pPr>
          </w:p>
        </w:tc>
      </w:tr>
    </w:tbl>
    <w:p w14:paraId="6F5BC192" w14:textId="094A3B58" w:rsidR="00293003" w:rsidRPr="00386FC9" w:rsidRDefault="00293003" w:rsidP="00A626A0">
      <w:pPr>
        <w:tabs>
          <w:tab w:val="left" w:pos="1134"/>
        </w:tabs>
        <w:ind w:firstLine="851"/>
        <w:jc w:val="both"/>
        <w:rPr>
          <w:szCs w:val="24"/>
          <w:lang w:eastAsia="lt-LT"/>
        </w:rPr>
      </w:pPr>
      <w:r w:rsidRPr="00386FC9">
        <w:rPr>
          <w:rFonts w:eastAsia="Calibri"/>
          <w:szCs w:val="24"/>
        </w:rPr>
        <w:lastRenderedPageBreak/>
        <w:t xml:space="preserve">2.4. Bendra prekių kaina ir prekių </w:t>
      </w:r>
      <w:r w:rsidRPr="00386FC9">
        <w:rPr>
          <w:szCs w:val="24"/>
        </w:rPr>
        <w:t xml:space="preserve">įkainiai </w:t>
      </w:r>
      <w:r w:rsidRPr="00386FC9">
        <w:rPr>
          <w:szCs w:val="24"/>
          <w:lang w:eastAsia="lt-LT"/>
        </w:rPr>
        <w:t xml:space="preserve">nurodyti </w:t>
      </w:r>
      <w:r w:rsidR="00D91BCC">
        <w:rPr>
          <w:szCs w:val="24"/>
          <w:lang w:eastAsia="lt-LT"/>
        </w:rPr>
        <w:t>Tiekė</w:t>
      </w:r>
      <w:r w:rsidRPr="00386FC9">
        <w:rPr>
          <w:szCs w:val="24"/>
          <w:lang w:eastAsia="lt-LT"/>
        </w:rPr>
        <w:t>jo 202</w:t>
      </w:r>
      <w:r w:rsidR="006D3844">
        <w:rPr>
          <w:szCs w:val="24"/>
          <w:lang w:eastAsia="lt-LT"/>
        </w:rPr>
        <w:t>5</w:t>
      </w:r>
      <w:r w:rsidRPr="00386FC9">
        <w:rPr>
          <w:szCs w:val="24"/>
          <w:lang w:eastAsia="lt-LT"/>
        </w:rPr>
        <w:t xml:space="preserve"> m. _________ mėn. ___ d. pasiūlyme Nr.____ „Dėl </w:t>
      </w:r>
      <w:r w:rsidR="00386FC9" w:rsidRPr="00493D2E">
        <w:rPr>
          <w:szCs w:val="24"/>
        </w:rPr>
        <w:t xml:space="preserve">kilnojamų voljerų su būdomis </w:t>
      </w:r>
      <w:r w:rsidRPr="00386FC9">
        <w:rPr>
          <w:szCs w:val="24"/>
        </w:rPr>
        <w:t>pirkimo“</w:t>
      </w:r>
      <w:r w:rsidRPr="00386FC9">
        <w:rPr>
          <w:szCs w:val="24"/>
          <w:lang w:eastAsia="lt-LT"/>
        </w:rPr>
        <w:t xml:space="preserve"> (Sutarties 2 priedas).</w:t>
      </w:r>
    </w:p>
    <w:p w14:paraId="2E1DFD58" w14:textId="47DF9228" w:rsidR="00293003" w:rsidRPr="00386FC9" w:rsidRDefault="00293003" w:rsidP="00A626A0">
      <w:pPr>
        <w:tabs>
          <w:tab w:val="left" w:pos="1134"/>
        </w:tabs>
        <w:ind w:firstLine="851"/>
        <w:jc w:val="both"/>
        <w:rPr>
          <w:szCs w:val="24"/>
        </w:rPr>
      </w:pPr>
      <w:r w:rsidRPr="00386FC9">
        <w:rPr>
          <w:szCs w:val="24"/>
          <w:lang w:eastAsia="lt-LT"/>
        </w:rPr>
        <w:t xml:space="preserve">2.5. </w:t>
      </w:r>
      <w:r w:rsidRPr="00386FC9">
        <w:rPr>
          <w:szCs w:val="24"/>
        </w:rPr>
        <w:t xml:space="preserve">Į Sutarties kainą įskaičiuoti visi mokesčiai ir visos </w:t>
      </w:r>
      <w:r w:rsidR="00493D2E" w:rsidRPr="00386FC9">
        <w:rPr>
          <w:szCs w:val="24"/>
        </w:rPr>
        <w:t>Tiekė</w:t>
      </w:r>
      <w:r w:rsidRPr="00386FC9">
        <w:rPr>
          <w:szCs w:val="24"/>
        </w:rPr>
        <w:t xml:space="preserve">jo išlaidos (prekių pagaminimas, pristatymas ir pastatymas), apimančios viską, ko reikia visiškam ir tinkamam Sutarties įvykdymui. </w:t>
      </w:r>
    </w:p>
    <w:p w14:paraId="4F8CE3D2" w14:textId="152B1657" w:rsidR="00293003" w:rsidRPr="00386FC9" w:rsidRDefault="00293003" w:rsidP="00A626A0">
      <w:pPr>
        <w:tabs>
          <w:tab w:val="left" w:pos="720"/>
        </w:tabs>
        <w:ind w:firstLine="851"/>
        <w:jc w:val="both"/>
        <w:rPr>
          <w:szCs w:val="24"/>
        </w:rPr>
      </w:pPr>
      <w:r w:rsidRPr="00386FC9">
        <w:rPr>
          <w:bCs/>
          <w:szCs w:val="24"/>
        </w:rPr>
        <w:t xml:space="preserve">2.6. </w:t>
      </w:r>
      <w:r w:rsidRPr="00386FC9">
        <w:rPr>
          <w:szCs w:val="24"/>
        </w:rPr>
        <w:t xml:space="preserve">Kaina perskaičiuojama tuo atveju, kai </w:t>
      </w:r>
      <w:r w:rsidR="004C3775">
        <w:rPr>
          <w:szCs w:val="24"/>
        </w:rPr>
        <w:t>S</w:t>
      </w:r>
      <w:r w:rsidRPr="00386FC9">
        <w:rPr>
          <w:szCs w:val="24"/>
        </w:rPr>
        <w:t>utarties vykdymo laikotarpiu pasikeičia PVM dydis. Kaina turi būti perskaičiuojama ne vėliau kaip per 10 darbo dienų įsigaliojus pakeistam PVM dydžiui. Perskaičiuojant kainą dėl PVM pasikeitimo, kaina sumažinama arba padidinama proporcingai padidėjusiam ar sumažėjusiam PVM. Sutarties kainos perskaičiavimas įforminamas papildomu abiejų Šalių įgaliotų atstovų pasirašytu susitarimu, kuris tampa neatskiriama Sutarties dalimi.</w:t>
      </w:r>
    </w:p>
    <w:p w14:paraId="675FC70D" w14:textId="0A72F937" w:rsidR="004341C0" w:rsidRPr="00386FC9" w:rsidRDefault="004341C0" w:rsidP="00A626A0">
      <w:pPr>
        <w:ind w:firstLine="851"/>
        <w:jc w:val="both"/>
        <w:rPr>
          <w:szCs w:val="24"/>
        </w:rPr>
      </w:pPr>
      <w:r w:rsidRPr="00386FC9">
        <w:rPr>
          <w:szCs w:val="24"/>
        </w:rPr>
        <w:t>2.</w:t>
      </w:r>
      <w:r w:rsidR="009313A0">
        <w:rPr>
          <w:szCs w:val="24"/>
        </w:rPr>
        <w:t>7</w:t>
      </w:r>
      <w:r w:rsidRPr="00386FC9">
        <w:rPr>
          <w:szCs w:val="24"/>
        </w:rPr>
        <w:t xml:space="preserve">. </w:t>
      </w:r>
      <w:r w:rsidRPr="00386FC9">
        <w:rPr>
          <w:rFonts w:eastAsia="Calibri"/>
          <w:szCs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606427F8" w14:textId="3104CCB1" w:rsidR="004341C0" w:rsidRPr="00386FC9" w:rsidRDefault="004341C0" w:rsidP="00A626A0">
      <w:pPr>
        <w:ind w:firstLine="851"/>
        <w:jc w:val="both"/>
        <w:rPr>
          <w:szCs w:val="24"/>
        </w:rPr>
      </w:pPr>
      <w:r w:rsidRPr="00386FC9">
        <w:rPr>
          <w:szCs w:val="24"/>
        </w:rPr>
        <w:t>2.</w:t>
      </w:r>
      <w:r w:rsidR="009313A0">
        <w:rPr>
          <w:szCs w:val="24"/>
        </w:rPr>
        <w:t>8</w:t>
      </w:r>
      <w:r w:rsidRPr="00386FC9">
        <w:rPr>
          <w:szCs w:val="24"/>
        </w:rPr>
        <w:t>. Sutarties kaina pasikeitus kitiems mokesčiams, išskyrus PVM, nebus perskaičiuojama.</w:t>
      </w:r>
    </w:p>
    <w:p w14:paraId="7D5E44A9" w14:textId="75963BE9" w:rsidR="004341C0" w:rsidRPr="00386FC9" w:rsidRDefault="004341C0" w:rsidP="00A626A0">
      <w:pPr>
        <w:ind w:firstLine="851"/>
        <w:jc w:val="both"/>
        <w:rPr>
          <w:szCs w:val="24"/>
        </w:rPr>
      </w:pPr>
      <w:r w:rsidRPr="00386FC9">
        <w:rPr>
          <w:szCs w:val="24"/>
        </w:rPr>
        <w:t>2.</w:t>
      </w:r>
      <w:r w:rsidR="009313A0">
        <w:rPr>
          <w:szCs w:val="24"/>
        </w:rPr>
        <w:t>9</w:t>
      </w:r>
      <w:r w:rsidRPr="00386FC9">
        <w:rPr>
          <w:szCs w:val="24"/>
        </w:rPr>
        <w:t xml:space="preserve">. Sutarties kaina apima visas Tiekėjo išlaidas, susijusias su Sutartyje numatytų įsipareigojimų vykdymu, įskaitant, bet neapsiribojant, </w:t>
      </w:r>
      <w:r w:rsidR="00493D2E">
        <w:rPr>
          <w:szCs w:val="24"/>
        </w:rPr>
        <w:t>p</w:t>
      </w:r>
      <w:r w:rsidRPr="00386FC9">
        <w:rPr>
          <w:szCs w:val="24"/>
        </w:rPr>
        <w:t>rek</w:t>
      </w:r>
      <w:r w:rsidR="004C3775">
        <w:rPr>
          <w:szCs w:val="24"/>
        </w:rPr>
        <w:t>ių</w:t>
      </w:r>
      <w:r w:rsidRPr="00386FC9">
        <w:rPr>
          <w:szCs w:val="24"/>
        </w:rPr>
        <w:t xml:space="preserve"> transportavimo, pakavimo, krovimo, tranzito, muito, tikrinimo, draudimo, pristatyt</w:t>
      </w:r>
      <w:r w:rsidR="00C340EB" w:rsidRPr="00386FC9">
        <w:rPr>
          <w:szCs w:val="24"/>
        </w:rPr>
        <w:t>os</w:t>
      </w:r>
      <w:r w:rsidRPr="00386FC9">
        <w:rPr>
          <w:szCs w:val="24"/>
        </w:rPr>
        <w:t xml:space="preserve"> </w:t>
      </w:r>
      <w:r w:rsidR="00493D2E">
        <w:rPr>
          <w:szCs w:val="24"/>
        </w:rPr>
        <w:t>p</w:t>
      </w:r>
      <w:r w:rsidRPr="00386FC9">
        <w:rPr>
          <w:szCs w:val="24"/>
        </w:rPr>
        <w:t>rek</w:t>
      </w:r>
      <w:r w:rsidR="008644FA">
        <w:rPr>
          <w:szCs w:val="24"/>
        </w:rPr>
        <w:t>ių</w:t>
      </w:r>
      <w:r w:rsidRPr="00386FC9">
        <w:rPr>
          <w:szCs w:val="24"/>
        </w:rPr>
        <w:t xml:space="preserve"> surinkimo vietoje ir (arba) paleidimo ir (arba) šių darbų priežiūros išlaidas; aprūpinimo įrankiais, reikalingais pristatyt</w:t>
      </w:r>
      <w:r w:rsidR="008644FA">
        <w:rPr>
          <w:szCs w:val="24"/>
        </w:rPr>
        <w:t>ų</w:t>
      </w:r>
      <w:r w:rsidRPr="00386FC9">
        <w:rPr>
          <w:szCs w:val="24"/>
        </w:rPr>
        <w:t xml:space="preserve"> </w:t>
      </w:r>
      <w:r w:rsidR="00493D2E">
        <w:rPr>
          <w:szCs w:val="24"/>
        </w:rPr>
        <w:t>p</w:t>
      </w:r>
      <w:r w:rsidRPr="00386FC9">
        <w:rPr>
          <w:szCs w:val="24"/>
        </w:rPr>
        <w:t>rek</w:t>
      </w:r>
      <w:r w:rsidR="004C3775">
        <w:rPr>
          <w:szCs w:val="24"/>
        </w:rPr>
        <w:t>ių</w:t>
      </w:r>
      <w:r w:rsidRPr="00386FC9">
        <w:rPr>
          <w:szCs w:val="24"/>
        </w:rPr>
        <w:t xml:space="preserve"> surinkimui ir (arba) priežiūrai, išlaidas; naudojimo ir priežiūros instrukcijų, numatytų techninėje specifikacijose (jei taikoma), pateikimo išlaidas; </w:t>
      </w:r>
      <w:r w:rsidR="00493D2E">
        <w:rPr>
          <w:szCs w:val="24"/>
        </w:rPr>
        <w:t>p</w:t>
      </w:r>
      <w:r w:rsidRPr="00386FC9">
        <w:rPr>
          <w:szCs w:val="24"/>
        </w:rPr>
        <w:t>rek</w:t>
      </w:r>
      <w:r w:rsidR="008644FA">
        <w:rPr>
          <w:szCs w:val="24"/>
        </w:rPr>
        <w:t>ių</w:t>
      </w:r>
      <w:r w:rsidRPr="00386FC9">
        <w:rPr>
          <w:szCs w:val="24"/>
        </w:rPr>
        <w:t xml:space="preserve"> garantinės priežiūros išlaidas, numatomas Sutartyje nurodytam laikotarpiui; sąskaitų pateikimo per </w:t>
      </w:r>
      <w:r w:rsidR="008644FA">
        <w:rPr>
          <w:szCs w:val="24"/>
        </w:rPr>
        <w:t>SABIS</w:t>
      </w:r>
      <w:r w:rsidRPr="00386FC9">
        <w:rPr>
          <w:szCs w:val="24"/>
        </w:rPr>
        <w:t xml:space="preserve"> sistemą išlaidas). Jokios papildomos Tiekėjo išlaidos nebus apmokamos ar kompensuojamos.</w:t>
      </w:r>
    </w:p>
    <w:p w14:paraId="247CF2FE" w14:textId="0B941F97" w:rsidR="004341C0" w:rsidRPr="00386FC9" w:rsidRDefault="004341C0" w:rsidP="00A626A0">
      <w:pPr>
        <w:ind w:firstLine="851"/>
        <w:jc w:val="both"/>
        <w:rPr>
          <w:szCs w:val="24"/>
        </w:rPr>
      </w:pPr>
      <w:r w:rsidRPr="00386FC9">
        <w:rPr>
          <w:szCs w:val="24"/>
        </w:rPr>
        <w:t>2.</w:t>
      </w:r>
      <w:r w:rsidR="009313A0">
        <w:rPr>
          <w:szCs w:val="24"/>
        </w:rPr>
        <w:t>10</w:t>
      </w:r>
      <w:r w:rsidRPr="00386FC9">
        <w:rPr>
          <w:szCs w:val="24"/>
        </w:rPr>
        <w:t>. Su Tiekėju</w:t>
      </w:r>
      <w:r w:rsidRPr="00386FC9">
        <w:rPr>
          <w:i/>
          <w:szCs w:val="24"/>
        </w:rPr>
        <w:t xml:space="preserve"> </w:t>
      </w:r>
      <w:r w:rsidRPr="00386FC9">
        <w:rPr>
          <w:szCs w:val="24"/>
        </w:rPr>
        <w:t xml:space="preserve">atsiskaitoma per </w:t>
      </w:r>
      <w:r w:rsidR="00493D2E">
        <w:rPr>
          <w:color w:val="000000"/>
          <w:szCs w:val="24"/>
          <w:lang w:eastAsia="uk-UA"/>
        </w:rPr>
        <w:t>6</w:t>
      </w:r>
      <w:r w:rsidR="00DD2ACA" w:rsidRPr="00386FC9">
        <w:rPr>
          <w:color w:val="000000"/>
          <w:szCs w:val="24"/>
          <w:lang w:eastAsia="uk-UA"/>
        </w:rPr>
        <w:t>0</w:t>
      </w:r>
      <w:r w:rsidR="000C7D22" w:rsidRPr="00386FC9">
        <w:rPr>
          <w:color w:val="000000"/>
          <w:szCs w:val="24"/>
          <w:lang w:eastAsia="uk-UA"/>
        </w:rPr>
        <w:t xml:space="preserve"> dienų </w:t>
      </w:r>
      <w:r w:rsidRPr="00386FC9">
        <w:rPr>
          <w:szCs w:val="24"/>
        </w:rPr>
        <w:t xml:space="preserve">nuo </w:t>
      </w:r>
      <w:r w:rsidR="00EF558D" w:rsidRPr="00386FC9">
        <w:rPr>
          <w:rFonts w:eastAsia="Calibri"/>
          <w:szCs w:val="24"/>
        </w:rPr>
        <w:t xml:space="preserve">išankstinės PVM sąskaitos faktūros ir/arba </w:t>
      </w:r>
      <w:r w:rsidRPr="00386FC9">
        <w:rPr>
          <w:szCs w:val="24"/>
        </w:rPr>
        <w:t xml:space="preserve">PVM sąskaitos-faktūros pateikimo dienos. </w:t>
      </w:r>
    </w:p>
    <w:p w14:paraId="7B9C6669" w14:textId="073C318F" w:rsidR="00A626A0" w:rsidRPr="00386FC9" w:rsidRDefault="004341C0" w:rsidP="00A626A0">
      <w:pPr>
        <w:pStyle w:val="Sraopastraipa"/>
        <w:tabs>
          <w:tab w:val="left" w:pos="1026"/>
        </w:tabs>
        <w:ind w:left="0" w:firstLine="851"/>
        <w:rPr>
          <w:sz w:val="24"/>
          <w:szCs w:val="24"/>
        </w:rPr>
      </w:pPr>
      <w:r w:rsidRPr="00386FC9">
        <w:rPr>
          <w:sz w:val="24"/>
          <w:szCs w:val="24"/>
        </w:rPr>
        <w:t>2.</w:t>
      </w:r>
      <w:r w:rsidR="009313A0">
        <w:rPr>
          <w:sz w:val="24"/>
          <w:szCs w:val="24"/>
        </w:rPr>
        <w:t>11</w:t>
      </w:r>
      <w:r w:rsidRPr="00386FC9">
        <w:rPr>
          <w:sz w:val="24"/>
          <w:szCs w:val="24"/>
        </w:rPr>
        <w:t>. Prek</w:t>
      </w:r>
      <w:r w:rsidR="00DC5614">
        <w:rPr>
          <w:sz w:val="24"/>
          <w:szCs w:val="24"/>
        </w:rPr>
        <w:t>ių</w:t>
      </w:r>
      <w:r w:rsidRPr="00386FC9">
        <w:rPr>
          <w:sz w:val="24"/>
          <w:szCs w:val="24"/>
        </w:rPr>
        <w:t xml:space="preserve"> perdavimas ir priėmimas įforminamas </w:t>
      </w:r>
      <w:r w:rsidR="00493D2E">
        <w:rPr>
          <w:sz w:val="24"/>
          <w:szCs w:val="24"/>
        </w:rPr>
        <w:t>p</w:t>
      </w:r>
      <w:r w:rsidRPr="00386FC9">
        <w:rPr>
          <w:sz w:val="24"/>
          <w:szCs w:val="24"/>
        </w:rPr>
        <w:t>rek</w:t>
      </w:r>
      <w:r w:rsidR="00493D2E">
        <w:rPr>
          <w:sz w:val="24"/>
          <w:szCs w:val="24"/>
        </w:rPr>
        <w:t>ių</w:t>
      </w:r>
      <w:r w:rsidRPr="00386FC9">
        <w:rPr>
          <w:sz w:val="24"/>
          <w:szCs w:val="24"/>
        </w:rPr>
        <w:t xml:space="preserve"> perdavimo–priėmimo aktu, kuris pasirašomas Tiekėjo ir Pirkėjo įgaliotų atstovų; detali </w:t>
      </w:r>
      <w:r w:rsidR="00493D2E">
        <w:rPr>
          <w:sz w:val="24"/>
          <w:szCs w:val="24"/>
        </w:rPr>
        <w:t>p</w:t>
      </w:r>
      <w:r w:rsidRPr="00386FC9">
        <w:rPr>
          <w:sz w:val="24"/>
          <w:szCs w:val="24"/>
        </w:rPr>
        <w:t>rek</w:t>
      </w:r>
      <w:r w:rsidR="00493D2E">
        <w:rPr>
          <w:sz w:val="24"/>
          <w:szCs w:val="24"/>
        </w:rPr>
        <w:t>ių</w:t>
      </w:r>
      <w:r w:rsidRPr="00386FC9">
        <w:rPr>
          <w:sz w:val="24"/>
          <w:szCs w:val="24"/>
        </w:rPr>
        <w:t xml:space="preserve"> perdavimo–priėmimo tvarka aprašyta šios Sutarties III skyriuje. </w:t>
      </w:r>
    </w:p>
    <w:p w14:paraId="3C8F586F" w14:textId="77777777" w:rsidR="006D3844" w:rsidRPr="006D3844" w:rsidRDefault="004341C0" w:rsidP="006D3844">
      <w:pPr>
        <w:widowControl w:val="0"/>
        <w:tabs>
          <w:tab w:val="left" w:pos="0"/>
          <w:tab w:val="left" w:pos="1134"/>
        </w:tabs>
        <w:autoSpaceDE w:val="0"/>
        <w:autoSpaceDN w:val="0"/>
        <w:adjustRightInd w:val="0"/>
        <w:ind w:firstLine="851"/>
        <w:jc w:val="both"/>
        <w:rPr>
          <w:bCs/>
          <w:szCs w:val="24"/>
        </w:rPr>
      </w:pPr>
      <w:r w:rsidRPr="006D3844">
        <w:rPr>
          <w:szCs w:val="24"/>
        </w:rPr>
        <w:t>2.</w:t>
      </w:r>
      <w:r w:rsidR="009313A0" w:rsidRPr="006D3844">
        <w:rPr>
          <w:szCs w:val="24"/>
        </w:rPr>
        <w:t>12</w:t>
      </w:r>
      <w:r w:rsidRPr="006D3844">
        <w:rPr>
          <w:szCs w:val="24"/>
        </w:rPr>
        <w:t xml:space="preserve">. </w:t>
      </w:r>
      <w:r w:rsidR="006D3844" w:rsidRPr="006D3844">
        <w:rPr>
          <w:szCs w:val="24"/>
        </w:rPr>
        <w:t xml:space="preserve">PVM sąskaita-faktūra pagal šią Sutartį turi būti teikiama </w:t>
      </w:r>
      <w:r w:rsidR="006D3844" w:rsidRPr="006D3844">
        <w:rPr>
          <w:rFonts w:eastAsiaTheme="minorHAnsi"/>
          <w:szCs w:val="24"/>
        </w:rPr>
        <w:t>naudojantis informacine sistema SABIS (Sąskaitų administravimo bendrosios informacinės sistemos). Pirkėjas elektronines PVM sąskaitas faktūras priima ir apdoroja naudodamasis informacinės sistemos SABIS priemonėmis.</w:t>
      </w:r>
    </w:p>
    <w:p w14:paraId="14CA002E" w14:textId="6240761C" w:rsidR="00A626A0" w:rsidRPr="006D3844" w:rsidRDefault="004341C0" w:rsidP="006D3844">
      <w:pPr>
        <w:tabs>
          <w:tab w:val="left" w:pos="1026"/>
        </w:tabs>
        <w:jc w:val="both"/>
        <w:rPr>
          <w:szCs w:val="24"/>
        </w:rPr>
      </w:pPr>
      <w:r w:rsidRPr="006D3844">
        <w:rPr>
          <w:szCs w:val="24"/>
        </w:rPr>
        <w:t>Sąskaita – faktūra turi būti pateikiama ne anksčiau nei abiejų Šalių suderintas ir pasirašytas</w:t>
      </w:r>
      <w:r w:rsidR="00C232BE" w:rsidRPr="006D3844">
        <w:rPr>
          <w:szCs w:val="24"/>
        </w:rPr>
        <w:t xml:space="preserve"> prekių</w:t>
      </w:r>
      <w:r w:rsidRPr="006D3844">
        <w:rPr>
          <w:szCs w:val="24"/>
        </w:rPr>
        <w:t xml:space="preserve"> perdavimo–priėmimo aktas be trūkumų/pastabų (t. y., kai pašalinti visi trūkumai ar pastabos, nurodytos ankstesniuose perdavimo–priėmimo aktuose, jei tokių buvo).  </w:t>
      </w:r>
    </w:p>
    <w:p w14:paraId="1EAEC1D4" w14:textId="6D42A111" w:rsidR="004341C0" w:rsidRPr="00A2650C" w:rsidRDefault="004341C0" w:rsidP="00AB28EF">
      <w:pPr>
        <w:pStyle w:val="Sraopastraipa"/>
        <w:tabs>
          <w:tab w:val="left" w:pos="1026"/>
        </w:tabs>
        <w:ind w:left="0" w:firstLine="851"/>
        <w:rPr>
          <w:szCs w:val="24"/>
        </w:rPr>
      </w:pPr>
      <w:r w:rsidRPr="00AB28EF">
        <w:rPr>
          <w:sz w:val="24"/>
          <w:szCs w:val="24"/>
        </w:rPr>
        <w:t>2.</w:t>
      </w:r>
      <w:r w:rsidR="009313A0" w:rsidRPr="00AB28EF">
        <w:rPr>
          <w:sz w:val="24"/>
          <w:szCs w:val="24"/>
        </w:rPr>
        <w:t>13</w:t>
      </w:r>
      <w:r w:rsidRPr="00AB28EF">
        <w:rPr>
          <w:sz w:val="24"/>
          <w:szCs w:val="24"/>
        </w:rPr>
        <w:t>. Pirkėjas už pristatyt</w:t>
      </w:r>
      <w:r w:rsidR="00C232BE" w:rsidRPr="00AB28EF">
        <w:rPr>
          <w:sz w:val="24"/>
          <w:szCs w:val="24"/>
        </w:rPr>
        <w:t>as</w:t>
      </w:r>
      <w:r w:rsidR="007E0E8D" w:rsidRPr="00AB28EF">
        <w:rPr>
          <w:sz w:val="24"/>
          <w:szCs w:val="24"/>
        </w:rPr>
        <w:t xml:space="preserve"> </w:t>
      </w:r>
      <w:r w:rsidR="00C232BE" w:rsidRPr="00AB28EF">
        <w:rPr>
          <w:sz w:val="24"/>
          <w:szCs w:val="24"/>
        </w:rPr>
        <w:t>p</w:t>
      </w:r>
      <w:r w:rsidRPr="00AB28EF">
        <w:rPr>
          <w:sz w:val="24"/>
          <w:szCs w:val="24"/>
        </w:rPr>
        <w:t>rek</w:t>
      </w:r>
      <w:r w:rsidR="00C232BE" w:rsidRPr="00AB28EF">
        <w:rPr>
          <w:sz w:val="24"/>
          <w:szCs w:val="24"/>
        </w:rPr>
        <w:t>es</w:t>
      </w:r>
      <w:r w:rsidRPr="00AB28EF">
        <w:rPr>
          <w:sz w:val="24"/>
          <w:szCs w:val="24"/>
        </w:rPr>
        <w:t xml:space="preserve"> su Tiekėju atsiskaito mokėjimo pavedimu į Tiekėjo </w:t>
      </w:r>
      <w:r w:rsidR="00C232BE" w:rsidRPr="00AB28EF">
        <w:rPr>
          <w:sz w:val="24"/>
          <w:szCs w:val="24"/>
        </w:rPr>
        <w:t xml:space="preserve">Sutarties XIV skyriuje </w:t>
      </w:r>
      <w:r w:rsidRPr="00AB28EF">
        <w:rPr>
          <w:sz w:val="24"/>
          <w:szCs w:val="24"/>
        </w:rPr>
        <w:t>nurodytą banko sąskaitą.</w:t>
      </w:r>
    </w:p>
    <w:p w14:paraId="3E9C60D1" w14:textId="322D2FC4" w:rsidR="00FE625B" w:rsidRPr="00386FC9" w:rsidRDefault="00FE625B" w:rsidP="00AB28EF">
      <w:pPr>
        <w:autoSpaceDE w:val="0"/>
        <w:autoSpaceDN w:val="0"/>
        <w:adjustRightInd w:val="0"/>
        <w:ind w:firstLine="851"/>
        <w:jc w:val="both"/>
        <w:rPr>
          <w:szCs w:val="24"/>
        </w:rPr>
      </w:pPr>
    </w:p>
    <w:p w14:paraId="33D75A40" w14:textId="77777777" w:rsidR="004341C0" w:rsidRPr="003151C9" w:rsidRDefault="004341C0" w:rsidP="00493D2E">
      <w:pPr>
        <w:jc w:val="center"/>
        <w:outlineLvl w:val="0"/>
        <w:rPr>
          <w:b/>
          <w:szCs w:val="24"/>
        </w:rPr>
      </w:pPr>
      <w:r w:rsidRPr="003151C9">
        <w:rPr>
          <w:b/>
          <w:szCs w:val="24"/>
        </w:rPr>
        <w:t>III SKYRIUS</w:t>
      </w:r>
    </w:p>
    <w:p w14:paraId="67AE159A" w14:textId="2F0A5A57" w:rsidR="004341C0" w:rsidRPr="003151C9" w:rsidRDefault="004341C0" w:rsidP="00493D2E">
      <w:pPr>
        <w:jc w:val="center"/>
        <w:outlineLvl w:val="0"/>
        <w:rPr>
          <w:b/>
          <w:szCs w:val="24"/>
        </w:rPr>
      </w:pPr>
      <w:r w:rsidRPr="003151C9">
        <w:rPr>
          <w:b/>
          <w:szCs w:val="24"/>
        </w:rPr>
        <w:t>PREK</w:t>
      </w:r>
      <w:r w:rsidR="00BB00E1">
        <w:rPr>
          <w:b/>
          <w:szCs w:val="24"/>
        </w:rPr>
        <w:t>IŲ</w:t>
      </w:r>
      <w:r w:rsidRPr="003151C9">
        <w:rPr>
          <w:b/>
          <w:szCs w:val="24"/>
        </w:rPr>
        <w:t xml:space="preserve"> PERDAVIMAS–PRIĖMIMAS</w:t>
      </w:r>
    </w:p>
    <w:p w14:paraId="1C7F924F" w14:textId="77777777" w:rsidR="004341C0" w:rsidRPr="00C232BE" w:rsidRDefault="004341C0" w:rsidP="00493D2E">
      <w:pPr>
        <w:jc w:val="center"/>
        <w:rPr>
          <w:b/>
          <w:szCs w:val="24"/>
        </w:rPr>
      </w:pPr>
    </w:p>
    <w:p w14:paraId="6BD10FE7" w14:textId="35701CB8" w:rsidR="00BB00E1" w:rsidRPr="00C232BE" w:rsidRDefault="00BB00E1" w:rsidP="00AB28EF">
      <w:pPr>
        <w:pStyle w:val="Sraopastraipa"/>
        <w:ind w:left="0" w:firstLine="851"/>
        <w:rPr>
          <w:sz w:val="24"/>
          <w:szCs w:val="24"/>
        </w:rPr>
      </w:pPr>
      <w:bookmarkStart w:id="3" w:name="_Hlk118965451"/>
      <w:r w:rsidRPr="00C232BE">
        <w:rPr>
          <w:sz w:val="24"/>
          <w:szCs w:val="24"/>
        </w:rPr>
        <w:t xml:space="preserve">3.1. Tiekėjas prekes, pagamintas pagal suderintą su Pirkėju techninį projektą, </w:t>
      </w:r>
      <w:r w:rsidRPr="00C232BE">
        <w:rPr>
          <w:sz w:val="24"/>
          <w:szCs w:val="24"/>
          <w:lang w:eastAsia="lt-LT"/>
        </w:rPr>
        <w:t>savo lėšomis pristato, pastato ir sumontuoja</w:t>
      </w:r>
      <w:r w:rsidRPr="00C232BE">
        <w:rPr>
          <w:sz w:val="24"/>
          <w:szCs w:val="24"/>
        </w:rPr>
        <w:t xml:space="preserve"> Pirkėjo nurodytoje vietoje.</w:t>
      </w:r>
    </w:p>
    <w:bookmarkEnd w:id="3"/>
    <w:p w14:paraId="4E5C0DC0" w14:textId="65D32E65" w:rsidR="00BB00E1" w:rsidRPr="00C232BE" w:rsidRDefault="00BB00E1" w:rsidP="00AB28EF">
      <w:pPr>
        <w:pStyle w:val="Sraopastraipa"/>
        <w:tabs>
          <w:tab w:val="left" w:pos="1134"/>
        </w:tabs>
        <w:ind w:left="0" w:firstLine="851"/>
        <w:rPr>
          <w:sz w:val="24"/>
          <w:szCs w:val="24"/>
        </w:rPr>
      </w:pPr>
      <w:r w:rsidRPr="00C232BE">
        <w:rPr>
          <w:snapToGrid w:val="0"/>
          <w:sz w:val="24"/>
          <w:szCs w:val="24"/>
        </w:rPr>
        <w:t>3.2</w:t>
      </w:r>
      <w:r w:rsidRPr="00C232BE">
        <w:rPr>
          <w:sz w:val="24"/>
          <w:szCs w:val="24"/>
        </w:rPr>
        <w:t xml:space="preserve"> Tiekėjas</w:t>
      </w:r>
      <w:r w:rsidRPr="00C232BE">
        <w:rPr>
          <w:snapToGrid w:val="0"/>
          <w:sz w:val="24"/>
          <w:szCs w:val="24"/>
        </w:rPr>
        <w:t xml:space="preserve"> įsipareigoja ne vėliau kaip prieš 3 darbo dienas informuoti Pirkėją apie tai, kad Pirkėjui pagamintos prekės yra paruoštos perdavimui ir nurodyti tikslų laiką, kada </w:t>
      </w:r>
      <w:r w:rsidRPr="00C232BE">
        <w:rPr>
          <w:sz w:val="24"/>
          <w:szCs w:val="24"/>
        </w:rPr>
        <w:t>Tiekėjas</w:t>
      </w:r>
      <w:r w:rsidRPr="00C232BE">
        <w:rPr>
          <w:snapToGrid w:val="0"/>
          <w:sz w:val="24"/>
          <w:szCs w:val="24"/>
        </w:rPr>
        <w:t xml:space="preserve"> perduos prekes Pirkėjui, o Pirkėjas įsipareigoja užtikrinti, kad nurodytu laiku priims prekes.</w:t>
      </w:r>
      <w:r w:rsidRPr="00C232BE">
        <w:rPr>
          <w:sz w:val="24"/>
          <w:szCs w:val="24"/>
        </w:rPr>
        <w:t xml:space="preserve"> </w:t>
      </w:r>
    </w:p>
    <w:p w14:paraId="3C88554B" w14:textId="4758FEA1" w:rsidR="00BB00E1" w:rsidRPr="00C232BE" w:rsidRDefault="00BB00E1" w:rsidP="00AB28EF">
      <w:pPr>
        <w:pStyle w:val="Sraopastraipa"/>
        <w:tabs>
          <w:tab w:val="left" w:pos="1134"/>
        </w:tabs>
        <w:ind w:left="0" w:firstLine="851"/>
        <w:rPr>
          <w:sz w:val="24"/>
          <w:szCs w:val="24"/>
        </w:rPr>
      </w:pPr>
      <w:r w:rsidRPr="00C232BE">
        <w:rPr>
          <w:sz w:val="24"/>
          <w:szCs w:val="24"/>
        </w:rPr>
        <w:t>3.3. Prekių priėmimas/perdavimas įforminamas priekių priėmimo-perdavimo aktu (Sutarties 3 priedas), kurį pasirašo Šalių atstovai.</w:t>
      </w:r>
      <w:r w:rsidR="002D289B" w:rsidRPr="002D289B">
        <w:rPr>
          <w:sz w:val="24"/>
          <w:szCs w:val="24"/>
        </w:rPr>
        <w:t xml:space="preserve"> </w:t>
      </w:r>
      <w:r w:rsidR="002D289B" w:rsidRPr="00C232BE">
        <w:rPr>
          <w:sz w:val="24"/>
          <w:szCs w:val="24"/>
        </w:rPr>
        <w:t>Prekių perdavimo–priėmimo aktas pasirašomas 2 (dviem) vienodą teisinę galią turinčiais egzemplioriais.</w:t>
      </w:r>
    </w:p>
    <w:p w14:paraId="553CF037" w14:textId="189A01BF" w:rsidR="00BB00E1" w:rsidRPr="00C232BE" w:rsidRDefault="00BB00E1" w:rsidP="00AB28EF">
      <w:pPr>
        <w:pStyle w:val="Sraopastraipa"/>
        <w:widowControl w:val="0"/>
        <w:autoSpaceDE w:val="0"/>
        <w:autoSpaceDN w:val="0"/>
        <w:adjustRightInd w:val="0"/>
        <w:ind w:left="0" w:firstLine="851"/>
        <w:rPr>
          <w:snapToGrid w:val="0"/>
          <w:sz w:val="24"/>
          <w:szCs w:val="24"/>
        </w:rPr>
      </w:pPr>
      <w:r w:rsidRPr="00C232BE">
        <w:rPr>
          <w:snapToGrid w:val="0"/>
          <w:sz w:val="24"/>
          <w:szCs w:val="24"/>
        </w:rPr>
        <w:t xml:space="preserve">3.4. </w:t>
      </w:r>
      <w:r w:rsidRPr="00C232BE">
        <w:rPr>
          <w:sz w:val="24"/>
          <w:szCs w:val="24"/>
        </w:rPr>
        <w:t>Tiekėjas</w:t>
      </w:r>
      <w:r w:rsidRPr="00C232BE">
        <w:rPr>
          <w:snapToGrid w:val="0"/>
          <w:sz w:val="24"/>
          <w:szCs w:val="24"/>
        </w:rPr>
        <w:t xml:space="preserve"> prekes pagamina,</w:t>
      </w:r>
      <w:r w:rsidRPr="00C232BE">
        <w:rPr>
          <w:sz w:val="24"/>
          <w:szCs w:val="24"/>
          <w:lang w:eastAsia="lt-LT"/>
        </w:rPr>
        <w:t xml:space="preserve"> pristato ir sumontuoja</w:t>
      </w:r>
      <w:r w:rsidRPr="00C232BE">
        <w:rPr>
          <w:snapToGrid w:val="0"/>
          <w:sz w:val="24"/>
          <w:szCs w:val="24"/>
        </w:rPr>
        <w:t xml:space="preserve"> ne vėliau kaip per 6 (šešis) mėnesius nuo Sutarties įsigaliojimo dienos. </w:t>
      </w:r>
    </w:p>
    <w:p w14:paraId="1DD8633F" w14:textId="5DEDD9A6" w:rsidR="00BB00E1" w:rsidRPr="00C232BE" w:rsidRDefault="00BB00E1" w:rsidP="00AB28EF">
      <w:pPr>
        <w:pStyle w:val="Sraopastraipa"/>
        <w:widowControl w:val="0"/>
        <w:autoSpaceDE w:val="0"/>
        <w:autoSpaceDN w:val="0"/>
        <w:adjustRightInd w:val="0"/>
        <w:ind w:left="0" w:firstLine="851"/>
        <w:rPr>
          <w:snapToGrid w:val="0"/>
          <w:sz w:val="24"/>
          <w:szCs w:val="24"/>
        </w:rPr>
      </w:pPr>
      <w:r w:rsidRPr="00C232BE">
        <w:rPr>
          <w:snapToGrid w:val="0"/>
          <w:sz w:val="24"/>
          <w:szCs w:val="24"/>
        </w:rPr>
        <w:t>3.5. Visos prekės gali būti pagamintos</w:t>
      </w:r>
      <w:r w:rsidR="00C232BE" w:rsidRPr="00C232BE">
        <w:rPr>
          <w:snapToGrid w:val="0"/>
          <w:sz w:val="24"/>
          <w:szCs w:val="24"/>
        </w:rPr>
        <w:t xml:space="preserve">, pristatytos ir sumontuotos </w:t>
      </w:r>
      <w:r w:rsidRPr="00C232BE">
        <w:rPr>
          <w:snapToGrid w:val="0"/>
          <w:sz w:val="24"/>
          <w:szCs w:val="24"/>
        </w:rPr>
        <w:t xml:space="preserve">anksčiau nei nurodyta šio </w:t>
      </w:r>
      <w:r w:rsidRPr="00C232BE">
        <w:rPr>
          <w:snapToGrid w:val="0"/>
          <w:sz w:val="24"/>
          <w:szCs w:val="24"/>
        </w:rPr>
        <w:lastRenderedPageBreak/>
        <w:t>skyriaus 3.4 papunktyje.</w:t>
      </w:r>
    </w:p>
    <w:p w14:paraId="116425A1" w14:textId="77777777" w:rsidR="00BB00E1" w:rsidRPr="00C232BE" w:rsidRDefault="00BB00E1" w:rsidP="00AB28EF">
      <w:pPr>
        <w:pStyle w:val="Sraopastraipa"/>
        <w:widowControl w:val="0"/>
        <w:autoSpaceDE w:val="0"/>
        <w:autoSpaceDN w:val="0"/>
        <w:adjustRightInd w:val="0"/>
        <w:ind w:left="0" w:firstLine="851"/>
        <w:rPr>
          <w:snapToGrid w:val="0"/>
          <w:sz w:val="24"/>
          <w:szCs w:val="24"/>
        </w:rPr>
      </w:pPr>
      <w:r w:rsidRPr="00C232BE">
        <w:rPr>
          <w:snapToGrid w:val="0"/>
          <w:sz w:val="24"/>
          <w:szCs w:val="24"/>
        </w:rPr>
        <w:t>3.6. Nuo prekių priėmimo momento prekių nuosavybė ir visa prekių atsitiktinio žuvimo ar sugadinimo rizika pereina Pirkėjui.</w:t>
      </w:r>
    </w:p>
    <w:p w14:paraId="64EBEF50" w14:textId="4FE1A3C2" w:rsidR="004341C0" w:rsidRPr="00C232BE" w:rsidRDefault="004341C0" w:rsidP="00493D2E">
      <w:pPr>
        <w:pStyle w:val="Sraopastraipa"/>
        <w:widowControl w:val="0"/>
        <w:autoSpaceDE w:val="0"/>
        <w:autoSpaceDN w:val="0"/>
        <w:adjustRightInd w:val="0"/>
        <w:ind w:left="0" w:firstLine="567"/>
        <w:rPr>
          <w:snapToGrid w:val="0"/>
          <w:sz w:val="24"/>
          <w:szCs w:val="24"/>
        </w:rPr>
      </w:pPr>
    </w:p>
    <w:p w14:paraId="4A48BD62" w14:textId="5BB18C29" w:rsidR="004341C0" w:rsidRPr="003151C9" w:rsidRDefault="004341C0" w:rsidP="00493D2E">
      <w:pPr>
        <w:tabs>
          <w:tab w:val="left" w:pos="1040"/>
        </w:tabs>
        <w:jc w:val="center"/>
        <w:rPr>
          <w:rFonts w:eastAsia="Calibri"/>
          <w:b/>
          <w:szCs w:val="24"/>
        </w:rPr>
      </w:pPr>
      <w:r w:rsidRPr="003151C9">
        <w:rPr>
          <w:rFonts w:eastAsia="Calibri"/>
          <w:b/>
          <w:szCs w:val="24"/>
        </w:rPr>
        <w:t>IV SKYRIUS</w:t>
      </w:r>
    </w:p>
    <w:p w14:paraId="639632F7" w14:textId="77777777" w:rsidR="004341C0" w:rsidRPr="003151C9" w:rsidRDefault="004341C0" w:rsidP="00493D2E">
      <w:pPr>
        <w:jc w:val="center"/>
        <w:rPr>
          <w:rFonts w:eastAsia="Calibri"/>
          <w:b/>
          <w:szCs w:val="24"/>
        </w:rPr>
      </w:pPr>
      <w:r w:rsidRPr="003151C9">
        <w:rPr>
          <w:b/>
          <w:szCs w:val="24"/>
        </w:rPr>
        <w:t xml:space="preserve">PIRKIMO SUTARTIES </w:t>
      </w:r>
      <w:r w:rsidRPr="003151C9">
        <w:rPr>
          <w:rFonts w:eastAsia="Calibri"/>
          <w:b/>
          <w:szCs w:val="24"/>
        </w:rPr>
        <w:t>ŠALIŲ TEISĖS IR PAREIGOS</w:t>
      </w:r>
    </w:p>
    <w:p w14:paraId="142E09D2" w14:textId="77777777" w:rsidR="004341C0" w:rsidRPr="003151C9" w:rsidRDefault="004341C0" w:rsidP="00AB28EF">
      <w:pPr>
        <w:ind w:firstLine="851"/>
        <w:jc w:val="both"/>
        <w:rPr>
          <w:szCs w:val="24"/>
        </w:rPr>
      </w:pPr>
    </w:p>
    <w:p w14:paraId="2550F1F7" w14:textId="2FFDD8F8" w:rsidR="005E4A93" w:rsidRPr="00CE343C" w:rsidRDefault="005E4A93" w:rsidP="00AB28EF">
      <w:pPr>
        <w:tabs>
          <w:tab w:val="left" w:pos="0"/>
        </w:tabs>
        <w:ind w:firstLine="851"/>
        <w:jc w:val="both"/>
        <w:rPr>
          <w:szCs w:val="24"/>
        </w:rPr>
      </w:pPr>
      <w:bookmarkStart w:id="4" w:name="_Toc474136670"/>
      <w:r w:rsidRPr="00CE343C">
        <w:rPr>
          <w:szCs w:val="24"/>
        </w:rPr>
        <w:t xml:space="preserve">4.1. </w:t>
      </w:r>
      <w:r>
        <w:rPr>
          <w:szCs w:val="24"/>
        </w:rPr>
        <w:t>Tiekėjas</w:t>
      </w:r>
      <w:r w:rsidRPr="00CE343C">
        <w:rPr>
          <w:szCs w:val="24"/>
        </w:rPr>
        <w:t xml:space="preserve"> įsipareigoja: </w:t>
      </w:r>
    </w:p>
    <w:bookmarkEnd w:id="4"/>
    <w:p w14:paraId="2D5F670D" w14:textId="615003EA" w:rsidR="005E4A93" w:rsidRPr="00CE343C" w:rsidRDefault="005E4A93" w:rsidP="00AB28EF">
      <w:pPr>
        <w:ind w:firstLine="851"/>
        <w:jc w:val="both"/>
        <w:rPr>
          <w:szCs w:val="24"/>
        </w:rPr>
      </w:pPr>
      <w:r w:rsidRPr="00CE343C">
        <w:rPr>
          <w:szCs w:val="24"/>
        </w:rPr>
        <w:t xml:space="preserve">4.1.1. prekių </w:t>
      </w:r>
      <w:r w:rsidR="009313A0" w:rsidRPr="00E747D5">
        <w:rPr>
          <w:szCs w:val="24"/>
        </w:rPr>
        <w:t xml:space="preserve">techninius sprendimus ir eskizą </w:t>
      </w:r>
      <w:r w:rsidRPr="00CE343C">
        <w:rPr>
          <w:szCs w:val="24"/>
        </w:rPr>
        <w:t xml:space="preserve">suderinti su Pirkėjo atstovu, nurodytu Sutarties </w:t>
      </w:r>
      <w:r w:rsidR="00C232BE">
        <w:rPr>
          <w:szCs w:val="24"/>
        </w:rPr>
        <w:t>13.1</w:t>
      </w:r>
      <w:r w:rsidRPr="00CE343C">
        <w:rPr>
          <w:szCs w:val="24"/>
        </w:rPr>
        <w:t xml:space="preserve"> papunktyje;</w:t>
      </w:r>
    </w:p>
    <w:p w14:paraId="40011ACA" w14:textId="1B227E33" w:rsidR="005E4A93" w:rsidRPr="00CE343C" w:rsidRDefault="005E4A93" w:rsidP="00AB28EF">
      <w:pPr>
        <w:ind w:firstLine="851"/>
        <w:jc w:val="both"/>
        <w:rPr>
          <w:szCs w:val="24"/>
        </w:rPr>
      </w:pPr>
      <w:r w:rsidRPr="00CE343C">
        <w:rPr>
          <w:szCs w:val="24"/>
        </w:rPr>
        <w:t xml:space="preserve">4.1.2. ne vėliau kaip per </w:t>
      </w:r>
      <w:r w:rsidR="0085408B">
        <w:rPr>
          <w:szCs w:val="24"/>
        </w:rPr>
        <w:t>6</w:t>
      </w:r>
      <w:r w:rsidRPr="00CE343C">
        <w:rPr>
          <w:szCs w:val="24"/>
        </w:rPr>
        <w:t xml:space="preserve"> (</w:t>
      </w:r>
      <w:r w:rsidR="0085408B">
        <w:rPr>
          <w:szCs w:val="24"/>
        </w:rPr>
        <w:t>šešis</w:t>
      </w:r>
      <w:r w:rsidRPr="00CE343C">
        <w:rPr>
          <w:szCs w:val="24"/>
        </w:rPr>
        <w:t xml:space="preserve">) mėnesius </w:t>
      </w:r>
      <w:r w:rsidRPr="00CE343C">
        <w:rPr>
          <w:szCs w:val="24"/>
          <w:lang w:eastAsia="lt-LT"/>
        </w:rPr>
        <w:t xml:space="preserve">po Sutarties </w:t>
      </w:r>
      <w:r w:rsidR="00D91BCC">
        <w:rPr>
          <w:szCs w:val="24"/>
          <w:lang w:eastAsia="lt-LT"/>
        </w:rPr>
        <w:t>įsigaliojimo</w:t>
      </w:r>
      <w:r w:rsidRPr="00CE343C">
        <w:rPr>
          <w:szCs w:val="24"/>
          <w:lang w:eastAsia="lt-LT"/>
        </w:rPr>
        <w:t xml:space="preserve"> dienos savo lėšomis pristatyti</w:t>
      </w:r>
      <w:r w:rsidR="00C232BE">
        <w:rPr>
          <w:szCs w:val="24"/>
          <w:lang w:eastAsia="lt-LT"/>
        </w:rPr>
        <w:t xml:space="preserve">, </w:t>
      </w:r>
      <w:r w:rsidRPr="00CE343C">
        <w:rPr>
          <w:szCs w:val="24"/>
          <w:lang w:eastAsia="lt-LT"/>
        </w:rPr>
        <w:t>pastatyti</w:t>
      </w:r>
      <w:r w:rsidR="00C232BE">
        <w:rPr>
          <w:szCs w:val="24"/>
          <w:lang w:eastAsia="lt-LT"/>
        </w:rPr>
        <w:t xml:space="preserve"> ir sumontuoti</w:t>
      </w:r>
      <w:r w:rsidRPr="00CE343C">
        <w:rPr>
          <w:szCs w:val="24"/>
          <w:lang w:eastAsia="lt-LT"/>
        </w:rPr>
        <w:t xml:space="preserve"> prekes, pagamintas pagal Sutarties 1 priede nustatytus reikalavimus </w:t>
      </w:r>
      <w:r w:rsidRPr="00CE343C">
        <w:rPr>
          <w:szCs w:val="24"/>
        </w:rPr>
        <w:t>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056D92A6" w14:textId="2576B306" w:rsidR="005E4A93" w:rsidRPr="00CE343C" w:rsidRDefault="005E4A93" w:rsidP="00AB28EF">
      <w:pPr>
        <w:ind w:firstLine="851"/>
        <w:jc w:val="both"/>
        <w:rPr>
          <w:szCs w:val="24"/>
          <w:lang w:eastAsia="lt-LT"/>
        </w:rPr>
      </w:pPr>
      <w:r w:rsidRPr="00CE343C">
        <w:rPr>
          <w:szCs w:val="24"/>
        </w:rPr>
        <w:t xml:space="preserve">4.1.3. suteikti prekėms </w:t>
      </w:r>
      <w:r w:rsidR="009313A0" w:rsidRPr="009313A0">
        <w:rPr>
          <w:szCs w:val="24"/>
        </w:rPr>
        <w:t>5 (penkių)</w:t>
      </w:r>
      <w:r w:rsidRPr="009313A0">
        <w:rPr>
          <w:szCs w:val="24"/>
        </w:rPr>
        <w:t xml:space="preserve"> </w:t>
      </w:r>
      <w:r w:rsidR="009313A0">
        <w:rPr>
          <w:szCs w:val="24"/>
        </w:rPr>
        <w:t>metų</w:t>
      </w:r>
      <w:r w:rsidRPr="00CE343C">
        <w:rPr>
          <w:szCs w:val="24"/>
        </w:rPr>
        <w:t xml:space="preserve"> </w:t>
      </w:r>
      <w:r w:rsidRPr="00CE343C">
        <w:rPr>
          <w:szCs w:val="24"/>
          <w:lang w:eastAsia="lt-LT"/>
        </w:rPr>
        <w:t>garantinį laikotarpį;</w:t>
      </w:r>
    </w:p>
    <w:p w14:paraId="579FA6EC" w14:textId="1F8551C2" w:rsidR="005E4A93" w:rsidRDefault="005E4A93" w:rsidP="00AB28EF">
      <w:pPr>
        <w:ind w:firstLine="851"/>
        <w:jc w:val="both"/>
        <w:rPr>
          <w:szCs w:val="24"/>
        </w:rPr>
      </w:pPr>
      <w:r w:rsidRPr="00CE343C">
        <w:rPr>
          <w:szCs w:val="24"/>
          <w:lang w:eastAsia="lt-LT"/>
        </w:rPr>
        <w:t xml:space="preserve">4.1.4. </w:t>
      </w:r>
      <w:r w:rsidRPr="00CE343C">
        <w:rPr>
          <w:szCs w:val="24"/>
        </w:rPr>
        <w:t>bendradarbiauti su Pirkėju vis</w:t>
      </w:r>
      <w:r w:rsidR="008644FA">
        <w:rPr>
          <w:szCs w:val="24"/>
        </w:rPr>
        <w:t>u</w:t>
      </w:r>
      <w:r w:rsidRPr="00CE343C">
        <w:rPr>
          <w:szCs w:val="24"/>
        </w:rPr>
        <w:t xml:space="preserve"> Sutarties vykdymo metu ir nedelsdamas raštu informuoti Pirkėją apie bet kokias aplinkybes, kurios trukdo ar gali sutrukdyti </w:t>
      </w:r>
      <w:r w:rsidR="0085408B">
        <w:rPr>
          <w:szCs w:val="24"/>
        </w:rPr>
        <w:t>Tiekėjui</w:t>
      </w:r>
      <w:r w:rsidRPr="00CE343C">
        <w:rPr>
          <w:szCs w:val="24"/>
        </w:rPr>
        <w:t xml:space="preserve"> įvykdyti įsipareigojimus Sutartyje nustatytais terminais arba gali turėti įtakos tiekiamų prekių apimčiai ir/ar kokybei;</w:t>
      </w:r>
    </w:p>
    <w:p w14:paraId="1F9091E1" w14:textId="589E398B" w:rsidR="0076218F" w:rsidRDefault="0076218F" w:rsidP="0076218F">
      <w:pPr>
        <w:ind w:firstLine="851"/>
        <w:jc w:val="both"/>
        <w:rPr>
          <w:rFonts w:asciiTheme="majorBidi" w:eastAsia="Calibri" w:hAnsiTheme="majorBidi" w:cstheme="majorBidi"/>
          <w:bCs/>
          <w:szCs w:val="24"/>
          <w:lang w:eastAsia="lt-LT"/>
        </w:rPr>
      </w:pPr>
      <w:r>
        <w:rPr>
          <w:szCs w:val="24"/>
        </w:rPr>
        <w:t xml:space="preserve">4.1.5. </w:t>
      </w:r>
      <w:bookmarkStart w:id="5" w:name="_Hlk177935461"/>
      <w:r w:rsidRPr="00CD366F">
        <w:rPr>
          <w:rFonts w:asciiTheme="majorBidi" w:eastAsia="Calibri" w:hAnsiTheme="majorBidi" w:cstheme="majorBidi"/>
          <w:bCs/>
          <w:szCs w:val="24"/>
          <w:lang w:eastAsia="lt-LT"/>
        </w:rPr>
        <w:t xml:space="preserve">Sutarties vykdymo metu laikytis Tiekėjų etikos kodekso (toliau – Kodeksas) 49 punkto nuostatų </w:t>
      </w:r>
      <w:bookmarkEnd w:id="5"/>
      <w:r w:rsidRPr="00CD366F">
        <w:rPr>
          <w:rFonts w:asciiTheme="majorBidi" w:eastAsia="Calibri" w:hAnsiTheme="majorBidi" w:cstheme="majorBidi"/>
          <w:bCs/>
          <w:szCs w:val="24"/>
          <w:lang w:eastAsia="lt-LT"/>
        </w:rPr>
        <w:t>(</w:t>
      </w:r>
      <w:hyperlink r:id="rId10" w:history="1">
        <w:r w:rsidRPr="00CD366F">
          <w:rPr>
            <w:rStyle w:val="Hipersaitas"/>
            <w:rFonts w:asciiTheme="majorBidi" w:eastAsia="Calibri" w:hAnsiTheme="majorBidi" w:cstheme="majorBidi"/>
            <w:bCs/>
            <w:lang w:eastAsia="lt-LT"/>
          </w:rPr>
          <w:t>https://vpt.lrv.lt/media/viesa/saugykla/2024/1/w2fscibRf-4.pdf)</w:t>
        </w:r>
      </w:hyperlink>
      <w:r w:rsidRPr="00CD366F">
        <w:rPr>
          <w:rFonts w:asciiTheme="majorBidi" w:eastAsia="Calibri" w:hAnsiTheme="majorBidi" w:cstheme="majorBidi"/>
          <w:bCs/>
          <w:szCs w:val="24"/>
          <w:lang w:eastAsia="lt-LT"/>
        </w:rPr>
        <w:t xml:space="preserve">, t. y. </w:t>
      </w:r>
      <w:r>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turi nesiremti pajėgumais ir (ar) nesudaryti </w:t>
      </w:r>
      <w:proofErr w:type="spellStart"/>
      <w:r w:rsidRPr="00CD366F">
        <w:rPr>
          <w:rFonts w:asciiTheme="majorBidi" w:eastAsia="Calibri" w:hAnsiTheme="majorBidi" w:cstheme="majorBidi"/>
          <w:bCs/>
          <w:szCs w:val="24"/>
          <w:lang w:eastAsia="lt-LT"/>
        </w:rPr>
        <w:t>subtiekimo</w:t>
      </w:r>
      <w:proofErr w:type="spellEnd"/>
      <w:r w:rsidRPr="00CD366F">
        <w:rPr>
          <w:rFonts w:asciiTheme="majorBidi" w:eastAsia="Calibri" w:hAnsiTheme="majorBidi" w:cstheme="majorBidi"/>
          <w:bCs/>
          <w:szCs w:val="24"/>
          <w:lang w:eastAsia="lt-LT"/>
        </w:rPr>
        <w:t xml:space="preserve"> sutarties (-</w:t>
      </w:r>
      <w:proofErr w:type="spellStart"/>
      <w:r w:rsidRPr="00CD366F">
        <w:rPr>
          <w:rFonts w:asciiTheme="majorBidi" w:eastAsia="Calibri" w:hAnsiTheme="majorBidi" w:cstheme="majorBidi"/>
          <w:bCs/>
          <w:szCs w:val="24"/>
          <w:lang w:eastAsia="lt-LT"/>
        </w:rPr>
        <w:t>čių</w:t>
      </w:r>
      <w:proofErr w:type="spellEnd"/>
      <w:r w:rsidRPr="00CD366F">
        <w:rPr>
          <w:rFonts w:asciiTheme="majorBidi" w:eastAsia="Calibri" w:hAnsiTheme="majorBidi" w:cstheme="majorBidi"/>
          <w:bCs/>
          <w:szCs w:val="24"/>
          <w:lang w:eastAsia="lt-LT"/>
        </w:rPr>
        <w:t>) su subtiekėju (-</w:t>
      </w:r>
      <w:proofErr w:type="spellStart"/>
      <w:r w:rsidRPr="00CD366F">
        <w:rPr>
          <w:rFonts w:asciiTheme="majorBidi" w:eastAsia="Calibri" w:hAnsiTheme="majorBidi" w:cstheme="majorBidi"/>
          <w:bCs/>
          <w:szCs w:val="24"/>
          <w:lang w:eastAsia="lt-LT"/>
        </w:rPr>
        <w:t>ais</w:t>
      </w:r>
      <w:proofErr w:type="spellEnd"/>
      <w:r w:rsidRPr="00CD366F">
        <w:rPr>
          <w:rFonts w:asciiTheme="majorBidi" w:eastAsia="Calibri" w:hAnsiTheme="majorBidi" w:cstheme="majorBidi"/>
          <w:bCs/>
          <w:szCs w:val="24"/>
          <w:lang w:eastAsia="lt-LT"/>
        </w:rPr>
        <w:t>) netenkinančiu (-</w:t>
      </w:r>
      <w:proofErr w:type="spellStart"/>
      <w:r w:rsidRPr="00CD366F">
        <w:rPr>
          <w:rFonts w:asciiTheme="majorBidi" w:eastAsia="Calibri" w:hAnsiTheme="majorBidi" w:cstheme="majorBidi"/>
          <w:bCs/>
          <w:szCs w:val="24"/>
          <w:lang w:eastAsia="lt-LT"/>
        </w:rPr>
        <w:t>ais</w:t>
      </w:r>
      <w:proofErr w:type="spellEnd"/>
      <w:r w:rsidRPr="00CD366F">
        <w:rPr>
          <w:rFonts w:asciiTheme="majorBidi" w:eastAsia="Calibri" w:hAnsiTheme="majorBidi" w:cstheme="majorBidi"/>
          <w:bCs/>
          <w:szCs w:val="24"/>
          <w:lang w:eastAsia="lt-LT"/>
        </w:rPr>
        <w:t xml:space="preserve">) šios sąlygos. </w:t>
      </w:r>
      <w:r>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turi užtikrinti, kad anksčiau minėtų Kodekso nuostatų laikytųsi visi </w:t>
      </w:r>
      <w:r>
        <w:rPr>
          <w:rFonts w:asciiTheme="majorBidi" w:eastAsia="Calibri" w:hAnsiTheme="majorBidi" w:cstheme="majorBidi"/>
          <w:bCs/>
          <w:szCs w:val="24"/>
          <w:lang w:eastAsia="lt-LT"/>
        </w:rPr>
        <w:t>T</w:t>
      </w:r>
      <w:r w:rsidRPr="00CD366F">
        <w:rPr>
          <w:rFonts w:asciiTheme="majorBidi" w:eastAsia="Calibri" w:hAnsiTheme="majorBidi" w:cstheme="majorBidi"/>
          <w:bCs/>
          <w:szCs w:val="24"/>
          <w:lang w:eastAsia="lt-LT"/>
        </w:rPr>
        <w:t xml:space="preserve">iekėjo pasitelkti tretieji asmenys (subtiekėjai ir kiti ūkio subjektai, kurių pajėgumais </w:t>
      </w:r>
      <w:r>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remiasi)</w:t>
      </w:r>
      <w:r w:rsidR="008644FA">
        <w:rPr>
          <w:rFonts w:asciiTheme="majorBidi" w:eastAsia="Calibri" w:hAnsiTheme="majorBidi" w:cstheme="majorBidi"/>
          <w:bCs/>
          <w:szCs w:val="24"/>
          <w:lang w:eastAsia="lt-LT"/>
        </w:rPr>
        <w:t>;</w:t>
      </w:r>
    </w:p>
    <w:p w14:paraId="6150FD26" w14:textId="491280EE" w:rsidR="00FF45B4" w:rsidRPr="00FF45B4" w:rsidRDefault="00FF45B4" w:rsidP="00FF45B4">
      <w:pPr>
        <w:ind w:firstLine="851"/>
        <w:jc w:val="both"/>
        <w:rPr>
          <w:szCs w:val="24"/>
        </w:rPr>
      </w:pPr>
      <w:r>
        <w:rPr>
          <w:szCs w:val="24"/>
        </w:rPr>
        <w:t xml:space="preserve">4.1.6. </w:t>
      </w:r>
      <w:r w:rsidRPr="00FF45B4">
        <w:rPr>
          <w:szCs w:val="24"/>
        </w:rPr>
        <w:t xml:space="preserve">laikytis </w:t>
      </w:r>
      <w:r>
        <w:rPr>
          <w:szCs w:val="24"/>
        </w:rPr>
        <w:t>a</w:t>
      </w:r>
      <w:r w:rsidRPr="00FF45B4">
        <w:rPr>
          <w:szCs w:val="24"/>
        </w:rPr>
        <w:t>tliekų tvarkymo taisyklių, patvirtintų Lietuvos Respublikos aplinkos ministro 1999 m. liepos 14 d. įsakymu Nr. 217 „Dėl atliekų tvarkymo taisyklių patvirtinimo“;</w:t>
      </w:r>
    </w:p>
    <w:p w14:paraId="22D3838D" w14:textId="2DEB8091" w:rsidR="005E4A93" w:rsidRPr="00CE343C" w:rsidRDefault="005E4A93" w:rsidP="00AB28EF">
      <w:pPr>
        <w:ind w:firstLine="851"/>
        <w:jc w:val="both"/>
        <w:rPr>
          <w:szCs w:val="24"/>
        </w:rPr>
      </w:pPr>
      <w:r w:rsidRPr="00CE343C">
        <w:rPr>
          <w:szCs w:val="24"/>
        </w:rPr>
        <w:t>4.1.</w:t>
      </w:r>
      <w:r w:rsidR="00FF45B4">
        <w:rPr>
          <w:szCs w:val="24"/>
        </w:rPr>
        <w:t>7</w:t>
      </w:r>
      <w:r w:rsidRPr="00CE343C">
        <w:rPr>
          <w:szCs w:val="24"/>
        </w:rPr>
        <w:t>. be raštiško Pirkėjo sutikimo neperduoti prekių tretiesiems asmenims;</w:t>
      </w:r>
    </w:p>
    <w:p w14:paraId="276A8D91" w14:textId="04B3B642" w:rsidR="005E4A93" w:rsidRPr="00CE343C" w:rsidRDefault="005E4A93" w:rsidP="00AB28EF">
      <w:pPr>
        <w:ind w:firstLine="851"/>
        <w:jc w:val="both"/>
        <w:rPr>
          <w:szCs w:val="24"/>
        </w:rPr>
      </w:pPr>
      <w:r w:rsidRPr="00CE343C">
        <w:rPr>
          <w:szCs w:val="24"/>
        </w:rPr>
        <w:t>4.1.</w:t>
      </w:r>
      <w:r w:rsidR="00FF45B4">
        <w:rPr>
          <w:szCs w:val="24"/>
        </w:rPr>
        <w:t>8</w:t>
      </w:r>
      <w:r w:rsidRPr="00CE343C">
        <w:rPr>
          <w:szCs w:val="24"/>
        </w:rPr>
        <w:t>. užtikrinti iš Pirkėjo Sutarties vykdymo metu gautos ir su Sutarties vykdymu susijusios informacijos konfidencialumą bei apsaugą;</w:t>
      </w:r>
    </w:p>
    <w:p w14:paraId="3DC5C93F" w14:textId="746E9DBC" w:rsidR="005E4A93" w:rsidRPr="00CE343C" w:rsidRDefault="005E4A93" w:rsidP="00AB28EF">
      <w:pPr>
        <w:ind w:firstLine="851"/>
        <w:jc w:val="both"/>
        <w:rPr>
          <w:szCs w:val="24"/>
          <w:lang w:eastAsia="lt-LT"/>
        </w:rPr>
      </w:pPr>
      <w:r w:rsidRPr="00CE343C">
        <w:rPr>
          <w:szCs w:val="24"/>
        </w:rPr>
        <w:t>4.1.</w:t>
      </w:r>
      <w:r w:rsidR="00FF45B4">
        <w:rPr>
          <w:szCs w:val="24"/>
        </w:rPr>
        <w:t>9</w:t>
      </w:r>
      <w:r w:rsidRPr="00CE343C">
        <w:rPr>
          <w:szCs w:val="24"/>
        </w:rPr>
        <w:t>. tinkamai vykdyti kitus įsipareigojimus, numatytus Sutartyje ir galiojančiuose Lietuvos Respublikos teisės aktuose.</w:t>
      </w:r>
    </w:p>
    <w:p w14:paraId="67C639FF" w14:textId="251702E3" w:rsidR="005E4A93" w:rsidRPr="0085408B" w:rsidRDefault="00A626A0" w:rsidP="00AB28EF">
      <w:pPr>
        <w:pStyle w:val="Body2"/>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276"/>
        </w:tabs>
        <w:spacing w:after="0"/>
        <w:ind w:hanging="79"/>
        <w:rPr>
          <w:rFonts w:cs="Times New Roman"/>
          <w:color w:val="auto"/>
          <w:sz w:val="24"/>
          <w:szCs w:val="24"/>
          <w:lang w:val="lt-LT" w:eastAsia="en-US"/>
        </w:rPr>
      </w:pPr>
      <w:r>
        <w:rPr>
          <w:sz w:val="24"/>
          <w:szCs w:val="24"/>
          <w:lang w:val="lt-LT"/>
        </w:rPr>
        <w:t xml:space="preserve"> </w:t>
      </w:r>
      <w:r w:rsidR="0085408B" w:rsidRPr="0085408B">
        <w:rPr>
          <w:sz w:val="24"/>
          <w:szCs w:val="24"/>
          <w:lang w:val="lt-LT"/>
        </w:rPr>
        <w:t>Tiekėjas</w:t>
      </w:r>
      <w:r w:rsidR="005E4A93" w:rsidRPr="0085408B">
        <w:rPr>
          <w:rFonts w:cs="Times New Roman"/>
          <w:sz w:val="24"/>
          <w:szCs w:val="24"/>
          <w:lang w:val="lt-LT" w:eastAsia="en-US"/>
        </w:rPr>
        <w:t xml:space="preserve"> turi teisę:</w:t>
      </w:r>
    </w:p>
    <w:p w14:paraId="3AABC9BF" w14:textId="77777777" w:rsidR="005E4A93" w:rsidRPr="00CE343C" w:rsidRDefault="005E4A93" w:rsidP="00AB28EF">
      <w:pPr>
        <w:ind w:firstLine="851"/>
        <w:jc w:val="both"/>
        <w:rPr>
          <w:szCs w:val="24"/>
        </w:rPr>
      </w:pPr>
      <w:r w:rsidRPr="00CE343C">
        <w:rPr>
          <w:szCs w:val="24"/>
        </w:rPr>
        <w:t>4.2.1. gauti iš Pirkėjo visą reikalingą informaciją ir dokumentaciją tinkamam Sutarties vykdymui;</w:t>
      </w:r>
    </w:p>
    <w:p w14:paraId="6B67839E" w14:textId="2F9EA549" w:rsidR="005E4A93" w:rsidRPr="009313A0" w:rsidRDefault="005E4A93" w:rsidP="00AB28EF">
      <w:pPr>
        <w:pStyle w:val="Betarp"/>
        <w:ind w:firstLine="851"/>
        <w:jc w:val="both"/>
        <w:rPr>
          <w:rFonts w:ascii="Times New Roman" w:hAnsi="Times New Roman" w:cs="Times New Roman"/>
          <w:sz w:val="24"/>
          <w:szCs w:val="24"/>
        </w:rPr>
      </w:pPr>
      <w:r w:rsidRPr="00CE343C">
        <w:rPr>
          <w:rFonts w:ascii="Times New Roman" w:hAnsi="Times New Roman" w:cs="Times New Roman"/>
          <w:sz w:val="24"/>
          <w:szCs w:val="24"/>
        </w:rPr>
        <w:t xml:space="preserve">4.2.2. </w:t>
      </w:r>
      <w:r w:rsidR="0085408B" w:rsidRPr="0085408B">
        <w:rPr>
          <w:rFonts w:ascii="Times New Roman" w:hAnsi="Times New Roman" w:cs="Times New Roman"/>
          <w:sz w:val="24"/>
          <w:szCs w:val="24"/>
        </w:rPr>
        <w:t>Tiekėjas</w:t>
      </w:r>
      <w:r w:rsidR="0085408B" w:rsidRPr="00CE343C">
        <w:rPr>
          <w:rFonts w:ascii="Times New Roman" w:hAnsi="Times New Roman" w:cs="Times New Roman"/>
          <w:sz w:val="24"/>
          <w:szCs w:val="24"/>
        </w:rPr>
        <w:t xml:space="preserve"> </w:t>
      </w:r>
      <w:r w:rsidRPr="00CE343C">
        <w:rPr>
          <w:rFonts w:ascii="Times New Roman" w:hAnsi="Times New Roman" w:cs="Times New Roman"/>
          <w:sz w:val="24"/>
          <w:szCs w:val="24"/>
        </w:rPr>
        <w:t xml:space="preserve">turi ir </w:t>
      </w:r>
      <w:r w:rsidRPr="009313A0">
        <w:rPr>
          <w:rFonts w:ascii="Times New Roman" w:hAnsi="Times New Roman" w:cs="Times New Roman"/>
          <w:sz w:val="24"/>
          <w:szCs w:val="24"/>
        </w:rPr>
        <w:t>kitas šios Sutarties ir Lietuvos Respublikoje galiojančių teisės aktų numatytas teises.</w:t>
      </w:r>
    </w:p>
    <w:p w14:paraId="7D313F6D" w14:textId="65E918D4" w:rsidR="005E4A93" w:rsidRPr="009313A0" w:rsidRDefault="005E4A93" w:rsidP="00AB28EF">
      <w:pPr>
        <w:pStyle w:val="Betarp"/>
        <w:ind w:left="540" w:firstLine="311"/>
        <w:jc w:val="both"/>
        <w:rPr>
          <w:rFonts w:ascii="Times New Roman" w:hAnsi="Times New Roman" w:cs="Times New Roman"/>
          <w:sz w:val="24"/>
          <w:szCs w:val="24"/>
        </w:rPr>
      </w:pPr>
      <w:r w:rsidRPr="009313A0">
        <w:rPr>
          <w:rFonts w:ascii="Times New Roman" w:hAnsi="Times New Roman" w:cs="Times New Roman"/>
          <w:sz w:val="24"/>
          <w:szCs w:val="24"/>
        </w:rPr>
        <w:t>4.3.   Pirkėjas įsipareigoja:</w:t>
      </w:r>
    </w:p>
    <w:p w14:paraId="655B42B0" w14:textId="1774772E" w:rsidR="005E4A93" w:rsidRPr="00CE343C" w:rsidRDefault="005E4A93" w:rsidP="00AB28EF">
      <w:pPr>
        <w:pStyle w:val="Betarp"/>
        <w:ind w:firstLine="851"/>
        <w:jc w:val="both"/>
        <w:rPr>
          <w:rFonts w:ascii="Times New Roman" w:hAnsi="Times New Roman" w:cs="Times New Roman"/>
          <w:sz w:val="24"/>
          <w:szCs w:val="24"/>
        </w:rPr>
      </w:pPr>
      <w:r w:rsidRPr="009313A0">
        <w:rPr>
          <w:rFonts w:ascii="Times New Roman" w:hAnsi="Times New Roman" w:cs="Times New Roman"/>
          <w:sz w:val="24"/>
          <w:szCs w:val="24"/>
        </w:rPr>
        <w:t xml:space="preserve">4.3.1. priimti iš </w:t>
      </w:r>
      <w:r w:rsidR="0085408B" w:rsidRPr="009313A0">
        <w:rPr>
          <w:rFonts w:ascii="Times New Roman" w:hAnsi="Times New Roman" w:cs="Times New Roman"/>
          <w:szCs w:val="24"/>
        </w:rPr>
        <w:t>Tiekėjo</w:t>
      </w:r>
      <w:r w:rsidRPr="009313A0">
        <w:rPr>
          <w:rFonts w:ascii="Times New Roman" w:hAnsi="Times New Roman" w:cs="Times New Roman"/>
          <w:sz w:val="24"/>
          <w:szCs w:val="24"/>
        </w:rPr>
        <w:t xml:space="preserve"> pagal nustatytą terminą pagamintas ir pristatytas kokybiškas prekes ir laiku už jas atsiskaityti šioje Sutartyje</w:t>
      </w:r>
      <w:r w:rsidRPr="00CE343C">
        <w:rPr>
          <w:rFonts w:ascii="Times New Roman" w:hAnsi="Times New Roman" w:cs="Times New Roman"/>
          <w:sz w:val="24"/>
          <w:szCs w:val="24"/>
        </w:rPr>
        <w:t xml:space="preserve"> nustatyta tvarka;</w:t>
      </w:r>
    </w:p>
    <w:p w14:paraId="791A5125" w14:textId="3A2B0CE8" w:rsidR="005E4A93" w:rsidRPr="00CE343C" w:rsidRDefault="005E4A93" w:rsidP="00AB28EF">
      <w:pPr>
        <w:pStyle w:val="Betarp"/>
        <w:ind w:firstLine="851"/>
        <w:jc w:val="both"/>
        <w:rPr>
          <w:rFonts w:ascii="Times New Roman" w:hAnsi="Times New Roman" w:cs="Times New Roman"/>
          <w:bCs/>
          <w:sz w:val="24"/>
          <w:szCs w:val="24"/>
        </w:rPr>
      </w:pPr>
      <w:r w:rsidRPr="00CE343C">
        <w:rPr>
          <w:rFonts w:ascii="Times New Roman" w:hAnsi="Times New Roman" w:cs="Times New Roman"/>
          <w:bCs/>
          <w:sz w:val="24"/>
          <w:szCs w:val="24"/>
        </w:rPr>
        <w:t xml:space="preserve">4.3.2. nedelsiant pranešti </w:t>
      </w:r>
      <w:bookmarkStart w:id="6" w:name="_Hlk117857802"/>
      <w:r w:rsidR="0085408B" w:rsidRPr="0085408B">
        <w:rPr>
          <w:rFonts w:ascii="Times New Roman" w:hAnsi="Times New Roman" w:cs="Times New Roman"/>
          <w:sz w:val="24"/>
          <w:szCs w:val="24"/>
        </w:rPr>
        <w:t>Tiekėj</w:t>
      </w:r>
      <w:r w:rsidRPr="0085408B">
        <w:rPr>
          <w:rFonts w:ascii="Times New Roman" w:hAnsi="Times New Roman" w:cs="Times New Roman"/>
          <w:sz w:val="24"/>
          <w:szCs w:val="24"/>
        </w:rPr>
        <w:t>ui</w:t>
      </w:r>
      <w:bookmarkEnd w:id="6"/>
      <w:r w:rsidRPr="00CE343C">
        <w:rPr>
          <w:rFonts w:ascii="Times New Roman" w:hAnsi="Times New Roman" w:cs="Times New Roman"/>
          <w:bCs/>
          <w:sz w:val="24"/>
          <w:szCs w:val="24"/>
        </w:rPr>
        <w:t xml:space="preserve"> apie Sutarties sąlygų pažeidimą, kai tik toks pažeidimas yra nustatomas;</w:t>
      </w:r>
    </w:p>
    <w:p w14:paraId="01A7F846" w14:textId="553E49AA" w:rsidR="005E4A93" w:rsidRPr="00CE343C" w:rsidRDefault="005E4A93" w:rsidP="00AB28EF">
      <w:pPr>
        <w:pStyle w:val="Betarp"/>
        <w:ind w:firstLine="851"/>
        <w:jc w:val="both"/>
        <w:rPr>
          <w:rFonts w:ascii="Times New Roman" w:hAnsi="Times New Roman" w:cs="Times New Roman"/>
          <w:sz w:val="24"/>
          <w:szCs w:val="24"/>
        </w:rPr>
      </w:pPr>
      <w:r w:rsidRPr="00CE343C">
        <w:rPr>
          <w:rFonts w:ascii="Times New Roman" w:hAnsi="Times New Roman" w:cs="Times New Roman"/>
          <w:sz w:val="24"/>
          <w:szCs w:val="24"/>
        </w:rPr>
        <w:t xml:space="preserve">4.3.3. </w:t>
      </w:r>
      <w:r w:rsidR="0085408B">
        <w:rPr>
          <w:rFonts w:ascii="Times New Roman" w:hAnsi="Times New Roman" w:cs="Times New Roman"/>
          <w:sz w:val="24"/>
          <w:szCs w:val="24"/>
        </w:rPr>
        <w:t>Tiekėjui</w:t>
      </w:r>
      <w:r w:rsidRPr="00CE343C">
        <w:rPr>
          <w:rFonts w:ascii="Times New Roman" w:hAnsi="Times New Roman" w:cs="Times New Roman"/>
          <w:sz w:val="24"/>
          <w:szCs w:val="24"/>
        </w:rPr>
        <w:t xml:space="preserve"> sudaryti visas sąlygas, suteikti informaciją ar dokumentus, būtinus Sutarčiai vykdyti;</w:t>
      </w:r>
    </w:p>
    <w:p w14:paraId="23EC4469" w14:textId="77777777" w:rsidR="005E4A93" w:rsidRPr="00CE343C" w:rsidRDefault="005E4A93" w:rsidP="00AB28EF">
      <w:pPr>
        <w:pStyle w:val="Betarp"/>
        <w:ind w:firstLine="851"/>
        <w:jc w:val="both"/>
        <w:rPr>
          <w:rFonts w:ascii="Times New Roman" w:hAnsi="Times New Roman" w:cs="Times New Roman"/>
          <w:sz w:val="24"/>
          <w:szCs w:val="24"/>
        </w:rPr>
      </w:pPr>
      <w:r w:rsidRPr="00CE343C">
        <w:rPr>
          <w:rFonts w:ascii="Times New Roman" w:hAnsi="Times New Roman" w:cs="Times New Roman"/>
          <w:sz w:val="24"/>
          <w:szCs w:val="24"/>
        </w:rPr>
        <w:lastRenderedPageBreak/>
        <w:t>4.3.4. tinkamai vykdyti kitus įsipareigojimus, numatytus Sutartyje ir galiojančiuose Lietuvos Respublikos teisės aktuose.</w:t>
      </w:r>
    </w:p>
    <w:p w14:paraId="3A0945B7" w14:textId="77777777" w:rsidR="005E4A93" w:rsidRPr="00CE343C" w:rsidRDefault="005E4A93" w:rsidP="00AB28EF">
      <w:pPr>
        <w:pStyle w:val="Betarp"/>
        <w:ind w:left="540" w:firstLine="311"/>
        <w:jc w:val="both"/>
        <w:rPr>
          <w:rFonts w:ascii="Times New Roman" w:hAnsi="Times New Roman" w:cs="Times New Roman"/>
          <w:sz w:val="24"/>
          <w:szCs w:val="24"/>
        </w:rPr>
      </w:pPr>
      <w:r w:rsidRPr="00CE343C">
        <w:rPr>
          <w:rFonts w:ascii="Times New Roman" w:hAnsi="Times New Roman" w:cs="Times New Roman"/>
          <w:sz w:val="24"/>
          <w:szCs w:val="24"/>
        </w:rPr>
        <w:t>4.4. Pirkėjas turi teisę:</w:t>
      </w:r>
    </w:p>
    <w:p w14:paraId="10C44D18" w14:textId="47F0FEC8" w:rsidR="005E4A93" w:rsidRPr="00CE343C" w:rsidRDefault="005E4A93" w:rsidP="00AB28EF">
      <w:pPr>
        <w:pStyle w:val="Betarp"/>
        <w:ind w:firstLine="851"/>
        <w:jc w:val="both"/>
        <w:rPr>
          <w:rFonts w:ascii="Times New Roman" w:hAnsi="Times New Roman" w:cs="Times New Roman"/>
          <w:sz w:val="24"/>
          <w:szCs w:val="24"/>
        </w:rPr>
      </w:pPr>
      <w:r w:rsidRPr="00CE343C">
        <w:rPr>
          <w:rFonts w:ascii="Times New Roman" w:hAnsi="Times New Roman" w:cs="Times New Roman"/>
          <w:sz w:val="24"/>
          <w:szCs w:val="24"/>
        </w:rPr>
        <w:t xml:space="preserve">4.4.1. reikalauti, jog tinkamai, laiku ir kokybiškai būtų tiekiamos prekės bei vykdomi kiti Sutartyje numatyti </w:t>
      </w:r>
      <w:r w:rsidR="0085408B" w:rsidRPr="0085408B">
        <w:rPr>
          <w:rFonts w:ascii="Times New Roman" w:hAnsi="Times New Roman" w:cs="Times New Roman"/>
          <w:sz w:val="24"/>
          <w:szCs w:val="24"/>
        </w:rPr>
        <w:t>Tiekė</w:t>
      </w:r>
      <w:r w:rsidRPr="0085408B">
        <w:rPr>
          <w:rFonts w:ascii="Times New Roman" w:hAnsi="Times New Roman" w:cs="Times New Roman"/>
          <w:sz w:val="24"/>
          <w:szCs w:val="24"/>
        </w:rPr>
        <w:t>jo</w:t>
      </w:r>
      <w:r w:rsidRPr="00CE343C">
        <w:rPr>
          <w:rFonts w:ascii="Times New Roman" w:hAnsi="Times New Roman" w:cs="Times New Roman"/>
          <w:sz w:val="24"/>
          <w:szCs w:val="24"/>
        </w:rPr>
        <w:t xml:space="preserve"> įsipareigojimai, prižiūrėti Sutarties vykdymą ir teikti pastabas dėl jos vykdymo, taip pat žodžiu ir raštu nurodyti </w:t>
      </w:r>
      <w:r w:rsidR="0085408B" w:rsidRPr="0085408B">
        <w:rPr>
          <w:rFonts w:ascii="Times New Roman" w:hAnsi="Times New Roman" w:cs="Times New Roman"/>
          <w:sz w:val="24"/>
          <w:szCs w:val="24"/>
        </w:rPr>
        <w:t>Tiekėj</w:t>
      </w:r>
      <w:r w:rsidRPr="0085408B">
        <w:rPr>
          <w:rFonts w:ascii="Times New Roman" w:hAnsi="Times New Roman" w:cs="Times New Roman"/>
          <w:sz w:val="24"/>
          <w:szCs w:val="24"/>
        </w:rPr>
        <w:t>ui</w:t>
      </w:r>
      <w:r w:rsidRPr="00CE343C">
        <w:rPr>
          <w:rFonts w:ascii="Times New Roman" w:hAnsi="Times New Roman" w:cs="Times New Roman"/>
          <w:sz w:val="24"/>
          <w:szCs w:val="24"/>
        </w:rPr>
        <w:t xml:space="preserve"> tiekiamų prekių trūkumus ir/ar neatitikimus; reikalauti, kad jie būtų pašalinti per protingą terminą;</w:t>
      </w:r>
    </w:p>
    <w:p w14:paraId="55CE5826" w14:textId="77777777" w:rsidR="005E4A93" w:rsidRPr="00CE343C" w:rsidRDefault="005E4A93" w:rsidP="00AB28EF">
      <w:pPr>
        <w:pStyle w:val="Betarp"/>
        <w:ind w:firstLine="851"/>
        <w:jc w:val="both"/>
        <w:rPr>
          <w:rFonts w:ascii="Times New Roman" w:hAnsi="Times New Roman" w:cs="Times New Roman"/>
          <w:sz w:val="24"/>
          <w:szCs w:val="24"/>
        </w:rPr>
      </w:pPr>
      <w:r w:rsidRPr="00CE343C">
        <w:rPr>
          <w:rFonts w:ascii="Times New Roman" w:hAnsi="Times New Roman" w:cs="Times New Roman"/>
          <w:sz w:val="24"/>
          <w:szCs w:val="24"/>
        </w:rPr>
        <w:t>4.4.2. Pirkėjas turi ir kitas šios Sutarties bei Lietuvos Respublikoje galiojančių teisės aktų numatytas teises.</w:t>
      </w:r>
    </w:p>
    <w:p w14:paraId="4C7E186E" w14:textId="77777777" w:rsidR="00BB0FA9" w:rsidRDefault="00BB0FA9" w:rsidP="00493D2E">
      <w:pPr>
        <w:jc w:val="center"/>
        <w:rPr>
          <w:b/>
          <w:szCs w:val="24"/>
        </w:rPr>
      </w:pPr>
    </w:p>
    <w:p w14:paraId="6EB3352F" w14:textId="1F4CB78F" w:rsidR="004341C0" w:rsidRPr="003151C9" w:rsidRDefault="004341C0" w:rsidP="00493D2E">
      <w:pPr>
        <w:jc w:val="center"/>
        <w:rPr>
          <w:b/>
          <w:szCs w:val="24"/>
        </w:rPr>
      </w:pPr>
      <w:r w:rsidRPr="003151C9">
        <w:rPr>
          <w:b/>
          <w:szCs w:val="24"/>
        </w:rPr>
        <w:t>V SKYRIUS</w:t>
      </w:r>
    </w:p>
    <w:p w14:paraId="6C0C32F3" w14:textId="77777777" w:rsidR="004341C0" w:rsidRPr="003151C9" w:rsidRDefault="004341C0" w:rsidP="00493D2E">
      <w:pPr>
        <w:jc w:val="center"/>
        <w:rPr>
          <w:b/>
          <w:caps/>
          <w:szCs w:val="24"/>
        </w:rPr>
      </w:pPr>
      <w:r w:rsidRPr="003151C9">
        <w:rPr>
          <w:b/>
          <w:caps/>
          <w:szCs w:val="24"/>
        </w:rPr>
        <w:t>Šalių atsakomybė</w:t>
      </w:r>
    </w:p>
    <w:p w14:paraId="2B0B7D41" w14:textId="77777777" w:rsidR="004341C0" w:rsidRPr="003151C9" w:rsidRDefault="004341C0" w:rsidP="00493D2E">
      <w:pPr>
        <w:pStyle w:val="Statja"/>
        <w:spacing w:before="0"/>
        <w:ind w:left="0"/>
        <w:jc w:val="center"/>
        <w:rPr>
          <w:rFonts w:ascii="Times New Roman" w:hAnsi="Times New Roman"/>
          <w:sz w:val="24"/>
          <w:szCs w:val="24"/>
          <w:lang w:val="lt-LT"/>
        </w:rPr>
      </w:pPr>
    </w:p>
    <w:p w14:paraId="72D0EC85" w14:textId="490A38E3" w:rsidR="004341C0" w:rsidRPr="003151C9" w:rsidRDefault="0085408B" w:rsidP="00A626A0">
      <w:pPr>
        <w:pStyle w:val="BodyText11"/>
        <w:tabs>
          <w:tab w:val="left" w:pos="0"/>
          <w:tab w:val="left" w:pos="1026"/>
          <w:tab w:val="left" w:pos="1276"/>
        </w:tabs>
        <w:ind w:firstLine="851"/>
        <w:rPr>
          <w:rFonts w:ascii="Times New Roman" w:hAnsi="Times New Roman"/>
          <w:sz w:val="24"/>
          <w:szCs w:val="24"/>
          <w:lang w:val="lt-LT"/>
        </w:rPr>
      </w:pPr>
      <w:r>
        <w:rPr>
          <w:rFonts w:ascii="Times New Roman" w:hAnsi="Times New Roman"/>
          <w:sz w:val="24"/>
          <w:szCs w:val="24"/>
          <w:lang w:val="lt-LT"/>
        </w:rPr>
        <w:t>5</w:t>
      </w:r>
      <w:r w:rsidR="004341C0" w:rsidRPr="003151C9">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0E9636" w14:textId="1CDE5B19" w:rsidR="004341C0" w:rsidRPr="003151C9" w:rsidRDefault="0085408B" w:rsidP="00A626A0">
      <w:pPr>
        <w:tabs>
          <w:tab w:val="left" w:pos="1026"/>
        </w:tabs>
        <w:ind w:firstLine="851"/>
        <w:jc w:val="both"/>
        <w:rPr>
          <w:szCs w:val="24"/>
        </w:rPr>
      </w:pPr>
      <w:r>
        <w:rPr>
          <w:szCs w:val="24"/>
        </w:rPr>
        <w:t>5</w:t>
      </w:r>
      <w:r w:rsidR="004341C0" w:rsidRPr="003151C9">
        <w:rPr>
          <w:szCs w:val="24"/>
        </w:rPr>
        <w:t>.2.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4EA58509" w14:textId="5B635EE2" w:rsidR="004341C0" w:rsidRDefault="0085408B" w:rsidP="00A626A0">
      <w:pPr>
        <w:pStyle w:val="BodyText11"/>
        <w:tabs>
          <w:tab w:val="left" w:pos="1026"/>
        </w:tabs>
        <w:ind w:firstLine="851"/>
        <w:rPr>
          <w:rFonts w:ascii="Times New Roman" w:hAnsi="Times New Roman"/>
          <w:sz w:val="24"/>
          <w:szCs w:val="24"/>
          <w:lang w:val="lt-LT" w:eastAsia="en-US"/>
        </w:rPr>
      </w:pPr>
      <w:r>
        <w:rPr>
          <w:rFonts w:ascii="Times New Roman" w:hAnsi="Times New Roman"/>
          <w:sz w:val="24"/>
          <w:szCs w:val="24"/>
          <w:lang w:val="lt-LT" w:eastAsia="en-US"/>
        </w:rPr>
        <w:t>5</w:t>
      </w:r>
      <w:r w:rsidR="004341C0" w:rsidRPr="003151C9">
        <w:rPr>
          <w:rFonts w:ascii="Times New Roman" w:hAnsi="Times New Roman"/>
          <w:sz w:val="24"/>
          <w:szCs w:val="24"/>
          <w:lang w:val="lt-LT" w:eastAsia="en-US"/>
        </w:rPr>
        <w:t>.3. Neatlikus apmokėjimo nustatytais terminais dėl Pirkėjo kaltės, Tiekėjo pareikalavimu Pirkėjas privalo sumokėti Tiekėjui už kiekvieną uždelstą dieną 0,03 proc</w:t>
      </w:r>
      <w:r w:rsidR="004341C0" w:rsidRPr="003151C9">
        <w:rPr>
          <w:rFonts w:ascii="Times New Roman" w:hAnsi="Times New Roman"/>
          <w:i/>
          <w:sz w:val="24"/>
          <w:szCs w:val="24"/>
          <w:lang w:val="lt-LT" w:eastAsia="en-US"/>
        </w:rPr>
        <w:t>.</w:t>
      </w:r>
      <w:r w:rsidR="004341C0" w:rsidRPr="003151C9">
        <w:rPr>
          <w:rFonts w:ascii="Times New Roman" w:hAnsi="Times New Roman"/>
          <w:sz w:val="24"/>
          <w:szCs w:val="24"/>
          <w:lang w:val="lt-LT" w:eastAsia="en-US"/>
        </w:rPr>
        <w:t xml:space="preserve"> delspinigių nuo laiku neapmokėtos sumos už kiekvieną uždelstą dieną.</w:t>
      </w:r>
    </w:p>
    <w:p w14:paraId="1DD2E0FA" w14:textId="77777777" w:rsidR="002D289B" w:rsidRDefault="002D289B" w:rsidP="00493D2E">
      <w:pPr>
        <w:jc w:val="center"/>
        <w:rPr>
          <w:b/>
          <w:snapToGrid w:val="0"/>
          <w:szCs w:val="24"/>
        </w:rPr>
      </w:pPr>
    </w:p>
    <w:p w14:paraId="39849140" w14:textId="1E5429C3" w:rsidR="004341C0" w:rsidRPr="003151C9" w:rsidRDefault="009C151F" w:rsidP="00493D2E">
      <w:pPr>
        <w:jc w:val="center"/>
        <w:rPr>
          <w:b/>
          <w:snapToGrid w:val="0"/>
          <w:szCs w:val="24"/>
        </w:rPr>
      </w:pPr>
      <w:r>
        <w:rPr>
          <w:b/>
          <w:snapToGrid w:val="0"/>
          <w:szCs w:val="24"/>
        </w:rPr>
        <w:t>VI</w:t>
      </w:r>
      <w:r w:rsidR="004341C0" w:rsidRPr="003151C9">
        <w:rPr>
          <w:b/>
          <w:snapToGrid w:val="0"/>
          <w:szCs w:val="24"/>
        </w:rPr>
        <w:t xml:space="preserve"> SKYRIUS</w:t>
      </w:r>
    </w:p>
    <w:p w14:paraId="2DC50B49" w14:textId="77777777" w:rsidR="004341C0" w:rsidRPr="003151C9" w:rsidRDefault="004341C0" w:rsidP="00493D2E">
      <w:pPr>
        <w:jc w:val="center"/>
        <w:rPr>
          <w:b/>
          <w:snapToGrid w:val="0"/>
          <w:szCs w:val="24"/>
        </w:rPr>
      </w:pPr>
      <w:r w:rsidRPr="003151C9">
        <w:rPr>
          <w:b/>
          <w:snapToGrid w:val="0"/>
          <w:szCs w:val="24"/>
        </w:rPr>
        <w:t xml:space="preserve">NENUGALIMOS JĖGOS APLINKYBĖS </w:t>
      </w:r>
      <w:r w:rsidRPr="003151C9">
        <w:rPr>
          <w:b/>
          <w:i/>
          <w:snapToGrid w:val="0"/>
          <w:szCs w:val="24"/>
        </w:rPr>
        <w:t>(</w:t>
      </w:r>
      <w:r w:rsidRPr="003151C9">
        <w:rPr>
          <w:b/>
          <w:i/>
          <w:iCs/>
          <w:snapToGrid w:val="0"/>
          <w:szCs w:val="24"/>
        </w:rPr>
        <w:t>FORCE MAJEURE</w:t>
      </w:r>
      <w:r w:rsidRPr="003151C9">
        <w:rPr>
          <w:b/>
          <w:snapToGrid w:val="0"/>
          <w:szCs w:val="24"/>
        </w:rPr>
        <w:t xml:space="preserve">) </w:t>
      </w:r>
    </w:p>
    <w:p w14:paraId="7B4EAA7C" w14:textId="77777777" w:rsidR="004341C0" w:rsidRPr="003151C9" w:rsidRDefault="004341C0" w:rsidP="00493D2E">
      <w:pPr>
        <w:ind w:firstLine="851"/>
        <w:jc w:val="center"/>
        <w:rPr>
          <w:b/>
          <w:snapToGrid w:val="0"/>
          <w:szCs w:val="24"/>
        </w:rPr>
      </w:pPr>
    </w:p>
    <w:p w14:paraId="13EF5561" w14:textId="28D84292" w:rsidR="004341C0" w:rsidRPr="003151C9" w:rsidRDefault="0085408B" w:rsidP="00493D2E">
      <w:pPr>
        <w:tabs>
          <w:tab w:val="left" w:pos="1059"/>
        </w:tabs>
        <w:suppressAutoHyphens/>
        <w:ind w:firstLine="851"/>
        <w:jc w:val="both"/>
        <w:rPr>
          <w:szCs w:val="24"/>
          <w:lang w:eastAsia="ar-SA"/>
        </w:rPr>
      </w:pPr>
      <w:r>
        <w:rPr>
          <w:szCs w:val="24"/>
          <w:lang w:eastAsia="ar-SA"/>
        </w:rPr>
        <w:t>6</w:t>
      </w:r>
      <w:r w:rsidR="004341C0" w:rsidRPr="003151C9">
        <w:rPr>
          <w:szCs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FAB274E" w14:textId="77777777" w:rsidR="004341C0" w:rsidRPr="003151C9" w:rsidRDefault="004341C0" w:rsidP="00493D2E">
      <w:pPr>
        <w:ind w:firstLine="851"/>
        <w:jc w:val="both"/>
        <w:rPr>
          <w:szCs w:val="24"/>
        </w:rPr>
      </w:pPr>
      <w:r w:rsidRPr="003151C9">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1AAB971" w14:textId="1ABEC7B7" w:rsidR="00A626A0" w:rsidRPr="003151C9" w:rsidRDefault="0085408B" w:rsidP="00493D2E">
      <w:pPr>
        <w:tabs>
          <w:tab w:val="left" w:pos="1059"/>
        </w:tabs>
        <w:ind w:firstLine="851"/>
        <w:jc w:val="both"/>
        <w:rPr>
          <w:szCs w:val="24"/>
        </w:rPr>
      </w:pPr>
      <w:r>
        <w:rPr>
          <w:szCs w:val="24"/>
        </w:rPr>
        <w:t>6</w:t>
      </w:r>
      <w:r w:rsidR="004341C0" w:rsidRPr="003151C9">
        <w:rPr>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9DCEE90" w14:textId="6C9E809A" w:rsidR="004341C0" w:rsidRPr="003151C9" w:rsidRDefault="0085408B" w:rsidP="00AB28EF">
      <w:pPr>
        <w:tabs>
          <w:tab w:val="left" w:pos="1059"/>
        </w:tabs>
        <w:ind w:firstLine="851"/>
        <w:jc w:val="both"/>
        <w:rPr>
          <w:szCs w:val="24"/>
        </w:rPr>
      </w:pPr>
      <w:r>
        <w:rPr>
          <w:szCs w:val="24"/>
        </w:rPr>
        <w:t>6</w:t>
      </w:r>
      <w:r w:rsidR="004341C0" w:rsidRPr="003151C9">
        <w:rPr>
          <w:szCs w:val="24"/>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BB8E222" w14:textId="77777777" w:rsidR="004341C0" w:rsidRPr="003151C9" w:rsidRDefault="004341C0" w:rsidP="00493D2E">
      <w:pPr>
        <w:pStyle w:val="Statja"/>
        <w:spacing w:before="0"/>
        <w:ind w:firstLine="709"/>
        <w:jc w:val="center"/>
        <w:rPr>
          <w:rFonts w:ascii="Times New Roman" w:hAnsi="Times New Roman"/>
          <w:sz w:val="24"/>
          <w:szCs w:val="24"/>
          <w:lang w:val="lt-LT"/>
        </w:rPr>
      </w:pPr>
    </w:p>
    <w:p w14:paraId="6CF334EC" w14:textId="77777777" w:rsidR="00FF45B4" w:rsidRDefault="00FF45B4" w:rsidP="00493D2E">
      <w:pPr>
        <w:pStyle w:val="Statja"/>
        <w:spacing w:before="0"/>
        <w:ind w:left="0"/>
        <w:jc w:val="center"/>
        <w:rPr>
          <w:rFonts w:ascii="Times New Roman" w:hAnsi="Times New Roman"/>
          <w:sz w:val="24"/>
          <w:szCs w:val="24"/>
          <w:lang w:val="lt-LT"/>
        </w:rPr>
      </w:pPr>
    </w:p>
    <w:p w14:paraId="0CB1F3E8" w14:textId="77777777" w:rsidR="00FF45B4" w:rsidRDefault="00FF45B4" w:rsidP="00493D2E">
      <w:pPr>
        <w:pStyle w:val="Statja"/>
        <w:spacing w:before="0"/>
        <w:ind w:left="0"/>
        <w:jc w:val="center"/>
        <w:rPr>
          <w:rFonts w:ascii="Times New Roman" w:hAnsi="Times New Roman"/>
          <w:sz w:val="24"/>
          <w:szCs w:val="24"/>
          <w:lang w:val="lt-LT"/>
        </w:rPr>
      </w:pPr>
    </w:p>
    <w:p w14:paraId="2AE09948" w14:textId="77777777" w:rsidR="00FF45B4" w:rsidRDefault="00FF45B4" w:rsidP="00493D2E">
      <w:pPr>
        <w:pStyle w:val="Statja"/>
        <w:spacing w:before="0"/>
        <w:ind w:left="0"/>
        <w:jc w:val="center"/>
        <w:rPr>
          <w:rFonts w:ascii="Times New Roman" w:hAnsi="Times New Roman"/>
          <w:sz w:val="24"/>
          <w:szCs w:val="24"/>
          <w:lang w:val="lt-LT"/>
        </w:rPr>
      </w:pPr>
    </w:p>
    <w:p w14:paraId="084FDA9F" w14:textId="21E6B5FE" w:rsidR="00A21889" w:rsidRPr="00DE7DE2" w:rsidRDefault="00A21889" w:rsidP="00493D2E">
      <w:pPr>
        <w:pStyle w:val="Statja"/>
        <w:spacing w:before="0"/>
        <w:ind w:left="0"/>
        <w:jc w:val="center"/>
        <w:rPr>
          <w:rFonts w:ascii="Times New Roman" w:hAnsi="Times New Roman"/>
          <w:sz w:val="24"/>
          <w:szCs w:val="24"/>
          <w:lang w:val="lt-LT"/>
        </w:rPr>
      </w:pPr>
      <w:r>
        <w:rPr>
          <w:rFonts w:ascii="Times New Roman" w:hAnsi="Times New Roman"/>
          <w:sz w:val="24"/>
          <w:szCs w:val="24"/>
          <w:lang w:val="lt-LT"/>
        </w:rPr>
        <w:lastRenderedPageBreak/>
        <w:t>VII</w:t>
      </w:r>
      <w:r w:rsidRPr="00DE7DE2">
        <w:rPr>
          <w:rFonts w:ascii="Times New Roman" w:hAnsi="Times New Roman"/>
          <w:sz w:val="24"/>
          <w:szCs w:val="24"/>
          <w:lang w:val="lt-LT"/>
        </w:rPr>
        <w:t xml:space="preserve"> SKYRIUS</w:t>
      </w:r>
    </w:p>
    <w:p w14:paraId="7A82B6B0" w14:textId="240065A3" w:rsidR="00A21889" w:rsidRPr="00DE7DE2" w:rsidRDefault="00A21889" w:rsidP="00493D2E">
      <w:pPr>
        <w:pStyle w:val="Statja"/>
        <w:spacing w:before="0"/>
        <w:ind w:left="0"/>
        <w:jc w:val="center"/>
        <w:rPr>
          <w:rFonts w:ascii="Times New Roman" w:hAnsi="Times New Roman"/>
          <w:caps/>
          <w:sz w:val="24"/>
          <w:szCs w:val="24"/>
          <w:lang w:val="lt-LT"/>
        </w:rPr>
      </w:pPr>
      <w:r w:rsidRPr="00DE7DE2">
        <w:rPr>
          <w:rFonts w:ascii="Times New Roman" w:hAnsi="Times New Roman"/>
          <w:caps/>
          <w:sz w:val="24"/>
          <w:szCs w:val="24"/>
          <w:lang w:val="lt-LT"/>
        </w:rPr>
        <w:t>Konfidencialumo įsipareigojimai</w:t>
      </w:r>
    </w:p>
    <w:p w14:paraId="03A76F3C" w14:textId="77777777" w:rsidR="00A21889" w:rsidRPr="00DE7DE2" w:rsidRDefault="00A21889" w:rsidP="00493D2E">
      <w:pPr>
        <w:pStyle w:val="Statja"/>
        <w:spacing w:before="0"/>
        <w:ind w:firstLine="709"/>
        <w:jc w:val="center"/>
        <w:rPr>
          <w:rFonts w:ascii="Times New Roman" w:hAnsi="Times New Roman"/>
          <w:caps/>
          <w:sz w:val="24"/>
          <w:szCs w:val="24"/>
          <w:lang w:val="lt-LT"/>
        </w:rPr>
      </w:pPr>
    </w:p>
    <w:p w14:paraId="4962F67C" w14:textId="15DDE4C1" w:rsidR="00A21889" w:rsidRPr="00DE7DE2" w:rsidRDefault="00A21889" w:rsidP="00AB28EF">
      <w:pPr>
        <w:tabs>
          <w:tab w:val="left" w:pos="1201"/>
        </w:tabs>
        <w:ind w:firstLine="851"/>
        <w:jc w:val="both"/>
        <w:rPr>
          <w:bCs/>
          <w:szCs w:val="24"/>
        </w:rPr>
      </w:pPr>
      <w:r>
        <w:rPr>
          <w:szCs w:val="24"/>
        </w:rPr>
        <w:t>7</w:t>
      </w:r>
      <w:r w:rsidRPr="00DE7DE2">
        <w:rPr>
          <w:szCs w:val="24"/>
        </w:rPr>
        <w:t xml:space="preserve">.1.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w:t>
      </w:r>
      <w:r>
        <w:rPr>
          <w:szCs w:val="24"/>
        </w:rPr>
        <w:t>T</w:t>
      </w:r>
      <w:r w:rsidRPr="00DE7DE2">
        <w:rPr>
          <w:szCs w:val="24"/>
        </w:rPr>
        <w:t>iekėjų konkurencijai, skelbia viešai</w:t>
      </w:r>
      <w:r w:rsidRPr="00DE7DE2">
        <w:rPr>
          <w:bCs/>
          <w:szCs w:val="24"/>
        </w:rPr>
        <w:t>.</w:t>
      </w:r>
    </w:p>
    <w:p w14:paraId="7496DAE5" w14:textId="4398694A" w:rsidR="00A21889" w:rsidRPr="00DE7DE2" w:rsidRDefault="00A21889" w:rsidP="00AB28EF">
      <w:pPr>
        <w:tabs>
          <w:tab w:val="left" w:pos="1201"/>
        </w:tabs>
        <w:ind w:firstLine="851"/>
        <w:jc w:val="both"/>
        <w:rPr>
          <w:szCs w:val="24"/>
        </w:rPr>
      </w:pPr>
      <w:r>
        <w:rPr>
          <w:szCs w:val="24"/>
        </w:rPr>
        <w:t>7</w:t>
      </w:r>
      <w:r w:rsidRPr="00DE7DE2">
        <w:rPr>
          <w:szCs w:val="24"/>
        </w:rPr>
        <w:t>.2. Konfidencialumo įsipareigojimai Sutarties Šalims nustatomi vadovaujantis Lietuvos Respublikos viešųjų pirkimų įstatymo 20 straipsniu.</w:t>
      </w:r>
    </w:p>
    <w:p w14:paraId="5A5879F4" w14:textId="77777777" w:rsidR="00A21889" w:rsidRPr="00DE7DE2" w:rsidRDefault="00A21889" w:rsidP="00493D2E">
      <w:pPr>
        <w:tabs>
          <w:tab w:val="left" w:pos="1201"/>
        </w:tabs>
        <w:ind w:firstLine="567"/>
        <w:jc w:val="both"/>
        <w:rPr>
          <w:rFonts w:eastAsia="Calibri"/>
          <w:b/>
          <w:szCs w:val="24"/>
        </w:rPr>
      </w:pPr>
    </w:p>
    <w:p w14:paraId="0F4B5BBD" w14:textId="00975D7E" w:rsidR="00A21889" w:rsidRPr="00DE7DE2" w:rsidRDefault="00A21889" w:rsidP="00493D2E">
      <w:pPr>
        <w:jc w:val="center"/>
        <w:rPr>
          <w:rFonts w:eastAsia="Calibri"/>
          <w:b/>
          <w:szCs w:val="24"/>
        </w:rPr>
      </w:pPr>
      <w:r>
        <w:rPr>
          <w:rFonts w:eastAsia="Calibri"/>
          <w:b/>
          <w:szCs w:val="24"/>
        </w:rPr>
        <w:t>VIII</w:t>
      </w:r>
      <w:r w:rsidRPr="00DE7DE2">
        <w:rPr>
          <w:rFonts w:eastAsia="Calibri"/>
          <w:b/>
          <w:szCs w:val="24"/>
        </w:rPr>
        <w:t xml:space="preserve"> SKYRIUS</w:t>
      </w:r>
    </w:p>
    <w:p w14:paraId="590B09D2" w14:textId="77777777" w:rsidR="00A21889" w:rsidRPr="00DE7DE2" w:rsidRDefault="00A21889" w:rsidP="00493D2E">
      <w:pPr>
        <w:jc w:val="center"/>
        <w:rPr>
          <w:rFonts w:eastAsia="Calibri"/>
          <w:b/>
          <w:szCs w:val="24"/>
        </w:rPr>
      </w:pPr>
      <w:r w:rsidRPr="00DE7DE2">
        <w:rPr>
          <w:rFonts w:eastAsia="Calibri"/>
          <w:b/>
          <w:szCs w:val="24"/>
        </w:rPr>
        <w:t>SUTARTIES SĄLYGŲ KEITIMAS</w:t>
      </w:r>
    </w:p>
    <w:p w14:paraId="1784A4EB" w14:textId="77777777" w:rsidR="00A21889" w:rsidRPr="00DE7DE2" w:rsidRDefault="00A21889" w:rsidP="00493D2E">
      <w:pPr>
        <w:jc w:val="both"/>
        <w:rPr>
          <w:szCs w:val="24"/>
        </w:rPr>
      </w:pPr>
    </w:p>
    <w:p w14:paraId="56B786DD" w14:textId="3A6A6C36" w:rsidR="00A21889" w:rsidRPr="00DE7DE2" w:rsidRDefault="00A21889" w:rsidP="00AB28EF">
      <w:pPr>
        <w:tabs>
          <w:tab w:val="left" w:pos="1276"/>
          <w:tab w:val="left" w:pos="1843"/>
        </w:tabs>
        <w:suppressAutoHyphens/>
        <w:ind w:firstLine="851"/>
        <w:jc w:val="both"/>
        <w:rPr>
          <w:szCs w:val="24"/>
        </w:rPr>
      </w:pPr>
      <w:r>
        <w:rPr>
          <w:szCs w:val="24"/>
        </w:rPr>
        <w:t>8</w:t>
      </w:r>
      <w:r w:rsidRPr="00DE7DE2">
        <w:rPr>
          <w:szCs w:val="24"/>
        </w:rPr>
        <w:t xml:space="preserve">.1. Sutarties sąlygos </w:t>
      </w:r>
      <w:r w:rsidR="00B031A7">
        <w:rPr>
          <w:szCs w:val="24"/>
        </w:rPr>
        <w:t>S</w:t>
      </w:r>
      <w:r w:rsidRPr="00DE7DE2">
        <w:rPr>
          <w:szCs w:val="24"/>
        </w:rPr>
        <w:t>utarties galiojimo laikotarpiu gali būti keičiamos Lietuvos Respublikos viešųjų pirkimų įstatymo 89 straipsnyje nustatyta tvarka.</w:t>
      </w:r>
    </w:p>
    <w:p w14:paraId="59BDAEAA" w14:textId="58227289" w:rsidR="00A21889" w:rsidRPr="00DE7DE2" w:rsidRDefault="00A21889" w:rsidP="00AB28EF">
      <w:pPr>
        <w:tabs>
          <w:tab w:val="left" w:pos="1276"/>
          <w:tab w:val="left" w:pos="1843"/>
        </w:tabs>
        <w:suppressAutoHyphens/>
        <w:ind w:firstLine="851"/>
        <w:jc w:val="both"/>
        <w:rPr>
          <w:szCs w:val="24"/>
        </w:rPr>
      </w:pPr>
      <w:r>
        <w:rPr>
          <w:szCs w:val="24"/>
        </w:rPr>
        <w:t>8</w:t>
      </w:r>
      <w:r w:rsidRPr="00DE7DE2">
        <w:rPr>
          <w:szCs w:val="24"/>
        </w:rPr>
        <w:t xml:space="preserve">.2.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5CE29C8D" w14:textId="19CEB21F" w:rsidR="00A21889" w:rsidRPr="00DE7DE2" w:rsidRDefault="00A21889" w:rsidP="00AB28EF">
      <w:pPr>
        <w:tabs>
          <w:tab w:val="left" w:pos="1276"/>
          <w:tab w:val="left" w:pos="1843"/>
        </w:tabs>
        <w:suppressAutoHyphens/>
        <w:ind w:firstLine="851"/>
        <w:jc w:val="both"/>
        <w:rPr>
          <w:szCs w:val="24"/>
        </w:rPr>
      </w:pPr>
      <w:r>
        <w:rPr>
          <w:szCs w:val="24"/>
        </w:rPr>
        <w:t>8</w:t>
      </w:r>
      <w:r w:rsidRPr="00DE7DE2">
        <w:rPr>
          <w:szCs w:val="24"/>
        </w:rPr>
        <w:t xml:space="preserve">.3. Sutarties sąlygų pakeitimas turi būti įformintas papildomu susitarimu ir pasirašytas abiejų Šalių. </w:t>
      </w:r>
    </w:p>
    <w:p w14:paraId="2537581D" w14:textId="77777777" w:rsidR="00FD196F" w:rsidRDefault="00FD196F" w:rsidP="00493D2E">
      <w:pPr>
        <w:jc w:val="center"/>
        <w:rPr>
          <w:rFonts w:eastAsia="Calibri"/>
          <w:b/>
          <w:szCs w:val="24"/>
        </w:rPr>
      </w:pPr>
    </w:p>
    <w:p w14:paraId="7C9CC388" w14:textId="4CE5C159" w:rsidR="00A21889" w:rsidRPr="00DE7DE2" w:rsidRDefault="00A21889" w:rsidP="00493D2E">
      <w:pPr>
        <w:jc w:val="center"/>
        <w:rPr>
          <w:rFonts w:eastAsia="Calibri"/>
          <w:b/>
          <w:szCs w:val="24"/>
        </w:rPr>
      </w:pPr>
      <w:r>
        <w:rPr>
          <w:rFonts w:eastAsia="Calibri"/>
          <w:b/>
          <w:szCs w:val="24"/>
        </w:rPr>
        <w:t>IX</w:t>
      </w:r>
      <w:r w:rsidRPr="00DE7DE2">
        <w:rPr>
          <w:rFonts w:eastAsia="Calibri"/>
          <w:b/>
          <w:szCs w:val="24"/>
        </w:rPr>
        <w:t xml:space="preserve"> SKYRIUS</w:t>
      </w:r>
    </w:p>
    <w:p w14:paraId="25063158" w14:textId="77777777" w:rsidR="00A21889" w:rsidRPr="00DE7DE2" w:rsidRDefault="00A21889" w:rsidP="00493D2E">
      <w:pPr>
        <w:jc w:val="center"/>
        <w:rPr>
          <w:rFonts w:eastAsia="Calibri"/>
          <w:b/>
          <w:szCs w:val="24"/>
        </w:rPr>
      </w:pPr>
      <w:r w:rsidRPr="00DE7DE2">
        <w:rPr>
          <w:rFonts w:eastAsia="Calibri"/>
          <w:b/>
          <w:szCs w:val="24"/>
        </w:rPr>
        <w:t>SUTARTIES PAŽEIDIMAS</w:t>
      </w:r>
    </w:p>
    <w:p w14:paraId="799FB709" w14:textId="77777777" w:rsidR="00A21889" w:rsidRPr="00DE7DE2" w:rsidRDefault="00A21889" w:rsidP="00493D2E">
      <w:pPr>
        <w:ind w:firstLine="851"/>
        <w:jc w:val="both"/>
        <w:rPr>
          <w:szCs w:val="24"/>
        </w:rPr>
      </w:pPr>
    </w:p>
    <w:p w14:paraId="7F3DCBB4" w14:textId="7F449F90" w:rsidR="00A21889" w:rsidRPr="00DE7DE2" w:rsidRDefault="00A21889" w:rsidP="00AB28EF">
      <w:pPr>
        <w:pStyle w:val="Sraopastraipa"/>
        <w:tabs>
          <w:tab w:val="left" w:pos="1059"/>
        </w:tabs>
        <w:ind w:left="0" w:firstLine="851"/>
        <w:rPr>
          <w:sz w:val="24"/>
          <w:szCs w:val="24"/>
        </w:rPr>
      </w:pPr>
      <w:r>
        <w:rPr>
          <w:sz w:val="24"/>
          <w:szCs w:val="24"/>
        </w:rPr>
        <w:t>9</w:t>
      </w:r>
      <w:r w:rsidRPr="00DE7DE2">
        <w:rPr>
          <w:sz w:val="24"/>
          <w:szCs w:val="24"/>
        </w:rPr>
        <w:t>.1. Jei kuri nors Sutarties Šalis nevykdo arba netinkamai vykdo kokius nors savo įsipareigojimus pagal Sutartį, ji pažeidžia Sutartį.</w:t>
      </w:r>
    </w:p>
    <w:p w14:paraId="00BCA6EA" w14:textId="4E682615" w:rsidR="00A21889" w:rsidRPr="00DE7DE2" w:rsidRDefault="00A21889" w:rsidP="00AB28EF">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.2. Vienai Sutarties Šaliai pažeidus Sutartį, nukentėjusioji Šalis turi teisę:</w:t>
      </w:r>
    </w:p>
    <w:p w14:paraId="605C0F7C" w14:textId="206DC5CF" w:rsidR="00A21889" w:rsidRPr="00DE7DE2"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.2.1. reikalauti kitos Šalies vykdyti sutartinius įsipareigojimus;</w:t>
      </w:r>
    </w:p>
    <w:p w14:paraId="46CAF5E5" w14:textId="731EA1D6" w:rsidR="00A21889" w:rsidRPr="00DE7DE2"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.2.2. reikalauti atlyginti nuostolius;</w:t>
      </w:r>
    </w:p>
    <w:p w14:paraId="73481C11" w14:textId="47A6E6C4" w:rsidR="00A21889"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 xml:space="preserve">.2.3. reikalauti sumokėti Sutarties </w:t>
      </w:r>
      <w:r>
        <w:rPr>
          <w:rFonts w:ascii="Times New Roman" w:hAnsi="Times New Roman"/>
          <w:sz w:val="24"/>
          <w:szCs w:val="24"/>
          <w:lang w:val="lt-LT"/>
        </w:rPr>
        <w:t>5</w:t>
      </w:r>
      <w:r w:rsidRPr="00DE7DE2">
        <w:rPr>
          <w:rFonts w:ascii="Times New Roman" w:hAnsi="Times New Roman"/>
          <w:sz w:val="24"/>
          <w:szCs w:val="24"/>
          <w:lang w:val="lt-LT"/>
        </w:rPr>
        <w:t xml:space="preserve">.2 ir </w:t>
      </w:r>
      <w:r>
        <w:rPr>
          <w:rFonts w:ascii="Times New Roman" w:hAnsi="Times New Roman"/>
          <w:sz w:val="24"/>
          <w:szCs w:val="24"/>
          <w:lang w:val="lt-LT"/>
        </w:rPr>
        <w:t>5</w:t>
      </w:r>
      <w:r w:rsidRPr="00DE7DE2">
        <w:rPr>
          <w:rFonts w:ascii="Times New Roman" w:hAnsi="Times New Roman"/>
          <w:sz w:val="24"/>
          <w:szCs w:val="24"/>
          <w:lang w:val="lt-LT"/>
        </w:rPr>
        <w:t>.3 papunkčiuose nustatytus delspinigius;</w:t>
      </w:r>
    </w:p>
    <w:p w14:paraId="6362EC84" w14:textId="68188BA0" w:rsidR="00A21889" w:rsidRPr="00DE7DE2"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9.2.4.</w:t>
      </w:r>
      <w:r w:rsidRPr="00DE7DE2">
        <w:rPr>
          <w:rFonts w:ascii="Times New Roman" w:hAnsi="Times New Roman"/>
          <w:sz w:val="24"/>
          <w:szCs w:val="24"/>
          <w:lang w:val="lt-LT"/>
        </w:rPr>
        <w:t>reikalauti sumažinti kainą, neįvykdyta ar netinkamai įvykdyta Tiekėjo įsipareigojimų dalimi;</w:t>
      </w:r>
    </w:p>
    <w:p w14:paraId="65187C70" w14:textId="2932C25C" w:rsidR="00A21889" w:rsidRPr="00DE7DE2"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9.2.5.</w:t>
      </w:r>
      <w:r w:rsidRPr="00DE7DE2">
        <w:rPr>
          <w:rFonts w:ascii="Times New Roman" w:hAnsi="Times New Roman"/>
          <w:sz w:val="24"/>
          <w:szCs w:val="24"/>
          <w:lang w:val="lt-LT"/>
        </w:rPr>
        <w:t xml:space="preserve"> nutraukti Sutartį;</w:t>
      </w:r>
    </w:p>
    <w:p w14:paraId="776AB185" w14:textId="67E02BDC" w:rsidR="00A21889" w:rsidRPr="00DE7DE2" w:rsidRDefault="00A21889" w:rsidP="00AB28EF">
      <w:pPr>
        <w:pStyle w:val="BodyText11"/>
        <w:tabs>
          <w:tab w:val="left" w:pos="1343"/>
        </w:tabs>
        <w:ind w:firstLine="851"/>
        <w:rPr>
          <w:rFonts w:ascii="Times New Roman" w:hAnsi="Times New Roman"/>
          <w:sz w:val="24"/>
          <w:szCs w:val="24"/>
          <w:lang w:val="lt-LT"/>
        </w:rPr>
      </w:pPr>
      <w:r>
        <w:rPr>
          <w:rFonts w:ascii="Times New Roman" w:hAnsi="Times New Roman"/>
          <w:sz w:val="24"/>
          <w:szCs w:val="24"/>
          <w:lang w:val="lt-LT"/>
        </w:rPr>
        <w:t>9.2.6</w:t>
      </w:r>
      <w:r w:rsidRPr="00DE7DE2">
        <w:rPr>
          <w:rFonts w:ascii="Times New Roman" w:hAnsi="Times New Roman"/>
          <w:sz w:val="24"/>
          <w:szCs w:val="24"/>
          <w:lang w:val="lt-LT"/>
        </w:rPr>
        <w:t>. taikyti kitus Lietuvos Respublikos teisės aktų nustatytus teisių gynimo būdus.</w:t>
      </w:r>
    </w:p>
    <w:p w14:paraId="53293D8A" w14:textId="6F24F183" w:rsidR="00A21889" w:rsidRPr="00DE7DE2" w:rsidRDefault="00A21889" w:rsidP="00AB28EF">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.3. Tiekėjas negali perleisti visų ar dalies savo įsipareigojimų pagal šią Sutartį be išankstinio raštiško Pirkėjo sutikimo.</w:t>
      </w:r>
    </w:p>
    <w:p w14:paraId="702ACBA5" w14:textId="267B17D6" w:rsidR="00A21889" w:rsidRPr="00DE7DE2" w:rsidRDefault="00A21889" w:rsidP="00AB28EF">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.4. Šioje Sutartyje esminėmis sąlygomis laikoma:</w:t>
      </w:r>
    </w:p>
    <w:p w14:paraId="34D36417" w14:textId="64611A86" w:rsidR="00A21889" w:rsidRPr="00DE7DE2" w:rsidRDefault="00A21889" w:rsidP="00AB28EF">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.4.1. Sutarties dalykas;</w:t>
      </w:r>
    </w:p>
    <w:p w14:paraId="2CB3969B" w14:textId="4327B9F7" w:rsidR="00A21889" w:rsidRPr="00DE7DE2" w:rsidRDefault="00A21889" w:rsidP="00AB28EF">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.4.2. Sutarties kaina ir kainodaros taisyklės;</w:t>
      </w:r>
    </w:p>
    <w:p w14:paraId="00A58065" w14:textId="7A2921CF" w:rsidR="00A21889" w:rsidRPr="00DE7DE2" w:rsidRDefault="00A21889" w:rsidP="00AB28EF">
      <w:pPr>
        <w:pStyle w:val="Sraopastraipa"/>
        <w:tabs>
          <w:tab w:val="left" w:pos="1201"/>
        </w:tabs>
        <w:ind w:left="0" w:firstLine="851"/>
        <w:rPr>
          <w:sz w:val="24"/>
          <w:szCs w:val="24"/>
          <w:lang w:eastAsia="ar-SA"/>
        </w:rPr>
      </w:pPr>
      <w:r>
        <w:rPr>
          <w:sz w:val="24"/>
          <w:szCs w:val="24"/>
          <w:lang w:eastAsia="ar-SA"/>
        </w:rPr>
        <w:t>9</w:t>
      </w:r>
      <w:r w:rsidRPr="00DE7DE2">
        <w:rPr>
          <w:sz w:val="24"/>
          <w:szCs w:val="24"/>
          <w:lang w:eastAsia="ar-SA"/>
        </w:rPr>
        <w:t>.4.3. apmokėjimo sąlygos ir tvarka;</w:t>
      </w:r>
    </w:p>
    <w:p w14:paraId="683B4C20" w14:textId="6774D2B3" w:rsidR="00A21889" w:rsidRDefault="00A21889" w:rsidP="0076218F">
      <w:pPr>
        <w:pStyle w:val="BodyText11"/>
        <w:tabs>
          <w:tab w:val="left" w:pos="1201"/>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.4.4. Tiekėjo sutartinių įsipareigojimų vykdymo terminas (-ai);</w:t>
      </w:r>
    </w:p>
    <w:p w14:paraId="0F0448A8" w14:textId="1FC61C60" w:rsidR="0076218F" w:rsidRPr="007E5BCC" w:rsidRDefault="0076218F" w:rsidP="0076218F">
      <w:pPr>
        <w:tabs>
          <w:tab w:val="left" w:pos="1201"/>
        </w:tabs>
        <w:suppressAutoHyphens/>
        <w:autoSpaceDE w:val="0"/>
        <w:ind w:firstLine="851"/>
        <w:jc w:val="both"/>
        <w:rPr>
          <w:rFonts w:asciiTheme="majorBidi" w:hAnsiTheme="majorBidi" w:cstheme="majorBidi"/>
          <w:szCs w:val="24"/>
          <w:lang w:eastAsia="ar-SA"/>
        </w:rPr>
      </w:pPr>
      <w:r w:rsidRPr="0076218F">
        <w:rPr>
          <w:rFonts w:asciiTheme="majorBidi" w:hAnsiTheme="majorBidi" w:cstheme="majorBidi"/>
          <w:szCs w:val="24"/>
          <w:lang w:eastAsia="ar-SA"/>
        </w:rPr>
        <w:t>9.4.5. Tiekėjo įsipareigojimas Sutarties vykdymo metu laikytis Kodekso 49 punkto nuostatų kaip tai numatyta Sutarties 4.1.5 papunktyje</w:t>
      </w:r>
      <w:r>
        <w:rPr>
          <w:rFonts w:asciiTheme="majorBidi" w:hAnsiTheme="majorBidi" w:cstheme="majorBidi"/>
          <w:szCs w:val="24"/>
          <w:lang w:eastAsia="ar-SA"/>
        </w:rPr>
        <w:t>.</w:t>
      </w:r>
    </w:p>
    <w:p w14:paraId="634291C0" w14:textId="38C97CFF" w:rsidR="00A21889" w:rsidRDefault="00A21889" w:rsidP="0076218F">
      <w:pPr>
        <w:pStyle w:val="BodyText11"/>
        <w:tabs>
          <w:tab w:val="left" w:pos="1059"/>
        </w:tabs>
        <w:ind w:firstLine="851"/>
        <w:rPr>
          <w:rFonts w:ascii="Times New Roman" w:hAnsi="Times New Roman"/>
          <w:sz w:val="24"/>
          <w:szCs w:val="24"/>
          <w:lang w:val="lt-LT"/>
        </w:rPr>
      </w:pPr>
      <w:r>
        <w:rPr>
          <w:rFonts w:ascii="Times New Roman" w:hAnsi="Times New Roman"/>
          <w:sz w:val="24"/>
          <w:szCs w:val="24"/>
          <w:lang w:val="lt-LT"/>
        </w:rPr>
        <w:t>9</w:t>
      </w:r>
      <w:r w:rsidRPr="00DE7DE2">
        <w:rPr>
          <w:rFonts w:ascii="Times New Roman" w:hAnsi="Times New Roman"/>
          <w:sz w:val="24"/>
          <w:szCs w:val="24"/>
          <w:lang w:val="lt-LT"/>
        </w:rPr>
        <w:t xml:space="preserve">.5. Sutarties </w:t>
      </w:r>
      <w:r>
        <w:rPr>
          <w:rFonts w:ascii="Times New Roman" w:hAnsi="Times New Roman"/>
          <w:sz w:val="24"/>
          <w:szCs w:val="24"/>
          <w:lang w:val="lt-LT"/>
        </w:rPr>
        <w:t>9</w:t>
      </w:r>
      <w:r w:rsidRPr="00DE7DE2">
        <w:rPr>
          <w:rFonts w:ascii="Times New Roman" w:hAnsi="Times New Roman"/>
          <w:sz w:val="24"/>
          <w:szCs w:val="24"/>
          <w:lang w:val="lt-LT"/>
        </w:rPr>
        <w:t>.4 papunktyje numatytų sąlygų pažeidimas laikomas esminiu Sutarties pažeidimu.</w:t>
      </w:r>
      <w:bookmarkStart w:id="7" w:name="_Toc86206422"/>
      <w:bookmarkStart w:id="8" w:name="_Toc82576906"/>
    </w:p>
    <w:p w14:paraId="4BF09367" w14:textId="77777777" w:rsidR="00A626A0" w:rsidRPr="00DE7DE2" w:rsidRDefault="00A626A0" w:rsidP="00493D2E">
      <w:pPr>
        <w:pStyle w:val="BodyText11"/>
        <w:tabs>
          <w:tab w:val="left" w:pos="1059"/>
        </w:tabs>
        <w:ind w:firstLine="567"/>
        <w:rPr>
          <w:rFonts w:ascii="Times New Roman" w:hAnsi="Times New Roman"/>
          <w:b/>
          <w:sz w:val="24"/>
          <w:szCs w:val="24"/>
          <w:lang w:val="lt-LT"/>
        </w:rPr>
      </w:pPr>
    </w:p>
    <w:p w14:paraId="0BDE537C" w14:textId="24CD1031" w:rsidR="00A21889" w:rsidRPr="00DE7DE2" w:rsidRDefault="00A21889" w:rsidP="00493D2E">
      <w:pPr>
        <w:keepNext/>
        <w:jc w:val="center"/>
        <w:outlineLvl w:val="4"/>
        <w:rPr>
          <w:b/>
          <w:szCs w:val="24"/>
        </w:rPr>
      </w:pPr>
      <w:r w:rsidRPr="00DE7DE2">
        <w:rPr>
          <w:b/>
          <w:szCs w:val="24"/>
        </w:rPr>
        <w:t>X SKYRIUS</w:t>
      </w:r>
    </w:p>
    <w:p w14:paraId="6B3582A1" w14:textId="3E47F3DC" w:rsidR="00A21889" w:rsidRPr="00DE7DE2" w:rsidRDefault="00A21889" w:rsidP="00493D2E">
      <w:pPr>
        <w:tabs>
          <w:tab w:val="left" w:pos="1080"/>
          <w:tab w:val="left" w:pos="1260"/>
        </w:tabs>
        <w:jc w:val="center"/>
        <w:rPr>
          <w:b/>
          <w:szCs w:val="24"/>
        </w:rPr>
      </w:pPr>
      <w:r w:rsidRPr="00DE7DE2">
        <w:rPr>
          <w:b/>
          <w:szCs w:val="24"/>
        </w:rPr>
        <w:t>SUTARTIES NUTRAUKIMAS</w:t>
      </w:r>
    </w:p>
    <w:p w14:paraId="7EE1385F" w14:textId="77777777" w:rsidR="00A21889" w:rsidRPr="00DE7DE2" w:rsidRDefault="00A21889" w:rsidP="00493D2E">
      <w:pPr>
        <w:tabs>
          <w:tab w:val="left" w:pos="1080"/>
          <w:tab w:val="left" w:pos="1260"/>
        </w:tabs>
        <w:ind w:firstLine="810"/>
        <w:jc w:val="both"/>
        <w:rPr>
          <w:szCs w:val="24"/>
        </w:rPr>
      </w:pPr>
    </w:p>
    <w:p w14:paraId="213C8548" w14:textId="24D02499" w:rsidR="00A21889" w:rsidRPr="00DE7DE2" w:rsidRDefault="00A21889" w:rsidP="00AB28EF">
      <w:pPr>
        <w:pStyle w:val="BodyText1"/>
        <w:tabs>
          <w:tab w:val="left" w:pos="570"/>
          <w:tab w:val="left" w:pos="1202"/>
        </w:tabs>
        <w:suppressAutoHyphens/>
        <w:autoSpaceDN/>
        <w:adjustRightInd/>
        <w:ind w:firstLine="851"/>
        <w:rPr>
          <w:rFonts w:ascii="Times New Roman" w:hAnsi="Times New Roman"/>
          <w:sz w:val="24"/>
          <w:szCs w:val="24"/>
          <w:lang w:val="lt-LT"/>
        </w:rPr>
      </w:pPr>
      <w:r w:rsidRPr="00DE7DE2">
        <w:rPr>
          <w:rFonts w:ascii="Times New Roman" w:hAnsi="Times New Roman"/>
          <w:sz w:val="24"/>
          <w:szCs w:val="24"/>
          <w:lang w:val="lt-LT"/>
        </w:rPr>
        <w:t>1</w:t>
      </w:r>
      <w:r>
        <w:rPr>
          <w:rFonts w:ascii="Times New Roman" w:hAnsi="Times New Roman"/>
          <w:sz w:val="24"/>
          <w:szCs w:val="24"/>
          <w:lang w:val="lt-LT"/>
        </w:rPr>
        <w:t>0</w:t>
      </w:r>
      <w:r w:rsidRPr="00DE7DE2">
        <w:rPr>
          <w:rFonts w:ascii="Times New Roman" w:hAnsi="Times New Roman"/>
          <w:sz w:val="24"/>
          <w:szCs w:val="24"/>
          <w:lang w:val="lt-LT"/>
        </w:rPr>
        <w:t>.1. Sutartis gali būti nutraukiama Lietuvos Respublikos viešųjų pirkimų įstatymo 90 straipsnyje numatytais atvejais.</w:t>
      </w:r>
    </w:p>
    <w:p w14:paraId="29D1DCDF" w14:textId="2F73ABC9" w:rsidR="00A21889" w:rsidRPr="00DE7DE2" w:rsidRDefault="00A21889" w:rsidP="00AB28EF">
      <w:pPr>
        <w:tabs>
          <w:tab w:val="left" w:pos="1080"/>
          <w:tab w:val="left" w:pos="1260"/>
        </w:tabs>
        <w:ind w:firstLine="851"/>
        <w:jc w:val="both"/>
        <w:rPr>
          <w:szCs w:val="24"/>
        </w:rPr>
      </w:pPr>
      <w:r w:rsidRPr="00DE7DE2">
        <w:rPr>
          <w:szCs w:val="24"/>
        </w:rPr>
        <w:t>1</w:t>
      </w:r>
      <w:r>
        <w:rPr>
          <w:szCs w:val="24"/>
        </w:rPr>
        <w:t>0</w:t>
      </w:r>
      <w:r w:rsidRPr="00DE7DE2">
        <w:rPr>
          <w:szCs w:val="24"/>
        </w:rPr>
        <w:t xml:space="preserve">.2. Sutartis gali būti nutraukiama raštišku Šalių susitarimu. </w:t>
      </w:r>
    </w:p>
    <w:p w14:paraId="731315F3" w14:textId="1514D6D5" w:rsidR="00A21889" w:rsidRPr="00DE7DE2" w:rsidRDefault="00A21889" w:rsidP="00AB28EF">
      <w:pPr>
        <w:pStyle w:val="BodyText1"/>
        <w:tabs>
          <w:tab w:val="left" w:pos="570"/>
          <w:tab w:val="left" w:pos="885"/>
          <w:tab w:val="left" w:pos="1202"/>
        </w:tabs>
        <w:suppressAutoHyphens/>
        <w:autoSpaceDN/>
        <w:adjustRightInd/>
        <w:ind w:firstLine="851"/>
        <w:rPr>
          <w:rFonts w:ascii="Times New Roman" w:hAnsi="Times New Roman"/>
          <w:sz w:val="24"/>
          <w:szCs w:val="24"/>
          <w:lang w:val="lt-LT"/>
        </w:rPr>
      </w:pPr>
      <w:r w:rsidRPr="00DE7DE2">
        <w:rPr>
          <w:rFonts w:ascii="Times New Roman" w:hAnsi="Times New Roman"/>
          <w:sz w:val="24"/>
          <w:szCs w:val="24"/>
          <w:lang w:val="lt-LT"/>
        </w:rPr>
        <w:lastRenderedPageBreak/>
        <w:t>1</w:t>
      </w:r>
      <w:r>
        <w:rPr>
          <w:rFonts w:ascii="Times New Roman" w:hAnsi="Times New Roman"/>
          <w:sz w:val="24"/>
          <w:szCs w:val="24"/>
          <w:lang w:val="lt-LT"/>
        </w:rPr>
        <w:t>0</w:t>
      </w:r>
      <w:r w:rsidRPr="00DE7DE2">
        <w:rPr>
          <w:rFonts w:ascii="Times New Roman" w:hAnsi="Times New Roman"/>
          <w:sz w:val="24"/>
          <w:szCs w:val="24"/>
          <w:lang w:val="lt-LT"/>
        </w:rPr>
        <w:t>.3. Pirkėjas, įspėjęs Tiekėją prieš 14 (keturiolika) kalendorinių dienų, gali nutraukti Sutartį šiais atvejais:</w:t>
      </w:r>
    </w:p>
    <w:p w14:paraId="3E3DFB4C" w14:textId="33F7664F" w:rsidR="00A21889" w:rsidRPr="00DE7DE2" w:rsidRDefault="00A21889" w:rsidP="00AB28EF">
      <w:pPr>
        <w:pStyle w:val="BodyText1"/>
        <w:tabs>
          <w:tab w:val="left" w:pos="709"/>
          <w:tab w:val="left" w:pos="1202"/>
        </w:tabs>
        <w:suppressAutoHyphens/>
        <w:autoSpaceDN/>
        <w:adjustRightInd/>
        <w:ind w:firstLine="851"/>
        <w:rPr>
          <w:rFonts w:ascii="Times New Roman" w:hAnsi="Times New Roman"/>
          <w:sz w:val="24"/>
          <w:szCs w:val="24"/>
          <w:lang w:val="lt-LT"/>
        </w:rPr>
      </w:pPr>
      <w:r w:rsidRPr="00DE7DE2">
        <w:rPr>
          <w:rFonts w:ascii="Times New Roman" w:hAnsi="Times New Roman"/>
          <w:sz w:val="24"/>
          <w:szCs w:val="24"/>
          <w:lang w:val="lt-LT"/>
        </w:rPr>
        <w:t>1</w:t>
      </w:r>
      <w:r>
        <w:rPr>
          <w:rFonts w:ascii="Times New Roman" w:hAnsi="Times New Roman"/>
          <w:sz w:val="24"/>
          <w:szCs w:val="24"/>
          <w:lang w:val="lt-LT"/>
        </w:rPr>
        <w:t>0</w:t>
      </w:r>
      <w:r w:rsidRPr="00DE7DE2">
        <w:rPr>
          <w:rFonts w:ascii="Times New Roman" w:hAnsi="Times New Roman"/>
          <w:sz w:val="24"/>
          <w:szCs w:val="24"/>
          <w:lang w:val="lt-LT"/>
        </w:rPr>
        <w:t xml:space="preserve">.3.1. kai Tiekėjas nevykdo savo sutartinių įsipareigojimų; </w:t>
      </w:r>
    </w:p>
    <w:p w14:paraId="6ADE5B5D" w14:textId="0E3B50AA"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 xml:space="preserve">.3.2. kai Tiekėjas patiekia netinkamos kokybės </w:t>
      </w:r>
      <w:r w:rsidR="00B031A7">
        <w:rPr>
          <w:szCs w:val="24"/>
          <w:lang w:eastAsia="ar-SA"/>
        </w:rPr>
        <w:t>p</w:t>
      </w:r>
      <w:r w:rsidRPr="00DE7DE2">
        <w:rPr>
          <w:szCs w:val="24"/>
          <w:lang w:eastAsia="ar-SA"/>
        </w:rPr>
        <w:t>rekes ir per pagrįstai nustatytą laikotarpį neįvykdo Pirkėjo nurodymo ištaisyti netinkamai įvykdytus arba neįvykdytus sutartinius įsipareigojimus;</w:t>
      </w:r>
    </w:p>
    <w:p w14:paraId="6F63E6EF" w14:textId="0CA6C84C"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 xml:space="preserve">.3.3. kai Tiekėjas perleidžia Sutartį be Pirkėjo žinios; </w:t>
      </w:r>
    </w:p>
    <w:p w14:paraId="669F4B3E" w14:textId="1DB34B1A"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.3.4. kai Tiekėjas bankr</w:t>
      </w:r>
      <w:r>
        <w:rPr>
          <w:szCs w:val="24"/>
          <w:lang w:eastAsia="ar-SA"/>
        </w:rPr>
        <w:t>u</w:t>
      </w:r>
      <w:r w:rsidRPr="00DE7DE2">
        <w:rPr>
          <w:szCs w:val="24"/>
          <w:lang w:eastAsia="ar-SA"/>
        </w:rPr>
        <w:t xml:space="preserve">tuoja arba yra likviduojamas, kai sustabdo ūkinę veiklą, arba kai įstatymuose ir kituose teisės aktuose numatyta tvarka susidaro analogiška situacija; </w:t>
      </w:r>
    </w:p>
    <w:p w14:paraId="0816836F" w14:textId="0B68105C"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 xml:space="preserve">.3.5. kai keičiasi Tiekėjo organizacinė struktūra – juridinis statusas, pobūdis ar valdymo struktūra ir tai daro įtaką tinkamam Sutarties įvykdymui, išskyrus atvejus, kai dėl šių pasikeitimų keičiama Sutartis; </w:t>
      </w:r>
    </w:p>
    <w:p w14:paraId="62BD011B" w14:textId="1A5380E1"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.3.6. kai Pirkėjas šios Sutarties vykdymui negauna finansavimo;</w:t>
      </w:r>
    </w:p>
    <w:p w14:paraId="07E0431A" w14:textId="3129AFFA" w:rsidR="00A21889" w:rsidRPr="00DE7DE2" w:rsidRDefault="00A21889" w:rsidP="00AB28EF">
      <w:pPr>
        <w:tabs>
          <w:tab w:val="left" w:pos="709"/>
          <w:tab w:val="left" w:pos="1202"/>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.3.7. kai Prekės tampa nebereikalingos.</w:t>
      </w:r>
    </w:p>
    <w:p w14:paraId="417AEB33" w14:textId="14924FAB" w:rsidR="00A21889" w:rsidRPr="00DE7DE2" w:rsidRDefault="00A21889" w:rsidP="00AB28EF">
      <w:pPr>
        <w:tabs>
          <w:tab w:val="left" w:pos="0"/>
          <w:tab w:val="left" w:pos="709"/>
          <w:tab w:val="left" w:pos="1202"/>
        </w:tabs>
        <w:suppressAutoHyphens/>
        <w:ind w:firstLine="851"/>
        <w:jc w:val="both"/>
        <w:rPr>
          <w:szCs w:val="24"/>
          <w:lang w:eastAsia="ar-SA"/>
        </w:rPr>
      </w:pPr>
      <w:r w:rsidRPr="00DE7DE2">
        <w:rPr>
          <w:szCs w:val="24"/>
        </w:rPr>
        <w:t>1</w:t>
      </w:r>
      <w:r>
        <w:rPr>
          <w:szCs w:val="24"/>
        </w:rPr>
        <w:t>0</w:t>
      </w:r>
      <w:r w:rsidRPr="00DE7DE2">
        <w:rPr>
          <w:szCs w:val="24"/>
        </w:rPr>
        <w:t xml:space="preserve">.4. Tiekėjas, prieš 14 </w:t>
      </w:r>
      <w:r w:rsidRPr="00DE7DE2">
        <w:rPr>
          <w:szCs w:val="24"/>
          <w:lang w:eastAsia="ar-SA"/>
        </w:rPr>
        <w:t xml:space="preserve">(keturiolika) kalendorinių </w:t>
      </w:r>
      <w:r w:rsidRPr="00DE7DE2">
        <w:rPr>
          <w:szCs w:val="24"/>
        </w:rPr>
        <w:t xml:space="preserve">dienų įspėjęs Pirkėją, gali nutraukti </w:t>
      </w:r>
      <w:r w:rsidR="00B031A7">
        <w:rPr>
          <w:szCs w:val="24"/>
        </w:rPr>
        <w:t>S</w:t>
      </w:r>
      <w:r w:rsidRPr="00DE7DE2">
        <w:rPr>
          <w:szCs w:val="24"/>
        </w:rPr>
        <w:t>utartį, jei Pirkėjas dėl savo kaltės nevykdo savo sutartinių įsipareigojimų.</w:t>
      </w:r>
    </w:p>
    <w:p w14:paraId="239DEA8E" w14:textId="4C0718A7" w:rsidR="00A21889" w:rsidRPr="00DE7DE2" w:rsidRDefault="00A21889" w:rsidP="00AB28EF">
      <w:pPr>
        <w:tabs>
          <w:tab w:val="left" w:pos="1080"/>
          <w:tab w:val="left" w:pos="1260"/>
        </w:tabs>
        <w:ind w:firstLine="851"/>
        <w:jc w:val="both"/>
        <w:rPr>
          <w:szCs w:val="24"/>
          <w:lang w:eastAsia="ar-SA"/>
        </w:rPr>
      </w:pPr>
      <w:r w:rsidRPr="00DE7DE2">
        <w:rPr>
          <w:szCs w:val="24"/>
          <w:lang w:eastAsia="ar-SA"/>
        </w:rPr>
        <w:t>1</w:t>
      </w:r>
      <w:r>
        <w:rPr>
          <w:szCs w:val="24"/>
          <w:lang w:eastAsia="ar-SA"/>
        </w:rPr>
        <w:t>0</w:t>
      </w:r>
      <w:r w:rsidRPr="00DE7DE2">
        <w:rPr>
          <w:szCs w:val="24"/>
          <w:lang w:eastAsia="ar-SA"/>
        </w:rPr>
        <w:t xml:space="preserve">.5. Jei Sutartis nutraukiama ne dėl Tiekėjo kaltės, nutraukimo atveju Pirkėjas sumoka Tiekėjui </w:t>
      </w:r>
      <w:r w:rsidRPr="00DE7DE2">
        <w:rPr>
          <w:szCs w:val="24"/>
        </w:rPr>
        <w:t xml:space="preserve">už faktiškai pristatytas </w:t>
      </w:r>
      <w:r w:rsidR="00B031A7">
        <w:rPr>
          <w:szCs w:val="24"/>
        </w:rPr>
        <w:t>p</w:t>
      </w:r>
      <w:r w:rsidRPr="00DE7DE2">
        <w:rPr>
          <w:szCs w:val="24"/>
        </w:rPr>
        <w:t xml:space="preserve">rekes pagal Tiekėjo nurodytus įkainius. </w:t>
      </w:r>
    </w:p>
    <w:p w14:paraId="7C3C1A0E" w14:textId="136ED1B7" w:rsidR="00A21889" w:rsidRPr="00DE7DE2" w:rsidRDefault="00A21889" w:rsidP="00AB28EF">
      <w:pPr>
        <w:tabs>
          <w:tab w:val="left" w:pos="0"/>
          <w:tab w:val="left" w:pos="567"/>
          <w:tab w:val="left" w:pos="1201"/>
        </w:tabs>
        <w:suppressAutoHyphens/>
        <w:ind w:firstLine="851"/>
        <w:jc w:val="both"/>
        <w:rPr>
          <w:szCs w:val="24"/>
          <w:lang w:eastAsia="ar-SA"/>
        </w:rPr>
      </w:pPr>
      <w:r w:rsidRPr="00DE7DE2">
        <w:rPr>
          <w:szCs w:val="24"/>
          <w:lang w:eastAsia="ar-SA"/>
        </w:rPr>
        <w:t>1</w:t>
      </w:r>
      <w:r>
        <w:rPr>
          <w:szCs w:val="24"/>
          <w:lang w:eastAsia="ar-SA"/>
        </w:rPr>
        <w:t>0</w:t>
      </w:r>
      <w:r w:rsidRPr="00DE7DE2">
        <w:rPr>
          <w:szCs w:val="24"/>
          <w:lang w:eastAsia="ar-SA"/>
        </w:rPr>
        <w:t>.6.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8C08E70" w14:textId="6D57D410" w:rsidR="00A21889" w:rsidRDefault="00A21889" w:rsidP="00AB28EF">
      <w:pPr>
        <w:tabs>
          <w:tab w:val="left" w:pos="1080"/>
          <w:tab w:val="left" w:pos="1260"/>
        </w:tabs>
        <w:ind w:firstLine="851"/>
        <w:jc w:val="both"/>
        <w:rPr>
          <w:szCs w:val="24"/>
        </w:rPr>
      </w:pPr>
      <w:r w:rsidRPr="00DE7DE2">
        <w:rPr>
          <w:szCs w:val="24"/>
        </w:rPr>
        <w:t>1</w:t>
      </w:r>
      <w:r>
        <w:rPr>
          <w:szCs w:val="24"/>
        </w:rPr>
        <w:t>0</w:t>
      </w:r>
      <w:r w:rsidRPr="00DE7DE2">
        <w:rPr>
          <w:szCs w:val="24"/>
        </w:rPr>
        <w:t>.7.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787D6E88" w14:textId="4749AE16" w:rsidR="0076218F" w:rsidRPr="007E5BCC" w:rsidRDefault="0076218F" w:rsidP="0076218F">
      <w:pPr>
        <w:tabs>
          <w:tab w:val="left" w:pos="1059"/>
        </w:tabs>
        <w:suppressAutoHyphens/>
        <w:autoSpaceDE w:val="0"/>
        <w:spacing w:line="276" w:lineRule="auto"/>
        <w:ind w:firstLine="851"/>
        <w:jc w:val="both"/>
        <w:rPr>
          <w:rFonts w:asciiTheme="majorBidi" w:hAnsiTheme="majorBidi" w:cstheme="majorBidi"/>
          <w:szCs w:val="24"/>
          <w:lang w:eastAsia="ar-SA"/>
        </w:rPr>
      </w:pPr>
      <w:r>
        <w:rPr>
          <w:rFonts w:asciiTheme="majorBidi" w:hAnsiTheme="majorBidi" w:cstheme="majorBidi"/>
          <w:szCs w:val="24"/>
          <w:lang w:eastAsia="ar-SA"/>
        </w:rPr>
        <w:t>10.8.</w:t>
      </w:r>
      <w:r w:rsidRPr="007E5BCC">
        <w:rPr>
          <w:rFonts w:asciiTheme="majorBidi" w:hAnsiTheme="majorBidi" w:cstheme="majorBidi"/>
          <w:szCs w:val="24"/>
          <w:lang w:eastAsia="ar-SA"/>
        </w:rPr>
        <w:t xml:space="preserve"> Jei nustatoma, kad </w:t>
      </w:r>
      <w:r>
        <w:rPr>
          <w:rFonts w:asciiTheme="majorBidi" w:hAnsiTheme="majorBidi" w:cstheme="majorBidi"/>
          <w:szCs w:val="24"/>
          <w:lang w:eastAsia="ar-SA"/>
        </w:rPr>
        <w:t>Tiekėjas</w:t>
      </w:r>
      <w:r w:rsidRPr="007E5BCC">
        <w:rPr>
          <w:rFonts w:asciiTheme="majorBidi" w:hAnsiTheme="majorBidi" w:cstheme="majorBidi"/>
          <w:szCs w:val="24"/>
          <w:lang w:eastAsia="ar-SA"/>
        </w:rPr>
        <w:t xml:space="preserve"> ar jo subtiekėjai(-</w:t>
      </w:r>
      <w:proofErr w:type="spellStart"/>
      <w:r w:rsidRPr="007E5BCC">
        <w:rPr>
          <w:rFonts w:asciiTheme="majorBidi" w:hAnsiTheme="majorBidi" w:cstheme="majorBidi"/>
          <w:szCs w:val="24"/>
          <w:lang w:eastAsia="ar-SA"/>
        </w:rPr>
        <w:t>as</w:t>
      </w:r>
      <w:proofErr w:type="spellEnd"/>
      <w:r w:rsidRPr="007E5BCC">
        <w:rPr>
          <w:rFonts w:asciiTheme="majorBidi" w:hAnsiTheme="majorBidi" w:cstheme="majorBidi"/>
          <w:szCs w:val="24"/>
          <w:lang w:eastAsia="ar-SA"/>
        </w:rPr>
        <w:t xml:space="preserve">) Sutarties vykdymo metu tenkina bent vieną iš draudžiamųjų sąlygų, numatytų Lietuvos Respublikos viešųjų pirkimų įstatymo 45 str. 2¹ d., </w:t>
      </w:r>
      <w:r>
        <w:rPr>
          <w:rFonts w:asciiTheme="majorBidi" w:hAnsiTheme="majorBidi" w:cstheme="majorBidi"/>
          <w:szCs w:val="24"/>
          <w:lang w:eastAsia="ar-SA"/>
        </w:rPr>
        <w:t>Pirkėjo</w:t>
      </w:r>
      <w:r w:rsidRPr="007E5BCC">
        <w:rPr>
          <w:rFonts w:asciiTheme="majorBidi" w:hAnsiTheme="majorBidi" w:cstheme="majorBidi"/>
          <w:szCs w:val="24"/>
          <w:lang w:eastAsia="ar-SA"/>
        </w:rPr>
        <w:t xml:space="preserve"> sprendimu prieš 10 </w:t>
      </w:r>
      <w:r w:rsidR="00B031A7">
        <w:rPr>
          <w:rFonts w:asciiTheme="majorBidi" w:hAnsiTheme="majorBidi" w:cstheme="majorBidi"/>
          <w:szCs w:val="24"/>
          <w:lang w:eastAsia="ar-SA"/>
        </w:rPr>
        <w:t xml:space="preserve">(dešimt) kalendorinių </w:t>
      </w:r>
      <w:r w:rsidRPr="007E5BCC">
        <w:rPr>
          <w:rFonts w:asciiTheme="majorBidi" w:hAnsiTheme="majorBidi" w:cstheme="majorBidi"/>
          <w:szCs w:val="24"/>
          <w:lang w:eastAsia="ar-SA"/>
        </w:rPr>
        <w:t xml:space="preserve">dienų įspėjus </w:t>
      </w:r>
      <w:r>
        <w:rPr>
          <w:rFonts w:asciiTheme="majorBidi" w:hAnsiTheme="majorBidi" w:cstheme="majorBidi"/>
          <w:szCs w:val="24"/>
          <w:lang w:eastAsia="ar-SA"/>
        </w:rPr>
        <w:t>Tiekė</w:t>
      </w:r>
      <w:r w:rsidRPr="007E5BCC">
        <w:rPr>
          <w:rFonts w:asciiTheme="majorBidi" w:hAnsiTheme="majorBidi" w:cstheme="majorBidi"/>
          <w:szCs w:val="24"/>
          <w:lang w:eastAsia="ar-SA"/>
        </w:rPr>
        <w:t>ją Sutartis nutraukiama.</w:t>
      </w:r>
    </w:p>
    <w:p w14:paraId="660ABC37" w14:textId="77777777" w:rsidR="0076218F" w:rsidRPr="00DE7DE2" w:rsidRDefault="0076218F" w:rsidP="00AB28EF">
      <w:pPr>
        <w:tabs>
          <w:tab w:val="left" w:pos="1080"/>
          <w:tab w:val="left" w:pos="1260"/>
        </w:tabs>
        <w:ind w:firstLine="851"/>
        <w:jc w:val="both"/>
        <w:rPr>
          <w:szCs w:val="24"/>
        </w:rPr>
      </w:pPr>
    </w:p>
    <w:bookmarkEnd w:id="7"/>
    <w:bookmarkEnd w:id="8"/>
    <w:p w14:paraId="719DCB40" w14:textId="3263C7CB" w:rsidR="00A21889" w:rsidRPr="00DE7DE2" w:rsidRDefault="00A21889" w:rsidP="00493D2E">
      <w:pPr>
        <w:jc w:val="center"/>
        <w:rPr>
          <w:b/>
          <w:snapToGrid w:val="0"/>
          <w:szCs w:val="24"/>
        </w:rPr>
      </w:pPr>
      <w:r w:rsidRPr="00DE7DE2">
        <w:rPr>
          <w:b/>
          <w:snapToGrid w:val="0"/>
          <w:szCs w:val="24"/>
        </w:rPr>
        <w:t>XI SKYRIUS</w:t>
      </w:r>
    </w:p>
    <w:p w14:paraId="4D8B5674" w14:textId="77777777" w:rsidR="00A21889" w:rsidRPr="00DE7DE2" w:rsidRDefault="00A21889" w:rsidP="00493D2E">
      <w:pPr>
        <w:jc w:val="center"/>
        <w:rPr>
          <w:b/>
          <w:snapToGrid w:val="0"/>
          <w:szCs w:val="24"/>
        </w:rPr>
      </w:pPr>
      <w:r w:rsidRPr="00DE7DE2">
        <w:rPr>
          <w:b/>
          <w:snapToGrid w:val="0"/>
          <w:szCs w:val="24"/>
        </w:rPr>
        <w:t xml:space="preserve">GINČŲ </w:t>
      </w:r>
      <w:r w:rsidRPr="00DE7DE2">
        <w:rPr>
          <w:b/>
          <w:caps/>
          <w:szCs w:val="24"/>
        </w:rPr>
        <w:t>nagrinėjimo</w:t>
      </w:r>
      <w:r w:rsidRPr="00DE7DE2">
        <w:rPr>
          <w:b/>
          <w:snapToGrid w:val="0"/>
          <w:szCs w:val="24"/>
        </w:rPr>
        <w:t xml:space="preserve"> TVARKA</w:t>
      </w:r>
    </w:p>
    <w:p w14:paraId="758071E2" w14:textId="77777777" w:rsidR="00A21889" w:rsidRPr="00DE7DE2" w:rsidRDefault="00A21889" w:rsidP="00493D2E">
      <w:pPr>
        <w:ind w:right="279" w:firstLine="851"/>
        <w:jc w:val="both"/>
        <w:rPr>
          <w:b/>
          <w:szCs w:val="24"/>
        </w:rPr>
      </w:pPr>
    </w:p>
    <w:p w14:paraId="5B9DF1D2" w14:textId="14F29C69" w:rsidR="00A21889" w:rsidRPr="00DE7DE2" w:rsidRDefault="00A21889" w:rsidP="00AB28EF">
      <w:pPr>
        <w:pStyle w:val="BodyText11"/>
        <w:tabs>
          <w:tab w:val="left" w:pos="1201"/>
        </w:tabs>
        <w:ind w:firstLine="851"/>
        <w:rPr>
          <w:rFonts w:ascii="Times New Roman" w:hAnsi="Times New Roman"/>
          <w:sz w:val="24"/>
          <w:szCs w:val="24"/>
          <w:lang w:val="lt-LT"/>
        </w:rPr>
      </w:pPr>
      <w:r w:rsidRPr="00DE7DE2">
        <w:rPr>
          <w:rFonts w:ascii="Times New Roman" w:hAnsi="Times New Roman"/>
          <w:sz w:val="24"/>
          <w:szCs w:val="24"/>
          <w:lang w:val="lt-LT"/>
        </w:rPr>
        <w:t>1</w:t>
      </w:r>
      <w:r>
        <w:rPr>
          <w:rFonts w:ascii="Times New Roman" w:hAnsi="Times New Roman"/>
          <w:sz w:val="24"/>
          <w:szCs w:val="24"/>
          <w:lang w:val="lt-LT"/>
        </w:rPr>
        <w:t>1</w:t>
      </w:r>
      <w:r w:rsidRPr="00DE7DE2">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552F5E8" w14:textId="4335514B" w:rsidR="00A21889" w:rsidRDefault="00A21889" w:rsidP="00AB28EF">
      <w:pPr>
        <w:ind w:right="12" w:firstLine="851"/>
        <w:jc w:val="both"/>
        <w:rPr>
          <w:szCs w:val="24"/>
        </w:rPr>
      </w:pPr>
      <w:r w:rsidRPr="00DE7DE2">
        <w:rPr>
          <w:szCs w:val="24"/>
        </w:rPr>
        <w:t>1</w:t>
      </w:r>
      <w:r>
        <w:rPr>
          <w:szCs w:val="24"/>
        </w:rPr>
        <w:t>1</w:t>
      </w:r>
      <w:r w:rsidRPr="00DE7DE2">
        <w:rPr>
          <w:szCs w:val="24"/>
        </w:rPr>
        <w:t xml:space="preserve">.2. Bet kokie nesutarimai ar ginčai, kylantys tarp Šalių dėl šios Sutarties, sprendžiami abipusiu susitarimu. Nepavykus ginčo išspręsti derybomis per 30 (trisdešimt) </w:t>
      </w:r>
      <w:r w:rsidR="00B031A7">
        <w:rPr>
          <w:szCs w:val="24"/>
        </w:rPr>
        <w:t xml:space="preserve">kalendorinių </w:t>
      </w:r>
      <w:r w:rsidRPr="00DE7DE2">
        <w:rPr>
          <w:szCs w:val="24"/>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88A7CAE" w14:textId="77777777" w:rsidR="00B031A7" w:rsidRPr="00DE7DE2" w:rsidRDefault="00B031A7" w:rsidP="00AB28EF">
      <w:pPr>
        <w:ind w:right="12" w:firstLine="851"/>
        <w:jc w:val="both"/>
        <w:rPr>
          <w:szCs w:val="24"/>
        </w:rPr>
      </w:pPr>
    </w:p>
    <w:p w14:paraId="36FED16D" w14:textId="2B97BCCB" w:rsidR="00A21889" w:rsidRPr="00DE7DE2" w:rsidRDefault="00A21889" w:rsidP="00493D2E">
      <w:pPr>
        <w:jc w:val="center"/>
        <w:rPr>
          <w:b/>
          <w:snapToGrid w:val="0"/>
          <w:szCs w:val="24"/>
        </w:rPr>
      </w:pPr>
      <w:r w:rsidRPr="00DE7DE2">
        <w:rPr>
          <w:b/>
          <w:snapToGrid w:val="0"/>
          <w:szCs w:val="24"/>
        </w:rPr>
        <w:t>X</w:t>
      </w:r>
      <w:r>
        <w:rPr>
          <w:b/>
          <w:snapToGrid w:val="0"/>
          <w:szCs w:val="24"/>
        </w:rPr>
        <w:t>II</w:t>
      </w:r>
      <w:r w:rsidRPr="00DE7DE2">
        <w:rPr>
          <w:b/>
          <w:snapToGrid w:val="0"/>
          <w:szCs w:val="24"/>
        </w:rPr>
        <w:t xml:space="preserve"> SKYRIUS</w:t>
      </w:r>
    </w:p>
    <w:p w14:paraId="68B502BC" w14:textId="77777777" w:rsidR="00A21889" w:rsidRPr="00DE7DE2" w:rsidRDefault="00A21889" w:rsidP="00493D2E">
      <w:pPr>
        <w:jc w:val="center"/>
        <w:rPr>
          <w:rFonts w:eastAsia="Calibri"/>
          <w:b/>
          <w:szCs w:val="24"/>
        </w:rPr>
      </w:pPr>
      <w:r w:rsidRPr="00DE7DE2">
        <w:rPr>
          <w:rFonts w:eastAsia="Calibri"/>
          <w:b/>
          <w:szCs w:val="24"/>
        </w:rPr>
        <w:t>SUTARTIES ĮSIGALIOJIMAS IR PABAIGA</w:t>
      </w:r>
    </w:p>
    <w:p w14:paraId="0336D2B9" w14:textId="77777777" w:rsidR="00A21889" w:rsidRPr="00DE7DE2" w:rsidRDefault="00A21889" w:rsidP="00493D2E">
      <w:pPr>
        <w:ind w:firstLine="851"/>
        <w:jc w:val="center"/>
        <w:rPr>
          <w:rFonts w:eastAsia="Calibri"/>
          <w:b/>
          <w:szCs w:val="24"/>
        </w:rPr>
      </w:pPr>
    </w:p>
    <w:p w14:paraId="693EB050" w14:textId="36E8D09A" w:rsidR="00A21889" w:rsidRPr="00DE7DE2" w:rsidRDefault="00A21889" w:rsidP="00AB28EF">
      <w:pPr>
        <w:ind w:firstLine="851"/>
        <w:jc w:val="both"/>
        <w:rPr>
          <w:szCs w:val="24"/>
        </w:rPr>
      </w:pPr>
      <w:r w:rsidRPr="00DE7DE2">
        <w:rPr>
          <w:szCs w:val="24"/>
        </w:rPr>
        <w:t>1</w:t>
      </w:r>
      <w:r>
        <w:rPr>
          <w:szCs w:val="24"/>
        </w:rPr>
        <w:t>2</w:t>
      </w:r>
      <w:r w:rsidRPr="00DE7DE2">
        <w:rPr>
          <w:szCs w:val="24"/>
        </w:rPr>
        <w:t xml:space="preserve">.1. Sutartis įsigalioja, kai Sutartį pasirašo abi Sutarties Šalys.  </w:t>
      </w:r>
    </w:p>
    <w:p w14:paraId="24FED43E" w14:textId="7AC159B0" w:rsidR="00A21889" w:rsidRPr="00DE7DE2" w:rsidRDefault="00A21889" w:rsidP="00AB28EF">
      <w:pPr>
        <w:ind w:firstLine="851"/>
        <w:jc w:val="both"/>
        <w:rPr>
          <w:szCs w:val="24"/>
        </w:rPr>
      </w:pPr>
      <w:r w:rsidRPr="00DE7DE2">
        <w:rPr>
          <w:szCs w:val="24"/>
        </w:rPr>
        <w:t>1</w:t>
      </w:r>
      <w:r>
        <w:rPr>
          <w:szCs w:val="24"/>
        </w:rPr>
        <w:t>2</w:t>
      </w:r>
      <w:r w:rsidRPr="00DE7DE2">
        <w:rPr>
          <w:szCs w:val="24"/>
        </w:rPr>
        <w:t xml:space="preserve">.2. Sutartis galioja iki visiško Šalių įsipareigojimų įvykdymo. </w:t>
      </w:r>
    </w:p>
    <w:p w14:paraId="5F211D92" w14:textId="77777777" w:rsidR="00A21889" w:rsidRPr="00DE7DE2" w:rsidRDefault="00A21889" w:rsidP="00493D2E">
      <w:pPr>
        <w:jc w:val="center"/>
        <w:rPr>
          <w:b/>
          <w:snapToGrid w:val="0"/>
          <w:szCs w:val="24"/>
        </w:rPr>
      </w:pPr>
    </w:p>
    <w:p w14:paraId="14785C15" w14:textId="0BDF6DFB" w:rsidR="00A21889" w:rsidRPr="00DE7DE2" w:rsidRDefault="00A21889" w:rsidP="00493D2E">
      <w:pPr>
        <w:jc w:val="center"/>
        <w:rPr>
          <w:b/>
          <w:snapToGrid w:val="0"/>
          <w:szCs w:val="24"/>
        </w:rPr>
      </w:pPr>
      <w:r w:rsidRPr="00DE7DE2">
        <w:rPr>
          <w:b/>
          <w:snapToGrid w:val="0"/>
          <w:szCs w:val="24"/>
        </w:rPr>
        <w:t>X</w:t>
      </w:r>
      <w:r>
        <w:rPr>
          <w:b/>
          <w:snapToGrid w:val="0"/>
          <w:szCs w:val="24"/>
        </w:rPr>
        <w:t>III</w:t>
      </w:r>
      <w:r w:rsidRPr="00DE7DE2">
        <w:rPr>
          <w:b/>
          <w:snapToGrid w:val="0"/>
          <w:szCs w:val="24"/>
        </w:rPr>
        <w:t xml:space="preserve"> SKYRIUS</w:t>
      </w:r>
    </w:p>
    <w:p w14:paraId="687156A3" w14:textId="77777777" w:rsidR="00A21889" w:rsidRPr="00DE7DE2" w:rsidRDefault="00A21889" w:rsidP="00493D2E">
      <w:pPr>
        <w:tabs>
          <w:tab w:val="left" w:pos="1304"/>
          <w:tab w:val="left" w:pos="1457"/>
          <w:tab w:val="left" w:pos="1604"/>
          <w:tab w:val="left" w:pos="1757"/>
          <w:tab w:val="left" w:pos="1860"/>
          <w:tab w:val="left" w:pos="1984"/>
          <w:tab w:val="left" w:pos="2098"/>
          <w:tab w:val="left" w:pos="2211"/>
        </w:tabs>
        <w:jc w:val="center"/>
        <w:rPr>
          <w:b/>
          <w:bCs/>
          <w:szCs w:val="24"/>
        </w:rPr>
      </w:pPr>
      <w:r w:rsidRPr="00DE7DE2">
        <w:rPr>
          <w:b/>
          <w:bCs/>
          <w:szCs w:val="24"/>
        </w:rPr>
        <w:t>ASMENYS, ATSAKINGI UŽ SUTARTIES VYDYMĄ,</w:t>
      </w:r>
    </w:p>
    <w:p w14:paraId="5F159037" w14:textId="77777777" w:rsidR="00A21889" w:rsidRPr="00DE7DE2" w:rsidRDefault="00A21889" w:rsidP="00493D2E">
      <w:pPr>
        <w:tabs>
          <w:tab w:val="left" w:pos="1304"/>
          <w:tab w:val="left" w:pos="1457"/>
          <w:tab w:val="left" w:pos="1604"/>
          <w:tab w:val="left" w:pos="1757"/>
          <w:tab w:val="left" w:pos="1860"/>
          <w:tab w:val="left" w:pos="1984"/>
          <w:tab w:val="left" w:pos="2098"/>
          <w:tab w:val="left" w:pos="2211"/>
        </w:tabs>
        <w:jc w:val="center"/>
        <w:rPr>
          <w:b/>
          <w:bCs/>
          <w:caps/>
          <w:szCs w:val="24"/>
        </w:rPr>
      </w:pPr>
      <w:r w:rsidRPr="00DE7DE2">
        <w:rPr>
          <w:b/>
          <w:bCs/>
          <w:szCs w:val="24"/>
        </w:rPr>
        <w:t xml:space="preserve">IR KITOS </w:t>
      </w:r>
      <w:r w:rsidRPr="00DE7DE2">
        <w:rPr>
          <w:b/>
          <w:bCs/>
          <w:caps/>
          <w:szCs w:val="24"/>
        </w:rPr>
        <w:t>Baigiamosios nuostatos</w:t>
      </w:r>
    </w:p>
    <w:p w14:paraId="594A887D" w14:textId="77777777" w:rsidR="00A21889" w:rsidRPr="00DE7DE2" w:rsidRDefault="00A21889" w:rsidP="00493D2E">
      <w:pPr>
        <w:tabs>
          <w:tab w:val="left" w:pos="567"/>
          <w:tab w:val="left" w:pos="720"/>
        </w:tabs>
        <w:suppressAutoHyphens/>
        <w:ind w:right="279"/>
        <w:jc w:val="center"/>
        <w:rPr>
          <w:b/>
          <w:szCs w:val="24"/>
        </w:rPr>
      </w:pPr>
    </w:p>
    <w:p w14:paraId="1B62FC94" w14:textId="0E4F5D44" w:rsidR="00A21889" w:rsidRPr="00DE7DE2" w:rsidRDefault="00A21889" w:rsidP="00AB28EF">
      <w:pPr>
        <w:tabs>
          <w:tab w:val="left" w:pos="567"/>
          <w:tab w:val="left" w:pos="1201"/>
        </w:tabs>
        <w:ind w:firstLine="851"/>
        <w:jc w:val="both"/>
        <w:rPr>
          <w:szCs w:val="24"/>
        </w:rPr>
      </w:pPr>
      <w:r w:rsidRPr="00DE7DE2">
        <w:rPr>
          <w:szCs w:val="24"/>
        </w:rPr>
        <w:lastRenderedPageBreak/>
        <w:t>1</w:t>
      </w:r>
      <w:r>
        <w:rPr>
          <w:szCs w:val="24"/>
        </w:rPr>
        <w:t>3</w:t>
      </w:r>
      <w:r w:rsidRPr="00DE7DE2">
        <w:rPr>
          <w:szCs w:val="24"/>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3"/>
        <w:gridCol w:w="3672"/>
        <w:gridCol w:w="3709"/>
      </w:tblGrid>
      <w:tr w:rsidR="00A21889" w:rsidRPr="00DE7DE2" w14:paraId="5C623DA0" w14:textId="77777777" w:rsidTr="00A369FF">
        <w:tc>
          <w:tcPr>
            <w:tcW w:w="1169" w:type="pct"/>
          </w:tcPr>
          <w:p w14:paraId="3F807316" w14:textId="77777777" w:rsidR="00A21889" w:rsidRPr="00DE7DE2" w:rsidRDefault="00A21889" w:rsidP="00493D2E">
            <w:pPr>
              <w:ind w:firstLine="840"/>
              <w:jc w:val="center"/>
              <w:rPr>
                <w:b/>
                <w:szCs w:val="24"/>
              </w:rPr>
            </w:pPr>
          </w:p>
        </w:tc>
        <w:tc>
          <w:tcPr>
            <w:tcW w:w="1906" w:type="pct"/>
          </w:tcPr>
          <w:p w14:paraId="3DCBEB1C" w14:textId="77777777" w:rsidR="00A21889" w:rsidRPr="00DE7DE2" w:rsidRDefault="00A21889" w:rsidP="00493D2E">
            <w:pPr>
              <w:jc w:val="center"/>
              <w:rPr>
                <w:b/>
                <w:szCs w:val="24"/>
              </w:rPr>
            </w:pPr>
            <w:r w:rsidRPr="00DE7DE2">
              <w:rPr>
                <w:b/>
                <w:szCs w:val="24"/>
              </w:rPr>
              <w:t>Pirkėjo atstovai</w:t>
            </w:r>
          </w:p>
        </w:tc>
        <w:tc>
          <w:tcPr>
            <w:tcW w:w="1925" w:type="pct"/>
            <w:shd w:val="clear" w:color="auto" w:fill="auto"/>
          </w:tcPr>
          <w:p w14:paraId="53075C06" w14:textId="77777777" w:rsidR="00A21889" w:rsidRPr="00DE7DE2" w:rsidRDefault="00A21889" w:rsidP="00493D2E">
            <w:pPr>
              <w:jc w:val="center"/>
              <w:rPr>
                <w:b/>
                <w:szCs w:val="24"/>
              </w:rPr>
            </w:pPr>
            <w:r w:rsidRPr="00DE7DE2">
              <w:rPr>
                <w:b/>
                <w:szCs w:val="24"/>
              </w:rPr>
              <w:t>Tiekėjo atstovai</w:t>
            </w:r>
          </w:p>
        </w:tc>
      </w:tr>
      <w:tr w:rsidR="00A21889" w:rsidRPr="00DE7DE2" w14:paraId="1CF5F57F" w14:textId="77777777" w:rsidTr="00A369FF">
        <w:tc>
          <w:tcPr>
            <w:tcW w:w="1169" w:type="pct"/>
            <w:shd w:val="clear" w:color="auto" w:fill="auto"/>
          </w:tcPr>
          <w:p w14:paraId="3FE30F19" w14:textId="77777777" w:rsidR="00A21889" w:rsidRPr="00DE7DE2" w:rsidRDefault="00A21889" w:rsidP="00493D2E">
            <w:pPr>
              <w:jc w:val="both"/>
              <w:rPr>
                <w:szCs w:val="24"/>
              </w:rPr>
            </w:pPr>
            <w:r w:rsidRPr="00DE7DE2">
              <w:rPr>
                <w:szCs w:val="24"/>
              </w:rPr>
              <w:t>Vardas, pavardė</w:t>
            </w:r>
          </w:p>
        </w:tc>
        <w:tc>
          <w:tcPr>
            <w:tcW w:w="1906" w:type="pct"/>
            <w:shd w:val="clear" w:color="auto" w:fill="auto"/>
          </w:tcPr>
          <w:p w14:paraId="04C7021C" w14:textId="77777777" w:rsidR="00A21889" w:rsidRPr="00DE7DE2" w:rsidRDefault="00A21889" w:rsidP="00493D2E">
            <w:pPr>
              <w:jc w:val="both"/>
              <w:rPr>
                <w:szCs w:val="24"/>
              </w:rPr>
            </w:pPr>
            <w:r w:rsidRPr="00DE7DE2">
              <w:rPr>
                <w:szCs w:val="24"/>
                <w:lang w:eastAsia="lt-LT"/>
              </w:rPr>
              <w:t>Marjan Deinarovič</w:t>
            </w:r>
          </w:p>
        </w:tc>
        <w:tc>
          <w:tcPr>
            <w:tcW w:w="1925" w:type="pct"/>
            <w:shd w:val="clear" w:color="auto" w:fill="auto"/>
          </w:tcPr>
          <w:p w14:paraId="61A89F59" w14:textId="77777777" w:rsidR="00A21889" w:rsidRPr="00DE7DE2" w:rsidRDefault="00A21889" w:rsidP="00493D2E">
            <w:pPr>
              <w:ind w:firstLine="840"/>
              <w:jc w:val="both"/>
              <w:rPr>
                <w:szCs w:val="24"/>
              </w:rPr>
            </w:pPr>
          </w:p>
        </w:tc>
      </w:tr>
      <w:tr w:rsidR="00A21889" w:rsidRPr="00DE7DE2" w14:paraId="22F09E10" w14:textId="77777777" w:rsidTr="00A369FF">
        <w:tc>
          <w:tcPr>
            <w:tcW w:w="1169" w:type="pct"/>
            <w:shd w:val="clear" w:color="auto" w:fill="auto"/>
          </w:tcPr>
          <w:p w14:paraId="22D7CCA6" w14:textId="77777777" w:rsidR="00A21889" w:rsidRPr="00DE7DE2" w:rsidRDefault="00A21889" w:rsidP="00493D2E">
            <w:pPr>
              <w:jc w:val="both"/>
              <w:rPr>
                <w:szCs w:val="24"/>
              </w:rPr>
            </w:pPr>
            <w:r w:rsidRPr="00DE7DE2">
              <w:rPr>
                <w:szCs w:val="24"/>
              </w:rPr>
              <w:t>Telefonas</w:t>
            </w:r>
          </w:p>
        </w:tc>
        <w:tc>
          <w:tcPr>
            <w:tcW w:w="1906" w:type="pct"/>
            <w:shd w:val="clear" w:color="auto" w:fill="auto"/>
          </w:tcPr>
          <w:p w14:paraId="4BD2C908" w14:textId="77777777" w:rsidR="00A21889" w:rsidRPr="00DE7DE2" w:rsidRDefault="00A21889" w:rsidP="00493D2E">
            <w:pPr>
              <w:jc w:val="both"/>
              <w:rPr>
                <w:szCs w:val="24"/>
              </w:rPr>
            </w:pPr>
            <w:bookmarkStart w:id="9" w:name="_Hlk103673460"/>
            <w:r w:rsidRPr="00DE7DE2">
              <w:rPr>
                <w:szCs w:val="24"/>
              </w:rPr>
              <w:t>8 707 48191</w:t>
            </w:r>
            <w:bookmarkEnd w:id="9"/>
          </w:p>
        </w:tc>
        <w:tc>
          <w:tcPr>
            <w:tcW w:w="1925" w:type="pct"/>
            <w:shd w:val="clear" w:color="auto" w:fill="auto"/>
          </w:tcPr>
          <w:p w14:paraId="707711BE" w14:textId="77777777" w:rsidR="00A21889" w:rsidRPr="00DE7DE2" w:rsidRDefault="00A21889" w:rsidP="00493D2E">
            <w:pPr>
              <w:ind w:firstLine="840"/>
              <w:jc w:val="both"/>
              <w:rPr>
                <w:szCs w:val="24"/>
              </w:rPr>
            </w:pPr>
          </w:p>
        </w:tc>
      </w:tr>
      <w:tr w:rsidR="00A21889" w:rsidRPr="00DE7DE2" w14:paraId="020A473D" w14:textId="77777777" w:rsidTr="00A369FF">
        <w:tc>
          <w:tcPr>
            <w:tcW w:w="1169" w:type="pct"/>
            <w:shd w:val="clear" w:color="auto" w:fill="auto"/>
          </w:tcPr>
          <w:p w14:paraId="03EC7EFE" w14:textId="77777777" w:rsidR="00A21889" w:rsidRPr="00DE7DE2" w:rsidRDefault="00A21889" w:rsidP="00493D2E">
            <w:pPr>
              <w:jc w:val="both"/>
              <w:rPr>
                <w:szCs w:val="24"/>
              </w:rPr>
            </w:pPr>
            <w:r w:rsidRPr="00DE7DE2">
              <w:rPr>
                <w:szCs w:val="24"/>
              </w:rPr>
              <w:t>El. paštas</w:t>
            </w:r>
          </w:p>
        </w:tc>
        <w:tc>
          <w:tcPr>
            <w:tcW w:w="1906" w:type="pct"/>
            <w:shd w:val="clear" w:color="auto" w:fill="auto"/>
          </w:tcPr>
          <w:p w14:paraId="22D08C13" w14:textId="42AC9623" w:rsidR="00A21889" w:rsidRPr="00DE7DE2" w:rsidRDefault="00A21889" w:rsidP="00493D2E">
            <w:pPr>
              <w:tabs>
                <w:tab w:val="left" w:pos="540"/>
                <w:tab w:val="left" w:pos="720"/>
                <w:tab w:val="left" w:pos="880"/>
              </w:tabs>
              <w:rPr>
                <w:szCs w:val="24"/>
              </w:rPr>
            </w:pPr>
            <w:hyperlink r:id="rId11" w:history="1">
              <w:r w:rsidRPr="00DE7DE2">
                <w:rPr>
                  <w:rStyle w:val="Hipersaitas"/>
                  <w:color w:val="auto"/>
                  <w:szCs w:val="24"/>
                  <w:lang w:eastAsia="lt-LT"/>
                </w:rPr>
                <w:t>marjan.deinarovic@vsat.vrm.lt</w:t>
              </w:r>
            </w:hyperlink>
            <w:r w:rsidR="00493D2E">
              <w:rPr>
                <w:rStyle w:val="Hipersaitas"/>
                <w:color w:val="auto"/>
                <w:szCs w:val="24"/>
                <w:lang w:eastAsia="lt-LT"/>
              </w:rPr>
              <w:t xml:space="preserve"> </w:t>
            </w:r>
          </w:p>
        </w:tc>
        <w:tc>
          <w:tcPr>
            <w:tcW w:w="1925" w:type="pct"/>
            <w:shd w:val="clear" w:color="auto" w:fill="auto"/>
          </w:tcPr>
          <w:p w14:paraId="359A786A" w14:textId="77777777" w:rsidR="00A21889" w:rsidRPr="00DE7DE2" w:rsidRDefault="00A21889" w:rsidP="00493D2E">
            <w:pPr>
              <w:ind w:firstLine="840"/>
              <w:jc w:val="both"/>
              <w:rPr>
                <w:szCs w:val="24"/>
              </w:rPr>
            </w:pPr>
          </w:p>
        </w:tc>
      </w:tr>
    </w:tbl>
    <w:p w14:paraId="597B18E3" w14:textId="113DD7FA" w:rsidR="00A21889" w:rsidRPr="00DE7DE2" w:rsidRDefault="00A21889" w:rsidP="00AB28EF">
      <w:pPr>
        <w:tabs>
          <w:tab w:val="left" w:pos="918"/>
        </w:tabs>
        <w:suppressAutoHyphens/>
        <w:ind w:firstLine="851"/>
        <w:jc w:val="both"/>
        <w:rPr>
          <w:szCs w:val="24"/>
          <w:lang w:eastAsia="ar-SA"/>
        </w:rPr>
      </w:pPr>
      <w:r w:rsidRPr="00DE7DE2">
        <w:rPr>
          <w:szCs w:val="24"/>
          <w:lang w:eastAsia="ar-SA"/>
        </w:rPr>
        <w:t>1</w:t>
      </w:r>
      <w:r>
        <w:rPr>
          <w:szCs w:val="24"/>
          <w:lang w:eastAsia="ar-SA"/>
        </w:rPr>
        <w:t>3</w:t>
      </w:r>
      <w:r w:rsidRPr="00DE7DE2">
        <w:rPr>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76ACDB" w14:textId="0BF84234" w:rsidR="00A21889" w:rsidRPr="00DE7DE2" w:rsidRDefault="00A21889" w:rsidP="00AB28EF">
      <w:pPr>
        <w:tabs>
          <w:tab w:val="left" w:pos="1201"/>
        </w:tabs>
        <w:ind w:firstLine="851"/>
        <w:contextualSpacing/>
        <w:jc w:val="both"/>
        <w:rPr>
          <w:szCs w:val="24"/>
        </w:rPr>
      </w:pPr>
      <w:r w:rsidRPr="00DE7DE2">
        <w:rPr>
          <w:szCs w:val="24"/>
        </w:rPr>
        <w:t>1</w:t>
      </w:r>
      <w:r>
        <w:rPr>
          <w:szCs w:val="24"/>
        </w:rPr>
        <w:t>3</w:t>
      </w:r>
      <w:r w:rsidRPr="00DE7DE2">
        <w:rPr>
          <w:szCs w:val="24"/>
        </w:rPr>
        <w:t>.3. Sutartis yra Sutarties Šalių perskaityta, jų suprasta ir jos autentiškumas patvirtintas Šalių tinkamus įgaliojimus turinčių asmenų parašais.</w:t>
      </w:r>
    </w:p>
    <w:p w14:paraId="7DD23914" w14:textId="36FC2393" w:rsidR="00A21889" w:rsidRPr="00244C16" w:rsidRDefault="00A21889" w:rsidP="00AB28EF">
      <w:pPr>
        <w:ind w:firstLine="851"/>
        <w:jc w:val="both"/>
        <w:rPr>
          <w:szCs w:val="24"/>
        </w:rPr>
      </w:pPr>
      <w:r w:rsidRPr="00DE7DE2">
        <w:rPr>
          <w:szCs w:val="24"/>
        </w:rPr>
        <w:t>1</w:t>
      </w:r>
      <w:r>
        <w:rPr>
          <w:szCs w:val="24"/>
        </w:rPr>
        <w:t>3</w:t>
      </w:r>
      <w:r w:rsidRPr="00DE7DE2">
        <w:rPr>
          <w:szCs w:val="24"/>
        </w:rPr>
        <w:t xml:space="preserve">.4. </w:t>
      </w:r>
      <w:r w:rsidRPr="00244C16">
        <w:rPr>
          <w:szCs w:val="24"/>
        </w:rPr>
        <w:t>Sutartis sudaroma vienu egzemplioriumi lietuvių kalba ir pasirašoma Šalių elektroniniais parašais.</w:t>
      </w:r>
    </w:p>
    <w:p w14:paraId="04E4A736" w14:textId="1374CE82" w:rsidR="00A21889" w:rsidRPr="00DE7DE2" w:rsidRDefault="00A21889" w:rsidP="00AB28EF">
      <w:pPr>
        <w:tabs>
          <w:tab w:val="left" w:pos="1201"/>
        </w:tabs>
        <w:ind w:firstLine="851"/>
        <w:contextualSpacing/>
        <w:jc w:val="both"/>
        <w:rPr>
          <w:szCs w:val="24"/>
        </w:rPr>
      </w:pPr>
      <w:r w:rsidRPr="00DE7DE2">
        <w:rPr>
          <w:szCs w:val="24"/>
        </w:rPr>
        <w:t>1</w:t>
      </w:r>
      <w:r>
        <w:rPr>
          <w:szCs w:val="24"/>
        </w:rPr>
        <w:t>3</w:t>
      </w:r>
      <w:r w:rsidRPr="00DE7DE2">
        <w:rPr>
          <w:szCs w:val="24"/>
        </w:rPr>
        <w:t>.5. Sutarties priedai yra sudėtinės ir neatskiriamos šios Sutarties dalys. Sutarties priedai pateikiami pirmumo tvarka:</w:t>
      </w:r>
    </w:p>
    <w:p w14:paraId="52EF684E" w14:textId="72F984BC" w:rsidR="00A21889" w:rsidRPr="00DE7DE2" w:rsidRDefault="00A21889" w:rsidP="00AB28EF">
      <w:pPr>
        <w:ind w:firstLine="851"/>
        <w:jc w:val="both"/>
        <w:rPr>
          <w:szCs w:val="24"/>
        </w:rPr>
      </w:pPr>
      <w:r w:rsidRPr="00DE7DE2">
        <w:rPr>
          <w:szCs w:val="24"/>
        </w:rPr>
        <w:t>1</w:t>
      </w:r>
      <w:r>
        <w:rPr>
          <w:szCs w:val="24"/>
        </w:rPr>
        <w:t>3</w:t>
      </w:r>
      <w:r w:rsidRPr="00DE7DE2">
        <w:rPr>
          <w:szCs w:val="24"/>
        </w:rPr>
        <w:t>.5.1. Sutarties 1 priedas – Techninė specifikacija;</w:t>
      </w:r>
    </w:p>
    <w:p w14:paraId="45816030" w14:textId="0A4801CD" w:rsidR="00A21889" w:rsidRPr="00DE7DE2" w:rsidRDefault="00A21889" w:rsidP="00AB28EF">
      <w:pPr>
        <w:ind w:firstLine="851"/>
        <w:jc w:val="both"/>
        <w:rPr>
          <w:szCs w:val="24"/>
        </w:rPr>
      </w:pPr>
      <w:r w:rsidRPr="00DE7DE2">
        <w:rPr>
          <w:szCs w:val="24"/>
        </w:rPr>
        <w:t>1</w:t>
      </w:r>
      <w:r>
        <w:rPr>
          <w:szCs w:val="24"/>
        </w:rPr>
        <w:t>3</w:t>
      </w:r>
      <w:r w:rsidRPr="00DE7DE2">
        <w:rPr>
          <w:szCs w:val="24"/>
        </w:rPr>
        <w:t>.5.2. Sutarties 2 priedas – Tiekėjo pasiūlymas;</w:t>
      </w:r>
    </w:p>
    <w:p w14:paraId="0F53E1D7" w14:textId="75E1D4AE" w:rsidR="00A21889" w:rsidRPr="00DE7DE2" w:rsidRDefault="00A21889" w:rsidP="00AB28EF">
      <w:pPr>
        <w:ind w:firstLine="851"/>
        <w:jc w:val="both"/>
        <w:rPr>
          <w:i/>
          <w:szCs w:val="24"/>
        </w:rPr>
      </w:pPr>
      <w:r w:rsidRPr="00DE7DE2">
        <w:rPr>
          <w:szCs w:val="24"/>
        </w:rPr>
        <w:t>1</w:t>
      </w:r>
      <w:r>
        <w:rPr>
          <w:szCs w:val="24"/>
        </w:rPr>
        <w:t>3</w:t>
      </w:r>
      <w:r w:rsidRPr="00DE7DE2">
        <w:rPr>
          <w:szCs w:val="24"/>
        </w:rPr>
        <w:t xml:space="preserve">.5.3. Sutarties 3 priedas – </w:t>
      </w:r>
      <w:r w:rsidR="00D91BCC">
        <w:rPr>
          <w:bCs/>
          <w:szCs w:val="24"/>
        </w:rPr>
        <w:t>p</w:t>
      </w:r>
      <w:r w:rsidRPr="00DE7DE2">
        <w:rPr>
          <w:bCs/>
          <w:szCs w:val="24"/>
        </w:rPr>
        <w:t>rekių priėmimo-perdavimo akt</w:t>
      </w:r>
      <w:r w:rsidR="00D91BCC">
        <w:rPr>
          <w:bCs/>
          <w:szCs w:val="24"/>
        </w:rPr>
        <w:t>o forma</w:t>
      </w:r>
      <w:r w:rsidRPr="00DE7DE2">
        <w:rPr>
          <w:szCs w:val="24"/>
        </w:rPr>
        <w:t>.</w:t>
      </w:r>
      <w:r w:rsidRPr="00DE7DE2">
        <w:rPr>
          <w:i/>
          <w:szCs w:val="24"/>
        </w:rPr>
        <w:t xml:space="preserve"> </w:t>
      </w:r>
    </w:p>
    <w:p w14:paraId="200BA4C3" w14:textId="77777777" w:rsidR="00A21889" w:rsidRPr="00DE7DE2" w:rsidRDefault="00A21889" w:rsidP="00493D2E">
      <w:pPr>
        <w:keepNext/>
        <w:tabs>
          <w:tab w:val="left" w:pos="1296"/>
        </w:tabs>
        <w:ind w:firstLine="851"/>
        <w:jc w:val="center"/>
        <w:outlineLvl w:val="5"/>
        <w:rPr>
          <w:b/>
          <w:caps/>
          <w:szCs w:val="24"/>
        </w:rPr>
      </w:pPr>
      <w:r>
        <w:rPr>
          <w:b/>
          <w:caps/>
          <w:szCs w:val="24"/>
        </w:rPr>
        <w:t xml:space="preserve"> </w:t>
      </w:r>
    </w:p>
    <w:p w14:paraId="79BC9465" w14:textId="364688F1" w:rsidR="00A21889" w:rsidRPr="00DE7DE2" w:rsidRDefault="00A21889" w:rsidP="00493D2E">
      <w:pPr>
        <w:keepNext/>
        <w:tabs>
          <w:tab w:val="left" w:pos="1296"/>
        </w:tabs>
        <w:jc w:val="center"/>
        <w:outlineLvl w:val="5"/>
        <w:rPr>
          <w:bCs/>
          <w:szCs w:val="24"/>
        </w:rPr>
      </w:pPr>
      <w:r w:rsidRPr="00DE7DE2">
        <w:rPr>
          <w:b/>
          <w:caps/>
          <w:szCs w:val="24"/>
        </w:rPr>
        <w:t>X</w:t>
      </w:r>
      <w:r w:rsidR="00493D2E">
        <w:rPr>
          <w:b/>
          <w:caps/>
          <w:szCs w:val="24"/>
        </w:rPr>
        <w:t>IV</w:t>
      </w:r>
      <w:r w:rsidRPr="00DE7DE2">
        <w:rPr>
          <w:b/>
          <w:bCs/>
          <w:szCs w:val="24"/>
        </w:rPr>
        <w:t xml:space="preserve"> SKYRIUS</w:t>
      </w:r>
    </w:p>
    <w:p w14:paraId="5295D270" w14:textId="77777777" w:rsidR="00A21889" w:rsidRPr="00DE7DE2" w:rsidRDefault="00A21889" w:rsidP="00493D2E">
      <w:pPr>
        <w:jc w:val="center"/>
        <w:rPr>
          <w:b/>
          <w:caps/>
          <w:szCs w:val="24"/>
        </w:rPr>
      </w:pPr>
      <w:r w:rsidRPr="00DE7DE2">
        <w:rPr>
          <w:b/>
          <w:caps/>
          <w:szCs w:val="24"/>
        </w:rPr>
        <w:t>Šalių adresai ir rekvizitai</w:t>
      </w:r>
    </w:p>
    <w:tbl>
      <w:tblPr>
        <w:tblW w:w="10241" w:type="dxa"/>
        <w:tblLayout w:type="fixed"/>
        <w:tblLook w:val="01E0" w:firstRow="1" w:lastRow="1" w:firstColumn="1" w:lastColumn="1" w:noHBand="0" w:noVBand="0"/>
      </w:tblPr>
      <w:tblGrid>
        <w:gridCol w:w="5353"/>
        <w:gridCol w:w="177"/>
        <w:gridCol w:w="4711"/>
      </w:tblGrid>
      <w:tr w:rsidR="00A21889" w:rsidRPr="00DE7DE2" w14:paraId="6B3C4868" w14:textId="77777777" w:rsidTr="00A369FF">
        <w:trPr>
          <w:trHeight w:val="677"/>
        </w:trPr>
        <w:tc>
          <w:tcPr>
            <w:tcW w:w="5353" w:type="dxa"/>
            <w:shd w:val="clear" w:color="auto" w:fill="auto"/>
          </w:tcPr>
          <w:p w14:paraId="75EC80E3" w14:textId="77777777" w:rsidR="00D91BCC" w:rsidRDefault="00D91BCC" w:rsidP="00493D2E">
            <w:pPr>
              <w:tabs>
                <w:tab w:val="left" w:pos="720"/>
              </w:tabs>
              <w:suppressAutoHyphens/>
              <w:textAlignment w:val="baseline"/>
              <w:rPr>
                <w:rFonts w:eastAsia="Andale Sans UI"/>
                <w:snapToGrid w:val="0"/>
                <w:kern w:val="3"/>
                <w:szCs w:val="24"/>
                <w:lang w:bidi="en-US"/>
              </w:rPr>
            </w:pPr>
          </w:p>
          <w:p w14:paraId="23435111" w14:textId="68BE7FEE" w:rsidR="00D91BCC" w:rsidRPr="00D91BCC" w:rsidRDefault="00D91BCC" w:rsidP="00493D2E">
            <w:pPr>
              <w:tabs>
                <w:tab w:val="left" w:pos="720"/>
              </w:tabs>
              <w:suppressAutoHyphens/>
              <w:textAlignment w:val="baseline"/>
              <w:rPr>
                <w:rFonts w:eastAsia="Andale Sans UI"/>
                <w:b/>
                <w:bCs/>
                <w:snapToGrid w:val="0"/>
                <w:kern w:val="3"/>
                <w:szCs w:val="24"/>
                <w:lang w:bidi="en-US"/>
              </w:rPr>
            </w:pPr>
            <w:r w:rsidRPr="00D91BCC">
              <w:rPr>
                <w:rFonts w:eastAsia="Andale Sans UI"/>
                <w:b/>
                <w:bCs/>
                <w:snapToGrid w:val="0"/>
                <w:kern w:val="3"/>
                <w:szCs w:val="24"/>
                <w:lang w:bidi="en-US"/>
              </w:rPr>
              <w:t>P</w:t>
            </w:r>
            <w:r>
              <w:rPr>
                <w:rFonts w:eastAsia="Andale Sans UI"/>
                <w:b/>
                <w:bCs/>
                <w:snapToGrid w:val="0"/>
                <w:kern w:val="3"/>
                <w:szCs w:val="24"/>
                <w:lang w:bidi="en-US"/>
              </w:rPr>
              <w:t>IRKĖJ</w:t>
            </w:r>
            <w:r w:rsidRPr="00D91BCC">
              <w:rPr>
                <w:rFonts w:eastAsia="Andale Sans UI"/>
                <w:b/>
                <w:bCs/>
                <w:snapToGrid w:val="0"/>
                <w:kern w:val="3"/>
                <w:szCs w:val="24"/>
                <w:lang w:bidi="en-US"/>
              </w:rPr>
              <w:t>AS</w:t>
            </w:r>
          </w:p>
          <w:p w14:paraId="602ACD4A" w14:textId="77777777" w:rsidR="00D91BCC" w:rsidRDefault="00D91BCC" w:rsidP="00493D2E">
            <w:pPr>
              <w:tabs>
                <w:tab w:val="left" w:pos="720"/>
              </w:tabs>
              <w:suppressAutoHyphens/>
              <w:textAlignment w:val="baseline"/>
              <w:rPr>
                <w:rFonts w:eastAsia="Andale Sans UI"/>
                <w:snapToGrid w:val="0"/>
                <w:kern w:val="3"/>
                <w:szCs w:val="24"/>
                <w:lang w:bidi="en-US"/>
              </w:rPr>
            </w:pPr>
          </w:p>
          <w:p w14:paraId="48F42C5F" w14:textId="24295190" w:rsidR="00493D2E" w:rsidRPr="00062705" w:rsidRDefault="00493D2E" w:rsidP="00493D2E">
            <w:pPr>
              <w:tabs>
                <w:tab w:val="left" w:pos="720"/>
              </w:tabs>
              <w:suppressAutoHyphens/>
              <w:textAlignment w:val="baseline"/>
              <w:rPr>
                <w:rFonts w:eastAsia="Andale Sans UI"/>
                <w:snapToGrid w:val="0"/>
                <w:kern w:val="3"/>
                <w:szCs w:val="24"/>
                <w:lang w:bidi="en-US"/>
              </w:rPr>
            </w:pPr>
            <w:r w:rsidRPr="00062705">
              <w:rPr>
                <w:rFonts w:eastAsia="Andale Sans UI"/>
                <w:snapToGrid w:val="0"/>
                <w:kern w:val="3"/>
                <w:szCs w:val="24"/>
                <w:lang w:bidi="en-US"/>
              </w:rPr>
              <w:t xml:space="preserve">Valstybės sienos apsaugos tarnyba prie </w:t>
            </w:r>
          </w:p>
          <w:p w14:paraId="5A571FD6" w14:textId="77777777" w:rsidR="00493D2E" w:rsidRPr="00062705" w:rsidRDefault="00493D2E" w:rsidP="00493D2E">
            <w:pPr>
              <w:tabs>
                <w:tab w:val="left" w:pos="720"/>
              </w:tabs>
              <w:suppressAutoHyphens/>
              <w:textAlignment w:val="baseline"/>
              <w:rPr>
                <w:rFonts w:eastAsia="Andale Sans UI"/>
                <w:snapToGrid w:val="0"/>
                <w:kern w:val="3"/>
                <w:szCs w:val="24"/>
                <w:lang w:bidi="en-US"/>
              </w:rPr>
            </w:pPr>
            <w:r w:rsidRPr="00062705">
              <w:rPr>
                <w:rFonts w:eastAsia="Andale Sans UI"/>
                <w:snapToGrid w:val="0"/>
                <w:kern w:val="3"/>
                <w:szCs w:val="24"/>
                <w:lang w:bidi="en-US"/>
              </w:rPr>
              <w:t xml:space="preserve">Lietuvos Respublikos vidaus reikalų ministerijos </w:t>
            </w:r>
          </w:p>
          <w:p w14:paraId="5B6D4116" w14:textId="77777777" w:rsidR="00493D2E" w:rsidRPr="00062705" w:rsidRDefault="00493D2E" w:rsidP="00493D2E">
            <w:pPr>
              <w:suppressAutoHyphens/>
              <w:textAlignment w:val="baseline"/>
              <w:rPr>
                <w:rFonts w:eastAsia="Andale Sans UI"/>
                <w:snapToGrid w:val="0"/>
                <w:kern w:val="3"/>
                <w:szCs w:val="24"/>
                <w:lang w:bidi="en-US"/>
              </w:rPr>
            </w:pPr>
            <w:r w:rsidRPr="00062705">
              <w:rPr>
                <w:rFonts w:eastAsia="Andale Sans UI"/>
                <w:snapToGrid w:val="0"/>
                <w:kern w:val="3"/>
                <w:szCs w:val="24"/>
                <w:lang w:bidi="en-US"/>
              </w:rPr>
              <w:t>Įmonės kodas 188608252</w:t>
            </w:r>
            <w:r w:rsidRPr="00062705">
              <w:rPr>
                <w:rFonts w:eastAsia="Andale Sans UI"/>
                <w:snapToGrid w:val="0"/>
                <w:kern w:val="3"/>
                <w:szCs w:val="24"/>
                <w:lang w:bidi="en-US"/>
              </w:rPr>
              <w:tab/>
            </w:r>
            <w:r w:rsidRPr="00062705">
              <w:rPr>
                <w:rFonts w:eastAsia="Andale Sans UI"/>
                <w:snapToGrid w:val="0"/>
                <w:kern w:val="3"/>
                <w:szCs w:val="24"/>
                <w:lang w:bidi="en-US"/>
              </w:rPr>
              <w:tab/>
              <w:t xml:space="preserve"> </w:t>
            </w:r>
          </w:p>
          <w:p w14:paraId="0966DBDC" w14:textId="77777777" w:rsidR="00493D2E" w:rsidRPr="00062705" w:rsidRDefault="00493D2E" w:rsidP="00493D2E">
            <w:pPr>
              <w:tabs>
                <w:tab w:val="left" w:pos="5220"/>
              </w:tabs>
              <w:suppressAutoHyphens/>
              <w:textAlignment w:val="baseline"/>
              <w:rPr>
                <w:rFonts w:eastAsia="Andale Sans UI"/>
                <w:snapToGrid w:val="0"/>
                <w:kern w:val="3"/>
                <w:szCs w:val="24"/>
                <w:lang w:bidi="en-US"/>
              </w:rPr>
            </w:pPr>
            <w:r w:rsidRPr="00062705">
              <w:rPr>
                <w:rFonts w:eastAsia="Andale Sans UI"/>
                <w:snapToGrid w:val="0"/>
                <w:kern w:val="3"/>
                <w:szCs w:val="24"/>
                <w:lang w:bidi="en-US"/>
              </w:rPr>
              <w:t xml:space="preserve">PVM mokėtojo kodas LT 886082515 </w:t>
            </w:r>
          </w:p>
          <w:p w14:paraId="4A0D4BDB" w14:textId="77777777" w:rsidR="00493D2E" w:rsidRPr="00062705" w:rsidRDefault="00493D2E" w:rsidP="00493D2E">
            <w:pPr>
              <w:tabs>
                <w:tab w:val="left" w:pos="5220"/>
              </w:tabs>
              <w:suppressAutoHyphens/>
              <w:textAlignment w:val="baseline"/>
              <w:rPr>
                <w:rFonts w:eastAsia="Andale Sans UI"/>
                <w:snapToGrid w:val="0"/>
                <w:kern w:val="3"/>
                <w:szCs w:val="24"/>
                <w:lang w:bidi="en-US"/>
              </w:rPr>
            </w:pPr>
            <w:r w:rsidRPr="00062705">
              <w:rPr>
                <w:rFonts w:eastAsia="Andale Sans UI"/>
                <w:snapToGrid w:val="0"/>
                <w:kern w:val="3"/>
                <w:szCs w:val="24"/>
                <w:lang w:bidi="en-US"/>
              </w:rPr>
              <w:t xml:space="preserve">Savanorių per. 2, LT-03116 Vilnius </w:t>
            </w:r>
          </w:p>
          <w:p w14:paraId="7B23EE97" w14:textId="77777777" w:rsidR="00493D2E" w:rsidRPr="00062705" w:rsidRDefault="00493D2E" w:rsidP="00493D2E">
            <w:pPr>
              <w:suppressAutoHyphens/>
              <w:rPr>
                <w:szCs w:val="24"/>
                <w:bdr w:val="nil"/>
                <w:lang w:val="en-US"/>
              </w:rPr>
            </w:pPr>
            <w:r w:rsidRPr="00062705">
              <w:rPr>
                <w:szCs w:val="24"/>
                <w:bdr w:val="nil"/>
                <w:lang w:val="en-US"/>
              </w:rPr>
              <w:t xml:space="preserve">Tel. Nr. </w:t>
            </w:r>
            <w:r w:rsidRPr="00062705">
              <w:rPr>
                <w:szCs w:val="24"/>
                <w:lang w:val="en-US"/>
              </w:rPr>
              <w:t>(8) 707 59305</w:t>
            </w:r>
          </w:p>
          <w:p w14:paraId="2C85157C" w14:textId="560AC2FC" w:rsidR="00493D2E" w:rsidRPr="00062705" w:rsidRDefault="00493D2E" w:rsidP="00493D2E">
            <w:pPr>
              <w:suppressAutoHyphens/>
              <w:rPr>
                <w:rStyle w:val="Hipersaitas"/>
                <w:rFonts w:eastAsiaTheme="majorEastAsia"/>
                <w:color w:val="auto"/>
                <w:szCs w:val="24"/>
                <w:lang w:val="en-US"/>
              </w:rPr>
            </w:pPr>
            <w:r w:rsidRPr="00062705">
              <w:rPr>
                <w:szCs w:val="24"/>
                <w:bdr w:val="nil"/>
                <w:lang w:val="en-US"/>
              </w:rPr>
              <w:t xml:space="preserve">El. p. </w:t>
            </w:r>
            <w:hyperlink r:id="rId12" w:history="1">
              <w:r w:rsidRPr="00062705">
                <w:rPr>
                  <w:rStyle w:val="Hipersaitas"/>
                  <w:rFonts w:eastAsiaTheme="majorEastAsia"/>
                  <w:color w:val="auto"/>
                  <w:szCs w:val="24"/>
                  <w:lang w:val="en-US"/>
                </w:rPr>
                <w:t>dvks@vsat.vrm.lt</w:t>
              </w:r>
            </w:hyperlink>
            <w:r w:rsidR="00D91BCC">
              <w:rPr>
                <w:rStyle w:val="Hipersaitas"/>
                <w:rFonts w:eastAsiaTheme="majorEastAsia"/>
                <w:color w:val="auto"/>
                <w:szCs w:val="24"/>
                <w:lang w:val="en-US"/>
              </w:rPr>
              <w:t xml:space="preserve"> </w:t>
            </w:r>
          </w:p>
          <w:p w14:paraId="7357918F" w14:textId="77777777" w:rsidR="002D7366" w:rsidRDefault="002D289B" w:rsidP="002D7366">
            <w:pPr>
              <w:rPr>
                <w:sz w:val="22"/>
                <w:szCs w:val="22"/>
              </w:rPr>
            </w:pPr>
            <w:proofErr w:type="spellStart"/>
            <w:r w:rsidRPr="00DE7DE2">
              <w:rPr>
                <w:szCs w:val="24"/>
              </w:rPr>
              <w:t>Atsisk</w:t>
            </w:r>
            <w:proofErr w:type="spellEnd"/>
            <w:r w:rsidRPr="00DE7DE2">
              <w:rPr>
                <w:szCs w:val="24"/>
              </w:rPr>
              <w:t xml:space="preserve">. </w:t>
            </w:r>
            <w:proofErr w:type="spellStart"/>
            <w:r w:rsidRPr="00DE7DE2">
              <w:rPr>
                <w:szCs w:val="24"/>
              </w:rPr>
              <w:t>sąsk</w:t>
            </w:r>
            <w:proofErr w:type="spellEnd"/>
            <w:r w:rsidRPr="00DE7DE2">
              <w:rPr>
                <w:szCs w:val="24"/>
              </w:rPr>
              <w:t xml:space="preserve">. </w:t>
            </w:r>
            <w:r w:rsidR="002D7366">
              <w:rPr>
                <w:sz w:val="22"/>
                <w:szCs w:val="22"/>
              </w:rPr>
              <w:t>LT14 7300 0101 1567 7639</w:t>
            </w:r>
          </w:p>
          <w:p w14:paraId="5D09F268" w14:textId="01780799" w:rsidR="002D289B" w:rsidRPr="00DE7DE2" w:rsidRDefault="002D289B" w:rsidP="002D289B">
            <w:pPr>
              <w:pStyle w:val="Betarp"/>
              <w:rPr>
                <w:rFonts w:ascii="Times New Roman" w:hAnsi="Times New Roman" w:cs="Times New Roman"/>
                <w:sz w:val="24"/>
                <w:szCs w:val="24"/>
              </w:rPr>
            </w:pPr>
          </w:p>
          <w:p w14:paraId="61A57604" w14:textId="77777777" w:rsidR="002D289B" w:rsidRPr="00DE7DE2" w:rsidRDefault="002D289B" w:rsidP="002D289B">
            <w:pPr>
              <w:pStyle w:val="Betarp"/>
              <w:rPr>
                <w:rFonts w:ascii="Times New Roman" w:hAnsi="Times New Roman" w:cs="Times New Roman"/>
                <w:sz w:val="24"/>
                <w:szCs w:val="24"/>
              </w:rPr>
            </w:pPr>
            <w:r w:rsidRPr="00DE7DE2">
              <w:rPr>
                <w:rFonts w:ascii="Times New Roman" w:hAnsi="Times New Roman" w:cs="Times New Roman"/>
                <w:sz w:val="24"/>
                <w:szCs w:val="24"/>
              </w:rPr>
              <w:t xml:space="preserve">„Swedbank“, AB 73000 </w:t>
            </w:r>
          </w:p>
          <w:p w14:paraId="7B71A66A" w14:textId="77777777" w:rsidR="00493D2E" w:rsidRPr="00062705" w:rsidRDefault="00493D2E" w:rsidP="00493D2E">
            <w:pPr>
              <w:suppressAutoHyphens/>
              <w:jc w:val="both"/>
              <w:textAlignment w:val="baseline"/>
              <w:rPr>
                <w:rFonts w:eastAsia="Andale Sans UI"/>
                <w:b/>
                <w:kern w:val="3"/>
                <w:szCs w:val="24"/>
                <w:lang w:bidi="en-US"/>
              </w:rPr>
            </w:pPr>
          </w:p>
          <w:p w14:paraId="520A20AD" w14:textId="77777777" w:rsidR="00493D2E" w:rsidRPr="00062705" w:rsidRDefault="00493D2E" w:rsidP="00493D2E">
            <w:pPr>
              <w:suppressAutoHyphens/>
              <w:jc w:val="both"/>
              <w:textAlignment w:val="baseline"/>
              <w:rPr>
                <w:rFonts w:eastAsia="Andale Sans UI"/>
                <w:b/>
                <w:kern w:val="3"/>
                <w:szCs w:val="24"/>
                <w:lang w:bidi="en-US"/>
              </w:rPr>
            </w:pPr>
            <w:r w:rsidRPr="00062705">
              <w:rPr>
                <w:rFonts w:eastAsia="Andale Sans UI"/>
                <w:b/>
                <w:kern w:val="3"/>
                <w:szCs w:val="24"/>
                <w:lang w:bidi="en-US"/>
              </w:rPr>
              <w:t>VSAT vado pavaduotojas</w:t>
            </w:r>
          </w:p>
          <w:p w14:paraId="22D8219A" w14:textId="77777777" w:rsidR="00D91BCC" w:rsidRDefault="00D91BCC" w:rsidP="00493D2E">
            <w:pPr>
              <w:suppressAutoHyphens/>
              <w:jc w:val="both"/>
              <w:textAlignment w:val="baseline"/>
              <w:rPr>
                <w:rFonts w:eastAsia="Andale Sans UI"/>
                <w:b/>
                <w:kern w:val="3"/>
                <w:szCs w:val="24"/>
                <w:lang w:bidi="en-US"/>
              </w:rPr>
            </w:pPr>
          </w:p>
          <w:p w14:paraId="7CBB850A" w14:textId="681904C0" w:rsidR="00493D2E" w:rsidRPr="00062705" w:rsidRDefault="00493D2E" w:rsidP="00493D2E">
            <w:pPr>
              <w:suppressAutoHyphens/>
              <w:jc w:val="both"/>
              <w:textAlignment w:val="baseline"/>
              <w:rPr>
                <w:rFonts w:eastAsia="Andale Sans UI"/>
                <w:b/>
                <w:kern w:val="3"/>
                <w:szCs w:val="24"/>
                <w:lang w:bidi="en-US"/>
              </w:rPr>
            </w:pPr>
            <w:r w:rsidRPr="00062705">
              <w:rPr>
                <w:rFonts w:eastAsia="Andale Sans UI"/>
                <w:b/>
                <w:kern w:val="3"/>
                <w:szCs w:val="24"/>
                <w:lang w:bidi="en-US"/>
              </w:rPr>
              <w:t>Saulius Nekraševičius</w:t>
            </w:r>
          </w:p>
          <w:p w14:paraId="5A359A62" w14:textId="77777777" w:rsidR="00A21889" w:rsidRPr="00DE7DE2" w:rsidRDefault="00A21889" w:rsidP="00493D2E">
            <w:pPr>
              <w:suppressAutoHyphens/>
              <w:jc w:val="both"/>
              <w:textAlignment w:val="baseline"/>
              <w:rPr>
                <w:b/>
                <w:snapToGrid w:val="0"/>
                <w:szCs w:val="24"/>
              </w:rPr>
            </w:pPr>
          </w:p>
        </w:tc>
        <w:tc>
          <w:tcPr>
            <w:tcW w:w="4888" w:type="dxa"/>
            <w:gridSpan w:val="2"/>
            <w:shd w:val="clear" w:color="auto" w:fill="auto"/>
          </w:tcPr>
          <w:p w14:paraId="0F7CE3BA" w14:textId="77777777" w:rsidR="00D91BCC" w:rsidRDefault="00D91BCC" w:rsidP="00493D2E">
            <w:pPr>
              <w:tabs>
                <w:tab w:val="right" w:pos="10065"/>
              </w:tabs>
              <w:ind w:firstLine="34"/>
              <w:rPr>
                <w:rFonts w:eastAsia="Calibri"/>
                <w:b/>
                <w:snapToGrid w:val="0"/>
                <w:szCs w:val="24"/>
              </w:rPr>
            </w:pPr>
          </w:p>
          <w:p w14:paraId="55709909" w14:textId="651270C3" w:rsidR="00A21889" w:rsidRDefault="00A21889" w:rsidP="00493D2E">
            <w:pPr>
              <w:tabs>
                <w:tab w:val="right" w:pos="10065"/>
              </w:tabs>
              <w:ind w:firstLine="34"/>
              <w:rPr>
                <w:rFonts w:eastAsia="Calibri"/>
                <w:b/>
                <w:snapToGrid w:val="0"/>
                <w:szCs w:val="24"/>
              </w:rPr>
            </w:pPr>
            <w:r w:rsidRPr="00DE7DE2">
              <w:rPr>
                <w:rFonts w:eastAsia="Calibri"/>
                <w:b/>
                <w:snapToGrid w:val="0"/>
                <w:szCs w:val="24"/>
              </w:rPr>
              <w:t>TIEKĖJAS</w:t>
            </w:r>
          </w:p>
          <w:p w14:paraId="5BABDCA3" w14:textId="77777777" w:rsidR="00A21889" w:rsidRPr="00DE7DE2" w:rsidRDefault="00A21889" w:rsidP="00493D2E">
            <w:pPr>
              <w:tabs>
                <w:tab w:val="right" w:pos="10065"/>
              </w:tabs>
              <w:ind w:firstLine="34"/>
              <w:rPr>
                <w:b/>
                <w:szCs w:val="24"/>
              </w:rPr>
            </w:pPr>
          </w:p>
        </w:tc>
      </w:tr>
      <w:tr w:rsidR="004341C0" w:rsidRPr="003151C9" w14:paraId="634F6B66" w14:textId="77777777" w:rsidTr="008D64CD">
        <w:trPr>
          <w:trHeight w:val="138"/>
        </w:trPr>
        <w:tc>
          <w:tcPr>
            <w:tcW w:w="5530" w:type="dxa"/>
            <w:gridSpan w:val="2"/>
            <w:shd w:val="clear" w:color="auto" w:fill="auto"/>
          </w:tcPr>
          <w:p w14:paraId="4AE05B79" w14:textId="77777777" w:rsidR="004341C0" w:rsidRPr="003151C9" w:rsidRDefault="004341C0" w:rsidP="00493D2E">
            <w:pPr>
              <w:spacing w:after="200"/>
              <w:rPr>
                <w:szCs w:val="24"/>
              </w:rPr>
            </w:pPr>
          </w:p>
        </w:tc>
        <w:tc>
          <w:tcPr>
            <w:tcW w:w="4711" w:type="dxa"/>
            <w:shd w:val="clear" w:color="auto" w:fill="auto"/>
          </w:tcPr>
          <w:p w14:paraId="1C221A15" w14:textId="43B158D0" w:rsidR="00D91BCC" w:rsidRPr="003151C9" w:rsidRDefault="00D91BCC" w:rsidP="00493D2E">
            <w:pPr>
              <w:tabs>
                <w:tab w:val="left" w:pos="720"/>
              </w:tabs>
              <w:ind w:firstLine="34"/>
              <w:rPr>
                <w:b/>
                <w:szCs w:val="24"/>
              </w:rPr>
            </w:pPr>
          </w:p>
        </w:tc>
      </w:tr>
    </w:tbl>
    <w:p w14:paraId="14BBDDAB" w14:textId="77777777" w:rsidR="00FF45B4" w:rsidRDefault="00FF45B4" w:rsidP="00493D2E">
      <w:pPr>
        <w:ind w:left="6480" w:firstLine="1296"/>
      </w:pPr>
    </w:p>
    <w:p w14:paraId="0730728E" w14:textId="77777777" w:rsidR="00FF45B4" w:rsidRDefault="00FF45B4" w:rsidP="00493D2E">
      <w:pPr>
        <w:ind w:left="6480" w:firstLine="1296"/>
      </w:pPr>
    </w:p>
    <w:p w14:paraId="7B91A950" w14:textId="77777777" w:rsidR="00FF45B4" w:rsidRDefault="00FF45B4" w:rsidP="00493D2E">
      <w:pPr>
        <w:ind w:left="6480" w:firstLine="1296"/>
      </w:pPr>
    </w:p>
    <w:p w14:paraId="4F6E35EE" w14:textId="77777777" w:rsidR="00FF45B4" w:rsidRDefault="00FF45B4" w:rsidP="00493D2E">
      <w:pPr>
        <w:ind w:left="6480" w:firstLine="1296"/>
      </w:pPr>
    </w:p>
    <w:p w14:paraId="743E150C" w14:textId="77777777" w:rsidR="00FF45B4" w:rsidRDefault="00FF45B4" w:rsidP="00493D2E">
      <w:pPr>
        <w:ind w:left="6480" w:firstLine="1296"/>
      </w:pPr>
    </w:p>
    <w:p w14:paraId="66DEE0EC" w14:textId="77777777" w:rsidR="00FF45B4" w:rsidRDefault="00FF45B4" w:rsidP="00493D2E">
      <w:pPr>
        <w:ind w:left="6480" w:firstLine="1296"/>
      </w:pPr>
    </w:p>
    <w:p w14:paraId="17A12C60" w14:textId="77777777" w:rsidR="00FF45B4" w:rsidRDefault="00FF45B4" w:rsidP="00493D2E">
      <w:pPr>
        <w:ind w:left="6480" w:firstLine="1296"/>
      </w:pPr>
    </w:p>
    <w:p w14:paraId="584B37B8" w14:textId="77777777" w:rsidR="00FF45B4" w:rsidRDefault="00FF45B4" w:rsidP="00493D2E">
      <w:pPr>
        <w:ind w:left="6480" w:firstLine="1296"/>
      </w:pPr>
    </w:p>
    <w:p w14:paraId="5F1F785F" w14:textId="77777777" w:rsidR="00FF45B4" w:rsidRDefault="00FF45B4" w:rsidP="00493D2E">
      <w:pPr>
        <w:ind w:left="6480" w:firstLine="1296"/>
      </w:pPr>
    </w:p>
    <w:p w14:paraId="6D8258DB" w14:textId="77777777" w:rsidR="00FF45B4" w:rsidRDefault="00FF45B4" w:rsidP="00493D2E">
      <w:pPr>
        <w:ind w:left="6480" w:firstLine="1296"/>
      </w:pPr>
    </w:p>
    <w:p w14:paraId="22D9D58E" w14:textId="77777777" w:rsidR="00FF45B4" w:rsidRDefault="00FF45B4" w:rsidP="00493D2E">
      <w:pPr>
        <w:ind w:left="6480" w:firstLine="1296"/>
      </w:pPr>
    </w:p>
    <w:p w14:paraId="7222D284" w14:textId="3C97B3CF" w:rsidR="002F2855" w:rsidRPr="003151C9" w:rsidRDefault="002F2855" w:rsidP="00493D2E">
      <w:pPr>
        <w:ind w:left="6480" w:firstLine="1296"/>
        <w:rPr>
          <w:i/>
        </w:rPr>
      </w:pPr>
      <w:r w:rsidRPr="003151C9">
        <w:t>Sutarties 3 priedas</w:t>
      </w:r>
    </w:p>
    <w:p w14:paraId="3CF314C7" w14:textId="314C3F35" w:rsidR="002F2855" w:rsidRPr="003151C9" w:rsidRDefault="002F2855" w:rsidP="00493D2E">
      <w:pPr>
        <w:jc w:val="center"/>
        <w:outlineLvl w:val="1"/>
        <w:rPr>
          <w:i/>
          <w:szCs w:val="24"/>
          <w:lang w:eastAsia="lt-LT"/>
        </w:rPr>
      </w:pPr>
    </w:p>
    <w:p w14:paraId="5470F5D3" w14:textId="18C52443" w:rsidR="002F2855" w:rsidRPr="003151C9" w:rsidRDefault="002F2855" w:rsidP="00493D2E">
      <w:pPr>
        <w:ind w:right="176"/>
        <w:jc w:val="center"/>
        <w:rPr>
          <w:b/>
          <w:bCs/>
          <w:iCs/>
        </w:rPr>
      </w:pPr>
      <w:r w:rsidRPr="003151C9">
        <w:rPr>
          <w:b/>
          <w:bCs/>
          <w:iCs/>
        </w:rPr>
        <w:t>PREK</w:t>
      </w:r>
      <w:r w:rsidR="00493D2E">
        <w:rPr>
          <w:b/>
          <w:bCs/>
          <w:iCs/>
        </w:rPr>
        <w:t>IŲ</w:t>
      </w:r>
      <w:r w:rsidRPr="003151C9">
        <w:rPr>
          <w:b/>
          <w:bCs/>
          <w:iCs/>
        </w:rPr>
        <w:t xml:space="preserve"> PRIĖMIMO–PERDAVIMO AKTAS </w:t>
      </w:r>
    </w:p>
    <w:p w14:paraId="0C939033" w14:textId="77777777" w:rsidR="002F2855" w:rsidRPr="003151C9" w:rsidRDefault="002F2855" w:rsidP="00493D2E">
      <w:pPr>
        <w:ind w:right="176"/>
        <w:jc w:val="center"/>
        <w:rPr>
          <w:b/>
          <w:bCs/>
          <w:iCs/>
        </w:rPr>
      </w:pPr>
    </w:p>
    <w:p w14:paraId="140FA143" w14:textId="77777777" w:rsidR="002F2855" w:rsidRPr="003151C9" w:rsidRDefault="002F2855" w:rsidP="00493D2E">
      <w:pPr>
        <w:shd w:val="clear" w:color="auto" w:fill="FFFFFF"/>
        <w:jc w:val="center"/>
        <w:rPr>
          <w:b/>
          <w:bCs/>
          <w:szCs w:val="24"/>
        </w:rPr>
      </w:pPr>
      <w:r w:rsidRPr="003151C9">
        <w:rPr>
          <w:szCs w:val="24"/>
        </w:rPr>
        <w:t>____________</w:t>
      </w:r>
      <w:r w:rsidRPr="003151C9">
        <w:rPr>
          <w:b/>
          <w:bCs/>
          <w:szCs w:val="24"/>
        </w:rPr>
        <w:t xml:space="preserve"> </w:t>
      </w:r>
      <w:r w:rsidRPr="003151C9">
        <w:rPr>
          <w:bCs/>
          <w:szCs w:val="24"/>
        </w:rPr>
        <w:t>Nr.</w:t>
      </w:r>
      <w:r w:rsidRPr="003151C9">
        <w:rPr>
          <w:szCs w:val="24"/>
        </w:rPr>
        <w:t xml:space="preserve"> ______</w:t>
      </w:r>
    </w:p>
    <w:p w14:paraId="36AA4BAD" w14:textId="77777777" w:rsidR="002F2855" w:rsidRPr="003151C9" w:rsidRDefault="002F2855" w:rsidP="00493D2E">
      <w:pPr>
        <w:shd w:val="clear" w:color="auto" w:fill="FFFFFF"/>
        <w:ind w:left="2592" w:firstLine="1296"/>
        <w:rPr>
          <w:bCs/>
          <w:sz w:val="22"/>
          <w:szCs w:val="22"/>
        </w:rPr>
      </w:pPr>
      <w:r w:rsidRPr="003151C9">
        <w:rPr>
          <w:bCs/>
          <w:sz w:val="22"/>
          <w:szCs w:val="22"/>
        </w:rPr>
        <w:t>(Data)</w:t>
      </w:r>
    </w:p>
    <w:p w14:paraId="3E25F880" w14:textId="77777777" w:rsidR="002F2855" w:rsidRPr="003151C9" w:rsidRDefault="002F2855" w:rsidP="00493D2E">
      <w:pPr>
        <w:shd w:val="clear" w:color="auto" w:fill="FFFFFF"/>
        <w:jc w:val="center"/>
        <w:rPr>
          <w:bCs/>
          <w:szCs w:val="24"/>
        </w:rPr>
      </w:pPr>
      <w:r w:rsidRPr="003151C9">
        <w:rPr>
          <w:bCs/>
          <w:szCs w:val="24"/>
        </w:rPr>
        <w:t>_____________</w:t>
      </w:r>
    </w:p>
    <w:p w14:paraId="51BB195F" w14:textId="77777777" w:rsidR="002F2855" w:rsidRPr="003151C9" w:rsidRDefault="002F2855" w:rsidP="00493D2E">
      <w:pPr>
        <w:shd w:val="clear" w:color="auto" w:fill="FFFFFF"/>
        <w:jc w:val="center"/>
        <w:rPr>
          <w:bCs/>
          <w:szCs w:val="24"/>
        </w:rPr>
      </w:pPr>
      <w:r w:rsidRPr="003151C9">
        <w:rPr>
          <w:bCs/>
          <w:sz w:val="22"/>
          <w:szCs w:val="22"/>
        </w:rPr>
        <w:t>(Sudarymo vieta</w:t>
      </w:r>
      <w:r w:rsidRPr="003151C9">
        <w:rPr>
          <w:bCs/>
          <w:szCs w:val="24"/>
        </w:rPr>
        <w:t>)</w:t>
      </w:r>
    </w:p>
    <w:p w14:paraId="11C9274F" w14:textId="77777777" w:rsidR="002F2855" w:rsidRPr="003151C9" w:rsidRDefault="002F2855" w:rsidP="00493D2E">
      <w:pPr>
        <w:autoSpaceDE w:val="0"/>
        <w:autoSpaceDN w:val="0"/>
        <w:adjustRightInd w:val="0"/>
        <w:ind w:right="176"/>
        <w:rPr>
          <w:i/>
          <w:color w:val="000000"/>
          <w:szCs w:val="24"/>
        </w:rPr>
      </w:pPr>
    </w:p>
    <w:tbl>
      <w:tblPr>
        <w:tblW w:w="9665" w:type="dxa"/>
        <w:tblInd w:w="108" w:type="dxa"/>
        <w:tblLook w:val="0000" w:firstRow="0" w:lastRow="0" w:firstColumn="0" w:lastColumn="0" w:noHBand="0" w:noVBand="0"/>
      </w:tblPr>
      <w:tblGrid>
        <w:gridCol w:w="9665"/>
      </w:tblGrid>
      <w:tr w:rsidR="002F2855" w:rsidRPr="003151C9" w14:paraId="2914B272" w14:textId="77777777" w:rsidTr="00E52B9B">
        <w:trPr>
          <w:trHeight w:val="570"/>
        </w:trPr>
        <w:tc>
          <w:tcPr>
            <w:tcW w:w="9665" w:type="dxa"/>
            <w:tcBorders>
              <w:top w:val="single" w:sz="6" w:space="0" w:color="000000"/>
              <w:left w:val="single" w:sz="6" w:space="0" w:color="000000"/>
              <w:bottom w:val="single" w:sz="6" w:space="0" w:color="000000"/>
              <w:right w:val="single" w:sz="6" w:space="0" w:color="000000"/>
            </w:tcBorders>
          </w:tcPr>
          <w:p w14:paraId="6CF5B459" w14:textId="77777777" w:rsidR="002F2855" w:rsidRPr="003151C9" w:rsidRDefault="002F2855" w:rsidP="00493D2E">
            <w:pPr>
              <w:ind w:right="176"/>
            </w:pPr>
            <w:r w:rsidRPr="003151C9">
              <w:t>Pirkėjas:</w:t>
            </w:r>
            <w:r w:rsidRPr="003151C9">
              <w:rPr>
                <w:szCs w:val="24"/>
                <w:lang w:eastAsia="lt-LT"/>
              </w:rPr>
              <w:t xml:space="preserve"> Valstybės sienos apsaugos tarnyba prie Lietuvos Respublikos vidaus reikalų ministerijos.</w:t>
            </w:r>
          </w:p>
        </w:tc>
      </w:tr>
      <w:tr w:rsidR="002F2855" w:rsidRPr="003151C9" w14:paraId="0A4F7C45" w14:textId="77777777" w:rsidTr="00E52B9B">
        <w:trPr>
          <w:trHeight w:val="570"/>
        </w:trPr>
        <w:tc>
          <w:tcPr>
            <w:tcW w:w="9665" w:type="dxa"/>
            <w:tcBorders>
              <w:top w:val="single" w:sz="6" w:space="0" w:color="000000"/>
              <w:left w:val="single" w:sz="6" w:space="0" w:color="000000"/>
              <w:bottom w:val="single" w:sz="6" w:space="0" w:color="000000"/>
              <w:right w:val="single" w:sz="6" w:space="0" w:color="000000"/>
            </w:tcBorders>
          </w:tcPr>
          <w:p w14:paraId="1A0E797C" w14:textId="3A42686E" w:rsidR="002F2855" w:rsidRPr="003151C9" w:rsidRDefault="00D91BCC" w:rsidP="00493D2E">
            <w:pPr>
              <w:ind w:right="176"/>
            </w:pPr>
            <w:r>
              <w:rPr>
                <w:szCs w:val="24"/>
                <w:lang w:eastAsia="lt-LT"/>
              </w:rPr>
              <w:t>Tiekė</w:t>
            </w:r>
            <w:r w:rsidRPr="00386FC9">
              <w:rPr>
                <w:szCs w:val="24"/>
                <w:lang w:eastAsia="lt-LT"/>
              </w:rPr>
              <w:t>j</w:t>
            </w:r>
            <w:r w:rsidR="002F2855" w:rsidRPr="003151C9">
              <w:t xml:space="preserve">as: </w:t>
            </w:r>
            <w:r w:rsidR="002F2855" w:rsidRPr="003151C9">
              <w:rPr>
                <w:color w:val="000000"/>
                <w:szCs w:val="24"/>
              </w:rPr>
              <w:t>(jei tai ūkio subjektų grupė, nurodyti: (</w:t>
            </w:r>
            <w:r w:rsidR="002F2855" w:rsidRPr="003151C9">
              <w:rPr>
                <w:i/>
                <w:color w:val="000000"/>
                <w:szCs w:val="24"/>
              </w:rPr>
              <w:t>jungtinės veiklos sutarties pagrindu veikianti ūkio subjektų grupė, sudaryta iš: (nurodyti visų ūkio subjektų pavadinimus), atstovaujamas atsakingojo partnerio (nurodyti atsakingojo partnerio pavadinimą)</w:t>
            </w:r>
          </w:p>
          <w:p w14:paraId="38575B1F" w14:textId="77777777" w:rsidR="002F2855" w:rsidRPr="003151C9" w:rsidRDefault="002F2855" w:rsidP="00493D2E">
            <w:pPr>
              <w:autoSpaceDE w:val="0"/>
              <w:autoSpaceDN w:val="0"/>
              <w:adjustRightInd w:val="0"/>
              <w:ind w:right="176"/>
              <w:jc w:val="both"/>
              <w:rPr>
                <w:color w:val="000000"/>
                <w:szCs w:val="24"/>
              </w:rPr>
            </w:pPr>
          </w:p>
        </w:tc>
      </w:tr>
      <w:tr w:rsidR="002F2855" w:rsidRPr="003151C9" w14:paraId="773AC1D9" w14:textId="77777777" w:rsidTr="00E52B9B">
        <w:trPr>
          <w:trHeight w:val="480"/>
        </w:trPr>
        <w:tc>
          <w:tcPr>
            <w:tcW w:w="9665" w:type="dxa"/>
            <w:tcBorders>
              <w:top w:val="single" w:sz="6" w:space="0" w:color="000000"/>
              <w:left w:val="single" w:sz="6" w:space="0" w:color="000000"/>
              <w:bottom w:val="single" w:sz="6" w:space="0" w:color="000000"/>
              <w:right w:val="single" w:sz="6" w:space="0" w:color="000000"/>
            </w:tcBorders>
          </w:tcPr>
          <w:p w14:paraId="265F2BE6" w14:textId="77777777" w:rsidR="002F2855" w:rsidRPr="003151C9" w:rsidRDefault="002F2855" w:rsidP="00493D2E">
            <w:pPr>
              <w:autoSpaceDE w:val="0"/>
              <w:autoSpaceDN w:val="0"/>
              <w:adjustRightInd w:val="0"/>
              <w:ind w:right="176"/>
              <w:rPr>
                <w:color w:val="000000"/>
                <w:szCs w:val="24"/>
              </w:rPr>
            </w:pPr>
            <w:r w:rsidRPr="003151C9">
              <w:rPr>
                <w:color w:val="000000"/>
                <w:szCs w:val="24"/>
              </w:rPr>
              <w:t>Sutarties Nr.:</w:t>
            </w:r>
          </w:p>
          <w:p w14:paraId="2C23DF50" w14:textId="77777777" w:rsidR="002F2855" w:rsidRPr="003151C9" w:rsidRDefault="002F2855" w:rsidP="00493D2E">
            <w:pPr>
              <w:autoSpaceDE w:val="0"/>
              <w:autoSpaceDN w:val="0"/>
              <w:adjustRightInd w:val="0"/>
              <w:ind w:right="176"/>
              <w:rPr>
                <w:color w:val="000000"/>
                <w:szCs w:val="24"/>
              </w:rPr>
            </w:pPr>
            <w:r w:rsidRPr="003151C9">
              <w:rPr>
                <w:color w:val="000000"/>
                <w:szCs w:val="24"/>
              </w:rPr>
              <w:t xml:space="preserve"> </w:t>
            </w:r>
          </w:p>
        </w:tc>
      </w:tr>
      <w:tr w:rsidR="002F2855" w:rsidRPr="003151C9" w14:paraId="6F4743E4" w14:textId="77777777" w:rsidTr="00E52B9B">
        <w:trPr>
          <w:trHeight w:val="480"/>
        </w:trPr>
        <w:tc>
          <w:tcPr>
            <w:tcW w:w="9665" w:type="dxa"/>
            <w:tcBorders>
              <w:top w:val="single" w:sz="6" w:space="0" w:color="000000"/>
              <w:left w:val="single" w:sz="6" w:space="0" w:color="000000"/>
              <w:bottom w:val="single" w:sz="6" w:space="0" w:color="000000"/>
              <w:right w:val="single" w:sz="6" w:space="0" w:color="000000"/>
            </w:tcBorders>
          </w:tcPr>
          <w:p w14:paraId="242B8E1B" w14:textId="77777777" w:rsidR="002F2855" w:rsidRPr="003151C9" w:rsidRDefault="002F2855" w:rsidP="00493D2E">
            <w:pPr>
              <w:autoSpaceDE w:val="0"/>
              <w:autoSpaceDN w:val="0"/>
              <w:adjustRightInd w:val="0"/>
              <w:ind w:right="176"/>
              <w:rPr>
                <w:color w:val="000000"/>
                <w:szCs w:val="24"/>
              </w:rPr>
            </w:pPr>
            <w:r w:rsidRPr="003151C9">
              <w:rPr>
                <w:color w:val="000000"/>
                <w:szCs w:val="24"/>
              </w:rPr>
              <w:t xml:space="preserve">Sutarties pavadinimas: </w:t>
            </w:r>
          </w:p>
          <w:p w14:paraId="35F7676B" w14:textId="77777777" w:rsidR="002F2855" w:rsidRPr="003151C9" w:rsidRDefault="002F2855" w:rsidP="00493D2E">
            <w:pPr>
              <w:autoSpaceDE w:val="0"/>
              <w:autoSpaceDN w:val="0"/>
              <w:adjustRightInd w:val="0"/>
              <w:ind w:right="176"/>
              <w:rPr>
                <w:color w:val="000000"/>
                <w:szCs w:val="24"/>
              </w:rPr>
            </w:pPr>
          </w:p>
        </w:tc>
      </w:tr>
      <w:tr w:rsidR="002F2855" w:rsidRPr="003151C9" w14:paraId="1C3FC577" w14:textId="77777777" w:rsidTr="00E52B9B">
        <w:trPr>
          <w:trHeight w:val="480"/>
        </w:trPr>
        <w:tc>
          <w:tcPr>
            <w:tcW w:w="9665" w:type="dxa"/>
            <w:tcBorders>
              <w:top w:val="single" w:sz="6" w:space="0" w:color="000000"/>
              <w:left w:val="single" w:sz="6" w:space="0" w:color="000000"/>
              <w:bottom w:val="single" w:sz="6" w:space="0" w:color="000000"/>
              <w:right w:val="single" w:sz="6" w:space="0" w:color="000000"/>
            </w:tcBorders>
          </w:tcPr>
          <w:p w14:paraId="1C0481BC" w14:textId="77777777" w:rsidR="002F2855" w:rsidRPr="003151C9" w:rsidRDefault="002F2855" w:rsidP="00493D2E">
            <w:pPr>
              <w:autoSpaceDE w:val="0"/>
              <w:autoSpaceDN w:val="0"/>
              <w:adjustRightInd w:val="0"/>
              <w:ind w:right="176"/>
              <w:rPr>
                <w:color w:val="000000"/>
                <w:szCs w:val="24"/>
              </w:rPr>
            </w:pPr>
            <w:r w:rsidRPr="003151C9">
              <w:rPr>
                <w:color w:val="000000"/>
                <w:szCs w:val="24"/>
              </w:rPr>
              <w:t>Pristatytos prekės:</w:t>
            </w:r>
          </w:p>
          <w:p w14:paraId="73F1BF2B" w14:textId="77777777" w:rsidR="002F2855" w:rsidRPr="003151C9" w:rsidRDefault="002F2855" w:rsidP="00493D2E">
            <w:pPr>
              <w:autoSpaceDE w:val="0"/>
              <w:autoSpaceDN w:val="0"/>
              <w:adjustRightInd w:val="0"/>
              <w:ind w:right="176"/>
              <w:rPr>
                <w:color w:val="000000"/>
                <w:szCs w:val="24"/>
              </w:rPr>
            </w:pPr>
          </w:p>
        </w:tc>
      </w:tr>
    </w:tbl>
    <w:p w14:paraId="55872EFC" w14:textId="77777777" w:rsidR="002F2855" w:rsidRPr="003151C9" w:rsidRDefault="002F2855" w:rsidP="00493D2E">
      <w:pPr>
        <w:ind w:right="176"/>
        <w:jc w:val="both"/>
      </w:pPr>
    </w:p>
    <w:p w14:paraId="3E2261B3" w14:textId="6795226B" w:rsidR="002F2855" w:rsidRPr="003151C9" w:rsidRDefault="002F2855" w:rsidP="00493D2E">
      <w:pPr>
        <w:ind w:right="176" w:firstLine="567"/>
        <w:jc w:val="both"/>
      </w:pPr>
      <w:r w:rsidRPr="003151C9">
        <w:t xml:space="preserve">Visi Sutartyje numatyti </w:t>
      </w:r>
      <w:r w:rsidR="00D91BCC">
        <w:rPr>
          <w:szCs w:val="24"/>
          <w:lang w:eastAsia="lt-LT"/>
        </w:rPr>
        <w:t>Tiekė</w:t>
      </w:r>
      <w:r w:rsidRPr="003151C9">
        <w:t>jo įsipareigojimai įvykdyti (</w:t>
      </w:r>
      <w:r w:rsidRPr="003151C9">
        <w:rPr>
          <w:i/>
        </w:rPr>
        <w:t xml:space="preserve">įrašyti datą).  </w:t>
      </w:r>
    </w:p>
    <w:p w14:paraId="480AD5EF" w14:textId="552198F6" w:rsidR="002F2855" w:rsidRPr="003151C9" w:rsidRDefault="002F2855" w:rsidP="00493D2E">
      <w:pPr>
        <w:ind w:right="176" w:firstLine="567"/>
        <w:jc w:val="both"/>
      </w:pPr>
      <w:r w:rsidRPr="003151C9">
        <w:t xml:space="preserve">Pateikti visi reikalingi dokumentai (sąskaita ir kt.). </w:t>
      </w:r>
    </w:p>
    <w:p w14:paraId="62BE1DB8" w14:textId="561F4567" w:rsidR="002F2855" w:rsidRPr="003151C9" w:rsidRDefault="002F2855" w:rsidP="00493D2E">
      <w:pPr>
        <w:ind w:right="176" w:firstLine="567"/>
        <w:jc w:val="both"/>
      </w:pPr>
      <w:r w:rsidRPr="003151C9">
        <w:t>Pirkėjas pristatytas</w:t>
      </w:r>
      <w:r w:rsidR="009313A0">
        <w:t>, pastatytas ir sumontuotas</w:t>
      </w:r>
      <w:r w:rsidRPr="003151C9">
        <w:t xml:space="preserve"> prekes priėmė ir patvirtina, kad prekės atitinka Sutarties sąlygas ir yra tinkamos naudoti, visos Sutartyje numatytos sąlygos įvykdytos.</w:t>
      </w:r>
    </w:p>
    <w:p w14:paraId="32870B43" w14:textId="77777777" w:rsidR="002F2855" w:rsidRPr="003151C9" w:rsidRDefault="002F2855" w:rsidP="00493D2E">
      <w:pPr>
        <w:ind w:right="176" w:firstLine="567"/>
        <w:jc w:val="both"/>
      </w:pPr>
    </w:p>
    <w:p w14:paraId="01C7E701" w14:textId="77777777" w:rsidR="002F2855" w:rsidRPr="003151C9" w:rsidRDefault="002F2855" w:rsidP="00493D2E">
      <w:pPr>
        <w:ind w:right="176" w:firstLine="567"/>
        <w:jc w:val="both"/>
      </w:pPr>
      <w:r w:rsidRPr="003151C9">
        <w:t>Šiuo aktu Pirkėjas patvirtina, kad prekės priimtos (</w:t>
      </w:r>
      <w:r w:rsidRPr="003151C9">
        <w:rPr>
          <w:i/>
        </w:rPr>
        <w:t>įrašyti datą),</w:t>
      </w:r>
      <w:r w:rsidRPr="003151C9">
        <w:t xml:space="preserve"> ir ši data yra laikoma prekių garantinio laikotarpio pradžia.</w:t>
      </w:r>
    </w:p>
    <w:p w14:paraId="6CF5C6C9" w14:textId="77777777" w:rsidR="002F2855" w:rsidRPr="003151C9" w:rsidRDefault="002F2855" w:rsidP="00493D2E">
      <w:pPr>
        <w:autoSpaceDE w:val="0"/>
        <w:autoSpaceDN w:val="0"/>
        <w:adjustRightInd w:val="0"/>
        <w:ind w:right="176"/>
        <w:rPr>
          <w:color w:val="000000"/>
          <w:szCs w:val="24"/>
        </w:rPr>
      </w:pPr>
    </w:p>
    <w:tbl>
      <w:tblPr>
        <w:tblW w:w="980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5129"/>
      </w:tblGrid>
      <w:tr w:rsidR="002F2855" w:rsidRPr="003151C9" w14:paraId="232C893E" w14:textId="77777777" w:rsidTr="00E52B9B">
        <w:trPr>
          <w:trHeight w:val="270"/>
        </w:trPr>
        <w:tc>
          <w:tcPr>
            <w:tcW w:w="4678" w:type="dxa"/>
            <w:tcBorders>
              <w:right w:val="single" w:sz="6" w:space="0" w:color="000000"/>
            </w:tcBorders>
          </w:tcPr>
          <w:p w14:paraId="2BD7FA6B"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Perdavė</w:t>
            </w:r>
          </w:p>
        </w:tc>
        <w:tc>
          <w:tcPr>
            <w:tcW w:w="5129" w:type="dxa"/>
            <w:tcBorders>
              <w:left w:val="single" w:sz="6" w:space="0" w:color="000000"/>
              <w:right w:val="single" w:sz="6" w:space="0" w:color="000000"/>
            </w:tcBorders>
          </w:tcPr>
          <w:p w14:paraId="17AEACEC"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Priėmė </w:t>
            </w:r>
          </w:p>
        </w:tc>
      </w:tr>
      <w:tr w:rsidR="002F2855" w:rsidRPr="003151C9" w14:paraId="111392E9" w14:textId="77777777" w:rsidTr="00E52B9B">
        <w:trPr>
          <w:trHeight w:val="375"/>
        </w:trPr>
        <w:tc>
          <w:tcPr>
            <w:tcW w:w="4678" w:type="dxa"/>
            <w:tcBorders>
              <w:bottom w:val="single" w:sz="6" w:space="0" w:color="000000"/>
              <w:right w:val="single" w:sz="6" w:space="0" w:color="000000"/>
            </w:tcBorders>
            <w:vAlign w:val="center"/>
          </w:tcPr>
          <w:p w14:paraId="7E99C924" w14:textId="04F604DD" w:rsidR="002F2855" w:rsidRPr="003151C9" w:rsidRDefault="00D91BCC" w:rsidP="00493D2E">
            <w:pPr>
              <w:autoSpaceDE w:val="0"/>
              <w:autoSpaceDN w:val="0"/>
              <w:adjustRightInd w:val="0"/>
              <w:spacing w:before="120" w:after="120"/>
              <w:ind w:right="176"/>
              <w:rPr>
                <w:color w:val="000000"/>
                <w:szCs w:val="24"/>
              </w:rPr>
            </w:pPr>
            <w:r>
              <w:rPr>
                <w:szCs w:val="24"/>
                <w:lang w:eastAsia="lt-LT"/>
              </w:rPr>
              <w:t>Tiekė</w:t>
            </w:r>
            <w:r w:rsidRPr="00386FC9">
              <w:rPr>
                <w:szCs w:val="24"/>
                <w:lang w:eastAsia="lt-LT"/>
              </w:rPr>
              <w:t>j</w:t>
            </w:r>
            <w:r w:rsidR="002F2855" w:rsidRPr="003151C9">
              <w:rPr>
                <w:color w:val="000000"/>
                <w:szCs w:val="24"/>
              </w:rPr>
              <w:t>as</w:t>
            </w:r>
          </w:p>
        </w:tc>
        <w:tc>
          <w:tcPr>
            <w:tcW w:w="5129" w:type="dxa"/>
            <w:tcBorders>
              <w:left w:val="single" w:sz="6" w:space="0" w:color="000000"/>
              <w:bottom w:val="single" w:sz="6" w:space="0" w:color="000000"/>
              <w:right w:val="single" w:sz="6" w:space="0" w:color="000000"/>
            </w:tcBorders>
            <w:vAlign w:val="center"/>
          </w:tcPr>
          <w:p w14:paraId="6CC65E11"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Pirkėjas</w:t>
            </w:r>
          </w:p>
        </w:tc>
      </w:tr>
      <w:tr w:rsidR="002F2855" w:rsidRPr="003151C9" w14:paraId="25F1543A" w14:textId="77777777" w:rsidTr="00E52B9B">
        <w:trPr>
          <w:trHeight w:val="285"/>
        </w:trPr>
        <w:tc>
          <w:tcPr>
            <w:tcW w:w="4678" w:type="dxa"/>
            <w:tcBorders>
              <w:top w:val="single" w:sz="6" w:space="0" w:color="000000"/>
              <w:right w:val="single" w:sz="6" w:space="0" w:color="000000"/>
            </w:tcBorders>
          </w:tcPr>
          <w:p w14:paraId="36F7BB4E"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(Data) </w:t>
            </w:r>
          </w:p>
        </w:tc>
        <w:tc>
          <w:tcPr>
            <w:tcW w:w="5129" w:type="dxa"/>
            <w:tcBorders>
              <w:top w:val="single" w:sz="6" w:space="0" w:color="000000"/>
              <w:left w:val="single" w:sz="6" w:space="0" w:color="000000"/>
              <w:right w:val="single" w:sz="6" w:space="0" w:color="000000"/>
            </w:tcBorders>
          </w:tcPr>
          <w:p w14:paraId="58D95DD3"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(Data)</w:t>
            </w:r>
          </w:p>
        </w:tc>
      </w:tr>
      <w:tr w:rsidR="002F2855" w:rsidRPr="003151C9" w14:paraId="2A6E45C1" w14:textId="77777777" w:rsidTr="00E52B9B">
        <w:trPr>
          <w:trHeight w:val="285"/>
        </w:trPr>
        <w:tc>
          <w:tcPr>
            <w:tcW w:w="4678" w:type="dxa"/>
            <w:tcBorders>
              <w:right w:val="single" w:sz="6" w:space="0" w:color="000000"/>
            </w:tcBorders>
          </w:tcPr>
          <w:p w14:paraId="3638F01D"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(Parašas) </w:t>
            </w:r>
          </w:p>
        </w:tc>
        <w:tc>
          <w:tcPr>
            <w:tcW w:w="5129" w:type="dxa"/>
            <w:tcBorders>
              <w:left w:val="single" w:sz="6" w:space="0" w:color="000000"/>
              <w:right w:val="single" w:sz="6" w:space="0" w:color="000000"/>
            </w:tcBorders>
          </w:tcPr>
          <w:p w14:paraId="41606778"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(Parašas) </w:t>
            </w:r>
          </w:p>
        </w:tc>
      </w:tr>
      <w:tr w:rsidR="002F2855" w:rsidRPr="003151C9" w14:paraId="0652742B" w14:textId="77777777" w:rsidTr="00E52B9B">
        <w:trPr>
          <w:trHeight w:val="310"/>
        </w:trPr>
        <w:tc>
          <w:tcPr>
            <w:tcW w:w="4678" w:type="dxa"/>
            <w:tcBorders>
              <w:right w:val="single" w:sz="6" w:space="0" w:color="000000"/>
            </w:tcBorders>
          </w:tcPr>
          <w:p w14:paraId="6376CAD0"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(Vardas, pavardė) </w:t>
            </w:r>
          </w:p>
        </w:tc>
        <w:tc>
          <w:tcPr>
            <w:tcW w:w="5129" w:type="dxa"/>
            <w:tcBorders>
              <w:left w:val="single" w:sz="6" w:space="0" w:color="000000"/>
              <w:right w:val="single" w:sz="6" w:space="0" w:color="000000"/>
            </w:tcBorders>
          </w:tcPr>
          <w:p w14:paraId="5F4F7543"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(Vardas, pavardė) </w:t>
            </w:r>
          </w:p>
        </w:tc>
      </w:tr>
      <w:tr w:rsidR="002F2855" w:rsidRPr="003151C9" w14:paraId="755DCE0D" w14:textId="77777777" w:rsidTr="00E52B9B">
        <w:trPr>
          <w:trHeight w:val="310"/>
        </w:trPr>
        <w:tc>
          <w:tcPr>
            <w:tcW w:w="4678" w:type="dxa"/>
            <w:tcBorders>
              <w:right w:val="single" w:sz="6" w:space="0" w:color="000000"/>
            </w:tcBorders>
          </w:tcPr>
          <w:p w14:paraId="243F4D85"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(Pareigos) </w:t>
            </w:r>
          </w:p>
        </w:tc>
        <w:tc>
          <w:tcPr>
            <w:tcW w:w="5129" w:type="dxa"/>
            <w:tcBorders>
              <w:left w:val="single" w:sz="6" w:space="0" w:color="000000"/>
              <w:right w:val="single" w:sz="6" w:space="0" w:color="000000"/>
            </w:tcBorders>
          </w:tcPr>
          <w:p w14:paraId="2B8DAE20"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(Pareigos) </w:t>
            </w:r>
          </w:p>
        </w:tc>
      </w:tr>
      <w:tr w:rsidR="002F2855" w:rsidRPr="003151C9" w14:paraId="1D334881" w14:textId="77777777" w:rsidTr="00E52B9B">
        <w:trPr>
          <w:trHeight w:val="345"/>
        </w:trPr>
        <w:tc>
          <w:tcPr>
            <w:tcW w:w="4678" w:type="dxa"/>
            <w:tcBorders>
              <w:right w:val="single" w:sz="6" w:space="0" w:color="000000"/>
            </w:tcBorders>
          </w:tcPr>
          <w:p w14:paraId="2AB6AD0E"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(Antspaudas) </w:t>
            </w:r>
          </w:p>
        </w:tc>
        <w:tc>
          <w:tcPr>
            <w:tcW w:w="5129" w:type="dxa"/>
            <w:tcBorders>
              <w:left w:val="single" w:sz="6" w:space="0" w:color="000000"/>
              <w:right w:val="single" w:sz="6" w:space="0" w:color="000000"/>
            </w:tcBorders>
          </w:tcPr>
          <w:p w14:paraId="3D19ADF4" w14:textId="77777777" w:rsidR="002F2855" w:rsidRPr="003151C9" w:rsidRDefault="002F2855" w:rsidP="00493D2E">
            <w:pPr>
              <w:autoSpaceDE w:val="0"/>
              <w:autoSpaceDN w:val="0"/>
              <w:adjustRightInd w:val="0"/>
              <w:spacing w:before="120" w:after="120"/>
              <w:ind w:right="176"/>
              <w:rPr>
                <w:color w:val="000000"/>
                <w:szCs w:val="24"/>
              </w:rPr>
            </w:pPr>
            <w:r w:rsidRPr="003151C9">
              <w:rPr>
                <w:color w:val="000000"/>
                <w:szCs w:val="24"/>
              </w:rPr>
              <w:t xml:space="preserve">(Antspaudas) </w:t>
            </w:r>
          </w:p>
        </w:tc>
      </w:tr>
    </w:tbl>
    <w:p w14:paraId="670965EA" w14:textId="77777777" w:rsidR="00434F88" w:rsidRPr="00FC335A" w:rsidRDefault="00434F88" w:rsidP="00493D2E">
      <w:pPr>
        <w:pStyle w:val="Default"/>
      </w:pPr>
    </w:p>
    <w:sectPr w:rsidR="00434F88" w:rsidRPr="00FC335A" w:rsidSect="00FF45B4">
      <w:headerReference w:type="even" r:id="rId13"/>
      <w:headerReference w:type="default" r:id="rId14"/>
      <w:footerReference w:type="even" r:id="rId15"/>
      <w:footerReference w:type="first" r:id="rId16"/>
      <w:pgSz w:w="11906" w:h="16838" w:code="9"/>
      <w:pgMar w:top="1134" w:right="56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2D58" w14:textId="77777777" w:rsidR="000239D8" w:rsidRDefault="000239D8" w:rsidP="00972FEC">
      <w:r>
        <w:separator/>
      </w:r>
    </w:p>
  </w:endnote>
  <w:endnote w:type="continuationSeparator" w:id="0">
    <w:p w14:paraId="7D7E86A7" w14:textId="77777777" w:rsidR="000239D8" w:rsidRDefault="000239D8"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9C84"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C67F79"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7D84" w14:textId="77777777" w:rsidR="00DF1DFF" w:rsidRDefault="00DF1DFF" w:rsidP="002F37E6">
    <w:pPr>
      <w:pStyle w:val="Porat"/>
      <w:jc w:val="right"/>
    </w:pPr>
  </w:p>
  <w:p w14:paraId="3654E2C8"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8872" w14:textId="77777777" w:rsidR="000239D8" w:rsidRDefault="000239D8" w:rsidP="00972FEC">
      <w:r>
        <w:separator/>
      </w:r>
    </w:p>
  </w:footnote>
  <w:footnote w:type="continuationSeparator" w:id="0">
    <w:p w14:paraId="2284C6CC" w14:textId="77777777" w:rsidR="000239D8" w:rsidRDefault="000239D8" w:rsidP="009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4FAE" w14:textId="35C8FF7B"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066E">
      <w:rPr>
        <w:rStyle w:val="Puslapionumeris"/>
        <w:noProof/>
      </w:rPr>
      <w:t>1</w:t>
    </w:r>
    <w:r>
      <w:rPr>
        <w:rStyle w:val="Puslapionumeris"/>
      </w:rPr>
      <w:fldChar w:fldCharType="end"/>
    </w:r>
  </w:p>
  <w:p w14:paraId="227384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68081"/>
      <w:docPartObj>
        <w:docPartGallery w:val="Page Numbers (Top of Page)"/>
        <w:docPartUnique/>
      </w:docPartObj>
    </w:sdtPr>
    <w:sdtContent>
      <w:p w14:paraId="65419851" w14:textId="77777777" w:rsidR="00DF1DFF" w:rsidRDefault="00DF1DFF">
        <w:pPr>
          <w:pStyle w:val="Antrats"/>
          <w:jc w:val="center"/>
        </w:pPr>
        <w:r>
          <w:fldChar w:fldCharType="begin"/>
        </w:r>
        <w:r>
          <w:instrText>PAGE   \* MERGEFORMAT</w:instrText>
        </w:r>
        <w:r>
          <w:fldChar w:fldCharType="separate"/>
        </w:r>
        <w:r w:rsidR="00B1409F">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C456032"/>
    <w:multiLevelType w:val="hybridMultilevel"/>
    <w:tmpl w:val="8444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36797"/>
    <w:multiLevelType w:val="multilevel"/>
    <w:tmpl w:val="903E0D3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ED6E25"/>
    <w:multiLevelType w:val="multilevel"/>
    <w:tmpl w:val="82CA0174"/>
    <w:lvl w:ilvl="0">
      <w:start w:val="4"/>
      <w:numFmt w:val="decimal"/>
      <w:lvlText w:val="%1."/>
      <w:lvlJc w:val="left"/>
      <w:pPr>
        <w:ind w:left="360" w:hanging="360"/>
      </w:pPr>
      <w:rPr>
        <w:rFonts w:cs="Arial Unicode MS" w:hint="default"/>
        <w:color w:val="000000"/>
      </w:rPr>
    </w:lvl>
    <w:lvl w:ilvl="1">
      <w:start w:val="2"/>
      <w:numFmt w:val="decimal"/>
      <w:lvlText w:val="%1.%2."/>
      <w:lvlJc w:val="left"/>
      <w:pPr>
        <w:ind w:left="930" w:hanging="360"/>
      </w:pPr>
      <w:rPr>
        <w:rFonts w:cs="Arial Unicode MS" w:hint="default"/>
        <w:color w:val="000000"/>
      </w:rPr>
    </w:lvl>
    <w:lvl w:ilvl="2">
      <w:start w:val="1"/>
      <w:numFmt w:val="decimal"/>
      <w:lvlText w:val="%1.%2.%3."/>
      <w:lvlJc w:val="left"/>
      <w:pPr>
        <w:ind w:left="1860" w:hanging="720"/>
      </w:pPr>
      <w:rPr>
        <w:rFonts w:cs="Arial Unicode MS" w:hint="default"/>
        <w:color w:val="000000"/>
      </w:rPr>
    </w:lvl>
    <w:lvl w:ilvl="3">
      <w:start w:val="1"/>
      <w:numFmt w:val="decimal"/>
      <w:lvlText w:val="%1.%2.%3.%4."/>
      <w:lvlJc w:val="left"/>
      <w:pPr>
        <w:ind w:left="2430" w:hanging="720"/>
      </w:pPr>
      <w:rPr>
        <w:rFonts w:cs="Arial Unicode MS" w:hint="default"/>
        <w:color w:val="000000"/>
      </w:rPr>
    </w:lvl>
    <w:lvl w:ilvl="4">
      <w:start w:val="1"/>
      <w:numFmt w:val="decimal"/>
      <w:lvlText w:val="%1.%2.%3.%4.%5."/>
      <w:lvlJc w:val="left"/>
      <w:pPr>
        <w:ind w:left="3360" w:hanging="1080"/>
      </w:pPr>
      <w:rPr>
        <w:rFonts w:cs="Arial Unicode MS" w:hint="default"/>
        <w:color w:val="000000"/>
      </w:rPr>
    </w:lvl>
    <w:lvl w:ilvl="5">
      <w:start w:val="1"/>
      <w:numFmt w:val="decimal"/>
      <w:lvlText w:val="%1.%2.%3.%4.%5.%6."/>
      <w:lvlJc w:val="left"/>
      <w:pPr>
        <w:ind w:left="3930" w:hanging="1080"/>
      </w:pPr>
      <w:rPr>
        <w:rFonts w:cs="Arial Unicode MS" w:hint="default"/>
        <w:color w:val="000000"/>
      </w:rPr>
    </w:lvl>
    <w:lvl w:ilvl="6">
      <w:start w:val="1"/>
      <w:numFmt w:val="decimal"/>
      <w:lvlText w:val="%1.%2.%3.%4.%5.%6.%7."/>
      <w:lvlJc w:val="left"/>
      <w:pPr>
        <w:ind w:left="4860" w:hanging="1440"/>
      </w:pPr>
      <w:rPr>
        <w:rFonts w:cs="Arial Unicode MS" w:hint="default"/>
        <w:color w:val="000000"/>
      </w:rPr>
    </w:lvl>
    <w:lvl w:ilvl="7">
      <w:start w:val="1"/>
      <w:numFmt w:val="decimal"/>
      <w:lvlText w:val="%1.%2.%3.%4.%5.%6.%7.%8."/>
      <w:lvlJc w:val="left"/>
      <w:pPr>
        <w:ind w:left="5430" w:hanging="1440"/>
      </w:pPr>
      <w:rPr>
        <w:rFonts w:cs="Arial Unicode MS" w:hint="default"/>
        <w:color w:val="000000"/>
      </w:rPr>
    </w:lvl>
    <w:lvl w:ilvl="8">
      <w:start w:val="1"/>
      <w:numFmt w:val="decimal"/>
      <w:lvlText w:val="%1.%2.%3.%4.%5.%6.%7.%8.%9."/>
      <w:lvlJc w:val="left"/>
      <w:pPr>
        <w:ind w:left="6360" w:hanging="1800"/>
      </w:pPr>
      <w:rPr>
        <w:rFonts w:cs="Arial Unicode MS" w:hint="default"/>
        <w:color w:val="000000"/>
      </w:rPr>
    </w:lvl>
  </w:abstractNum>
  <w:abstractNum w:abstractNumId="4"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13780E"/>
    <w:multiLevelType w:val="hybridMultilevel"/>
    <w:tmpl w:val="CE08B7EC"/>
    <w:lvl w:ilvl="0" w:tplc="93D82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225416AE"/>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716CA3"/>
    <w:multiLevelType w:val="hybridMultilevel"/>
    <w:tmpl w:val="E6E6A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908D6"/>
    <w:multiLevelType w:val="multilevel"/>
    <w:tmpl w:val="8C10C9D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1211" w:hanging="360"/>
      </w:pPr>
      <w:rPr>
        <w:rFonts w:hint="default"/>
        <w:b w:val="0"/>
        <w:i w:val="0"/>
        <w:iCs/>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B3390"/>
    <w:multiLevelType w:val="hybridMultilevel"/>
    <w:tmpl w:val="B344AEE6"/>
    <w:lvl w:ilvl="0" w:tplc="0427000F">
      <w:start w:val="1"/>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E53F77"/>
    <w:multiLevelType w:val="hybridMultilevel"/>
    <w:tmpl w:val="90E06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1A9A"/>
    <w:multiLevelType w:val="multilevel"/>
    <w:tmpl w:val="C10A45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CEA1318"/>
    <w:multiLevelType w:val="multilevel"/>
    <w:tmpl w:val="908E4268"/>
    <w:lvl w:ilvl="0">
      <w:start w:val="1"/>
      <w:numFmt w:val="decimal"/>
      <w:lvlText w:val="%1."/>
      <w:lvlJc w:val="left"/>
      <w:pPr>
        <w:ind w:left="720" w:hanging="360"/>
      </w:pPr>
    </w:lvl>
    <w:lvl w:ilvl="1">
      <w:start w:val="1"/>
      <w:numFmt w:val="decimal"/>
      <w:isLgl/>
      <w:lvlText w:val="%1.%2."/>
      <w:lvlJc w:val="left"/>
      <w:pPr>
        <w:ind w:left="114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42BD04C4"/>
    <w:multiLevelType w:val="hybridMultilevel"/>
    <w:tmpl w:val="52FCFF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D76ED3"/>
    <w:multiLevelType w:val="hybridMultilevel"/>
    <w:tmpl w:val="957AD63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872"/>
        </w:tabs>
        <w:ind w:left="872" w:hanging="360"/>
      </w:pPr>
    </w:lvl>
    <w:lvl w:ilvl="2" w:tplc="0427001B">
      <w:start w:val="1"/>
      <w:numFmt w:val="lowerRoman"/>
      <w:lvlText w:val="%3."/>
      <w:lvlJc w:val="right"/>
      <w:pPr>
        <w:tabs>
          <w:tab w:val="num" w:pos="1592"/>
        </w:tabs>
        <w:ind w:left="1592" w:hanging="180"/>
      </w:pPr>
    </w:lvl>
    <w:lvl w:ilvl="3" w:tplc="0427000F">
      <w:start w:val="1"/>
      <w:numFmt w:val="decimal"/>
      <w:lvlText w:val="%4."/>
      <w:lvlJc w:val="left"/>
      <w:pPr>
        <w:tabs>
          <w:tab w:val="num" w:pos="2312"/>
        </w:tabs>
        <w:ind w:left="2312" w:hanging="360"/>
      </w:pPr>
    </w:lvl>
    <w:lvl w:ilvl="4" w:tplc="04270019">
      <w:start w:val="1"/>
      <w:numFmt w:val="lowerLetter"/>
      <w:lvlText w:val="%5."/>
      <w:lvlJc w:val="left"/>
      <w:pPr>
        <w:tabs>
          <w:tab w:val="num" w:pos="3032"/>
        </w:tabs>
        <w:ind w:left="3032" w:hanging="360"/>
      </w:pPr>
    </w:lvl>
    <w:lvl w:ilvl="5" w:tplc="0427001B">
      <w:start w:val="1"/>
      <w:numFmt w:val="lowerRoman"/>
      <w:lvlText w:val="%6."/>
      <w:lvlJc w:val="right"/>
      <w:pPr>
        <w:tabs>
          <w:tab w:val="num" w:pos="3752"/>
        </w:tabs>
        <w:ind w:left="3752" w:hanging="180"/>
      </w:pPr>
    </w:lvl>
    <w:lvl w:ilvl="6" w:tplc="0427000F">
      <w:start w:val="1"/>
      <w:numFmt w:val="decimal"/>
      <w:lvlText w:val="%7."/>
      <w:lvlJc w:val="left"/>
      <w:pPr>
        <w:tabs>
          <w:tab w:val="num" w:pos="4472"/>
        </w:tabs>
        <w:ind w:left="4472" w:hanging="360"/>
      </w:pPr>
    </w:lvl>
    <w:lvl w:ilvl="7" w:tplc="04270019">
      <w:start w:val="1"/>
      <w:numFmt w:val="lowerLetter"/>
      <w:lvlText w:val="%8."/>
      <w:lvlJc w:val="left"/>
      <w:pPr>
        <w:tabs>
          <w:tab w:val="num" w:pos="5192"/>
        </w:tabs>
        <w:ind w:left="5192" w:hanging="360"/>
      </w:pPr>
    </w:lvl>
    <w:lvl w:ilvl="8" w:tplc="0427001B">
      <w:start w:val="1"/>
      <w:numFmt w:val="lowerRoman"/>
      <w:lvlText w:val="%9."/>
      <w:lvlJc w:val="right"/>
      <w:pPr>
        <w:tabs>
          <w:tab w:val="num" w:pos="5912"/>
        </w:tabs>
        <w:ind w:left="5912" w:hanging="180"/>
      </w:pPr>
    </w:lvl>
  </w:abstractNum>
  <w:abstractNum w:abstractNumId="20" w15:restartNumberingAfterBreak="0">
    <w:nsid w:val="477F057B"/>
    <w:multiLevelType w:val="multilevel"/>
    <w:tmpl w:val="74D6AC0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4A30451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3" w15:restartNumberingAfterBreak="0">
    <w:nsid w:val="4AFC65A0"/>
    <w:multiLevelType w:val="multilevel"/>
    <w:tmpl w:val="00E6D66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5" w15:restartNumberingAfterBreak="0">
    <w:nsid w:val="56454E9A"/>
    <w:multiLevelType w:val="hybridMultilevel"/>
    <w:tmpl w:val="397003F2"/>
    <w:lvl w:ilvl="0" w:tplc="A66A99F8">
      <w:start w:val="1"/>
      <w:numFmt w:val="decimal"/>
      <w:lvlText w:val="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EE2196"/>
    <w:multiLevelType w:val="hybridMultilevel"/>
    <w:tmpl w:val="537E61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6B6689"/>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8"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9811B4"/>
    <w:multiLevelType w:val="hybridMultilevel"/>
    <w:tmpl w:val="E6E6A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2D6F28"/>
    <w:multiLevelType w:val="multilevel"/>
    <w:tmpl w:val="4D7AC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DA1D40"/>
    <w:multiLevelType w:val="multilevel"/>
    <w:tmpl w:val="D54435BA"/>
    <w:lvl w:ilvl="0">
      <w:start w:val="1"/>
      <w:numFmt w:val="decimal"/>
      <w:lvlText w:val="%1."/>
      <w:lvlJc w:val="left"/>
      <w:pPr>
        <w:ind w:left="720" w:hanging="360"/>
      </w:pPr>
      <w:rPr>
        <w:rFonts w:asciiTheme="minorHAnsi" w:eastAsiaTheme="minorHAnsi" w:hAnsiTheme="minorHAnsi" w:cs="Times New Roman"/>
      </w:rPr>
    </w:lvl>
    <w:lvl w:ilvl="1">
      <w:start w:val="1"/>
      <w:numFmt w:val="decimal"/>
      <w:lvlText w:val="%1.%2."/>
      <w:lvlJc w:val="left"/>
      <w:pPr>
        <w:ind w:left="1145" w:hanging="43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5" w15:restartNumberingAfterBreak="0">
    <w:nsid w:val="6BFB41B1"/>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6"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0105DB0"/>
    <w:multiLevelType w:val="hybridMultilevel"/>
    <w:tmpl w:val="E1A04E12"/>
    <w:lvl w:ilvl="0" w:tplc="9FE45C82">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0BC2616"/>
    <w:multiLevelType w:val="multilevel"/>
    <w:tmpl w:val="C10A45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3607889"/>
    <w:multiLevelType w:val="hybridMultilevel"/>
    <w:tmpl w:val="173475C6"/>
    <w:lvl w:ilvl="0" w:tplc="D4C8B1A2">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50346E4"/>
    <w:multiLevelType w:val="multilevel"/>
    <w:tmpl w:val="D54435BA"/>
    <w:lvl w:ilvl="0">
      <w:start w:val="1"/>
      <w:numFmt w:val="decimal"/>
      <w:lvlText w:val="%1."/>
      <w:lvlJc w:val="left"/>
      <w:pPr>
        <w:ind w:left="720" w:hanging="360"/>
      </w:pPr>
      <w:rPr>
        <w:rFonts w:asciiTheme="minorHAnsi" w:eastAsiaTheme="minorHAnsi" w:hAnsiTheme="minorHAnsi" w:cs="Times New Roman"/>
      </w:rPr>
    </w:lvl>
    <w:lvl w:ilvl="1">
      <w:start w:val="1"/>
      <w:numFmt w:val="decimal"/>
      <w:lvlText w:val="%1.%2."/>
      <w:lvlJc w:val="left"/>
      <w:pPr>
        <w:ind w:left="1145" w:hanging="43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1"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2" w15:restartNumberingAfterBreak="0">
    <w:nsid w:val="7A9C0120"/>
    <w:multiLevelType w:val="multilevel"/>
    <w:tmpl w:val="9F920F88"/>
    <w:lvl w:ilvl="0">
      <w:start w:val="4"/>
      <w:numFmt w:val="decimal"/>
      <w:lvlText w:val="%1."/>
      <w:lvlJc w:val="left"/>
      <w:pPr>
        <w:ind w:left="360" w:hanging="360"/>
      </w:pPr>
      <w:rPr>
        <w:rFonts w:cs="Arial Unicode MS" w:hint="default"/>
        <w:color w:val="000000"/>
      </w:rPr>
    </w:lvl>
    <w:lvl w:ilvl="1">
      <w:start w:val="2"/>
      <w:numFmt w:val="decimal"/>
      <w:lvlText w:val="%1.%2."/>
      <w:lvlJc w:val="left"/>
      <w:pPr>
        <w:ind w:left="360" w:hanging="36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43" w15:restartNumberingAfterBreak="0">
    <w:nsid w:val="7AB9542E"/>
    <w:multiLevelType w:val="hybridMultilevel"/>
    <w:tmpl w:val="F3022B96"/>
    <w:lvl w:ilvl="0" w:tplc="89E81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AD6287A"/>
    <w:multiLevelType w:val="hybridMultilevel"/>
    <w:tmpl w:val="FC78175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6" w15:restartNumberingAfterBreak="0">
    <w:nsid w:val="7F0653CA"/>
    <w:multiLevelType w:val="multilevel"/>
    <w:tmpl w:val="2C82DC32"/>
    <w:lvl w:ilvl="0">
      <w:start w:val="1"/>
      <w:numFmt w:val="decimal"/>
      <w:lvlText w:val="%1."/>
      <w:lvlJc w:val="left"/>
      <w:pPr>
        <w:ind w:left="720" w:hanging="360"/>
      </w:pPr>
    </w:lvl>
    <w:lvl w:ilvl="1">
      <w:start w:val="1"/>
      <w:numFmt w:val="decimal"/>
      <w:lvlText w:val="3.%2."/>
      <w:lvlJc w:val="left"/>
      <w:pPr>
        <w:ind w:left="1006" w:hanging="405"/>
      </w:pPr>
      <w:rPr>
        <w:rFonts w:hint="default"/>
        <w:sz w:val="24"/>
        <w:szCs w:val="24"/>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396444661">
    <w:abstractNumId w:val="6"/>
  </w:num>
  <w:num w:numId="2" w16cid:durableId="1312297698">
    <w:abstractNumId w:val="9"/>
  </w:num>
  <w:num w:numId="3" w16cid:durableId="282881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76992">
    <w:abstractNumId w:val="11"/>
  </w:num>
  <w:num w:numId="5" w16cid:durableId="1282956429">
    <w:abstractNumId w:val="4"/>
  </w:num>
  <w:num w:numId="6" w16cid:durableId="1774354283">
    <w:abstractNumId w:val="27"/>
  </w:num>
  <w:num w:numId="7" w16cid:durableId="881405508">
    <w:abstractNumId w:val="22"/>
  </w:num>
  <w:num w:numId="8" w16cid:durableId="146633075">
    <w:abstractNumId w:val="35"/>
  </w:num>
  <w:num w:numId="9" w16cid:durableId="189418315">
    <w:abstractNumId w:val="43"/>
  </w:num>
  <w:num w:numId="10" w16cid:durableId="1316186521">
    <w:abstractNumId w:val="17"/>
  </w:num>
  <w:num w:numId="11" w16cid:durableId="2115709174">
    <w:abstractNumId w:val="37"/>
  </w:num>
  <w:num w:numId="12" w16cid:durableId="1223558608">
    <w:abstractNumId w:val="15"/>
  </w:num>
  <w:num w:numId="13" w16cid:durableId="501746644">
    <w:abstractNumId w:val="1"/>
  </w:num>
  <w:num w:numId="14" w16cid:durableId="61831789">
    <w:abstractNumId w:val="26"/>
  </w:num>
  <w:num w:numId="15" w16cid:durableId="199827702">
    <w:abstractNumId w:val="13"/>
  </w:num>
  <w:num w:numId="16" w16cid:durableId="1345784277">
    <w:abstractNumId w:val="36"/>
  </w:num>
  <w:num w:numId="17" w16cid:durableId="322662589">
    <w:abstractNumId w:val="8"/>
  </w:num>
  <w:num w:numId="18" w16cid:durableId="1191383074">
    <w:abstractNumId w:val="5"/>
  </w:num>
  <w:num w:numId="19" w16cid:durableId="713426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088151">
    <w:abstractNumId w:val="7"/>
  </w:num>
  <w:num w:numId="21" w16cid:durableId="951588846">
    <w:abstractNumId w:val="46"/>
  </w:num>
  <w:num w:numId="22" w16cid:durableId="416177225">
    <w:abstractNumId w:val="14"/>
  </w:num>
  <w:num w:numId="23" w16cid:durableId="1651861503">
    <w:abstractNumId w:val="12"/>
  </w:num>
  <w:num w:numId="24" w16cid:durableId="1453093012">
    <w:abstractNumId w:val="28"/>
  </w:num>
  <w:num w:numId="25" w16cid:durableId="172494918">
    <w:abstractNumId w:val="32"/>
  </w:num>
  <w:num w:numId="26" w16cid:durableId="407120438">
    <w:abstractNumId w:val="24"/>
  </w:num>
  <w:num w:numId="27" w16cid:durableId="438719092">
    <w:abstractNumId w:val="0"/>
  </w:num>
  <w:num w:numId="28" w16cid:durableId="56098930">
    <w:abstractNumId w:val="25"/>
  </w:num>
  <w:num w:numId="29" w16cid:durableId="1101101230">
    <w:abstractNumId w:val="2"/>
  </w:num>
  <w:num w:numId="30" w16cid:durableId="1802308133">
    <w:abstractNumId w:val="40"/>
  </w:num>
  <w:num w:numId="31" w16cid:durableId="680739355">
    <w:abstractNumId w:val="33"/>
  </w:num>
  <w:num w:numId="32" w16cid:durableId="482546756">
    <w:abstractNumId w:val="38"/>
  </w:num>
  <w:num w:numId="33" w16cid:durableId="1880701018">
    <w:abstractNumId w:val="16"/>
  </w:num>
  <w:num w:numId="34" w16cid:durableId="1662615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869800">
    <w:abstractNumId w:val="39"/>
  </w:num>
  <w:num w:numId="36" w16cid:durableId="107238453">
    <w:abstractNumId w:val="18"/>
  </w:num>
  <w:num w:numId="37" w16cid:durableId="612395333">
    <w:abstractNumId w:val="10"/>
  </w:num>
  <w:num w:numId="38" w16cid:durableId="1731877415">
    <w:abstractNumId w:val="29"/>
  </w:num>
  <w:num w:numId="39" w16cid:durableId="1424377940">
    <w:abstractNumId w:val="41"/>
  </w:num>
  <w:num w:numId="40" w16cid:durableId="1334070666">
    <w:abstractNumId w:val="30"/>
  </w:num>
  <w:num w:numId="41" w16cid:durableId="1813325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0081134">
    <w:abstractNumId w:val="44"/>
  </w:num>
  <w:num w:numId="43" w16cid:durableId="28728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004572">
    <w:abstractNumId w:val="23"/>
  </w:num>
  <w:num w:numId="45" w16cid:durableId="45762349">
    <w:abstractNumId w:val="34"/>
  </w:num>
  <w:num w:numId="46" w16cid:durableId="1040781242">
    <w:abstractNumId w:val="20"/>
  </w:num>
  <w:num w:numId="47" w16cid:durableId="298150670">
    <w:abstractNumId w:val="42"/>
  </w:num>
  <w:num w:numId="48" w16cid:durableId="505942090">
    <w:abstractNumId w:val="3"/>
  </w:num>
  <w:num w:numId="49" w16cid:durableId="21174103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3D"/>
    <w:rsid w:val="00003F6F"/>
    <w:rsid w:val="00006676"/>
    <w:rsid w:val="00012838"/>
    <w:rsid w:val="00013077"/>
    <w:rsid w:val="00014740"/>
    <w:rsid w:val="0002061B"/>
    <w:rsid w:val="00021508"/>
    <w:rsid w:val="000218D0"/>
    <w:rsid w:val="00023870"/>
    <w:rsid w:val="000239D8"/>
    <w:rsid w:val="00026B09"/>
    <w:rsid w:val="00032969"/>
    <w:rsid w:val="00042227"/>
    <w:rsid w:val="00043B18"/>
    <w:rsid w:val="00046D2B"/>
    <w:rsid w:val="00047F61"/>
    <w:rsid w:val="00050721"/>
    <w:rsid w:val="0005621D"/>
    <w:rsid w:val="00057684"/>
    <w:rsid w:val="000601AC"/>
    <w:rsid w:val="000623CD"/>
    <w:rsid w:val="0006244D"/>
    <w:rsid w:val="00067B80"/>
    <w:rsid w:val="00070AF2"/>
    <w:rsid w:val="000750A2"/>
    <w:rsid w:val="000803ED"/>
    <w:rsid w:val="00085733"/>
    <w:rsid w:val="000865CE"/>
    <w:rsid w:val="00096341"/>
    <w:rsid w:val="000A17A3"/>
    <w:rsid w:val="000A24A5"/>
    <w:rsid w:val="000A2E95"/>
    <w:rsid w:val="000A46F7"/>
    <w:rsid w:val="000A71E7"/>
    <w:rsid w:val="000A76B4"/>
    <w:rsid w:val="000B441D"/>
    <w:rsid w:val="000C20EA"/>
    <w:rsid w:val="000C7D22"/>
    <w:rsid w:val="000D22B8"/>
    <w:rsid w:val="000E1192"/>
    <w:rsid w:val="000E2542"/>
    <w:rsid w:val="000E2A81"/>
    <w:rsid w:val="000F6F44"/>
    <w:rsid w:val="000F71D1"/>
    <w:rsid w:val="00100BAB"/>
    <w:rsid w:val="001014CC"/>
    <w:rsid w:val="00101B00"/>
    <w:rsid w:val="00103CA1"/>
    <w:rsid w:val="00106382"/>
    <w:rsid w:val="00111F10"/>
    <w:rsid w:val="00121AD3"/>
    <w:rsid w:val="001236B5"/>
    <w:rsid w:val="00124248"/>
    <w:rsid w:val="001270F2"/>
    <w:rsid w:val="00127D34"/>
    <w:rsid w:val="00130B8C"/>
    <w:rsid w:val="00132B03"/>
    <w:rsid w:val="00134BEC"/>
    <w:rsid w:val="00134FF9"/>
    <w:rsid w:val="001438FB"/>
    <w:rsid w:val="0014533B"/>
    <w:rsid w:val="0014583C"/>
    <w:rsid w:val="001473C2"/>
    <w:rsid w:val="001537FC"/>
    <w:rsid w:val="00156DA8"/>
    <w:rsid w:val="001622C2"/>
    <w:rsid w:val="00165E27"/>
    <w:rsid w:val="00171B65"/>
    <w:rsid w:val="00175816"/>
    <w:rsid w:val="00176DD8"/>
    <w:rsid w:val="00176F49"/>
    <w:rsid w:val="00183094"/>
    <w:rsid w:val="001867AB"/>
    <w:rsid w:val="00191B4C"/>
    <w:rsid w:val="00194750"/>
    <w:rsid w:val="001956D1"/>
    <w:rsid w:val="001A1014"/>
    <w:rsid w:val="001A151F"/>
    <w:rsid w:val="001A183C"/>
    <w:rsid w:val="001A3599"/>
    <w:rsid w:val="001A75A0"/>
    <w:rsid w:val="001C0885"/>
    <w:rsid w:val="001C1DC1"/>
    <w:rsid w:val="001C2358"/>
    <w:rsid w:val="001C4DB9"/>
    <w:rsid w:val="001C4F61"/>
    <w:rsid w:val="001C55F6"/>
    <w:rsid w:val="001D2A26"/>
    <w:rsid w:val="001D4203"/>
    <w:rsid w:val="001E0306"/>
    <w:rsid w:val="001E6D4A"/>
    <w:rsid w:val="001E71E4"/>
    <w:rsid w:val="0020327D"/>
    <w:rsid w:val="00203F79"/>
    <w:rsid w:val="002050E1"/>
    <w:rsid w:val="00212B20"/>
    <w:rsid w:val="00213EBA"/>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3003"/>
    <w:rsid w:val="002933E6"/>
    <w:rsid w:val="00295FDA"/>
    <w:rsid w:val="002A0A57"/>
    <w:rsid w:val="002A56C8"/>
    <w:rsid w:val="002B009A"/>
    <w:rsid w:val="002B4CD2"/>
    <w:rsid w:val="002B6615"/>
    <w:rsid w:val="002B7D04"/>
    <w:rsid w:val="002C04F9"/>
    <w:rsid w:val="002C12FD"/>
    <w:rsid w:val="002C3DE1"/>
    <w:rsid w:val="002C5654"/>
    <w:rsid w:val="002C60E6"/>
    <w:rsid w:val="002D289B"/>
    <w:rsid w:val="002D40F4"/>
    <w:rsid w:val="002D49A2"/>
    <w:rsid w:val="002D7366"/>
    <w:rsid w:val="002E13A2"/>
    <w:rsid w:val="002E283F"/>
    <w:rsid w:val="002F1FD6"/>
    <w:rsid w:val="002F2855"/>
    <w:rsid w:val="002F37E6"/>
    <w:rsid w:val="002F604D"/>
    <w:rsid w:val="002F7013"/>
    <w:rsid w:val="003002D7"/>
    <w:rsid w:val="003031AD"/>
    <w:rsid w:val="00304E3B"/>
    <w:rsid w:val="003057A9"/>
    <w:rsid w:val="00306E26"/>
    <w:rsid w:val="003141F9"/>
    <w:rsid w:val="003151C9"/>
    <w:rsid w:val="00316175"/>
    <w:rsid w:val="0032128B"/>
    <w:rsid w:val="003219A4"/>
    <w:rsid w:val="00322FD6"/>
    <w:rsid w:val="003243AA"/>
    <w:rsid w:val="00325282"/>
    <w:rsid w:val="00335EC6"/>
    <w:rsid w:val="003430F6"/>
    <w:rsid w:val="00357974"/>
    <w:rsid w:val="003679E5"/>
    <w:rsid w:val="00367AE6"/>
    <w:rsid w:val="00370275"/>
    <w:rsid w:val="00370FBE"/>
    <w:rsid w:val="0037238B"/>
    <w:rsid w:val="00373A76"/>
    <w:rsid w:val="00382A38"/>
    <w:rsid w:val="00385752"/>
    <w:rsid w:val="00386FC9"/>
    <w:rsid w:val="00395B78"/>
    <w:rsid w:val="003B0C0D"/>
    <w:rsid w:val="003B157D"/>
    <w:rsid w:val="003C32C6"/>
    <w:rsid w:val="003C612D"/>
    <w:rsid w:val="003C7FD7"/>
    <w:rsid w:val="003D3D94"/>
    <w:rsid w:val="003D419E"/>
    <w:rsid w:val="003D6F4B"/>
    <w:rsid w:val="003E13C4"/>
    <w:rsid w:val="003E2F6E"/>
    <w:rsid w:val="003E4412"/>
    <w:rsid w:val="003E4DC3"/>
    <w:rsid w:val="003E4F72"/>
    <w:rsid w:val="003E5F22"/>
    <w:rsid w:val="003F2F62"/>
    <w:rsid w:val="003F3F4B"/>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8C3"/>
    <w:rsid w:val="00493A38"/>
    <w:rsid w:val="00493D2E"/>
    <w:rsid w:val="00494BCC"/>
    <w:rsid w:val="004A099F"/>
    <w:rsid w:val="004A4AFB"/>
    <w:rsid w:val="004B0F44"/>
    <w:rsid w:val="004B45F1"/>
    <w:rsid w:val="004B4DD5"/>
    <w:rsid w:val="004C0B01"/>
    <w:rsid w:val="004C3775"/>
    <w:rsid w:val="004C593A"/>
    <w:rsid w:val="004D216F"/>
    <w:rsid w:val="004E085C"/>
    <w:rsid w:val="004E3EF8"/>
    <w:rsid w:val="004E6694"/>
    <w:rsid w:val="004E78CE"/>
    <w:rsid w:val="004F2222"/>
    <w:rsid w:val="004F3FBD"/>
    <w:rsid w:val="00501371"/>
    <w:rsid w:val="005026C5"/>
    <w:rsid w:val="00502AE8"/>
    <w:rsid w:val="0050680B"/>
    <w:rsid w:val="00507BF4"/>
    <w:rsid w:val="00510B15"/>
    <w:rsid w:val="005122F1"/>
    <w:rsid w:val="00512940"/>
    <w:rsid w:val="005146D1"/>
    <w:rsid w:val="0053186A"/>
    <w:rsid w:val="00531A86"/>
    <w:rsid w:val="005331BE"/>
    <w:rsid w:val="00534E1A"/>
    <w:rsid w:val="0053784E"/>
    <w:rsid w:val="00542390"/>
    <w:rsid w:val="00543DFD"/>
    <w:rsid w:val="00544DFE"/>
    <w:rsid w:val="00560A64"/>
    <w:rsid w:val="00560C14"/>
    <w:rsid w:val="00562A12"/>
    <w:rsid w:val="00567687"/>
    <w:rsid w:val="005703F7"/>
    <w:rsid w:val="00570A5F"/>
    <w:rsid w:val="00570F95"/>
    <w:rsid w:val="00571404"/>
    <w:rsid w:val="00572943"/>
    <w:rsid w:val="005732AE"/>
    <w:rsid w:val="00575462"/>
    <w:rsid w:val="0057752F"/>
    <w:rsid w:val="00577D12"/>
    <w:rsid w:val="00580804"/>
    <w:rsid w:val="0058436E"/>
    <w:rsid w:val="005858E5"/>
    <w:rsid w:val="00590249"/>
    <w:rsid w:val="00590711"/>
    <w:rsid w:val="0059359B"/>
    <w:rsid w:val="005967FA"/>
    <w:rsid w:val="005A4E9A"/>
    <w:rsid w:val="005B12A1"/>
    <w:rsid w:val="005B34E9"/>
    <w:rsid w:val="005B46CD"/>
    <w:rsid w:val="005B5B41"/>
    <w:rsid w:val="005C5C5A"/>
    <w:rsid w:val="005D513B"/>
    <w:rsid w:val="005E2CB3"/>
    <w:rsid w:val="005E31ED"/>
    <w:rsid w:val="005E41EA"/>
    <w:rsid w:val="005E4A93"/>
    <w:rsid w:val="005E517B"/>
    <w:rsid w:val="005F135C"/>
    <w:rsid w:val="005F5603"/>
    <w:rsid w:val="006026AC"/>
    <w:rsid w:val="006074EA"/>
    <w:rsid w:val="006137C6"/>
    <w:rsid w:val="006139DF"/>
    <w:rsid w:val="00625C1B"/>
    <w:rsid w:val="00626EE7"/>
    <w:rsid w:val="00633807"/>
    <w:rsid w:val="00636E26"/>
    <w:rsid w:val="006436AB"/>
    <w:rsid w:val="00656B48"/>
    <w:rsid w:val="00656B52"/>
    <w:rsid w:val="00656BAB"/>
    <w:rsid w:val="006677D7"/>
    <w:rsid w:val="00672736"/>
    <w:rsid w:val="00676974"/>
    <w:rsid w:val="0068081A"/>
    <w:rsid w:val="00681BB2"/>
    <w:rsid w:val="00685558"/>
    <w:rsid w:val="00687572"/>
    <w:rsid w:val="006975E2"/>
    <w:rsid w:val="00697D12"/>
    <w:rsid w:val="006A1AB5"/>
    <w:rsid w:val="006A2A85"/>
    <w:rsid w:val="006A4D78"/>
    <w:rsid w:val="006B7E7D"/>
    <w:rsid w:val="006C066E"/>
    <w:rsid w:val="006C2FB7"/>
    <w:rsid w:val="006C73DA"/>
    <w:rsid w:val="006C7BD3"/>
    <w:rsid w:val="006D0475"/>
    <w:rsid w:val="006D107C"/>
    <w:rsid w:val="006D2CC0"/>
    <w:rsid w:val="006D3844"/>
    <w:rsid w:val="006D5F26"/>
    <w:rsid w:val="006E0065"/>
    <w:rsid w:val="006E255C"/>
    <w:rsid w:val="006E796B"/>
    <w:rsid w:val="006F2992"/>
    <w:rsid w:val="0070043D"/>
    <w:rsid w:val="00705464"/>
    <w:rsid w:val="00712496"/>
    <w:rsid w:val="007144B0"/>
    <w:rsid w:val="00714996"/>
    <w:rsid w:val="0071653A"/>
    <w:rsid w:val="00716AC6"/>
    <w:rsid w:val="007258C2"/>
    <w:rsid w:val="00737933"/>
    <w:rsid w:val="0074475E"/>
    <w:rsid w:val="00744FBF"/>
    <w:rsid w:val="00746E8A"/>
    <w:rsid w:val="007515B3"/>
    <w:rsid w:val="007523D5"/>
    <w:rsid w:val="007541B7"/>
    <w:rsid w:val="00754E4B"/>
    <w:rsid w:val="0076218F"/>
    <w:rsid w:val="00765021"/>
    <w:rsid w:val="00767669"/>
    <w:rsid w:val="007679F2"/>
    <w:rsid w:val="00770EB7"/>
    <w:rsid w:val="00772EEB"/>
    <w:rsid w:val="00773764"/>
    <w:rsid w:val="0077452D"/>
    <w:rsid w:val="00777272"/>
    <w:rsid w:val="00782D02"/>
    <w:rsid w:val="00787177"/>
    <w:rsid w:val="007978FA"/>
    <w:rsid w:val="007A0DCD"/>
    <w:rsid w:val="007A3881"/>
    <w:rsid w:val="007B0570"/>
    <w:rsid w:val="007C0C37"/>
    <w:rsid w:val="007C3DEE"/>
    <w:rsid w:val="007D6ADF"/>
    <w:rsid w:val="007D6C93"/>
    <w:rsid w:val="007E0DD2"/>
    <w:rsid w:val="007E0E8D"/>
    <w:rsid w:val="007E2990"/>
    <w:rsid w:val="007E49B1"/>
    <w:rsid w:val="00812244"/>
    <w:rsid w:val="0081391B"/>
    <w:rsid w:val="008272D4"/>
    <w:rsid w:val="00827C24"/>
    <w:rsid w:val="00835002"/>
    <w:rsid w:val="008371B5"/>
    <w:rsid w:val="0085408B"/>
    <w:rsid w:val="0085457A"/>
    <w:rsid w:val="00855229"/>
    <w:rsid w:val="008644FA"/>
    <w:rsid w:val="008656EB"/>
    <w:rsid w:val="00872F80"/>
    <w:rsid w:val="008809D1"/>
    <w:rsid w:val="008842AD"/>
    <w:rsid w:val="00890140"/>
    <w:rsid w:val="008948CF"/>
    <w:rsid w:val="008A6564"/>
    <w:rsid w:val="008A79A0"/>
    <w:rsid w:val="008A7ED0"/>
    <w:rsid w:val="008B5ADA"/>
    <w:rsid w:val="008D2908"/>
    <w:rsid w:val="008D31D9"/>
    <w:rsid w:val="008D64CD"/>
    <w:rsid w:val="008D6930"/>
    <w:rsid w:val="008E08A2"/>
    <w:rsid w:val="008E2E11"/>
    <w:rsid w:val="008F122C"/>
    <w:rsid w:val="0090244B"/>
    <w:rsid w:val="009028F8"/>
    <w:rsid w:val="00905505"/>
    <w:rsid w:val="00905809"/>
    <w:rsid w:val="009158EA"/>
    <w:rsid w:val="00915A1C"/>
    <w:rsid w:val="009313A0"/>
    <w:rsid w:val="00931C35"/>
    <w:rsid w:val="009327AE"/>
    <w:rsid w:val="00933DD4"/>
    <w:rsid w:val="00934FE7"/>
    <w:rsid w:val="00937907"/>
    <w:rsid w:val="00944799"/>
    <w:rsid w:val="0094592A"/>
    <w:rsid w:val="00952D77"/>
    <w:rsid w:val="00952E07"/>
    <w:rsid w:val="00954856"/>
    <w:rsid w:val="00957E34"/>
    <w:rsid w:val="009632F6"/>
    <w:rsid w:val="00966CD2"/>
    <w:rsid w:val="0097261A"/>
    <w:rsid w:val="00972FEC"/>
    <w:rsid w:val="009736EC"/>
    <w:rsid w:val="009813ED"/>
    <w:rsid w:val="00983994"/>
    <w:rsid w:val="00984E0A"/>
    <w:rsid w:val="009910E4"/>
    <w:rsid w:val="009919B3"/>
    <w:rsid w:val="009946BA"/>
    <w:rsid w:val="009A0F95"/>
    <w:rsid w:val="009A65D0"/>
    <w:rsid w:val="009B1875"/>
    <w:rsid w:val="009B34AA"/>
    <w:rsid w:val="009C151F"/>
    <w:rsid w:val="009C3ADB"/>
    <w:rsid w:val="009C75D1"/>
    <w:rsid w:val="009C7C0E"/>
    <w:rsid w:val="009D1670"/>
    <w:rsid w:val="009E469D"/>
    <w:rsid w:val="009E5793"/>
    <w:rsid w:val="009E6E9A"/>
    <w:rsid w:val="00A01D67"/>
    <w:rsid w:val="00A039C4"/>
    <w:rsid w:val="00A0483D"/>
    <w:rsid w:val="00A07AC0"/>
    <w:rsid w:val="00A15950"/>
    <w:rsid w:val="00A21889"/>
    <w:rsid w:val="00A23108"/>
    <w:rsid w:val="00A2650C"/>
    <w:rsid w:val="00A32A66"/>
    <w:rsid w:val="00A4732A"/>
    <w:rsid w:val="00A51702"/>
    <w:rsid w:val="00A54042"/>
    <w:rsid w:val="00A60EC0"/>
    <w:rsid w:val="00A626A0"/>
    <w:rsid w:val="00A66D2F"/>
    <w:rsid w:val="00A82308"/>
    <w:rsid w:val="00A87358"/>
    <w:rsid w:val="00A9317D"/>
    <w:rsid w:val="00A960AA"/>
    <w:rsid w:val="00AA1C62"/>
    <w:rsid w:val="00AA2B9F"/>
    <w:rsid w:val="00AA52FC"/>
    <w:rsid w:val="00AB081C"/>
    <w:rsid w:val="00AB28EF"/>
    <w:rsid w:val="00AB71BC"/>
    <w:rsid w:val="00AC40B3"/>
    <w:rsid w:val="00AC7BF1"/>
    <w:rsid w:val="00AD03E8"/>
    <w:rsid w:val="00AE0C24"/>
    <w:rsid w:val="00AE64F2"/>
    <w:rsid w:val="00AE76F2"/>
    <w:rsid w:val="00AF0582"/>
    <w:rsid w:val="00AF347B"/>
    <w:rsid w:val="00B02584"/>
    <w:rsid w:val="00B031A7"/>
    <w:rsid w:val="00B05053"/>
    <w:rsid w:val="00B06714"/>
    <w:rsid w:val="00B1409F"/>
    <w:rsid w:val="00B14BE1"/>
    <w:rsid w:val="00B17EBD"/>
    <w:rsid w:val="00B36C80"/>
    <w:rsid w:val="00B378E8"/>
    <w:rsid w:val="00B37DA6"/>
    <w:rsid w:val="00B41824"/>
    <w:rsid w:val="00B46B07"/>
    <w:rsid w:val="00B516AE"/>
    <w:rsid w:val="00B55A5B"/>
    <w:rsid w:val="00B704DE"/>
    <w:rsid w:val="00B7238D"/>
    <w:rsid w:val="00B77FD8"/>
    <w:rsid w:val="00B81061"/>
    <w:rsid w:val="00B814D7"/>
    <w:rsid w:val="00B8681E"/>
    <w:rsid w:val="00B873EA"/>
    <w:rsid w:val="00B93665"/>
    <w:rsid w:val="00B936A8"/>
    <w:rsid w:val="00B94F1D"/>
    <w:rsid w:val="00BA37AE"/>
    <w:rsid w:val="00BB00E1"/>
    <w:rsid w:val="00BB0FA9"/>
    <w:rsid w:val="00BC3D84"/>
    <w:rsid w:val="00BC5020"/>
    <w:rsid w:val="00BE3442"/>
    <w:rsid w:val="00BE5157"/>
    <w:rsid w:val="00BE661C"/>
    <w:rsid w:val="00BE68B3"/>
    <w:rsid w:val="00BF1AB9"/>
    <w:rsid w:val="00BF5397"/>
    <w:rsid w:val="00BF5C0D"/>
    <w:rsid w:val="00C019A4"/>
    <w:rsid w:val="00C14434"/>
    <w:rsid w:val="00C16D9B"/>
    <w:rsid w:val="00C20EA3"/>
    <w:rsid w:val="00C223B1"/>
    <w:rsid w:val="00C232BE"/>
    <w:rsid w:val="00C23339"/>
    <w:rsid w:val="00C27D85"/>
    <w:rsid w:val="00C340EB"/>
    <w:rsid w:val="00C36C86"/>
    <w:rsid w:val="00C416D2"/>
    <w:rsid w:val="00C42BC7"/>
    <w:rsid w:val="00C4699D"/>
    <w:rsid w:val="00C46E2C"/>
    <w:rsid w:val="00C52607"/>
    <w:rsid w:val="00C6206C"/>
    <w:rsid w:val="00C64FFA"/>
    <w:rsid w:val="00C70F95"/>
    <w:rsid w:val="00C71BE8"/>
    <w:rsid w:val="00C75B03"/>
    <w:rsid w:val="00C84DB8"/>
    <w:rsid w:val="00C863DF"/>
    <w:rsid w:val="00C8679F"/>
    <w:rsid w:val="00C9438C"/>
    <w:rsid w:val="00C95567"/>
    <w:rsid w:val="00C97247"/>
    <w:rsid w:val="00CA495A"/>
    <w:rsid w:val="00CA6277"/>
    <w:rsid w:val="00CC30B5"/>
    <w:rsid w:val="00CC3975"/>
    <w:rsid w:val="00CC52FC"/>
    <w:rsid w:val="00CD1626"/>
    <w:rsid w:val="00CD2445"/>
    <w:rsid w:val="00CD61A4"/>
    <w:rsid w:val="00CD62A7"/>
    <w:rsid w:val="00CE2850"/>
    <w:rsid w:val="00CF05AC"/>
    <w:rsid w:val="00CF21EA"/>
    <w:rsid w:val="00CF22F8"/>
    <w:rsid w:val="00CF3C5B"/>
    <w:rsid w:val="00CF562A"/>
    <w:rsid w:val="00CF5647"/>
    <w:rsid w:val="00D00918"/>
    <w:rsid w:val="00D0268F"/>
    <w:rsid w:val="00D03F78"/>
    <w:rsid w:val="00D04F59"/>
    <w:rsid w:val="00D1239C"/>
    <w:rsid w:val="00D12F52"/>
    <w:rsid w:val="00D15936"/>
    <w:rsid w:val="00D1654E"/>
    <w:rsid w:val="00D215B9"/>
    <w:rsid w:val="00D27E2B"/>
    <w:rsid w:val="00D30453"/>
    <w:rsid w:val="00D33E96"/>
    <w:rsid w:val="00D42427"/>
    <w:rsid w:val="00D426A8"/>
    <w:rsid w:val="00D43941"/>
    <w:rsid w:val="00D54316"/>
    <w:rsid w:val="00D54E36"/>
    <w:rsid w:val="00D55CEB"/>
    <w:rsid w:val="00D644CE"/>
    <w:rsid w:val="00D64ABA"/>
    <w:rsid w:val="00D70040"/>
    <w:rsid w:val="00D75087"/>
    <w:rsid w:val="00D77C1D"/>
    <w:rsid w:val="00D845C6"/>
    <w:rsid w:val="00D8469F"/>
    <w:rsid w:val="00D90926"/>
    <w:rsid w:val="00D91BCC"/>
    <w:rsid w:val="00DA4866"/>
    <w:rsid w:val="00DA49DD"/>
    <w:rsid w:val="00DA62A6"/>
    <w:rsid w:val="00DC5614"/>
    <w:rsid w:val="00DC7BE5"/>
    <w:rsid w:val="00DD2ACA"/>
    <w:rsid w:val="00DD4250"/>
    <w:rsid w:val="00DE3AA6"/>
    <w:rsid w:val="00DE7CDE"/>
    <w:rsid w:val="00DF1DFF"/>
    <w:rsid w:val="00DF49A0"/>
    <w:rsid w:val="00DF5D5F"/>
    <w:rsid w:val="00DF70E9"/>
    <w:rsid w:val="00DF74BD"/>
    <w:rsid w:val="00E01532"/>
    <w:rsid w:val="00E01A89"/>
    <w:rsid w:val="00E036E1"/>
    <w:rsid w:val="00E06C70"/>
    <w:rsid w:val="00E10458"/>
    <w:rsid w:val="00E17778"/>
    <w:rsid w:val="00E17ED8"/>
    <w:rsid w:val="00E23DAF"/>
    <w:rsid w:val="00E24225"/>
    <w:rsid w:val="00E243C8"/>
    <w:rsid w:val="00E24ADA"/>
    <w:rsid w:val="00E2660F"/>
    <w:rsid w:val="00E325A4"/>
    <w:rsid w:val="00E33423"/>
    <w:rsid w:val="00E35DEE"/>
    <w:rsid w:val="00E422CB"/>
    <w:rsid w:val="00E454A7"/>
    <w:rsid w:val="00E47130"/>
    <w:rsid w:val="00E52B9B"/>
    <w:rsid w:val="00E6419A"/>
    <w:rsid w:val="00E762F0"/>
    <w:rsid w:val="00E7792B"/>
    <w:rsid w:val="00E82447"/>
    <w:rsid w:val="00E840A8"/>
    <w:rsid w:val="00E840B6"/>
    <w:rsid w:val="00E84EA2"/>
    <w:rsid w:val="00E87B48"/>
    <w:rsid w:val="00E97D07"/>
    <w:rsid w:val="00EA6B3F"/>
    <w:rsid w:val="00EB3EC2"/>
    <w:rsid w:val="00EB7540"/>
    <w:rsid w:val="00EC036A"/>
    <w:rsid w:val="00ED08CE"/>
    <w:rsid w:val="00ED0B4D"/>
    <w:rsid w:val="00EE438F"/>
    <w:rsid w:val="00EE523A"/>
    <w:rsid w:val="00EF1A71"/>
    <w:rsid w:val="00EF25AD"/>
    <w:rsid w:val="00EF3A39"/>
    <w:rsid w:val="00EF558D"/>
    <w:rsid w:val="00F13D0E"/>
    <w:rsid w:val="00F168EA"/>
    <w:rsid w:val="00F24E14"/>
    <w:rsid w:val="00F279E8"/>
    <w:rsid w:val="00F31A3A"/>
    <w:rsid w:val="00F403E7"/>
    <w:rsid w:val="00F53485"/>
    <w:rsid w:val="00F54AB2"/>
    <w:rsid w:val="00F60D6F"/>
    <w:rsid w:val="00F65075"/>
    <w:rsid w:val="00F6778A"/>
    <w:rsid w:val="00F71743"/>
    <w:rsid w:val="00F75A33"/>
    <w:rsid w:val="00FA4655"/>
    <w:rsid w:val="00FB0F6E"/>
    <w:rsid w:val="00FC0C94"/>
    <w:rsid w:val="00FC1672"/>
    <w:rsid w:val="00FC2F47"/>
    <w:rsid w:val="00FC335A"/>
    <w:rsid w:val="00FD08B6"/>
    <w:rsid w:val="00FD196F"/>
    <w:rsid w:val="00FD2353"/>
    <w:rsid w:val="00FD2FE2"/>
    <w:rsid w:val="00FE1B00"/>
    <w:rsid w:val="00FE3679"/>
    <w:rsid w:val="00FE555A"/>
    <w:rsid w:val="00FE625B"/>
    <w:rsid w:val="00FE6F0D"/>
    <w:rsid w:val="00FF185F"/>
    <w:rsid w:val="00FF45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71BD"/>
  <w15:docId w15:val="{91B1F87E-3142-458E-9ECB-B7D367F0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7"/>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18"/>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41"/>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41"/>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41"/>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41"/>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character" w:styleId="Neapdorotaspaminjimas">
    <w:name w:val="Unresolved Mention"/>
    <w:basedOn w:val="Numatytasispastraiposriftas"/>
    <w:uiPriority w:val="99"/>
    <w:semiHidden/>
    <w:unhideWhenUsed/>
    <w:rsid w:val="0002061B"/>
    <w:rPr>
      <w:color w:val="605E5C"/>
      <w:shd w:val="clear" w:color="auto" w:fill="E1DFDD"/>
    </w:rPr>
  </w:style>
  <w:style w:type="paragraph" w:styleId="Pataisymai">
    <w:name w:val="Revision"/>
    <w:hidden/>
    <w:uiPriority w:val="99"/>
    <w:semiHidden/>
    <w:rsid w:val="00B8681E"/>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locked/>
    <w:rsid w:val="00B41824"/>
  </w:style>
  <w:style w:type="paragraph" w:styleId="Betarp">
    <w:name w:val="No Spacing"/>
    <w:basedOn w:val="prastasis"/>
    <w:link w:val="BetarpDiagrama"/>
    <w:uiPriority w:val="1"/>
    <w:qFormat/>
    <w:rsid w:val="00B41824"/>
    <w:rPr>
      <w:rFonts w:asciiTheme="minorHAnsi" w:eastAsiaTheme="minorHAnsi" w:hAnsiTheme="minorHAnsi" w:cstheme="minorBidi"/>
      <w:sz w:val="22"/>
      <w:szCs w:val="22"/>
    </w:rPr>
  </w:style>
  <w:style w:type="paragraph" w:customStyle="1" w:styleId="Sraopastraipa2">
    <w:name w:val="Sąrašo pastraipa2"/>
    <w:basedOn w:val="prastasis"/>
    <w:rsid w:val="00293003"/>
    <w:pPr>
      <w:pBdr>
        <w:top w:val="none" w:sz="0" w:space="0" w:color="000000"/>
        <w:left w:val="none" w:sz="0" w:space="0" w:color="000000"/>
        <w:bottom w:val="none" w:sz="0" w:space="0" w:color="000000"/>
        <w:right w:val="none" w:sz="0" w:space="0" w:color="000000"/>
      </w:pBdr>
      <w:suppressAutoHyphens/>
      <w:ind w:left="1296"/>
    </w:pPr>
    <w:rPr>
      <w:sz w:val="20"/>
      <w:lang w:eastAsia="zh-CN"/>
    </w:rPr>
  </w:style>
  <w:style w:type="character" w:customStyle="1" w:styleId="ng-binding">
    <w:name w:val="ng-binding"/>
    <w:basedOn w:val="Numatytasispastraiposriftas"/>
    <w:rsid w:val="0038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049">
      <w:bodyDiv w:val="1"/>
      <w:marLeft w:val="0"/>
      <w:marRight w:val="0"/>
      <w:marTop w:val="0"/>
      <w:marBottom w:val="0"/>
      <w:divBdr>
        <w:top w:val="none" w:sz="0" w:space="0" w:color="auto"/>
        <w:left w:val="none" w:sz="0" w:space="0" w:color="auto"/>
        <w:bottom w:val="none" w:sz="0" w:space="0" w:color="auto"/>
        <w:right w:val="none" w:sz="0" w:space="0" w:color="auto"/>
      </w:divBdr>
    </w:div>
    <w:div w:id="82924048">
      <w:bodyDiv w:val="1"/>
      <w:marLeft w:val="0"/>
      <w:marRight w:val="0"/>
      <w:marTop w:val="0"/>
      <w:marBottom w:val="0"/>
      <w:divBdr>
        <w:top w:val="none" w:sz="0" w:space="0" w:color="auto"/>
        <w:left w:val="none" w:sz="0" w:space="0" w:color="auto"/>
        <w:bottom w:val="none" w:sz="0" w:space="0" w:color="auto"/>
        <w:right w:val="none" w:sz="0" w:space="0" w:color="auto"/>
      </w:divBdr>
    </w:div>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462776392">
      <w:bodyDiv w:val="1"/>
      <w:marLeft w:val="0"/>
      <w:marRight w:val="0"/>
      <w:marTop w:val="0"/>
      <w:marBottom w:val="0"/>
      <w:divBdr>
        <w:top w:val="none" w:sz="0" w:space="0" w:color="auto"/>
        <w:left w:val="none" w:sz="0" w:space="0" w:color="auto"/>
        <w:bottom w:val="none" w:sz="0" w:space="0" w:color="auto"/>
        <w:right w:val="none" w:sz="0" w:space="0" w:color="auto"/>
      </w:divBdr>
    </w:div>
    <w:div w:id="948052817">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ks@vsat.vr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jan.deinarovic@vsat.vr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media/viesa/saugykla/2024/1/w2fscibRf-4.pdf)" TargetMode="External"/><Relationship Id="rId4" Type="http://schemas.openxmlformats.org/officeDocument/2006/relationships/settings" Target="settings.xml"/><Relationship Id="rId9" Type="http://schemas.openxmlformats.org/officeDocument/2006/relationships/image" Target="cid:image006.png@01D9DFE9.FB7C9480"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87CE-25FA-4029-8B3F-3C18CF89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13874</Words>
  <Characters>7909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Lauciuvienė Kristina</dc:creator>
  <cp:lastModifiedBy>Beliakova Jelena</cp:lastModifiedBy>
  <cp:revision>4</cp:revision>
  <dcterms:created xsi:type="dcterms:W3CDTF">2025-01-29T09:37:00Z</dcterms:created>
  <dcterms:modified xsi:type="dcterms:W3CDTF">2025-01-29T09:38:00Z</dcterms:modified>
</cp:coreProperties>
</file>