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DB2" w14:textId="318C254E" w:rsidR="00A6332A" w:rsidRPr="00EE6DB4" w:rsidRDefault="006F7C49" w:rsidP="00127A86">
      <w:pPr>
        <w:pStyle w:val="Body2"/>
        <w:ind w:firstLine="567"/>
        <w:rPr>
          <w:rFonts w:eastAsia="Calibri" w:cs="Times New Roman"/>
          <w:b/>
          <w:bCs/>
          <w:color w:val="auto"/>
          <w:lang w:val="lt-LT"/>
        </w:rPr>
      </w:pPr>
      <w:r w:rsidRPr="00EE6DB4">
        <w:rPr>
          <w:rFonts w:eastAsia="Calibri" w:cs="Times New Roman"/>
          <w:b/>
          <w:bCs/>
          <w:color w:val="auto"/>
          <w:lang w:val="lt-LT"/>
        </w:rPr>
        <w:t>T</w:t>
      </w:r>
      <w:r w:rsidR="007417CF" w:rsidRPr="00EE6DB4">
        <w:rPr>
          <w:rFonts w:eastAsia="Calibri" w:cs="Times New Roman"/>
          <w:b/>
          <w:bCs/>
          <w:color w:val="auto"/>
          <w:lang w:val="lt-LT"/>
        </w:rPr>
        <w:t>iekėjų</w:t>
      </w:r>
      <w:r w:rsidR="00A6332A" w:rsidRPr="00EE6DB4">
        <w:rPr>
          <w:rFonts w:eastAsia="Calibri" w:cs="Times New Roman"/>
          <w:b/>
          <w:bCs/>
          <w:color w:val="auto"/>
          <w:lang w:val="lt-LT"/>
        </w:rPr>
        <w:t xml:space="preserve"> kvalifikacijos reikalavimai:</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32"/>
        <w:gridCol w:w="4416"/>
        <w:gridCol w:w="46"/>
        <w:gridCol w:w="4490"/>
      </w:tblGrid>
      <w:tr w:rsidR="00EE2E57" w:rsidRPr="00EE2E57" w14:paraId="467CDA4B" w14:textId="77777777" w:rsidTr="00EE2E57">
        <w:trPr>
          <w:trHeight w:val="487"/>
        </w:trPr>
        <w:tc>
          <w:tcPr>
            <w:tcW w:w="9668" w:type="dxa"/>
            <w:gridSpan w:val="5"/>
            <w:tcBorders>
              <w:top w:val="single" w:sz="4" w:space="0" w:color="auto"/>
              <w:left w:val="single" w:sz="4" w:space="0" w:color="auto"/>
              <w:bottom w:val="nil"/>
              <w:right w:val="single" w:sz="4" w:space="0" w:color="auto"/>
            </w:tcBorders>
            <w:shd w:val="clear" w:color="auto" w:fill="EEECE1"/>
            <w:vAlign w:val="center"/>
          </w:tcPr>
          <w:p w14:paraId="25B5B210"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ind w:right="-149"/>
              <w:jc w:val="center"/>
              <w:rPr>
                <w:rFonts w:eastAsia="Calibri"/>
                <w:b/>
                <w:color w:val="000000"/>
                <w:bdr w:val="none" w:sz="0" w:space="0" w:color="auto"/>
                <w:lang w:val="lt-LT" w:eastAsia="lt-LT"/>
              </w:rPr>
            </w:pPr>
            <w:r w:rsidRPr="00EE2E57">
              <w:rPr>
                <w:rFonts w:eastAsia="Times New Roman"/>
                <w:b/>
                <w:bCs/>
                <w:color w:val="000000"/>
                <w:bdr w:val="none" w:sz="0" w:space="0" w:color="auto"/>
                <w:lang w:val="lt-LT" w:eastAsia="lt-LT"/>
              </w:rPr>
              <w:t>Teisė verstis atitinkama veikla</w:t>
            </w:r>
          </w:p>
        </w:tc>
      </w:tr>
      <w:tr w:rsidR="00EE2E57" w:rsidRPr="001B7458" w14:paraId="173554CB" w14:textId="77777777" w:rsidTr="00EE2E57">
        <w:trPr>
          <w:trHeight w:val="487"/>
        </w:trPr>
        <w:tc>
          <w:tcPr>
            <w:tcW w:w="684" w:type="dxa"/>
            <w:tcBorders>
              <w:top w:val="single" w:sz="4" w:space="0" w:color="auto"/>
              <w:left w:val="single" w:sz="4" w:space="0" w:color="auto"/>
              <w:bottom w:val="nil"/>
              <w:right w:val="single" w:sz="4" w:space="0" w:color="auto"/>
            </w:tcBorders>
            <w:shd w:val="clear" w:color="auto" w:fill="EEECE1"/>
          </w:tcPr>
          <w:p w14:paraId="3ECF37DA"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ind w:left="-288" w:right="-81"/>
              <w:jc w:val="center"/>
              <w:rPr>
                <w:rFonts w:eastAsia="Times New Roman"/>
                <w:b/>
                <w:color w:val="000000"/>
                <w:bdr w:val="none" w:sz="0" w:space="0" w:color="auto"/>
                <w:lang w:val="lt-LT" w:eastAsia="lt-LT"/>
              </w:rPr>
            </w:pPr>
            <w:r w:rsidRPr="00EE2E57">
              <w:rPr>
                <w:rFonts w:eastAsia="Times New Roman"/>
                <w:b/>
                <w:color w:val="000000"/>
                <w:bdr w:val="none" w:sz="0" w:space="0" w:color="auto"/>
                <w:lang w:val="lt-LT" w:eastAsia="lt-LT"/>
              </w:rPr>
              <w:t xml:space="preserve"> Eil.</w:t>
            </w:r>
          </w:p>
          <w:p w14:paraId="2E9E8069" w14:textId="77777777" w:rsidR="00EE2E57" w:rsidRPr="00EE2E57" w:rsidRDefault="00EE2E57" w:rsidP="00EE2E57">
            <w:pPr>
              <w:pBdr>
                <w:bar w:val="none" w:sz="0" w:color="auto"/>
              </w:pBdr>
              <w:rPr>
                <w:rFonts w:eastAsia="Times New Roman"/>
                <w:color w:val="000000"/>
                <w:sz w:val="20"/>
                <w:szCs w:val="20"/>
                <w:bdr w:val="none" w:sz="0" w:space="0" w:color="auto"/>
                <w:lang w:val="lt-LT" w:eastAsia="lt-LT"/>
              </w:rPr>
            </w:pPr>
            <w:r w:rsidRPr="00EE2E57">
              <w:rPr>
                <w:rFonts w:eastAsia="Times New Roman"/>
                <w:b/>
                <w:color w:val="000000"/>
                <w:bdr w:val="none" w:sz="0" w:space="0" w:color="auto"/>
                <w:lang w:val="lt-LT" w:eastAsia="lt-LT"/>
              </w:rPr>
              <w:t>Nr.</w:t>
            </w:r>
          </w:p>
        </w:tc>
        <w:tc>
          <w:tcPr>
            <w:tcW w:w="4448" w:type="dxa"/>
            <w:gridSpan w:val="2"/>
            <w:tcBorders>
              <w:top w:val="single" w:sz="4" w:space="0" w:color="auto"/>
              <w:left w:val="single" w:sz="4" w:space="0" w:color="auto"/>
              <w:bottom w:val="nil"/>
              <w:right w:val="single" w:sz="4" w:space="0" w:color="auto"/>
            </w:tcBorders>
            <w:shd w:val="clear" w:color="auto" w:fill="EEECE1"/>
          </w:tcPr>
          <w:p w14:paraId="11B10A4C" w14:textId="77777777" w:rsidR="00EE2E57" w:rsidRPr="00EE2E57" w:rsidRDefault="00EE2E57" w:rsidP="00EE2E57">
            <w:pPr>
              <w:pBdr>
                <w:bar w:val="none" w:sz="0" w:color="auto"/>
              </w:pBdr>
              <w:rPr>
                <w:rFonts w:eastAsia="Times New Roman"/>
                <w:color w:val="000000"/>
                <w:sz w:val="20"/>
                <w:szCs w:val="20"/>
                <w:bdr w:val="none" w:sz="0" w:space="0" w:color="auto"/>
                <w:lang w:val="lt-LT" w:eastAsia="lt-LT"/>
              </w:rPr>
            </w:pPr>
            <w:r w:rsidRPr="00EE2E57">
              <w:rPr>
                <w:rFonts w:eastAsia="Times New Roman"/>
                <w:b/>
                <w:color w:val="000000"/>
                <w:bdr w:val="none" w:sz="0" w:space="0" w:color="auto"/>
                <w:lang w:val="lt-LT" w:eastAsia="lt-LT"/>
              </w:rPr>
              <w:t>Kvalifikacijos reikalavimai</w:t>
            </w:r>
          </w:p>
        </w:tc>
        <w:tc>
          <w:tcPr>
            <w:tcW w:w="4536" w:type="dxa"/>
            <w:gridSpan w:val="2"/>
            <w:tcBorders>
              <w:top w:val="single" w:sz="4" w:space="0" w:color="auto"/>
              <w:left w:val="single" w:sz="4" w:space="0" w:color="auto"/>
              <w:bottom w:val="nil"/>
              <w:right w:val="single" w:sz="4" w:space="0" w:color="auto"/>
            </w:tcBorders>
            <w:shd w:val="clear" w:color="auto" w:fill="EEECE1"/>
          </w:tcPr>
          <w:p w14:paraId="4FE4CA65" w14:textId="77777777" w:rsidR="00EE2E57" w:rsidRPr="00EE2E57" w:rsidRDefault="00EE2E57" w:rsidP="00EE2E57">
            <w:pPr>
              <w:pBdr>
                <w:bar w:val="none" w:sz="0" w:color="auto"/>
              </w:pBdr>
              <w:rPr>
                <w:rFonts w:eastAsia="Times New Roman"/>
                <w:color w:val="000000"/>
                <w:sz w:val="20"/>
                <w:szCs w:val="20"/>
                <w:bdr w:val="none" w:sz="0" w:space="0" w:color="auto"/>
                <w:lang w:val="lt-LT" w:eastAsia="lt-LT"/>
              </w:rPr>
            </w:pPr>
            <w:r w:rsidRPr="00EE2E57">
              <w:rPr>
                <w:rFonts w:eastAsia="Times New Roman"/>
                <w:b/>
                <w:color w:val="000000"/>
                <w:bdr w:val="none" w:sz="0" w:space="0" w:color="auto"/>
                <w:lang w:val="lt-LT" w:eastAsia="lt-LT"/>
              </w:rPr>
              <w:t>Atitikimą kvalifikacijos reikalavimams įrodantys dokumentai</w:t>
            </w:r>
          </w:p>
        </w:tc>
      </w:tr>
      <w:tr w:rsidR="00EE2E57" w:rsidRPr="00EE2E57" w14:paraId="253C67DF" w14:textId="77777777" w:rsidTr="00EE2E57">
        <w:trPr>
          <w:trHeight w:val="487"/>
        </w:trPr>
        <w:tc>
          <w:tcPr>
            <w:tcW w:w="9668" w:type="dxa"/>
            <w:gridSpan w:val="5"/>
            <w:tcBorders>
              <w:top w:val="single" w:sz="4" w:space="0" w:color="auto"/>
              <w:left w:val="single" w:sz="4" w:space="0" w:color="auto"/>
              <w:bottom w:val="nil"/>
              <w:right w:val="single" w:sz="4" w:space="0" w:color="auto"/>
            </w:tcBorders>
            <w:shd w:val="clear" w:color="auto" w:fill="EEECE1"/>
            <w:vAlign w:val="center"/>
            <w:hideMark/>
          </w:tcPr>
          <w:p w14:paraId="7402A9E3"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ind w:right="-149"/>
              <w:jc w:val="center"/>
              <w:rPr>
                <w:rFonts w:eastAsia="Calibri"/>
                <w:b/>
                <w:color w:val="000000"/>
                <w:bdr w:val="none" w:sz="0" w:space="0" w:color="auto"/>
                <w:lang w:val="lt-LT" w:eastAsia="lt-LT"/>
              </w:rPr>
            </w:pPr>
            <w:r w:rsidRPr="00EE2E57">
              <w:rPr>
                <w:rFonts w:eastAsia="Calibri"/>
                <w:b/>
                <w:color w:val="000000"/>
                <w:bdr w:val="none" w:sz="0" w:space="0" w:color="auto"/>
                <w:lang w:val="lt-LT" w:eastAsia="lt-LT"/>
              </w:rPr>
              <w:t>Techninio ir profesinio pajėgumo reikalavimai</w:t>
            </w:r>
          </w:p>
        </w:tc>
      </w:tr>
      <w:tr w:rsidR="00EE2E57" w:rsidRPr="00E84EFD" w14:paraId="51F2CFA9" w14:textId="77777777" w:rsidTr="00EE2E57">
        <w:tc>
          <w:tcPr>
            <w:tcW w:w="716" w:type="dxa"/>
            <w:gridSpan w:val="2"/>
            <w:tcBorders>
              <w:top w:val="single" w:sz="4" w:space="0" w:color="000000"/>
              <w:left w:val="single" w:sz="4" w:space="0" w:color="000000"/>
              <w:bottom w:val="single" w:sz="4" w:space="0" w:color="000000"/>
              <w:right w:val="single" w:sz="4" w:space="0" w:color="000000"/>
            </w:tcBorders>
          </w:tcPr>
          <w:p w14:paraId="196999F9"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ind w:left="-288" w:right="-81"/>
              <w:jc w:val="center"/>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t>1.</w:t>
            </w:r>
          </w:p>
        </w:tc>
        <w:tc>
          <w:tcPr>
            <w:tcW w:w="4462" w:type="dxa"/>
            <w:gridSpan w:val="2"/>
            <w:tcBorders>
              <w:top w:val="single" w:sz="4" w:space="0" w:color="000000"/>
              <w:left w:val="single" w:sz="4" w:space="0" w:color="000000"/>
              <w:bottom w:val="single" w:sz="4" w:space="0" w:color="000000"/>
              <w:right w:val="single" w:sz="4" w:space="0" w:color="auto"/>
            </w:tcBorders>
          </w:tcPr>
          <w:p w14:paraId="7DF8C8F6" w14:textId="16560622"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t>Tiekėjas* tiekėjų grupės partneriai kartu (kiekvienas partneris toje srityje, kurioje vykdys veiklą), kiti ūkio subjektai, kurių pajėgumais remiasi tiekėjas (kiekvienas toje srityje, kurioje vykdys veiklą) turi užtikrinti, kad darbus vykdys kvalifikuoti specialistai:</w:t>
            </w:r>
          </w:p>
          <w:p w14:paraId="4C427FA7"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color w:val="000000"/>
                <w:bdr w:val="none" w:sz="0" w:space="0" w:color="auto"/>
                <w:lang w:val="lt-LT" w:eastAsia="lt-LT"/>
              </w:rPr>
            </w:pPr>
          </w:p>
          <w:p w14:paraId="109247C2" w14:textId="10197518" w:rsidR="00E84EFD" w:rsidRPr="00DC53D4" w:rsidRDefault="00E84EFD" w:rsidP="00E84EFD">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eastAsia="Times New Roman" w:hAnsi="Times New Roman"/>
                <w:color w:val="000000"/>
                <w:lang w:eastAsia="lt-LT"/>
              </w:rPr>
              <w:t xml:space="preserve">bent 1 </w:t>
            </w:r>
            <w:r w:rsidRPr="00DC53D4">
              <w:rPr>
                <w:rFonts w:ascii="Times New Roman" w:eastAsia="Times New Roman" w:hAnsi="Times New Roman"/>
                <w:b/>
                <w:bCs/>
                <w:color w:val="000000"/>
                <w:lang w:eastAsia="lt-LT"/>
              </w:rPr>
              <w:t>ypatingojo statinio projekto vadovą</w:t>
            </w:r>
            <w:r w:rsidRPr="00DC53D4">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w:t>
            </w:r>
            <w:r w:rsidRPr="00DC53D4">
              <w:rPr>
                <w:rFonts w:ascii="Times New Roman" w:eastAsia="Times New Roman" w:hAnsi="Times New Roman"/>
                <w:b/>
                <w:bCs/>
                <w:color w:val="000000"/>
                <w:lang w:eastAsia="lt-LT"/>
              </w:rPr>
              <w:t>ypatingojo statinio projekto vykdymo priežiūros vadovą</w:t>
            </w:r>
            <w:r w:rsidRPr="00DC53D4">
              <w:rPr>
                <w:rFonts w:ascii="Times New Roman" w:eastAsia="Times New Roman" w:hAnsi="Times New Roman"/>
                <w:color w:val="000000"/>
                <w:lang w:eastAsia="lt-LT"/>
              </w:rPr>
              <w:t xml:space="preserve"> (statinių grupė – negyvenamieji pastatai (mokslo paskirties pastatai));</w:t>
            </w:r>
          </w:p>
          <w:p w14:paraId="528C4C68" w14:textId="611D759E"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eastAsia="Times New Roman" w:hAnsi="Times New Roman"/>
                <w:color w:val="000000"/>
                <w:lang w:eastAsia="lt-LT"/>
              </w:rPr>
              <w:t xml:space="preserve">bent 1 </w:t>
            </w:r>
            <w:r w:rsidRPr="00DC53D4">
              <w:rPr>
                <w:rFonts w:ascii="Times New Roman" w:eastAsia="Times New Roman" w:hAnsi="Times New Roman"/>
                <w:b/>
                <w:bCs/>
                <w:color w:val="000000"/>
                <w:lang w:eastAsia="lt-LT"/>
              </w:rPr>
              <w:t>ypatingojo statinio architektūrinės dalies vadovą</w:t>
            </w:r>
            <w:r w:rsidR="00E84EFD">
              <w:rPr>
                <w:rFonts w:ascii="Times New Roman" w:eastAsia="Times New Roman" w:hAnsi="Times New Roman"/>
                <w:b/>
                <w:bCs/>
                <w:color w:val="000000"/>
                <w:lang w:eastAsia="lt-LT"/>
              </w:rPr>
              <w:t xml:space="preserve"> /projekto dalies vykdymo priežiūros vadovą</w:t>
            </w:r>
            <w:r w:rsidRPr="00DC53D4">
              <w:rPr>
                <w:rFonts w:ascii="Times New Roman" w:eastAsia="Times New Roman" w:hAnsi="Times New Roman"/>
                <w:color w:val="000000"/>
                <w:lang w:eastAsia="lt-LT"/>
              </w:rPr>
              <w:t xml:space="preserve"> (statinių grupė – negyvenamieji pastatai (mokslo paskirties pastatai));</w:t>
            </w:r>
          </w:p>
          <w:p w14:paraId="56AED412" w14:textId="2BC3C338"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szCs w:val="24"/>
                <w:lang w:eastAsia="ar-SA"/>
              </w:rPr>
              <w:t xml:space="preserve">bent 1  </w:t>
            </w:r>
            <w:r w:rsidRPr="00DC53D4">
              <w:rPr>
                <w:rFonts w:ascii="Times New Roman" w:hAnsi="Times New Roman"/>
                <w:b/>
                <w:bCs/>
                <w:color w:val="000000"/>
                <w:lang w:eastAsia="lt-LT"/>
              </w:rPr>
              <w:t xml:space="preserve">ypatingojo statinio </w:t>
            </w:r>
            <w:r w:rsidRPr="00DC53D4">
              <w:rPr>
                <w:rFonts w:ascii="Times New Roman" w:hAnsi="Times New Roman"/>
                <w:b/>
                <w:bCs/>
                <w:szCs w:val="24"/>
                <w:lang w:eastAsia="ar-SA"/>
              </w:rPr>
              <w:t>sklypo plano dalies vadovą</w:t>
            </w:r>
            <w:r w:rsidR="00E84EFD">
              <w:rPr>
                <w:rFonts w:ascii="Times New Roman" w:eastAsia="Times New Roman" w:hAnsi="Times New Roman"/>
                <w:b/>
                <w:bCs/>
                <w:color w:val="000000"/>
                <w:lang w:eastAsia="lt-LT"/>
              </w:rPr>
              <w:t>/projekto dalies vykdymo priežiūros vadovą</w:t>
            </w:r>
            <w:r w:rsidRPr="00DC53D4">
              <w:rPr>
                <w:rFonts w:ascii="Times New Roman" w:hAnsi="Times New Roman"/>
                <w:szCs w:val="24"/>
                <w:lang w:eastAsia="ar-SA"/>
              </w:rPr>
              <w:t xml:space="preserve"> </w:t>
            </w:r>
            <w:r w:rsidRPr="00DC53D4">
              <w:rPr>
                <w:rFonts w:ascii="Times New Roman" w:hAnsi="Times New Roman"/>
                <w:color w:val="000000"/>
                <w:lang w:eastAsia="lt-LT"/>
              </w:rPr>
              <w:t>(statinių grupė – negyvenamieji pastatai (mokslo paskirties pastatai);</w:t>
            </w:r>
          </w:p>
          <w:p w14:paraId="0AEFB396" w14:textId="76DAEE94"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szCs w:val="24"/>
                <w:lang w:eastAsia="ar-SA"/>
              </w:rPr>
              <w:t xml:space="preserve">bent 1 </w:t>
            </w:r>
            <w:r w:rsidRPr="00DC53D4">
              <w:rPr>
                <w:rFonts w:ascii="Times New Roman" w:hAnsi="Times New Roman"/>
                <w:b/>
                <w:bCs/>
                <w:color w:val="000000"/>
                <w:lang w:eastAsia="lt-LT"/>
              </w:rPr>
              <w:t>ypatingojo statinio</w:t>
            </w:r>
            <w:r w:rsidRPr="00DC53D4">
              <w:rPr>
                <w:rFonts w:ascii="Times New Roman" w:hAnsi="Times New Roman"/>
                <w:szCs w:val="24"/>
                <w:lang w:eastAsia="ar-SA"/>
              </w:rPr>
              <w:t xml:space="preserve"> </w:t>
            </w:r>
            <w:r w:rsidRPr="00DC53D4">
              <w:rPr>
                <w:rFonts w:ascii="Times New Roman" w:hAnsi="Times New Roman"/>
                <w:b/>
                <w:bCs/>
                <w:szCs w:val="24"/>
                <w:lang w:eastAsia="ar-SA"/>
              </w:rPr>
              <w:t>konstrukcijos dalies</w:t>
            </w:r>
            <w:r w:rsidR="00E84EFD" w:rsidRPr="00DC53D4">
              <w:rPr>
                <w:rFonts w:ascii="Times New Roman" w:hAnsi="Times New Roman"/>
                <w:szCs w:val="24"/>
                <w:lang w:eastAsia="ar-SA"/>
              </w:rPr>
              <w:t xml:space="preserve"> </w:t>
            </w:r>
            <w:r w:rsidR="00E84EFD" w:rsidRPr="00E84EFD">
              <w:rPr>
                <w:rFonts w:ascii="Times New Roman" w:hAnsi="Times New Roman"/>
                <w:b/>
                <w:szCs w:val="24"/>
                <w:lang w:eastAsia="ar-SA"/>
              </w:rPr>
              <w:t xml:space="preserve">vadovą </w:t>
            </w:r>
            <w:r w:rsidR="00E84EFD">
              <w:rPr>
                <w:rFonts w:ascii="Times New Roman" w:eastAsia="Times New Roman" w:hAnsi="Times New Roman"/>
                <w:b/>
                <w:bCs/>
                <w:color w:val="000000"/>
                <w:lang w:eastAsia="lt-LT"/>
              </w:rPr>
              <w:t>/</w:t>
            </w:r>
            <w:r w:rsidR="00E84EFD">
              <w:rPr>
                <w:rFonts w:ascii="Times New Roman" w:eastAsia="Times New Roman" w:hAnsi="Times New Roman"/>
                <w:b/>
                <w:bCs/>
                <w:color w:val="000000"/>
                <w:lang w:eastAsia="lt-LT"/>
              </w:rPr>
              <w:t>projekto dalies vykdymo priežiūros vadovą</w:t>
            </w:r>
            <w:r w:rsidRPr="00DC53D4">
              <w:rPr>
                <w:rFonts w:ascii="Times New Roman" w:hAnsi="Times New Roman"/>
                <w:szCs w:val="24"/>
                <w:lang w:eastAsia="ar-SA"/>
              </w:rPr>
              <w:t xml:space="preserve"> </w:t>
            </w:r>
            <w:r w:rsidRPr="00DC53D4">
              <w:rPr>
                <w:rFonts w:ascii="Times New Roman" w:hAnsi="Times New Roman"/>
                <w:color w:val="000000"/>
                <w:lang w:eastAsia="lt-LT"/>
              </w:rPr>
              <w:t>(statinių grupė – negyvenamieji pastatai (mokslo paskirties pastatai)</w:t>
            </w:r>
            <w:r w:rsidRPr="00DC53D4">
              <w:rPr>
                <w:rFonts w:ascii="Times New Roman" w:hAnsi="Times New Roman"/>
                <w:szCs w:val="24"/>
                <w:lang w:eastAsia="ar-SA"/>
              </w:rPr>
              <w:t>;</w:t>
            </w:r>
          </w:p>
          <w:p w14:paraId="36EAEA60" w14:textId="34A6F9D3"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szCs w:val="24"/>
                <w:lang w:eastAsia="ar-SA"/>
              </w:rPr>
              <w:t xml:space="preserve">bent 1 </w:t>
            </w:r>
            <w:r w:rsidRPr="00DC53D4">
              <w:rPr>
                <w:rFonts w:ascii="Times New Roman" w:hAnsi="Times New Roman"/>
                <w:b/>
                <w:bCs/>
                <w:color w:val="000000"/>
                <w:lang w:eastAsia="lt-LT"/>
              </w:rPr>
              <w:t>ypatingojo statinio</w:t>
            </w:r>
            <w:r w:rsidRPr="00DC53D4">
              <w:rPr>
                <w:rFonts w:ascii="Times New Roman" w:hAnsi="Times New Roman"/>
                <w:szCs w:val="24"/>
                <w:lang w:eastAsia="ar-SA"/>
              </w:rPr>
              <w:t xml:space="preserve">  </w:t>
            </w:r>
            <w:r w:rsidRPr="00DC53D4">
              <w:rPr>
                <w:rFonts w:ascii="Times New Roman" w:hAnsi="Times New Roman"/>
                <w:b/>
                <w:bCs/>
                <w:szCs w:val="24"/>
                <w:lang w:eastAsia="ar-SA"/>
              </w:rPr>
              <w:t>elektrotechnikos dalies</w:t>
            </w:r>
            <w:r w:rsidRPr="00DC53D4">
              <w:rPr>
                <w:rFonts w:ascii="Times New Roman" w:hAnsi="Times New Roman"/>
                <w:szCs w:val="24"/>
                <w:lang w:eastAsia="ar-SA"/>
              </w:rPr>
              <w:t xml:space="preserve"> </w:t>
            </w:r>
            <w:r w:rsidRPr="00E84EFD">
              <w:rPr>
                <w:rFonts w:ascii="Times New Roman" w:hAnsi="Times New Roman"/>
                <w:b/>
                <w:szCs w:val="24"/>
                <w:lang w:eastAsia="ar-SA"/>
              </w:rPr>
              <w:t>vadovą</w:t>
            </w:r>
            <w:r w:rsidR="00E84EFD">
              <w:rPr>
                <w:rFonts w:ascii="Times New Roman" w:hAnsi="Times New Roman"/>
                <w:szCs w:val="24"/>
                <w:lang w:eastAsia="ar-SA"/>
              </w:rPr>
              <w:t xml:space="preserve"> </w:t>
            </w:r>
            <w:r w:rsidR="00E84EFD">
              <w:rPr>
                <w:rFonts w:ascii="Times New Roman" w:eastAsia="Times New Roman" w:hAnsi="Times New Roman"/>
                <w:b/>
                <w:bCs/>
                <w:color w:val="000000"/>
                <w:lang w:eastAsia="lt-LT"/>
              </w:rPr>
              <w:t>/projekto dalies vykdymo priežiūros vadovą</w:t>
            </w:r>
            <w:r w:rsidRPr="00DC53D4">
              <w:rPr>
                <w:rFonts w:ascii="Times New Roman" w:hAnsi="Times New Roman"/>
                <w:szCs w:val="24"/>
                <w:lang w:eastAsia="ar-SA"/>
              </w:rPr>
              <w:t xml:space="preserve"> </w:t>
            </w:r>
            <w:r w:rsidRPr="00DC53D4">
              <w:rPr>
                <w:rFonts w:ascii="Times New Roman" w:hAnsi="Times New Roman"/>
                <w:color w:val="000000"/>
                <w:lang w:eastAsia="lt-LT"/>
              </w:rPr>
              <w:t>(statinių grupė – negyvenamieji pastatai (mokslo paskirties pastatai);</w:t>
            </w:r>
          </w:p>
          <w:p w14:paraId="2617B9BA" w14:textId="04CAEC5F"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color w:val="000000"/>
                <w:lang w:eastAsia="lt-LT"/>
              </w:rPr>
              <w:t xml:space="preserve">bent 1 </w:t>
            </w:r>
            <w:r w:rsidRPr="00DC53D4">
              <w:rPr>
                <w:rFonts w:ascii="Times New Roman" w:hAnsi="Times New Roman"/>
                <w:b/>
                <w:bCs/>
                <w:color w:val="000000"/>
                <w:lang w:eastAsia="lt-LT"/>
              </w:rPr>
              <w:t>ypatingojo statinio</w:t>
            </w:r>
            <w:r w:rsidRPr="00DC53D4">
              <w:rPr>
                <w:rFonts w:ascii="Times New Roman" w:hAnsi="Times New Roman"/>
                <w:szCs w:val="24"/>
                <w:lang w:eastAsia="ar-SA"/>
              </w:rPr>
              <w:t xml:space="preserve"> </w:t>
            </w:r>
            <w:r w:rsidRPr="00DC53D4">
              <w:rPr>
                <w:rFonts w:ascii="Times New Roman" w:hAnsi="Times New Roman"/>
                <w:b/>
                <w:bCs/>
                <w:szCs w:val="24"/>
                <w:lang w:eastAsia="ar-SA"/>
              </w:rPr>
              <w:t>ŠVOK dalies</w:t>
            </w:r>
            <w:r w:rsidRPr="00DC53D4">
              <w:rPr>
                <w:rFonts w:ascii="Times New Roman" w:hAnsi="Times New Roman"/>
                <w:szCs w:val="24"/>
                <w:lang w:eastAsia="ar-SA"/>
              </w:rPr>
              <w:t xml:space="preserve"> </w:t>
            </w:r>
            <w:r w:rsidRPr="00E84EFD">
              <w:rPr>
                <w:rFonts w:ascii="Times New Roman" w:hAnsi="Times New Roman"/>
                <w:b/>
                <w:szCs w:val="24"/>
                <w:lang w:eastAsia="ar-SA"/>
              </w:rPr>
              <w:t>vadovą</w:t>
            </w:r>
            <w:r w:rsidRPr="00DC53D4">
              <w:rPr>
                <w:rFonts w:ascii="Times New Roman" w:hAnsi="Times New Roman"/>
                <w:szCs w:val="24"/>
                <w:lang w:eastAsia="ar-SA"/>
              </w:rPr>
              <w:t xml:space="preserve"> </w:t>
            </w:r>
            <w:r w:rsidR="00E84EFD">
              <w:rPr>
                <w:rFonts w:ascii="Times New Roman" w:eastAsia="Times New Roman" w:hAnsi="Times New Roman"/>
                <w:b/>
                <w:bCs/>
                <w:color w:val="000000"/>
                <w:lang w:eastAsia="lt-LT"/>
              </w:rPr>
              <w:t>/projekto dalies vykdymo priežiūros vadovą</w:t>
            </w:r>
            <w:r w:rsidR="00E84EFD" w:rsidRPr="00DC53D4">
              <w:rPr>
                <w:rFonts w:ascii="Times New Roman" w:eastAsia="Times New Roman" w:hAnsi="Times New Roman"/>
                <w:color w:val="000000"/>
                <w:lang w:eastAsia="lt-LT"/>
              </w:rPr>
              <w:t xml:space="preserve"> </w:t>
            </w:r>
            <w:r w:rsidRPr="00DC53D4">
              <w:rPr>
                <w:rFonts w:ascii="Times New Roman" w:hAnsi="Times New Roman"/>
                <w:color w:val="000000"/>
                <w:lang w:eastAsia="lt-LT"/>
              </w:rPr>
              <w:t>(statinių grupė – negyvenamieji pastatai (mokslo paskirties pastatai);</w:t>
            </w:r>
          </w:p>
          <w:p w14:paraId="711E8AEE" w14:textId="1B60D672"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color w:val="000000"/>
                <w:lang w:eastAsia="lt-LT"/>
              </w:rPr>
              <w:t xml:space="preserve">bent 1 </w:t>
            </w:r>
            <w:r w:rsidRPr="00DC53D4">
              <w:rPr>
                <w:rFonts w:ascii="Times New Roman" w:hAnsi="Times New Roman"/>
                <w:b/>
                <w:bCs/>
                <w:color w:val="000000"/>
                <w:lang w:eastAsia="lt-LT"/>
              </w:rPr>
              <w:t>ypatingojo statinio</w:t>
            </w:r>
            <w:r w:rsidRPr="00DC53D4">
              <w:rPr>
                <w:rFonts w:ascii="Times New Roman" w:hAnsi="Times New Roman"/>
                <w:szCs w:val="24"/>
                <w:lang w:eastAsia="ar-SA"/>
              </w:rPr>
              <w:t xml:space="preserve"> </w:t>
            </w:r>
            <w:r w:rsidRPr="00DC53D4">
              <w:rPr>
                <w:rFonts w:ascii="Times New Roman" w:hAnsi="Times New Roman"/>
                <w:b/>
                <w:bCs/>
                <w:szCs w:val="24"/>
                <w:lang w:eastAsia="ar-SA"/>
              </w:rPr>
              <w:t>gaisrinės saugos (GS) dalies</w:t>
            </w:r>
            <w:r w:rsidRPr="00DC53D4">
              <w:rPr>
                <w:rFonts w:ascii="Times New Roman" w:hAnsi="Times New Roman"/>
                <w:szCs w:val="24"/>
                <w:lang w:eastAsia="ar-SA"/>
              </w:rPr>
              <w:t xml:space="preserve"> </w:t>
            </w:r>
            <w:r w:rsidRPr="00E84EFD">
              <w:rPr>
                <w:rFonts w:ascii="Times New Roman" w:hAnsi="Times New Roman"/>
                <w:b/>
                <w:szCs w:val="24"/>
                <w:lang w:eastAsia="ar-SA"/>
              </w:rPr>
              <w:t>vadovą</w:t>
            </w:r>
            <w:r w:rsidR="00E84EFD">
              <w:rPr>
                <w:rFonts w:ascii="Times New Roman" w:hAnsi="Times New Roman"/>
                <w:szCs w:val="24"/>
                <w:lang w:eastAsia="ar-SA"/>
              </w:rPr>
              <w:t xml:space="preserve"> </w:t>
            </w:r>
            <w:r w:rsidR="00E84EFD">
              <w:rPr>
                <w:rFonts w:ascii="Times New Roman" w:eastAsia="Times New Roman" w:hAnsi="Times New Roman"/>
                <w:b/>
                <w:bCs/>
                <w:color w:val="000000"/>
                <w:lang w:eastAsia="lt-LT"/>
              </w:rPr>
              <w:t>/projekto dalies vykdymo priežiūros vadovą</w:t>
            </w:r>
            <w:r w:rsidRPr="00DC53D4">
              <w:rPr>
                <w:rFonts w:ascii="Times New Roman" w:hAnsi="Times New Roman"/>
                <w:szCs w:val="24"/>
                <w:lang w:eastAsia="ar-SA"/>
              </w:rPr>
              <w:t xml:space="preserve"> </w:t>
            </w:r>
            <w:r w:rsidRPr="00DC53D4">
              <w:rPr>
                <w:rFonts w:ascii="Times New Roman" w:hAnsi="Times New Roman"/>
                <w:color w:val="000000"/>
                <w:lang w:eastAsia="lt-LT"/>
              </w:rPr>
              <w:t>(statinių grupė – negyvenamieji pastatai (mokslo paskirties pastatai);</w:t>
            </w:r>
          </w:p>
          <w:p w14:paraId="780BE1DB" w14:textId="0AE705C6" w:rsidR="00DC53D4" w:rsidRPr="00DC53D4" w:rsidRDefault="00DC53D4" w:rsidP="00DC53D4">
            <w:pPr>
              <w:pStyle w:val="Sraopastraipa"/>
              <w:numPr>
                <w:ilvl w:val="0"/>
                <w:numId w:val="47"/>
              </w:numPr>
              <w:suppressAutoHyphens/>
              <w:jc w:val="both"/>
              <w:rPr>
                <w:rFonts w:ascii="Times New Roman" w:eastAsia="Times New Roman" w:hAnsi="Times New Roman"/>
                <w:color w:val="000000"/>
                <w:lang w:eastAsia="lt-LT"/>
              </w:rPr>
            </w:pPr>
            <w:r w:rsidRPr="00DC53D4">
              <w:rPr>
                <w:rFonts w:ascii="Times New Roman" w:hAnsi="Times New Roman"/>
                <w:color w:val="000000"/>
                <w:lang w:eastAsia="lt-LT"/>
              </w:rPr>
              <w:t xml:space="preserve">bent 1 </w:t>
            </w:r>
            <w:r w:rsidRPr="00DC53D4">
              <w:rPr>
                <w:rFonts w:ascii="Times New Roman" w:hAnsi="Times New Roman"/>
                <w:b/>
                <w:bCs/>
                <w:color w:val="000000"/>
                <w:lang w:eastAsia="lt-LT"/>
              </w:rPr>
              <w:t>ypatingojo statinio</w:t>
            </w:r>
            <w:r w:rsidRPr="00DC53D4">
              <w:rPr>
                <w:rFonts w:ascii="Times New Roman" w:hAnsi="Times New Roman"/>
                <w:szCs w:val="24"/>
                <w:lang w:eastAsia="ar-SA"/>
              </w:rPr>
              <w:t xml:space="preserve"> </w:t>
            </w:r>
            <w:r w:rsidRPr="00DC53D4">
              <w:rPr>
                <w:rFonts w:ascii="Times New Roman" w:hAnsi="Times New Roman"/>
                <w:b/>
                <w:bCs/>
                <w:szCs w:val="24"/>
                <w:lang w:eastAsia="ar-SA"/>
              </w:rPr>
              <w:t>Pasirengimo statybai ir statybos darbų organizavimo dalies</w:t>
            </w:r>
            <w:r w:rsidRPr="00DC53D4">
              <w:rPr>
                <w:rFonts w:ascii="Times New Roman" w:hAnsi="Times New Roman"/>
                <w:szCs w:val="24"/>
                <w:lang w:eastAsia="ar-SA"/>
              </w:rPr>
              <w:t xml:space="preserve"> </w:t>
            </w:r>
            <w:r w:rsidRPr="00E84EFD">
              <w:rPr>
                <w:rFonts w:ascii="Times New Roman" w:hAnsi="Times New Roman"/>
                <w:b/>
                <w:szCs w:val="24"/>
                <w:lang w:eastAsia="ar-SA"/>
              </w:rPr>
              <w:t>vadovą</w:t>
            </w:r>
            <w:r w:rsidR="00E84EFD">
              <w:rPr>
                <w:rFonts w:ascii="Times New Roman" w:hAnsi="Times New Roman"/>
                <w:b/>
                <w:szCs w:val="24"/>
                <w:lang w:eastAsia="ar-SA"/>
              </w:rPr>
              <w:t xml:space="preserve"> </w:t>
            </w:r>
            <w:r w:rsidR="00E84EFD">
              <w:rPr>
                <w:rFonts w:ascii="Times New Roman" w:eastAsia="Times New Roman" w:hAnsi="Times New Roman"/>
                <w:b/>
                <w:bCs/>
                <w:color w:val="000000"/>
                <w:lang w:eastAsia="lt-LT"/>
              </w:rPr>
              <w:t>/projekto dalies vykdymo priežiūros vadovą</w:t>
            </w:r>
            <w:r w:rsidRPr="00DC53D4">
              <w:rPr>
                <w:rFonts w:ascii="Times New Roman" w:hAnsi="Times New Roman"/>
                <w:szCs w:val="24"/>
                <w:lang w:eastAsia="ar-SA"/>
              </w:rPr>
              <w:t xml:space="preserve"> </w:t>
            </w:r>
            <w:r w:rsidRPr="00DC53D4">
              <w:rPr>
                <w:rFonts w:ascii="Times New Roman" w:hAnsi="Times New Roman"/>
                <w:color w:val="000000"/>
                <w:lang w:eastAsia="lt-LT"/>
              </w:rPr>
              <w:t>(statinių grupė – negyvenamieji pastatai (mokslo paskirties pastatai);</w:t>
            </w:r>
          </w:p>
          <w:p w14:paraId="35067AD4" w14:textId="77777777" w:rsidR="00EE2E57" w:rsidRPr="00EE2E57" w:rsidRDefault="00EE2E57" w:rsidP="00EE2E5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p>
          <w:p w14:paraId="54A2EFF4" w14:textId="278D4BDA" w:rsidR="00EE2E57" w:rsidRPr="00EE2E57" w:rsidRDefault="00AD059D" w:rsidP="00EE2E5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Calibri"/>
                <w:color w:val="000000"/>
                <w:kern w:val="2"/>
                <w:bdr w:val="none" w:sz="0" w:space="0" w:color="auto"/>
                <w:lang w:val="lt-LT" w:eastAsia="ar-SA"/>
              </w:rPr>
            </w:pPr>
            <w:r>
              <w:rPr>
                <w:rFonts w:eastAsia="Times New Roman"/>
                <w:b/>
                <w:bCs/>
                <w:i/>
                <w:iCs/>
                <w:color w:val="000000"/>
                <w:u w:val="single"/>
                <w:bdr w:val="none" w:sz="0" w:space="0" w:color="auto"/>
                <w:lang w:val="lt-LT" w:eastAsia="lt-LT"/>
              </w:rPr>
              <w:t>P</w:t>
            </w:r>
            <w:bookmarkStart w:id="0" w:name="_GoBack"/>
            <w:bookmarkEnd w:id="0"/>
            <w:r w:rsidR="00EE2E57" w:rsidRPr="00EE2E57">
              <w:rPr>
                <w:rFonts w:eastAsia="Times New Roman"/>
                <w:b/>
                <w:bCs/>
                <w:i/>
                <w:iCs/>
                <w:color w:val="000000"/>
                <w:u w:val="single"/>
                <w:bdr w:val="none" w:sz="0" w:space="0" w:color="auto"/>
                <w:lang w:val="lt-LT" w:eastAsia="lt-LT"/>
              </w:rPr>
              <w:t>astaba:</w:t>
            </w:r>
            <w:r w:rsidR="00EE2E57" w:rsidRPr="00EE2E57">
              <w:rPr>
                <w:rFonts w:eastAsia="Times New Roman"/>
                <w:bCs/>
                <w:i/>
                <w:iCs/>
                <w:color w:val="000000"/>
                <w:bdr w:val="none" w:sz="0" w:space="0" w:color="auto"/>
                <w:lang w:val="lt-LT" w:eastAsia="lt-LT"/>
              </w:rPr>
              <w:t xml:space="preserve"> tas pats specialistas gali būti siūlomas kelioms arba visoms pozicijoms, jeigu turi atitinkamą kvalifikaciją.</w:t>
            </w:r>
          </w:p>
        </w:tc>
        <w:tc>
          <w:tcPr>
            <w:tcW w:w="4490" w:type="dxa"/>
            <w:tcBorders>
              <w:top w:val="single" w:sz="4" w:space="0" w:color="auto"/>
              <w:left w:val="single" w:sz="4" w:space="0" w:color="auto"/>
              <w:bottom w:val="single" w:sz="4" w:space="0" w:color="auto"/>
              <w:right w:val="single" w:sz="4" w:space="0" w:color="auto"/>
            </w:tcBorders>
          </w:tcPr>
          <w:p w14:paraId="09DC54C9" w14:textId="77777777" w:rsidR="00EE2E57" w:rsidRPr="00EE2E57" w:rsidRDefault="00EE2E57" w:rsidP="00EE2E57">
            <w:pPr>
              <w:pBdr>
                <w:bar w:val="none" w:sz="0" w:color="auto"/>
              </w:pBdr>
              <w:jc w:val="both"/>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lastRenderedPageBreak/>
              <w:t>Pažyma apie pirkimo sutarties vykdymo metu dirbsiančius specialistus, joje nurodant:</w:t>
            </w:r>
          </w:p>
          <w:p w14:paraId="64AD6122" w14:textId="77777777" w:rsidR="00EE2E57" w:rsidRPr="00EE2E57" w:rsidRDefault="00EE2E57" w:rsidP="00EE2E57">
            <w:pPr>
              <w:pBdr>
                <w:bar w:val="none" w:sz="0" w:color="auto"/>
              </w:pBdr>
              <w:jc w:val="both"/>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t xml:space="preserve">-    specialisto vardas, pavardė; </w:t>
            </w:r>
          </w:p>
          <w:p w14:paraId="6A744571" w14:textId="77777777" w:rsidR="00EE2E57" w:rsidRPr="00EE2E57" w:rsidRDefault="00EE2E57" w:rsidP="00EE2E57">
            <w:pPr>
              <w:pBdr>
                <w:bar w:val="none" w:sz="0" w:color="auto"/>
              </w:pBdr>
              <w:jc w:val="both"/>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t>- kokiu pagrindu specialistas yra pasitelkiamas (yra įdarbintas tiekėjo, ar jungtinės veiklos partnerio įmonėje, ar kito ūkio subjekto, kurio pajėgumais remiasi tiekėjas, planuojamas įdarbinti laimėjus konkursą);</w:t>
            </w:r>
          </w:p>
          <w:p w14:paraId="0998F611" w14:textId="77777777" w:rsidR="00EE2E57" w:rsidRPr="00EE2E57" w:rsidRDefault="00EE2E57" w:rsidP="00EE2E57">
            <w:pPr>
              <w:pBdr>
                <w:bar w:val="none" w:sz="0" w:color="auto"/>
              </w:pBdr>
              <w:jc w:val="both"/>
              <w:rPr>
                <w:rFonts w:eastAsia="Times New Roman"/>
                <w:color w:val="000000"/>
                <w:bdr w:val="none" w:sz="0" w:space="0" w:color="auto"/>
                <w:lang w:val="lt-LT" w:eastAsia="lt-LT"/>
              </w:rPr>
            </w:pPr>
            <w:r w:rsidRPr="00EE2E57">
              <w:rPr>
                <w:rFonts w:eastAsia="Times New Roman"/>
                <w:color w:val="000000"/>
                <w:bdr w:val="none" w:sz="0" w:space="0" w:color="auto"/>
                <w:lang w:val="lt-LT" w:eastAsia="lt-LT"/>
              </w:rPr>
              <w:t xml:space="preserve">- Lietuvos Respublikos aplinkos ministerijos nustatyta tvarka išduoti kvalifikacijos atestatai arba teisės pripažinimo dokumentai*. </w:t>
            </w:r>
          </w:p>
          <w:p w14:paraId="4C24A0DF" w14:textId="77777777" w:rsidR="00EE2E57" w:rsidRPr="00EE2E57" w:rsidRDefault="00EE2E57" w:rsidP="00EE2E57">
            <w:pPr>
              <w:pBdr>
                <w:bar w:val="none" w:sz="0" w:color="auto"/>
              </w:pBdr>
              <w:jc w:val="both"/>
              <w:rPr>
                <w:rFonts w:eastAsia="Times New Roman"/>
                <w:color w:val="000000"/>
                <w:bdr w:val="none" w:sz="0" w:space="0" w:color="auto"/>
                <w:lang w:val="lt-LT" w:eastAsia="lt-LT"/>
              </w:rPr>
            </w:pPr>
          </w:p>
          <w:p w14:paraId="343C7BC8" w14:textId="77777777" w:rsidR="00EE2E57" w:rsidRPr="00EE2E57" w:rsidRDefault="00EE2E57" w:rsidP="00EE2E57">
            <w:pPr>
              <w:pBdr>
                <w:bar w:val="none" w:sz="0" w:color="auto"/>
              </w:pBdr>
              <w:jc w:val="both"/>
              <w:rPr>
                <w:rFonts w:eastAsia="Times New Roman"/>
                <w:i/>
                <w:color w:val="000000"/>
                <w:bdr w:val="none" w:sz="0" w:space="0" w:color="auto"/>
                <w:lang w:val="lt-LT" w:eastAsia="lt-LT"/>
              </w:rPr>
            </w:pPr>
            <w:r w:rsidRPr="00EE2E57">
              <w:rPr>
                <w:rFonts w:eastAsia="Times New Roman"/>
                <w:i/>
                <w:color w:val="000000"/>
                <w:bdr w:val="none" w:sz="0" w:space="0" w:color="auto"/>
                <w:lang w:val="lt-LT" w:eastAsia="lt-LT"/>
              </w:rPr>
              <w:t>Pastaba*:</w:t>
            </w:r>
          </w:p>
          <w:p w14:paraId="0F65694C" w14:textId="77777777" w:rsidR="00EE2E57" w:rsidRPr="00EE2E57" w:rsidRDefault="00EE2E57" w:rsidP="00EE2E57">
            <w:pPr>
              <w:pBdr>
                <w:bar w:val="none" w:sz="0" w:color="auto"/>
              </w:pBdr>
              <w:jc w:val="both"/>
              <w:rPr>
                <w:rFonts w:eastAsia="Times New Roman"/>
                <w:i/>
                <w:color w:val="000000"/>
                <w:bdr w:val="none" w:sz="0" w:space="0" w:color="auto"/>
                <w:lang w:val="x-none" w:eastAsia="lt-LT"/>
              </w:rPr>
            </w:pPr>
            <w:r w:rsidRPr="00EE2E57">
              <w:rPr>
                <w:rFonts w:eastAsia="Times New Roman"/>
                <w:i/>
                <w:color w:val="000000"/>
                <w:bdr w:val="none" w:sz="0" w:space="0" w:color="auto"/>
                <w:lang w:val="lt-LT" w:eastAsia="lt-LT"/>
              </w:rPr>
              <w:t xml:space="preserve">- Informacija bus </w:t>
            </w:r>
            <w:r w:rsidRPr="00EE2E57">
              <w:rPr>
                <w:rFonts w:eastAsia="Times New Roman"/>
                <w:i/>
                <w:color w:val="000000"/>
                <w:bdr w:val="none" w:sz="0" w:space="0" w:color="auto"/>
                <w:lang w:val="x-none" w:eastAsia="lt-LT"/>
              </w:rPr>
              <w:t>patikrinta viešai prieinamuose registruose (pvz., perkančioji organizacija turi teisę, naudodamasi Valstybės oficialiais registrais (</w:t>
            </w:r>
            <w:hyperlink r:id="rId11" w:history="1">
              <w:r w:rsidRPr="00EE2E57">
                <w:rPr>
                  <w:rFonts w:eastAsia="Times New Roman"/>
                  <w:i/>
                  <w:color w:val="000000"/>
                  <w:u w:val="single"/>
                  <w:bdr w:val="none" w:sz="0" w:space="0" w:color="auto"/>
                  <w:lang w:val="x-none" w:eastAsia="lt-LT"/>
                </w:rPr>
                <w:t>http://www.ssva.lt</w:t>
              </w:r>
            </w:hyperlink>
            <w:r w:rsidRPr="00EE2E57">
              <w:rPr>
                <w:rFonts w:eastAsia="Times New Roman"/>
                <w:i/>
                <w:color w:val="000000"/>
                <w:bdr w:val="none" w:sz="0" w:space="0" w:color="auto"/>
                <w:lang w:val="x-none" w:eastAsia="lt-LT"/>
              </w:rPr>
              <w:t xml:space="preserve"> ir kitais) tikrinti, ar siūlomas specialistas turi atitinkamą atestatą). </w:t>
            </w:r>
            <w:r w:rsidRPr="00EE2E57">
              <w:rPr>
                <w:rFonts w:eastAsia="Times New Roman"/>
                <w:i/>
                <w:color w:val="000000"/>
                <w:bdr w:val="none" w:sz="0" w:space="0" w:color="auto"/>
                <w:lang w:val="lt-LT" w:eastAsia="lt-LT"/>
              </w:rPr>
              <w:t xml:space="preserve">Nereikia </w:t>
            </w:r>
            <w:r w:rsidRPr="00EE2E57">
              <w:rPr>
                <w:rFonts w:eastAsia="Times New Roman"/>
                <w:i/>
                <w:color w:val="000000"/>
                <w:bdr w:val="none" w:sz="0" w:space="0" w:color="auto"/>
                <w:lang w:val="x-none" w:eastAsia="lt-LT"/>
              </w:rPr>
              <w:t>pateikti dokumentų, kurie viešai prieinami, kopijų.</w:t>
            </w:r>
          </w:p>
          <w:p w14:paraId="40854095" w14:textId="77777777" w:rsidR="00EE2E57" w:rsidRPr="00EE2E57" w:rsidRDefault="00EE2E57" w:rsidP="00EE2E57">
            <w:pPr>
              <w:pBdr>
                <w:bar w:val="none" w:sz="0" w:color="auto"/>
              </w:pBdr>
              <w:jc w:val="both"/>
              <w:rPr>
                <w:rFonts w:eastAsia="Times New Roman"/>
                <w:i/>
                <w:color w:val="000000"/>
                <w:bdr w:val="none" w:sz="0" w:space="0" w:color="auto"/>
                <w:lang w:val="lt-LT" w:eastAsia="lt-LT"/>
              </w:rPr>
            </w:pPr>
          </w:p>
          <w:p w14:paraId="530B61E7" w14:textId="77777777" w:rsidR="00EE2E57" w:rsidRPr="00EE2E57" w:rsidRDefault="00EE2E57" w:rsidP="00EE2E57">
            <w:pPr>
              <w:pBdr>
                <w:bar w:val="none" w:sz="0" w:color="auto"/>
              </w:pBdr>
              <w:jc w:val="both"/>
              <w:rPr>
                <w:rFonts w:eastAsia="Times New Roman"/>
                <w:i/>
                <w:color w:val="000000"/>
                <w:bdr w:val="none" w:sz="0" w:space="0" w:color="auto"/>
                <w:lang w:val="x-none" w:eastAsia="lt-LT"/>
              </w:rPr>
            </w:pPr>
            <w:r w:rsidRPr="00EE2E57">
              <w:rPr>
                <w:rFonts w:eastAsia="Times New Roman"/>
                <w:i/>
                <w:color w:val="000000"/>
                <w:bdr w:val="none" w:sz="0" w:space="0" w:color="auto"/>
                <w:lang w:val="lt-LT" w:eastAsia="lt-LT"/>
              </w:rPr>
              <w:t>- P</w:t>
            </w:r>
            <w:r w:rsidRPr="00EE2E57">
              <w:rPr>
                <w:rFonts w:eastAsia="Times New Roman"/>
                <w:i/>
                <w:color w:val="000000"/>
                <w:bdr w:val="none" w:sz="0" w:space="0" w:color="auto"/>
                <w:lang w:val="x-none" w:eastAsia="lt-LT"/>
              </w:rPr>
              <w:t>agal STR 1.02.01:2017 „Statybos dalyvių atestavimo ir teisės pripažinimo tvarkos aprašas“ ne visų šalių piliečiams taikoma pripažinimo procedūra, Lietuvos Respublikos ir trečiųjų valstybių piliečiai, kiti fiziniai asmenys turi pateikti atestatus.  Pagal STR 1.02.01:2017 „Statybos dalyvių atestavimo ir teisės pripažinimo tvarkos aprašas“ atestavimą ir teisės pripažinimą atlieka viešoji įstaiga Statybos sektoriaus vystymo agentūra.</w:t>
            </w:r>
            <w:r w:rsidRPr="00EE2E57">
              <w:rPr>
                <w:rFonts w:eastAsia="Times New Roman"/>
                <w:i/>
                <w:color w:val="000000"/>
                <w:bdr w:val="none" w:sz="0" w:space="0" w:color="auto"/>
                <w:lang w:val="lt-LT" w:eastAsia="lt-LT"/>
              </w:rPr>
              <w:t xml:space="preserve"> T</w:t>
            </w:r>
            <w:r w:rsidRPr="00EE2E57">
              <w:rPr>
                <w:rFonts w:eastAsia="Times New Roman"/>
                <w:i/>
                <w:color w:val="000000"/>
                <w:bdr w:val="none" w:sz="0" w:space="0" w:color="auto"/>
                <w:lang w:val="x-none" w:eastAsia="lt-LT"/>
              </w:rPr>
              <w:t xml:space="preserve">urimos kvalifikacijos patvirtinimo dokumentai Lietuvoje gali būti išduoti ir po galutinės paraiškų arba pasiūlymų pateikimo datos. Užsienio tiekėjo kvalifikacija turi būti įgyta iki pasiūlymų pateikimo, tačiau legalizavimas gali būti atliktas ir vėliau. Svarbu, kad tai būtų padaryta iki pirkimo sutarties sudarymo momento. Užsienio tiekėjas turi pareigą po pirkimo paskelbimo kaip įmanoma greičiau per protingą laiką kreiptis į Sertifikavimo centrą su prašymu išduoti teisės pripažinimo </w:t>
            </w:r>
            <w:r w:rsidRPr="00EE2E57">
              <w:rPr>
                <w:rFonts w:eastAsia="Times New Roman"/>
                <w:i/>
                <w:color w:val="000000"/>
                <w:bdr w:val="none" w:sz="0" w:space="0" w:color="auto"/>
                <w:lang w:val="x-none" w:eastAsia="lt-LT"/>
              </w:rPr>
              <w:lastRenderedPageBreak/>
              <w:t xml:space="preserve">dokumentą. </w:t>
            </w:r>
            <w:r w:rsidRPr="00EE2E57">
              <w:rPr>
                <w:rFonts w:eastAsia="Times New Roman"/>
                <w:i/>
                <w:color w:val="000000"/>
                <w:bdr w:val="none" w:sz="0" w:space="0" w:color="auto"/>
                <w:lang w:val="lt-LT" w:eastAsia="lt-LT"/>
              </w:rPr>
              <w:t>Š</w:t>
            </w:r>
            <w:r w:rsidRPr="00EE2E57">
              <w:rPr>
                <w:rFonts w:eastAsia="Times New Roman"/>
                <w:i/>
                <w:color w:val="000000"/>
                <w:bdr w:val="none" w:sz="0" w:space="0" w:color="auto"/>
                <w:lang w:val="x-none" w:eastAsia="lt-LT"/>
              </w:rPr>
              <w:t xml:space="preserve">ie dokumentai turės būti pateikti </w:t>
            </w:r>
            <w:r w:rsidRPr="00EE2E57">
              <w:rPr>
                <w:rFonts w:eastAsia="Times New Roman"/>
                <w:i/>
                <w:iCs/>
                <w:color w:val="000000"/>
                <w:bdr w:val="none" w:sz="0" w:space="0" w:color="auto"/>
                <w:lang w:val="x-none" w:eastAsia="lt-LT"/>
              </w:rPr>
              <w:t>iki pirkimo sutarties pasirašymo.</w:t>
            </w:r>
          </w:p>
          <w:p w14:paraId="76B7C996" w14:textId="77777777" w:rsidR="00EE2E57" w:rsidRPr="00EE2E57" w:rsidRDefault="00EE2E57" w:rsidP="00EE2E57">
            <w:pPr>
              <w:pBdr>
                <w:bar w:val="none" w:sz="0" w:color="auto"/>
              </w:pBdr>
              <w:jc w:val="both"/>
              <w:rPr>
                <w:rFonts w:eastAsia="Times New Roman"/>
                <w:b/>
                <w:bCs/>
                <w:i/>
                <w:iCs/>
                <w:color w:val="000000"/>
                <w:u w:val="single"/>
                <w:bdr w:val="none" w:sz="0" w:space="0" w:color="auto"/>
                <w:lang w:val="lt-LT" w:eastAsia="lt-LT"/>
              </w:rPr>
            </w:pPr>
          </w:p>
          <w:p w14:paraId="55C06BC2" w14:textId="48394C8C" w:rsidR="00EE2E57" w:rsidRPr="00EE2E57" w:rsidRDefault="00EE2E57" w:rsidP="00EE2E57">
            <w:pPr>
              <w:pBdr>
                <w:bar w:val="none" w:sz="0" w:color="auto"/>
              </w:pBdr>
              <w:jc w:val="both"/>
              <w:rPr>
                <w:rFonts w:eastAsia="Times New Roman"/>
                <w:b/>
                <w:bCs/>
                <w:i/>
                <w:color w:val="000000"/>
                <w:bdr w:val="none" w:sz="0" w:space="0" w:color="auto"/>
                <w:lang w:val="lt-LT" w:eastAsia="lt-LT"/>
              </w:rPr>
            </w:pPr>
          </w:p>
        </w:tc>
      </w:tr>
      <w:tr w:rsidR="00E84EFD" w:rsidRPr="00E84EFD" w14:paraId="1D1B68B6" w14:textId="77777777" w:rsidTr="00EE2E57">
        <w:tc>
          <w:tcPr>
            <w:tcW w:w="716" w:type="dxa"/>
            <w:gridSpan w:val="2"/>
            <w:tcBorders>
              <w:top w:val="single" w:sz="4" w:space="0" w:color="000000"/>
              <w:left w:val="single" w:sz="4" w:space="0" w:color="000000"/>
              <w:bottom w:val="single" w:sz="4" w:space="0" w:color="000000"/>
              <w:right w:val="single" w:sz="4" w:space="0" w:color="000000"/>
            </w:tcBorders>
          </w:tcPr>
          <w:p w14:paraId="26CE1FEB" w14:textId="3F8CC2DE" w:rsidR="00E84EFD" w:rsidRPr="00EE2E57" w:rsidRDefault="00E84EFD" w:rsidP="00EE2E57">
            <w:pPr>
              <w:pBdr>
                <w:top w:val="none" w:sz="0" w:space="0" w:color="auto"/>
                <w:left w:val="none" w:sz="0" w:space="0" w:color="auto"/>
                <w:bottom w:val="none" w:sz="0" w:space="0" w:color="auto"/>
                <w:right w:val="none" w:sz="0" w:space="0" w:color="auto"/>
                <w:between w:val="none" w:sz="0" w:space="0" w:color="auto"/>
                <w:bar w:val="none" w:sz="0" w:color="auto"/>
              </w:pBdr>
              <w:ind w:left="-288" w:right="-81"/>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lastRenderedPageBreak/>
              <w:t>2</w:t>
            </w:r>
          </w:p>
        </w:tc>
        <w:tc>
          <w:tcPr>
            <w:tcW w:w="4462" w:type="dxa"/>
            <w:gridSpan w:val="2"/>
            <w:tcBorders>
              <w:top w:val="single" w:sz="4" w:space="0" w:color="000000"/>
              <w:left w:val="single" w:sz="4" w:space="0" w:color="000000"/>
              <w:bottom w:val="single" w:sz="4" w:space="0" w:color="000000"/>
              <w:right w:val="single" w:sz="4" w:space="0" w:color="auto"/>
            </w:tcBorders>
          </w:tcPr>
          <w:p w14:paraId="6F98E4FB" w14:textId="1AC440FD" w:rsidR="00E84EFD" w:rsidRDefault="00E84EFD" w:rsidP="00E84EF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lang w:val="lt-LT" w:eastAsia="lt-LT"/>
              </w:rPr>
            </w:pPr>
            <w:r>
              <w:rPr>
                <w:rFonts w:eastAsia="Times New Roman"/>
                <w:bCs/>
                <w:color w:val="000000"/>
                <w:lang w:val="lt-LT" w:eastAsia="lt-LT"/>
              </w:rPr>
              <w:t>Y</w:t>
            </w:r>
            <w:r w:rsidRPr="00E84EFD">
              <w:rPr>
                <w:rFonts w:eastAsia="Times New Roman"/>
                <w:bCs/>
                <w:color w:val="000000"/>
                <w:lang w:val="lt-LT" w:eastAsia="lt-LT"/>
              </w:rPr>
              <w:t>pa</w:t>
            </w:r>
            <w:r w:rsidRPr="00E84EFD">
              <w:rPr>
                <w:rFonts w:eastAsia="Times New Roman"/>
                <w:bCs/>
                <w:color w:val="000000"/>
                <w:lang w:val="lt-LT" w:eastAsia="lt-LT"/>
              </w:rPr>
              <w:t>tingojo statinio projekto vadovas</w:t>
            </w:r>
            <w:r w:rsidRPr="00E84EFD">
              <w:rPr>
                <w:rFonts w:eastAsia="Times New Roman"/>
                <w:color w:val="000000"/>
                <w:lang w:val="lt-LT" w:eastAsia="lt-LT"/>
              </w:rPr>
              <w:t xml:space="preserve"> /</w:t>
            </w:r>
            <w:r w:rsidRPr="00E84EFD">
              <w:rPr>
                <w:rFonts w:eastAsia="Times New Roman"/>
                <w:bCs/>
                <w:color w:val="000000"/>
                <w:lang w:val="lt-LT" w:eastAsia="lt-LT"/>
              </w:rPr>
              <w:t xml:space="preserve">ypatingojo statinio projekto vykdymo priežiūros </w:t>
            </w:r>
            <w:r w:rsidRPr="00E84EFD">
              <w:rPr>
                <w:rFonts w:eastAsia="Times New Roman"/>
                <w:bCs/>
                <w:color w:val="000000"/>
                <w:lang w:val="lt-LT" w:eastAsia="lt-LT"/>
              </w:rPr>
              <w:t xml:space="preserve">vadovas per pastaruosius 3 metus iki pasiūlymų pateikimo termino pabaigos yra vadovavęs </w:t>
            </w:r>
            <w:r>
              <w:rPr>
                <w:rFonts w:eastAsia="Times New Roman"/>
                <w:bCs/>
                <w:color w:val="000000"/>
                <w:lang w:val="lt-LT" w:eastAsia="lt-LT"/>
              </w:rPr>
              <w:t xml:space="preserve">bent 1 tinkamai atliktam </w:t>
            </w:r>
            <w:r w:rsidRPr="00E84EFD">
              <w:rPr>
                <w:rFonts w:eastAsia="Times New Roman"/>
                <w:bCs/>
                <w:color w:val="000000"/>
                <w:lang w:val="lt-LT" w:eastAsia="lt-LT"/>
              </w:rPr>
              <w:t>projektui</w:t>
            </w:r>
            <w:r>
              <w:rPr>
                <w:rFonts w:eastAsia="Times New Roman"/>
                <w:bCs/>
                <w:color w:val="000000"/>
                <w:lang w:val="lt-LT" w:eastAsia="lt-LT"/>
              </w:rPr>
              <w:t>, kurio objektas buvo</w:t>
            </w:r>
            <w:r>
              <w:rPr>
                <w:rFonts w:eastAsia="Times New Roman"/>
                <w:bCs/>
                <w:color w:val="000000"/>
                <w:lang w:val="lt-LT" w:eastAsia="lt-LT"/>
              </w:rPr>
              <w:t xml:space="preserve"> </w:t>
            </w:r>
            <w:r>
              <w:rPr>
                <w:rFonts w:eastAsia="Times New Roman"/>
                <w:bCs/>
                <w:color w:val="000000"/>
                <w:lang w:val="lt-LT" w:eastAsia="lt-LT"/>
              </w:rPr>
              <w:t>ypatingo statinio (</w:t>
            </w:r>
            <w:r w:rsidRPr="00E84EFD">
              <w:rPr>
                <w:rFonts w:eastAsia="Times New Roman"/>
                <w:bCs/>
                <w:color w:val="000000"/>
                <w:lang w:val="lt-LT" w:eastAsia="lt-LT"/>
              </w:rPr>
              <w:t>statinių grupė – negyvenamieji pastatai</w:t>
            </w:r>
            <w:r>
              <w:rPr>
                <w:rFonts w:eastAsia="Times New Roman"/>
                <w:bCs/>
                <w:color w:val="000000"/>
                <w:lang w:val="lt-LT" w:eastAsia="lt-LT"/>
              </w:rPr>
              <w:t>)</w:t>
            </w:r>
            <w:r>
              <w:rPr>
                <w:rFonts w:eastAsia="Times New Roman"/>
                <w:bCs/>
                <w:color w:val="000000"/>
                <w:lang w:val="lt-LT" w:eastAsia="lt-LT"/>
              </w:rPr>
              <w:t>,</w:t>
            </w:r>
            <w:r w:rsidRPr="00E84EFD">
              <w:rPr>
                <w:rFonts w:eastAsia="Times New Roman"/>
                <w:bCs/>
                <w:color w:val="000000"/>
                <w:lang w:val="lt-LT" w:eastAsia="lt-LT"/>
              </w:rPr>
              <w:t xml:space="preserve"> kuriam buvo pakeista energetinė klasė iki ne mažiau kaip „B“</w:t>
            </w:r>
            <w:r>
              <w:rPr>
                <w:rFonts w:eastAsia="Times New Roman"/>
                <w:bCs/>
                <w:color w:val="000000"/>
                <w:lang w:val="lt-LT" w:eastAsia="lt-LT"/>
              </w:rPr>
              <w:t>.</w:t>
            </w:r>
            <w:r w:rsidRPr="00E84EFD">
              <w:rPr>
                <w:rFonts w:eastAsia="Times New Roman"/>
                <w:bCs/>
                <w:color w:val="000000"/>
                <w:lang w:val="lt-LT" w:eastAsia="lt-LT"/>
              </w:rPr>
              <w:t xml:space="preserve"> </w:t>
            </w:r>
            <w:r w:rsidRPr="00E84EFD">
              <w:rPr>
                <w:rFonts w:eastAsia="Times New Roman"/>
                <w:bCs/>
                <w:color w:val="000000"/>
                <w:lang w:val="lt-LT" w:eastAsia="lt-LT"/>
              </w:rPr>
              <w:t>(</w:t>
            </w:r>
            <w:r>
              <w:rPr>
                <w:rFonts w:eastAsia="Times New Roman"/>
                <w:bCs/>
                <w:color w:val="000000"/>
                <w:lang w:val="lt-LT" w:eastAsia="lt-LT"/>
              </w:rPr>
              <w:t xml:space="preserve">Tinkamai atliktas projektas reiškia </w:t>
            </w:r>
            <w:r w:rsidRPr="00E84EFD">
              <w:rPr>
                <w:rFonts w:eastAsia="Times New Roman"/>
                <w:bCs/>
                <w:color w:val="000000"/>
                <w:lang w:val="lt-LT" w:eastAsia="lt-LT"/>
              </w:rPr>
              <w:t xml:space="preserve">statybos rangos darbai pagal paruoštą projektą </w:t>
            </w:r>
            <w:r>
              <w:rPr>
                <w:rFonts w:eastAsia="Times New Roman"/>
                <w:bCs/>
                <w:color w:val="000000"/>
                <w:lang w:val="lt-LT" w:eastAsia="lt-LT"/>
              </w:rPr>
              <w:t>yra užbaigti laiku ir Užsakovas neturi pretenzijų</w:t>
            </w:r>
            <w:r w:rsidR="00FC2A96">
              <w:rPr>
                <w:rFonts w:eastAsia="Times New Roman"/>
                <w:bCs/>
                <w:color w:val="000000"/>
                <w:lang w:val="lt-LT" w:eastAsia="lt-LT"/>
              </w:rPr>
              <w:t xml:space="preserve"> Projekto kokybei</w:t>
            </w:r>
            <w:r>
              <w:rPr>
                <w:rFonts w:eastAsia="Times New Roman"/>
                <w:bCs/>
                <w:color w:val="000000"/>
                <w:lang w:val="lt-LT" w:eastAsia="lt-LT"/>
              </w:rPr>
              <w:t>).</w:t>
            </w:r>
          </w:p>
          <w:p w14:paraId="4AD41315" w14:textId="77777777" w:rsidR="00E84EFD" w:rsidRDefault="00E84EFD" w:rsidP="00E84EF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lang w:val="lt-LT" w:eastAsia="lt-LT"/>
              </w:rPr>
            </w:pPr>
          </w:p>
          <w:p w14:paraId="4CAB4F1D" w14:textId="62A1907B" w:rsidR="00E84EFD" w:rsidRPr="00E84EFD" w:rsidRDefault="00E84EFD" w:rsidP="00E84EF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
                <w:color w:val="000000"/>
                <w:lang w:val="lt-LT" w:eastAsia="lt-LT"/>
              </w:rPr>
            </w:pPr>
            <w:r w:rsidRPr="00AD059D">
              <w:rPr>
                <w:rFonts w:eastAsia="Times New Roman"/>
                <w:b/>
                <w:bCs/>
                <w:i/>
                <w:color w:val="000000"/>
                <w:lang w:val="lt-LT" w:eastAsia="lt-LT"/>
              </w:rPr>
              <w:t>Pastaba</w:t>
            </w:r>
            <w:r w:rsidRPr="00E84EFD">
              <w:rPr>
                <w:rFonts w:eastAsia="Times New Roman"/>
                <w:bCs/>
                <w:i/>
                <w:color w:val="000000"/>
                <w:lang w:val="lt-LT" w:eastAsia="lt-LT"/>
              </w:rPr>
              <w:t>. Projekto rengimo pradžia gali būti  ankstesnė, nei 3 metai iki pasiūl</w:t>
            </w:r>
            <w:r>
              <w:rPr>
                <w:rFonts w:eastAsia="Times New Roman"/>
                <w:bCs/>
                <w:i/>
                <w:color w:val="000000"/>
                <w:lang w:val="lt-LT" w:eastAsia="lt-LT"/>
              </w:rPr>
              <w:t>ymų pateikimo termino pabaigos, tačiau projektas</w:t>
            </w:r>
            <w:r w:rsidR="00FC2A96">
              <w:rPr>
                <w:rFonts w:eastAsia="Times New Roman"/>
                <w:bCs/>
                <w:i/>
                <w:color w:val="000000"/>
                <w:lang w:val="lt-LT" w:eastAsia="lt-LT"/>
              </w:rPr>
              <w:t xml:space="preserve">/projekto vykdymo priežiūra pabaigti per pastaruosius 3 metus. </w:t>
            </w:r>
          </w:p>
        </w:tc>
        <w:tc>
          <w:tcPr>
            <w:tcW w:w="4490" w:type="dxa"/>
            <w:tcBorders>
              <w:top w:val="single" w:sz="4" w:space="0" w:color="auto"/>
              <w:left w:val="single" w:sz="4" w:space="0" w:color="auto"/>
              <w:bottom w:val="single" w:sz="4" w:space="0" w:color="auto"/>
              <w:right w:val="single" w:sz="4" w:space="0" w:color="auto"/>
            </w:tcBorders>
          </w:tcPr>
          <w:p w14:paraId="6306F615" w14:textId="43010FB4" w:rsidR="00E84EFD" w:rsidRPr="00EE2E57" w:rsidRDefault="00FC2A96" w:rsidP="00FC2A96">
            <w:pPr>
              <w:pBdr>
                <w:bar w:val="none" w:sz="0" w:color="auto"/>
              </w:pBdr>
              <w:jc w:val="both"/>
              <w:rPr>
                <w:rFonts w:eastAsia="Times New Roman"/>
                <w:color w:val="000000"/>
                <w:bdr w:val="none" w:sz="0" w:space="0" w:color="auto"/>
                <w:lang w:val="lt-LT" w:eastAsia="lt-LT"/>
              </w:rPr>
            </w:pPr>
            <w:r>
              <w:rPr>
                <w:rFonts w:eastAsia="Times New Roman"/>
                <w:color w:val="000000"/>
                <w:bdr w:val="none" w:sz="0" w:space="0" w:color="auto"/>
                <w:lang w:val="lt-LT" w:eastAsia="lt-LT"/>
              </w:rPr>
              <w:t>Užsakovo atsiliepimas apie tinkamai atliktą projektą/projekto vykdymo priežiūrą. Atsiliepime be kitą ko turi būti nurodytas projekto vadovo vardas, pavardė, projekto pavadinimas, objektas ir statinio atnaujinimo darbų pagal paruoštą projektą metai. Tiekėjas gali pateikti ir kitus įrodymus, apie projekto vadovo paskyrimą ir dalyvavimą nurodytame projekte</w:t>
            </w:r>
            <w:r w:rsidR="00AD059D">
              <w:rPr>
                <w:rFonts w:eastAsia="Times New Roman"/>
                <w:color w:val="000000"/>
                <w:bdr w:val="none" w:sz="0" w:space="0" w:color="auto"/>
                <w:lang w:val="lt-LT" w:eastAsia="lt-LT"/>
              </w:rPr>
              <w:t xml:space="preserve"> (įsakymai, darbų atlikimo /užbaigimo aktai ir pan.)</w:t>
            </w:r>
            <w:r>
              <w:rPr>
                <w:rFonts w:eastAsia="Times New Roman"/>
                <w:color w:val="000000"/>
                <w:bdr w:val="none" w:sz="0" w:space="0" w:color="auto"/>
                <w:lang w:val="lt-LT" w:eastAsia="lt-LT"/>
              </w:rPr>
              <w:t xml:space="preserve">. </w:t>
            </w:r>
          </w:p>
        </w:tc>
      </w:tr>
    </w:tbl>
    <w:p w14:paraId="7F6D06D9" w14:textId="14ACBF07" w:rsidR="00EE2E57" w:rsidRDefault="00EE2E57" w:rsidP="00127A86">
      <w:pPr>
        <w:pStyle w:val="Body2"/>
        <w:ind w:firstLine="567"/>
        <w:rPr>
          <w:rFonts w:eastAsia="Calibri" w:cs="Times New Roman"/>
          <w:color w:val="auto"/>
          <w:lang w:val="lt-LT"/>
        </w:rPr>
      </w:pPr>
    </w:p>
    <w:p w14:paraId="42291D53" w14:textId="3E56D251" w:rsidR="00EE2E57" w:rsidRDefault="00EE2E57" w:rsidP="00127A86">
      <w:pPr>
        <w:pStyle w:val="Body2"/>
        <w:ind w:firstLine="567"/>
        <w:rPr>
          <w:rFonts w:eastAsia="Calibri" w:cs="Times New Roman"/>
          <w:color w:val="auto"/>
          <w:lang w:val="lt-LT"/>
        </w:rPr>
      </w:pPr>
    </w:p>
    <w:p w14:paraId="0BDB0E1F" w14:textId="77777777" w:rsidR="00FC2A96" w:rsidRPr="00EE2E57" w:rsidRDefault="00FC2A96" w:rsidP="00FC2A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EE2E57">
        <w:rPr>
          <w:rFonts w:eastAsia="Times New Roman"/>
          <w:b/>
          <w:bCs/>
          <w:i/>
          <w:iCs/>
          <w:color w:val="000000"/>
          <w:u w:val="single"/>
          <w:bdr w:val="none" w:sz="0" w:space="0" w:color="auto"/>
          <w:lang w:val="lt-LT" w:eastAsia="lt-LT"/>
        </w:rPr>
        <w:t>Pastaba*</w:t>
      </w:r>
      <w:r w:rsidRPr="00EE2E57">
        <w:rPr>
          <w:rFonts w:eastAsia="Times New Roman"/>
          <w:b/>
          <w:bCs/>
          <w:i/>
          <w:iCs/>
          <w:color w:val="000000"/>
          <w:bdr w:val="none" w:sz="0" w:space="0" w:color="auto"/>
          <w:lang w:val="lt-LT" w:eastAsia="lt-LT"/>
        </w:rPr>
        <w:t>:</w:t>
      </w:r>
    </w:p>
    <w:p w14:paraId="6DB96BAA" w14:textId="77777777" w:rsidR="00FC2A96" w:rsidRPr="00EE2E57" w:rsidRDefault="00FC2A96" w:rsidP="00FC2A96">
      <w:pPr>
        <w:pBdr>
          <w:bar w:val="none" w:sz="0" w:color="auto"/>
        </w:pBdr>
        <w:jc w:val="both"/>
        <w:rPr>
          <w:rFonts w:eastAsia="Times New Roman"/>
          <w:color w:val="000000"/>
          <w:bdr w:val="none" w:sz="0" w:space="0" w:color="auto"/>
          <w:lang w:val="x-none" w:eastAsia="x-none"/>
        </w:rPr>
      </w:pPr>
      <w:r w:rsidRPr="00EE2E57">
        <w:rPr>
          <w:rFonts w:eastAsia="Times New Roman"/>
          <w:color w:val="000000"/>
          <w:bdr w:val="none" w:sz="0" w:space="0" w:color="auto"/>
          <w:lang w:val="x-none" w:eastAsia="x-none"/>
        </w:rPr>
        <w:t>- jeigu pasiūlymą teikia ūkio subjektų grupė – reikalavimą turi atitikti ūkio subjektų grupės nario (-ių) specialistai, atsižvelgiant į jų prisiimamus įsipareigojimus pirkimo sutarčiai vykdyti;</w:t>
      </w:r>
    </w:p>
    <w:p w14:paraId="7D643FA2" w14:textId="77777777" w:rsidR="00FC2A96" w:rsidRPr="00EE2E57" w:rsidRDefault="00FC2A96" w:rsidP="00FC2A96">
      <w:pPr>
        <w:pBdr>
          <w:bar w:val="none" w:sz="0" w:color="auto"/>
        </w:pBdr>
        <w:jc w:val="both"/>
        <w:rPr>
          <w:rFonts w:eastAsia="Times New Roman"/>
          <w:color w:val="000000"/>
          <w:bdr w:val="none" w:sz="0" w:space="0" w:color="auto"/>
          <w:lang w:val="x-none" w:eastAsia="x-none"/>
        </w:rPr>
      </w:pPr>
      <w:r w:rsidRPr="00EE2E57">
        <w:rPr>
          <w:rFonts w:eastAsia="Times New Roman"/>
          <w:color w:val="000000"/>
          <w:bdr w:val="none" w:sz="0" w:space="0" w:color="auto"/>
          <w:lang w:val="x-none" w:eastAsia="x-none"/>
        </w:rPr>
        <w:t>- tiekėjas gali remtis kitų ūkio subjektų pajėgumais tik tuo atveju, jeigu tie subjektai (jų darbuotojai) patys vykdys tą pirkimo sutarties dalį, kuriai reikia jų turimų pajėgumų;</w:t>
      </w:r>
    </w:p>
    <w:p w14:paraId="09EA12D4" w14:textId="77777777" w:rsidR="00FC2A96" w:rsidRPr="00EE2E57" w:rsidRDefault="00FC2A96" w:rsidP="00FC2A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EE2E57">
        <w:rPr>
          <w:rFonts w:eastAsia="Times New Roman"/>
          <w:color w:val="000000"/>
          <w:bdr w:val="none" w:sz="0" w:space="0" w:color="auto"/>
          <w:lang w:val="lt-LT" w:eastAsia="lt-LT"/>
        </w:rPr>
        <w:t>- subtiekėjai – jei tiekėjas (jo pasitelkiami specialistai) pats atitinka nustatytą reikalavimą, tačiau ketina pasitelkti subtiekėjus (jo specialistus), subtiekėjų specialistai privalo atitikti nustatytus</w:t>
      </w:r>
      <w:r w:rsidRPr="00EE2E57">
        <w:rPr>
          <w:rFonts w:eastAsia="Times New Roman"/>
          <w:b/>
          <w:bCs/>
          <w:color w:val="000000"/>
          <w:bdr w:val="none" w:sz="0" w:space="0" w:color="auto"/>
          <w:lang w:val="lt-LT" w:eastAsia="lt-LT"/>
        </w:rPr>
        <w:t> </w:t>
      </w:r>
      <w:r w:rsidRPr="00EE2E57">
        <w:rPr>
          <w:rFonts w:eastAsia="Times New Roman"/>
          <w:color w:val="000000"/>
          <w:bdr w:val="none" w:sz="0" w:space="0" w:color="auto"/>
          <w:lang w:val="lt-LT" w:eastAsia="lt-LT"/>
        </w:rPr>
        <w:t>reikalavimus, jeigu subtiekėjai (jų darbuotojai) patys vykdys tą pirkimo sutarties dalį, kuriai reikia nustatytos kvalifikacijos.</w:t>
      </w:r>
    </w:p>
    <w:p w14:paraId="0056FE58" w14:textId="77777777" w:rsidR="00FC2A96" w:rsidRPr="00FC2A96" w:rsidRDefault="00FC2A96" w:rsidP="00FC2A96">
      <w:pPr>
        <w:pBdr>
          <w:bar w:val="none" w:sz="0" w:color="auto"/>
        </w:pBdr>
        <w:jc w:val="both"/>
        <w:rPr>
          <w:rFonts w:eastAsia="Times New Roman"/>
          <w:bCs/>
          <w:color w:val="000000"/>
          <w:bdr w:val="none" w:sz="0" w:space="0" w:color="auto"/>
          <w:lang w:val="lt-LT" w:eastAsia="lt-LT"/>
        </w:rPr>
      </w:pPr>
      <w:r w:rsidRPr="00FC2A96">
        <w:rPr>
          <w:rFonts w:eastAsia="Times New Roman"/>
          <w:iCs/>
          <w:color w:val="000000"/>
          <w:bdr w:val="none" w:sz="0" w:space="0" w:color="auto"/>
          <w:lang w:val="lt-LT" w:eastAsia="lt-LT"/>
        </w:rPr>
        <w:t xml:space="preserve">- jei kvalifikacija yra grindžiama nurodant specialistą, kuris yra ketinamas įdarbinti sutarties vykdymo metu, ūkio subjektą ar subtiekėją, tokiu atveju jie turi būti išviešinti pasiūlyme. </w:t>
      </w:r>
      <w:r w:rsidRPr="00FC2A96">
        <w:rPr>
          <w:rFonts w:eastAsia="Times New Roman"/>
          <w:bCs/>
          <w:color w:val="000000"/>
          <w:bdr w:val="none" w:sz="0" w:space="0" w:color="auto"/>
          <w:lang w:val="lt-LT" w:eastAsia="lt-LT"/>
        </w:rPr>
        <w:t>Esant nurodytoms aplinkybėms, kai tiekėjas, pateikdamas paraišką ir EBVPD,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 </w:t>
      </w:r>
    </w:p>
    <w:p w14:paraId="23CF4D1C" w14:textId="246816A4" w:rsidR="00EE2E57" w:rsidRPr="00FC2A96" w:rsidRDefault="00FC2A96" w:rsidP="00FC2A96">
      <w:pPr>
        <w:pStyle w:val="Body2"/>
        <w:ind w:firstLine="567"/>
        <w:rPr>
          <w:rFonts w:eastAsia="Calibri" w:cs="Times New Roman"/>
          <w:color w:val="auto"/>
          <w:lang w:val="lt-LT"/>
        </w:rPr>
      </w:pPr>
      <w:r w:rsidRPr="00FC2A96">
        <w:rPr>
          <w:rFonts w:eastAsia="Times New Roman"/>
          <w:bCs/>
          <w:bdr w:val="none" w:sz="0" w:space="0" w:color="auto"/>
          <w:lang w:val="lt-LT" w:eastAsia="lt-LT"/>
        </w:rPr>
        <w:t>- jeigu kvalifikacijos atestato galiojimo laikotarpis pasibaigtų sutarčiai nepasibaigus, jis turi būti pratęstas ir galioti visą sutarties įgyvendinimo laikotarpį.</w:t>
      </w:r>
    </w:p>
    <w:p w14:paraId="1460F8BD" w14:textId="67332FBE" w:rsidR="00EE2E57" w:rsidRDefault="00EE2E57" w:rsidP="00127A86">
      <w:pPr>
        <w:pStyle w:val="Body2"/>
        <w:ind w:firstLine="567"/>
        <w:rPr>
          <w:rFonts w:eastAsia="Calibri" w:cs="Times New Roman"/>
          <w:color w:val="auto"/>
          <w:lang w:val="lt-LT"/>
        </w:rPr>
      </w:pPr>
    </w:p>
    <w:p w14:paraId="31BB77FF" w14:textId="77777777" w:rsidR="00EE2E57" w:rsidRPr="001714EA" w:rsidRDefault="00EE2E57" w:rsidP="00127A86">
      <w:pPr>
        <w:pStyle w:val="Body2"/>
        <w:ind w:firstLine="567"/>
        <w:rPr>
          <w:rFonts w:eastAsia="Calibri" w:cs="Times New Roman"/>
          <w:color w:val="auto"/>
          <w:lang w:val="lt-LT"/>
        </w:rPr>
      </w:pPr>
    </w:p>
    <w:p w14:paraId="6AC4ECC2" w14:textId="77777777" w:rsidR="00127A86" w:rsidRPr="001714EA" w:rsidRDefault="00127A86" w:rsidP="00A6332A">
      <w:pPr>
        <w:pStyle w:val="Body2"/>
        <w:ind w:firstLine="720"/>
        <w:rPr>
          <w:rFonts w:eastAsia="Calibri" w:cs="Times New Roman"/>
          <w:color w:val="FF0000"/>
          <w:lang w:val="lt-LT"/>
        </w:rPr>
      </w:pPr>
    </w:p>
    <w:sectPr w:rsidR="00127A86" w:rsidRPr="001714EA" w:rsidSect="00A15C73">
      <w:pgSz w:w="11900" w:h="16840"/>
      <w:pgMar w:top="1134" w:right="567"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2FEC" w14:textId="77777777" w:rsidR="00C150E5" w:rsidRDefault="00C150E5">
      <w:r>
        <w:separator/>
      </w:r>
    </w:p>
  </w:endnote>
  <w:endnote w:type="continuationSeparator" w:id="0">
    <w:p w14:paraId="1E7AEF1C" w14:textId="77777777" w:rsidR="00C150E5" w:rsidRDefault="00C1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3A6FE" w14:textId="77777777" w:rsidR="00C150E5" w:rsidRDefault="00C150E5">
      <w:r>
        <w:separator/>
      </w:r>
    </w:p>
  </w:footnote>
  <w:footnote w:type="continuationSeparator" w:id="0">
    <w:p w14:paraId="57CEB2D5" w14:textId="77777777" w:rsidR="00C150E5" w:rsidRDefault="00C150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1D5229"/>
    <w:multiLevelType w:val="hybridMultilevel"/>
    <w:tmpl w:val="0C20A3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1D75BE"/>
    <w:multiLevelType w:val="hybridMultilevel"/>
    <w:tmpl w:val="027EF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6"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6487155"/>
    <w:multiLevelType w:val="hybridMultilevel"/>
    <w:tmpl w:val="7982FC2C"/>
    <w:lvl w:ilvl="0" w:tplc="CD76C03A">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8401B4"/>
    <w:multiLevelType w:val="multilevel"/>
    <w:tmpl w:val="5DB8D3B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3834B96"/>
    <w:multiLevelType w:val="hybridMultilevel"/>
    <w:tmpl w:val="89A4E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A8314E"/>
    <w:multiLevelType w:val="hybridMultilevel"/>
    <w:tmpl w:val="E0FA575E"/>
    <w:lvl w:ilvl="0" w:tplc="24A4152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391B4D"/>
    <w:multiLevelType w:val="hybridMultilevel"/>
    <w:tmpl w:val="2B7E0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8"/>
  </w:num>
  <w:num w:numId="3">
    <w:abstractNumId w:val="3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45"/>
  </w:num>
  <w:num w:numId="7">
    <w:abstractNumId w:val="23"/>
  </w:num>
  <w:num w:numId="8">
    <w:abstractNumId w:val="11"/>
  </w:num>
  <w:num w:numId="9">
    <w:abstractNumId w:val="29"/>
  </w:num>
  <w:num w:numId="10">
    <w:abstractNumId w:val="40"/>
  </w:num>
  <w:num w:numId="11">
    <w:abstractNumId w:val="17"/>
  </w:num>
  <w:num w:numId="12">
    <w:abstractNumId w:val="0"/>
  </w:num>
  <w:num w:numId="13">
    <w:abstractNumId w:val="31"/>
  </w:num>
  <w:num w:numId="14">
    <w:abstractNumId w:val="27"/>
  </w:num>
  <w:num w:numId="15">
    <w:abstractNumId w:val="10"/>
  </w:num>
  <w:num w:numId="16">
    <w:abstractNumId w:val="28"/>
  </w:num>
  <w:num w:numId="17">
    <w:abstractNumId w:val="38"/>
  </w:num>
  <w:num w:numId="18">
    <w:abstractNumId w:val="5"/>
  </w:num>
  <w:num w:numId="19">
    <w:abstractNumId w:val="39"/>
  </w:num>
  <w:num w:numId="20">
    <w:abstractNumId w:val="22"/>
  </w:num>
  <w:num w:numId="21">
    <w:abstractNumId w:val="33"/>
  </w:num>
  <w:num w:numId="22">
    <w:abstractNumId w:val="21"/>
  </w:num>
  <w:num w:numId="23">
    <w:abstractNumId w:val="25"/>
  </w:num>
  <w:num w:numId="24">
    <w:abstractNumId w:val="7"/>
  </w:num>
  <w:num w:numId="25">
    <w:abstractNumId w:val="16"/>
  </w:num>
  <w:num w:numId="26">
    <w:abstractNumId w:val="24"/>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7"/>
  </w:num>
  <w:num w:numId="31">
    <w:abstractNumId w:val="8"/>
  </w:num>
  <w:num w:numId="32">
    <w:abstractNumId w:val="42"/>
  </w:num>
  <w:num w:numId="33">
    <w:abstractNumId w:val="19"/>
  </w:num>
  <w:num w:numId="34">
    <w:abstractNumId w:val="30"/>
  </w:num>
  <w:num w:numId="35">
    <w:abstractNumId w:val="2"/>
  </w:num>
  <w:num w:numId="36">
    <w:abstractNumId w:val="32"/>
  </w:num>
  <w:num w:numId="37">
    <w:abstractNumId w:val="34"/>
  </w:num>
  <w:num w:numId="38">
    <w:abstractNumId w:val="1"/>
  </w:num>
  <w:num w:numId="39">
    <w:abstractNumId w:val="4"/>
  </w:num>
  <w:num w:numId="40">
    <w:abstractNumId w:val="26"/>
  </w:num>
  <w:num w:numId="41">
    <w:abstractNumId w:val="15"/>
  </w:num>
  <w:num w:numId="42">
    <w:abstractNumId w:val="6"/>
  </w:num>
  <w:num w:numId="43">
    <w:abstractNumId w:val="44"/>
  </w:num>
  <w:num w:numId="44">
    <w:abstractNumId w:val="20"/>
  </w:num>
  <w:num w:numId="45">
    <w:abstractNumId w:val="12"/>
  </w:num>
  <w:num w:numId="46">
    <w:abstractNumId w:val="4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C04"/>
    <w:rsid w:val="000038C9"/>
    <w:rsid w:val="000049C9"/>
    <w:rsid w:val="000078E3"/>
    <w:rsid w:val="00010AC3"/>
    <w:rsid w:val="00010DEE"/>
    <w:rsid w:val="0001179D"/>
    <w:rsid w:val="000120BF"/>
    <w:rsid w:val="00017FA9"/>
    <w:rsid w:val="000205A3"/>
    <w:rsid w:val="00026B84"/>
    <w:rsid w:val="0003730C"/>
    <w:rsid w:val="00040147"/>
    <w:rsid w:val="00041571"/>
    <w:rsid w:val="00046A70"/>
    <w:rsid w:val="00057C08"/>
    <w:rsid w:val="0006030E"/>
    <w:rsid w:val="00060905"/>
    <w:rsid w:val="0006269E"/>
    <w:rsid w:val="00063B8E"/>
    <w:rsid w:val="0006511C"/>
    <w:rsid w:val="0006539A"/>
    <w:rsid w:val="000657FD"/>
    <w:rsid w:val="00071D96"/>
    <w:rsid w:val="000722D6"/>
    <w:rsid w:val="00072EDC"/>
    <w:rsid w:val="000747AF"/>
    <w:rsid w:val="00075396"/>
    <w:rsid w:val="000769BC"/>
    <w:rsid w:val="00080A1D"/>
    <w:rsid w:val="00083A1B"/>
    <w:rsid w:val="00083DC5"/>
    <w:rsid w:val="00091D45"/>
    <w:rsid w:val="00091E09"/>
    <w:rsid w:val="000920E2"/>
    <w:rsid w:val="000926D5"/>
    <w:rsid w:val="00093546"/>
    <w:rsid w:val="00096BFD"/>
    <w:rsid w:val="00096C86"/>
    <w:rsid w:val="000971E3"/>
    <w:rsid w:val="00097FA6"/>
    <w:rsid w:val="000A0039"/>
    <w:rsid w:val="000B0ED4"/>
    <w:rsid w:val="000B1722"/>
    <w:rsid w:val="000B3059"/>
    <w:rsid w:val="000B3972"/>
    <w:rsid w:val="000B4F6B"/>
    <w:rsid w:val="000B565F"/>
    <w:rsid w:val="000B6DB9"/>
    <w:rsid w:val="000C2D18"/>
    <w:rsid w:val="000C2E82"/>
    <w:rsid w:val="000C4261"/>
    <w:rsid w:val="000C7753"/>
    <w:rsid w:val="000D07FC"/>
    <w:rsid w:val="000D6499"/>
    <w:rsid w:val="000E11A7"/>
    <w:rsid w:val="000E46B2"/>
    <w:rsid w:val="000E4901"/>
    <w:rsid w:val="000E7C0D"/>
    <w:rsid w:val="000F15BC"/>
    <w:rsid w:val="000F5617"/>
    <w:rsid w:val="001043D3"/>
    <w:rsid w:val="001061AC"/>
    <w:rsid w:val="001061B4"/>
    <w:rsid w:val="00106409"/>
    <w:rsid w:val="001102C8"/>
    <w:rsid w:val="00113D51"/>
    <w:rsid w:val="00123966"/>
    <w:rsid w:val="0012746F"/>
    <w:rsid w:val="00127A86"/>
    <w:rsid w:val="00135B94"/>
    <w:rsid w:val="00140DF4"/>
    <w:rsid w:val="00142060"/>
    <w:rsid w:val="00142873"/>
    <w:rsid w:val="00143F9F"/>
    <w:rsid w:val="00146897"/>
    <w:rsid w:val="00147748"/>
    <w:rsid w:val="0015161B"/>
    <w:rsid w:val="00155D3B"/>
    <w:rsid w:val="001561C5"/>
    <w:rsid w:val="00160341"/>
    <w:rsid w:val="00165519"/>
    <w:rsid w:val="001714EA"/>
    <w:rsid w:val="001728FA"/>
    <w:rsid w:val="00174163"/>
    <w:rsid w:val="00181D6D"/>
    <w:rsid w:val="0018392B"/>
    <w:rsid w:val="00186BAF"/>
    <w:rsid w:val="001912C6"/>
    <w:rsid w:val="00192E7E"/>
    <w:rsid w:val="00195812"/>
    <w:rsid w:val="001A15CC"/>
    <w:rsid w:val="001A3E17"/>
    <w:rsid w:val="001A58DB"/>
    <w:rsid w:val="001B025B"/>
    <w:rsid w:val="001B032C"/>
    <w:rsid w:val="001B6A1B"/>
    <w:rsid w:val="001B7458"/>
    <w:rsid w:val="001B76C2"/>
    <w:rsid w:val="001E5C20"/>
    <w:rsid w:val="001F3365"/>
    <w:rsid w:val="00201D8E"/>
    <w:rsid w:val="002029E3"/>
    <w:rsid w:val="002102B9"/>
    <w:rsid w:val="00216DB0"/>
    <w:rsid w:val="002257E8"/>
    <w:rsid w:val="00232716"/>
    <w:rsid w:val="00233BEE"/>
    <w:rsid w:val="00234552"/>
    <w:rsid w:val="00240587"/>
    <w:rsid w:val="002406D8"/>
    <w:rsid w:val="00243A62"/>
    <w:rsid w:val="00243DBD"/>
    <w:rsid w:val="00244C1C"/>
    <w:rsid w:val="00251A86"/>
    <w:rsid w:val="0025516E"/>
    <w:rsid w:val="002559E3"/>
    <w:rsid w:val="00257A49"/>
    <w:rsid w:val="002700D7"/>
    <w:rsid w:val="00270266"/>
    <w:rsid w:val="00270925"/>
    <w:rsid w:val="00274F92"/>
    <w:rsid w:val="00277E3C"/>
    <w:rsid w:val="00280720"/>
    <w:rsid w:val="002837B1"/>
    <w:rsid w:val="0028686D"/>
    <w:rsid w:val="00287664"/>
    <w:rsid w:val="00292C1E"/>
    <w:rsid w:val="00292F68"/>
    <w:rsid w:val="0029321F"/>
    <w:rsid w:val="002939D1"/>
    <w:rsid w:val="002946E3"/>
    <w:rsid w:val="00295B65"/>
    <w:rsid w:val="002A5FAD"/>
    <w:rsid w:val="002A66F2"/>
    <w:rsid w:val="002A6E58"/>
    <w:rsid w:val="002B0576"/>
    <w:rsid w:val="002B7332"/>
    <w:rsid w:val="002C21CC"/>
    <w:rsid w:val="002D2AC9"/>
    <w:rsid w:val="002D501F"/>
    <w:rsid w:val="002E1631"/>
    <w:rsid w:val="002E6EC8"/>
    <w:rsid w:val="002F3D43"/>
    <w:rsid w:val="003035F4"/>
    <w:rsid w:val="003059AF"/>
    <w:rsid w:val="00306579"/>
    <w:rsid w:val="003138DE"/>
    <w:rsid w:val="003148A9"/>
    <w:rsid w:val="00321C0C"/>
    <w:rsid w:val="0032294A"/>
    <w:rsid w:val="0032294B"/>
    <w:rsid w:val="00326822"/>
    <w:rsid w:val="003301C9"/>
    <w:rsid w:val="00330AB0"/>
    <w:rsid w:val="00331788"/>
    <w:rsid w:val="00331AC1"/>
    <w:rsid w:val="00331B85"/>
    <w:rsid w:val="003338DC"/>
    <w:rsid w:val="003415D3"/>
    <w:rsid w:val="00342E1A"/>
    <w:rsid w:val="00344F02"/>
    <w:rsid w:val="00350EDE"/>
    <w:rsid w:val="003527D7"/>
    <w:rsid w:val="00353104"/>
    <w:rsid w:val="00355B4E"/>
    <w:rsid w:val="00361CF7"/>
    <w:rsid w:val="00373E33"/>
    <w:rsid w:val="00373F44"/>
    <w:rsid w:val="00375D2A"/>
    <w:rsid w:val="00376718"/>
    <w:rsid w:val="003802BF"/>
    <w:rsid w:val="003829D0"/>
    <w:rsid w:val="003866D1"/>
    <w:rsid w:val="00387118"/>
    <w:rsid w:val="0039028F"/>
    <w:rsid w:val="003A2A18"/>
    <w:rsid w:val="003A7B3B"/>
    <w:rsid w:val="003B24A0"/>
    <w:rsid w:val="003B6095"/>
    <w:rsid w:val="003B65CE"/>
    <w:rsid w:val="003C04CA"/>
    <w:rsid w:val="003C0B10"/>
    <w:rsid w:val="003C21FB"/>
    <w:rsid w:val="003C5CCB"/>
    <w:rsid w:val="003D0DD9"/>
    <w:rsid w:val="003D1405"/>
    <w:rsid w:val="003D2411"/>
    <w:rsid w:val="003D2C79"/>
    <w:rsid w:val="003E0C5F"/>
    <w:rsid w:val="003E1B43"/>
    <w:rsid w:val="003E4404"/>
    <w:rsid w:val="003E5405"/>
    <w:rsid w:val="003F561D"/>
    <w:rsid w:val="00400599"/>
    <w:rsid w:val="00400707"/>
    <w:rsid w:val="00401491"/>
    <w:rsid w:val="00407035"/>
    <w:rsid w:val="004102A5"/>
    <w:rsid w:val="00413B44"/>
    <w:rsid w:val="00421CD5"/>
    <w:rsid w:val="00427E1C"/>
    <w:rsid w:val="00431137"/>
    <w:rsid w:val="00431695"/>
    <w:rsid w:val="00433912"/>
    <w:rsid w:val="00433C68"/>
    <w:rsid w:val="00434545"/>
    <w:rsid w:val="00434698"/>
    <w:rsid w:val="00436244"/>
    <w:rsid w:val="00437B10"/>
    <w:rsid w:val="0045272B"/>
    <w:rsid w:val="00455DE7"/>
    <w:rsid w:val="00456434"/>
    <w:rsid w:val="00465297"/>
    <w:rsid w:val="00471EF8"/>
    <w:rsid w:val="00473A3D"/>
    <w:rsid w:val="00475FBB"/>
    <w:rsid w:val="00481B31"/>
    <w:rsid w:val="00493A62"/>
    <w:rsid w:val="00493F22"/>
    <w:rsid w:val="00497806"/>
    <w:rsid w:val="004A0393"/>
    <w:rsid w:val="004A5365"/>
    <w:rsid w:val="004A7784"/>
    <w:rsid w:val="004A794C"/>
    <w:rsid w:val="004B39C8"/>
    <w:rsid w:val="004D08BB"/>
    <w:rsid w:val="004D0937"/>
    <w:rsid w:val="004D1453"/>
    <w:rsid w:val="004D14E7"/>
    <w:rsid w:val="004D3222"/>
    <w:rsid w:val="004D40B9"/>
    <w:rsid w:val="004D461F"/>
    <w:rsid w:val="004E347A"/>
    <w:rsid w:val="004E36F4"/>
    <w:rsid w:val="004F02FF"/>
    <w:rsid w:val="004F1162"/>
    <w:rsid w:val="004F1A75"/>
    <w:rsid w:val="004F1BBA"/>
    <w:rsid w:val="004F2272"/>
    <w:rsid w:val="004F59B8"/>
    <w:rsid w:val="00502BA1"/>
    <w:rsid w:val="00503889"/>
    <w:rsid w:val="005051CC"/>
    <w:rsid w:val="00505DDA"/>
    <w:rsid w:val="00506BC2"/>
    <w:rsid w:val="005106A2"/>
    <w:rsid w:val="005107CC"/>
    <w:rsid w:val="00511342"/>
    <w:rsid w:val="00511EC0"/>
    <w:rsid w:val="005168E9"/>
    <w:rsid w:val="00517512"/>
    <w:rsid w:val="005208C2"/>
    <w:rsid w:val="00520F72"/>
    <w:rsid w:val="005221AE"/>
    <w:rsid w:val="00522DA9"/>
    <w:rsid w:val="0052635A"/>
    <w:rsid w:val="005313C6"/>
    <w:rsid w:val="00533E2F"/>
    <w:rsid w:val="00541511"/>
    <w:rsid w:val="0054190A"/>
    <w:rsid w:val="00543162"/>
    <w:rsid w:val="005434E3"/>
    <w:rsid w:val="0054478A"/>
    <w:rsid w:val="00544DC9"/>
    <w:rsid w:val="00547049"/>
    <w:rsid w:val="00555FB7"/>
    <w:rsid w:val="00560682"/>
    <w:rsid w:val="00567BAD"/>
    <w:rsid w:val="00567BEE"/>
    <w:rsid w:val="00572850"/>
    <w:rsid w:val="005748A2"/>
    <w:rsid w:val="0057559B"/>
    <w:rsid w:val="0057794E"/>
    <w:rsid w:val="00586011"/>
    <w:rsid w:val="005865B2"/>
    <w:rsid w:val="005877DF"/>
    <w:rsid w:val="00587A15"/>
    <w:rsid w:val="0059081F"/>
    <w:rsid w:val="00592E29"/>
    <w:rsid w:val="0059324B"/>
    <w:rsid w:val="005965B2"/>
    <w:rsid w:val="005A3E31"/>
    <w:rsid w:val="005A4584"/>
    <w:rsid w:val="005A4EC5"/>
    <w:rsid w:val="005A5D15"/>
    <w:rsid w:val="005A6CE0"/>
    <w:rsid w:val="005B428C"/>
    <w:rsid w:val="005C0C6A"/>
    <w:rsid w:val="005C4203"/>
    <w:rsid w:val="005C59D9"/>
    <w:rsid w:val="005C5AFF"/>
    <w:rsid w:val="005C7C6F"/>
    <w:rsid w:val="005C7E3F"/>
    <w:rsid w:val="005D0D04"/>
    <w:rsid w:val="005D34F6"/>
    <w:rsid w:val="005D3A66"/>
    <w:rsid w:val="005D3C3B"/>
    <w:rsid w:val="005E0658"/>
    <w:rsid w:val="005E0D62"/>
    <w:rsid w:val="005F1B4E"/>
    <w:rsid w:val="005F2235"/>
    <w:rsid w:val="005F38CB"/>
    <w:rsid w:val="005F5654"/>
    <w:rsid w:val="005F5ADB"/>
    <w:rsid w:val="005F5C82"/>
    <w:rsid w:val="005F5DDA"/>
    <w:rsid w:val="0060591E"/>
    <w:rsid w:val="0060633B"/>
    <w:rsid w:val="00612193"/>
    <w:rsid w:val="00613CD9"/>
    <w:rsid w:val="00620447"/>
    <w:rsid w:val="00621581"/>
    <w:rsid w:val="00623214"/>
    <w:rsid w:val="00624787"/>
    <w:rsid w:val="00624B40"/>
    <w:rsid w:val="006260D5"/>
    <w:rsid w:val="00627162"/>
    <w:rsid w:val="0063332D"/>
    <w:rsid w:val="00633562"/>
    <w:rsid w:val="0063469B"/>
    <w:rsid w:val="006348E8"/>
    <w:rsid w:val="0063738B"/>
    <w:rsid w:val="006416DA"/>
    <w:rsid w:val="006444AD"/>
    <w:rsid w:val="00644DD4"/>
    <w:rsid w:val="00650633"/>
    <w:rsid w:val="00650C14"/>
    <w:rsid w:val="006521E3"/>
    <w:rsid w:val="006548FF"/>
    <w:rsid w:val="00656ECE"/>
    <w:rsid w:val="00656F2F"/>
    <w:rsid w:val="006574F4"/>
    <w:rsid w:val="00662A58"/>
    <w:rsid w:val="00670403"/>
    <w:rsid w:val="006763CC"/>
    <w:rsid w:val="00676ED1"/>
    <w:rsid w:val="006777F9"/>
    <w:rsid w:val="00681B7D"/>
    <w:rsid w:val="00681BF1"/>
    <w:rsid w:val="00681E5E"/>
    <w:rsid w:val="00685F0C"/>
    <w:rsid w:val="00692E56"/>
    <w:rsid w:val="006A3300"/>
    <w:rsid w:val="006B30C9"/>
    <w:rsid w:val="006B3D7E"/>
    <w:rsid w:val="006C22ED"/>
    <w:rsid w:val="006C2D33"/>
    <w:rsid w:val="006D0D62"/>
    <w:rsid w:val="006D628D"/>
    <w:rsid w:val="006D6763"/>
    <w:rsid w:val="006F2062"/>
    <w:rsid w:val="006F40BA"/>
    <w:rsid w:val="006F7C49"/>
    <w:rsid w:val="00710CA1"/>
    <w:rsid w:val="0071286F"/>
    <w:rsid w:val="00713656"/>
    <w:rsid w:val="00716689"/>
    <w:rsid w:val="007174B3"/>
    <w:rsid w:val="00717BAB"/>
    <w:rsid w:val="00721410"/>
    <w:rsid w:val="00721AE1"/>
    <w:rsid w:val="00725AC5"/>
    <w:rsid w:val="00726974"/>
    <w:rsid w:val="00732257"/>
    <w:rsid w:val="007350D4"/>
    <w:rsid w:val="007350FE"/>
    <w:rsid w:val="007414F6"/>
    <w:rsid w:val="007417CF"/>
    <w:rsid w:val="00744157"/>
    <w:rsid w:val="0074424B"/>
    <w:rsid w:val="00747F9F"/>
    <w:rsid w:val="007545CE"/>
    <w:rsid w:val="007605CE"/>
    <w:rsid w:val="0077171E"/>
    <w:rsid w:val="00773A26"/>
    <w:rsid w:val="007802C0"/>
    <w:rsid w:val="007853A9"/>
    <w:rsid w:val="0078647D"/>
    <w:rsid w:val="00787DA9"/>
    <w:rsid w:val="00792170"/>
    <w:rsid w:val="007972C2"/>
    <w:rsid w:val="007A0275"/>
    <w:rsid w:val="007A0FAE"/>
    <w:rsid w:val="007A4727"/>
    <w:rsid w:val="007A57AE"/>
    <w:rsid w:val="007A62D7"/>
    <w:rsid w:val="007B1721"/>
    <w:rsid w:val="007B35CD"/>
    <w:rsid w:val="007B47E9"/>
    <w:rsid w:val="007C2361"/>
    <w:rsid w:val="007D0B7C"/>
    <w:rsid w:val="007D3E4E"/>
    <w:rsid w:val="007E0CB2"/>
    <w:rsid w:val="007E30A3"/>
    <w:rsid w:val="007E388B"/>
    <w:rsid w:val="007E5552"/>
    <w:rsid w:val="007E7D7B"/>
    <w:rsid w:val="007E7DF7"/>
    <w:rsid w:val="007F1B3F"/>
    <w:rsid w:val="007F7F96"/>
    <w:rsid w:val="00800DF1"/>
    <w:rsid w:val="008032F3"/>
    <w:rsid w:val="008034A7"/>
    <w:rsid w:val="00815A9B"/>
    <w:rsid w:val="00815AB0"/>
    <w:rsid w:val="008165C3"/>
    <w:rsid w:val="008179CB"/>
    <w:rsid w:val="008204C5"/>
    <w:rsid w:val="008227AA"/>
    <w:rsid w:val="0083039E"/>
    <w:rsid w:val="008312F2"/>
    <w:rsid w:val="008320E1"/>
    <w:rsid w:val="00836438"/>
    <w:rsid w:val="008366B4"/>
    <w:rsid w:val="008404B6"/>
    <w:rsid w:val="008423A9"/>
    <w:rsid w:val="00844A06"/>
    <w:rsid w:val="00844A3F"/>
    <w:rsid w:val="008568DF"/>
    <w:rsid w:val="0086157B"/>
    <w:rsid w:val="008657A6"/>
    <w:rsid w:val="00865A35"/>
    <w:rsid w:val="00866E63"/>
    <w:rsid w:val="00867124"/>
    <w:rsid w:val="00872A0D"/>
    <w:rsid w:val="00875966"/>
    <w:rsid w:val="00875A55"/>
    <w:rsid w:val="008772D6"/>
    <w:rsid w:val="00877AB8"/>
    <w:rsid w:val="008824CE"/>
    <w:rsid w:val="00883BF8"/>
    <w:rsid w:val="0088621E"/>
    <w:rsid w:val="00893A16"/>
    <w:rsid w:val="008A4F40"/>
    <w:rsid w:val="008A5147"/>
    <w:rsid w:val="008B184F"/>
    <w:rsid w:val="008B4ED8"/>
    <w:rsid w:val="008B73C7"/>
    <w:rsid w:val="008B760C"/>
    <w:rsid w:val="008B7774"/>
    <w:rsid w:val="008C2757"/>
    <w:rsid w:val="008C44D7"/>
    <w:rsid w:val="008C5023"/>
    <w:rsid w:val="008C6DE5"/>
    <w:rsid w:val="008D2DC0"/>
    <w:rsid w:val="008D5664"/>
    <w:rsid w:val="008D7278"/>
    <w:rsid w:val="008E331E"/>
    <w:rsid w:val="008E5B04"/>
    <w:rsid w:val="008E5CB5"/>
    <w:rsid w:val="008F20BA"/>
    <w:rsid w:val="008F2D14"/>
    <w:rsid w:val="009000B9"/>
    <w:rsid w:val="00900F21"/>
    <w:rsid w:val="00901A7B"/>
    <w:rsid w:val="00910905"/>
    <w:rsid w:val="00915E6D"/>
    <w:rsid w:val="00916DE3"/>
    <w:rsid w:val="009215AB"/>
    <w:rsid w:val="00927D70"/>
    <w:rsid w:val="009372C5"/>
    <w:rsid w:val="00940A47"/>
    <w:rsid w:val="00941C02"/>
    <w:rsid w:val="009434E8"/>
    <w:rsid w:val="00945E65"/>
    <w:rsid w:val="00946518"/>
    <w:rsid w:val="00947465"/>
    <w:rsid w:val="00947BF4"/>
    <w:rsid w:val="009520CB"/>
    <w:rsid w:val="009542A6"/>
    <w:rsid w:val="00954DDD"/>
    <w:rsid w:val="00955956"/>
    <w:rsid w:val="00955B99"/>
    <w:rsid w:val="009746EC"/>
    <w:rsid w:val="00976CBE"/>
    <w:rsid w:val="00982786"/>
    <w:rsid w:val="009846AE"/>
    <w:rsid w:val="0098511E"/>
    <w:rsid w:val="00986683"/>
    <w:rsid w:val="00986E30"/>
    <w:rsid w:val="009873F0"/>
    <w:rsid w:val="009B1E79"/>
    <w:rsid w:val="009B2283"/>
    <w:rsid w:val="009B22F0"/>
    <w:rsid w:val="009C223F"/>
    <w:rsid w:val="009C35FE"/>
    <w:rsid w:val="009C3FBA"/>
    <w:rsid w:val="009C4E25"/>
    <w:rsid w:val="009D3F0B"/>
    <w:rsid w:val="009E005E"/>
    <w:rsid w:val="009E3F64"/>
    <w:rsid w:val="009F12C0"/>
    <w:rsid w:val="009F17FC"/>
    <w:rsid w:val="009F55E9"/>
    <w:rsid w:val="009F56F0"/>
    <w:rsid w:val="009F6E17"/>
    <w:rsid w:val="00A002A0"/>
    <w:rsid w:val="00A021CE"/>
    <w:rsid w:val="00A02776"/>
    <w:rsid w:val="00A03BDF"/>
    <w:rsid w:val="00A06F9F"/>
    <w:rsid w:val="00A12C3D"/>
    <w:rsid w:val="00A130F7"/>
    <w:rsid w:val="00A13A2A"/>
    <w:rsid w:val="00A14CF7"/>
    <w:rsid w:val="00A15C73"/>
    <w:rsid w:val="00A215CD"/>
    <w:rsid w:val="00A2191A"/>
    <w:rsid w:val="00A220E9"/>
    <w:rsid w:val="00A22103"/>
    <w:rsid w:val="00A26E3D"/>
    <w:rsid w:val="00A34EEA"/>
    <w:rsid w:val="00A43CC0"/>
    <w:rsid w:val="00A504EE"/>
    <w:rsid w:val="00A50509"/>
    <w:rsid w:val="00A51A80"/>
    <w:rsid w:val="00A51E88"/>
    <w:rsid w:val="00A547AE"/>
    <w:rsid w:val="00A61419"/>
    <w:rsid w:val="00A6332A"/>
    <w:rsid w:val="00A66849"/>
    <w:rsid w:val="00A669A5"/>
    <w:rsid w:val="00A73280"/>
    <w:rsid w:val="00A73BD3"/>
    <w:rsid w:val="00A7461B"/>
    <w:rsid w:val="00A8109C"/>
    <w:rsid w:val="00A818DC"/>
    <w:rsid w:val="00A850B7"/>
    <w:rsid w:val="00A875B0"/>
    <w:rsid w:val="00A910FB"/>
    <w:rsid w:val="00A92381"/>
    <w:rsid w:val="00A94A7E"/>
    <w:rsid w:val="00A94E1E"/>
    <w:rsid w:val="00AA3686"/>
    <w:rsid w:val="00AA52AB"/>
    <w:rsid w:val="00AB0255"/>
    <w:rsid w:val="00AB04F8"/>
    <w:rsid w:val="00AB38C0"/>
    <w:rsid w:val="00AB3A90"/>
    <w:rsid w:val="00AB42B4"/>
    <w:rsid w:val="00AC0E6C"/>
    <w:rsid w:val="00AC22B0"/>
    <w:rsid w:val="00AC37A4"/>
    <w:rsid w:val="00AC7027"/>
    <w:rsid w:val="00AD059D"/>
    <w:rsid w:val="00AD2200"/>
    <w:rsid w:val="00AD5E31"/>
    <w:rsid w:val="00AE20C8"/>
    <w:rsid w:val="00AE25C6"/>
    <w:rsid w:val="00AE5374"/>
    <w:rsid w:val="00AE67AA"/>
    <w:rsid w:val="00AF0F84"/>
    <w:rsid w:val="00B02C37"/>
    <w:rsid w:val="00B0332E"/>
    <w:rsid w:val="00B11D23"/>
    <w:rsid w:val="00B1459E"/>
    <w:rsid w:val="00B20C0D"/>
    <w:rsid w:val="00B211CD"/>
    <w:rsid w:val="00B338B2"/>
    <w:rsid w:val="00B3486C"/>
    <w:rsid w:val="00B40D22"/>
    <w:rsid w:val="00B44E15"/>
    <w:rsid w:val="00B475DF"/>
    <w:rsid w:val="00B5450F"/>
    <w:rsid w:val="00B54844"/>
    <w:rsid w:val="00B55352"/>
    <w:rsid w:val="00B5739F"/>
    <w:rsid w:val="00B63D76"/>
    <w:rsid w:val="00B65920"/>
    <w:rsid w:val="00B710B2"/>
    <w:rsid w:val="00B718E4"/>
    <w:rsid w:val="00B730EC"/>
    <w:rsid w:val="00B7410D"/>
    <w:rsid w:val="00B74F93"/>
    <w:rsid w:val="00B85C68"/>
    <w:rsid w:val="00B866C5"/>
    <w:rsid w:val="00B87375"/>
    <w:rsid w:val="00B87D5C"/>
    <w:rsid w:val="00B905BC"/>
    <w:rsid w:val="00B97365"/>
    <w:rsid w:val="00B979A2"/>
    <w:rsid w:val="00BA169F"/>
    <w:rsid w:val="00BA22E2"/>
    <w:rsid w:val="00BA237A"/>
    <w:rsid w:val="00BA4FCD"/>
    <w:rsid w:val="00BA6D5E"/>
    <w:rsid w:val="00BC0C25"/>
    <w:rsid w:val="00BC38E1"/>
    <w:rsid w:val="00BC51CD"/>
    <w:rsid w:val="00BC5ED9"/>
    <w:rsid w:val="00BC7E03"/>
    <w:rsid w:val="00BD1509"/>
    <w:rsid w:val="00BD224B"/>
    <w:rsid w:val="00BE2EAB"/>
    <w:rsid w:val="00BF1F26"/>
    <w:rsid w:val="00BF2F14"/>
    <w:rsid w:val="00BF652A"/>
    <w:rsid w:val="00C02C72"/>
    <w:rsid w:val="00C03F00"/>
    <w:rsid w:val="00C07CE3"/>
    <w:rsid w:val="00C10432"/>
    <w:rsid w:val="00C1064C"/>
    <w:rsid w:val="00C12FCA"/>
    <w:rsid w:val="00C13DDE"/>
    <w:rsid w:val="00C150E5"/>
    <w:rsid w:val="00C220D3"/>
    <w:rsid w:val="00C224C0"/>
    <w:rsid w:val="00C22AE4"/>
    <w:rsid w:val="00C336C9"/>
    <w:rsid w:val="00C411E7"/>
    <w:rsid w:val="00C4414A"/>
    <w:rsid w:val="00C457F2"/>
    <w:rsid w:val="00C4738A"/>
    <w:rsid w:val="00C5108A"/>
    <w:rsid w:val="00C5336C"/>
    <w:rsid w:val="00C60CCC"/>
    <w:rsid w:val="00C611BC"/>
    <w:rsid w:val="00C65432"/>
    <w:rsid w:val="00C71E47"/>
    <w:rsid w:val="00C74201"/>
    <w:rsid w:val="00C76914"/>
    <w:rsid w:val="00C823CF"/>
    <w:rsid w:val="00C832E2"/>
    <w:rsid w:val="00C83867"/>
    <w:rsid w:val="00C84020"/>
    <w:rsid w:val="00C870EE"/>
    <w:rsid w:val="00C937F0"/>
    <w:rsid w:val="00CA0A9B"/>
    <w:rsid w:val="00CA1791"/>
    <w:rsid w:val="00CA2EC5"/>
    <w:rsid w:val="00CA376C"/>
    <w:rsid w:val="00CA45B0"/>
    <w:rsid w:val="00CA4628"/>
    <w:rsid w:val="00CA4F31"/>
    <w:rsid w:val="00CA62DD"/>
    <w:rsid w:val="00CA63A8"/>
    <w:rsid w:val="00CA75BB"/>
    <w:rsid w:val="00CB05B2"/>
    <w:rsid w:val="00CB24E6"/>
    <w:rsid w:val="00CC2ACA"/>
    <w:rsid w:val="00CC2AF5"/>
    <w:rsid w:val="00CC3A2B"/>
    <w:rsid w:val="00CD01E0"/>
    <w:rsid w:val="00CD26E5"/>
    <w:rsid w:val="00CD4274"/>
    <w:rsid w:val="00CD4E23"/>
    <w:rsid w:val="00CD5EDF"/>
    <w:rsid w:val="00CD752B"/>
    <w:rsid w:val="00CD7541"/>
    <w:rsid w:val="00CD7CA8"/>
    <w:rsid w:val="00CF4AB1"/>
    <w:rsid w:val="00CF59F1"/>
    <w:rsid w:val="00D00244"/>
    <w:rsid w:val="00D002D8"/>
    <w:rsid w:val="00D0574E"/>
    <w:rsid w:val="00D06A8C"/>
    <w:rsid w:val="00D078C6"/>
    <w:rsid w:val="00D1098B"/>
    <w:rsid w:val="00D1657C"/>
    <w:rsid w:val="00D203F9"/>
    <w:rsid w:val="00D21E70"/>
    <w:rsid w:val="00D23145"/>
    <w:rsid w:val="00D24498"/>
    <w:rsid w:val="00D246B2"/>
    <w:rsid w:val="00D249FD"/>
    <w:rsid w:val="00D2634F"/>
    <w:rsid w:val="00D2664F"/>
    <w:rsid w:val="00D31437"/>
    <w:rsid w:val="00D31F92"/>
    <w:rsid w:val="00D33580"/>
    <w:rsid w:val="00D33DBA"/>
    <w:rsid w:val="00D340CB"/>
    <w:rsid w:val="00D34E01"/>
    <w:rsid w:val="00D354B8"/>
    <w:rsid w:val="00D408E6"/>
    <w:rsid w:val="00D40946"/>
    <w:rsid w:val="00D44848"/>
    <w:rsid w:val="00D46A8A"/>
    <w:rsid w:val="00D46BF0"/>
    <w:rsid w:val="00D55086"/>
    <w:rsid w:val="00D565EF"/>
    <w:rsid w:val="00D67591"/>
    <w:rsid w:val="00D67857"/>
    <w:rsid w:val="00D701FF"/>
    <w:rsid w:val="00D73E1A"/>
    <w:rsid w:val="00D76CF0"/>
    <w:rsid w:val="00D776E2"/>
    <w:rsid w:val="00D82451"/>
    <w:rsid w:val="00D83810"/>
    <w:rsid w:val="00D95194"/>
    <w:rsid w:val="00D976CC"/>
    <w:rsid w:val="00DA5E11"/>
    <w:rsid w:val="00DA7B46"/>
    <w:rsid w:val="00DB0E55"/>
    <w:rsid w:val="00DB29E9"/>
    <w:rsid w:val="00DB6346"/>
    <w:rsid w:val="00DB76AC"/>
    <w:rsid w:val="00DC11CE"/>
    <w:rsid w:val="00DC2FF3"/>
    <w:rsid w:val="00DC53D4"/>
    <w:rsid w:val="00DC78C5"/>
    <w:rsid w:val="00DC78C8"/>
    <w:rsid w:val="00DD0320"/>
    <w:rsid w:val="00DD2294"/>
    <w:rsid w:val="00DD3780"/>
    <w:rsid w:val="00DD5B22"/>
    <w:rsid w:val="00DD6B5B"/>
    <w:rsid w:val="00DE1600"/>
    <w:rsid w:val="00DE496A"/>
    <w:rsid w:val="00DF0CF6"/>
    <w:rsid w:val="00DF3899"/>
    <w:rsid w:val="00DF407A"/>
    <w:rsid w:val="00DF6797"/>
    <w:rsid w:val="00E03B2E"/>
    <w:rsid w:val="00E0479B"/>
    <w:rsid w:val="00E10049"/>
    <w:rsid w:val="00E111D8"/>
    <w:rsid w:val="00E12736"/>
    <w:rsid w:val="00E14C91"/>
    <w:rsid w:val="00E16009"/>
    <w:rsid w:val="00E22056"/>
    <w:rsid w:val="00E24B26"/>
    <w:rsid w:val="00E263C9"/>
    <w:rsid w:val="00E33D4F"/>
    <w:rsid w:val="00E36F6E"/>
    <w:rsid w:val="00E420B4"/>
    <w:rsid w:val="00E42723"/>
    <w:rsid w:val="00E45D64"/>
    <w:rsid w:val="00E50EEE"/>
    <w:rsid w:val="00E55008"/>
    <w:rsid w:val="00E6179B"/>
    <w:rsid w:val="00E625AF"/>
    <w:rsid w:val="00E630D7"/>
    <w:rsid w:val="00E63DDB"/>
    <w:rsid w:val="00E67856"/>
    <w:rsid w:val="00E70624"/>
    <w:rsid w:val="00E724E4"/>
    <w:rsid w:val="00E727E3"/>
    <w:rsid w:val="00E7286B"/>
    <w:rsid w:val="00E7294A"/>
    <w:rsid w:val="00E76964"/>
    <w:rsid w:val="00E77C35"/>
    <w:rsid w:val="00E84EFD"/>
    <w:rsid w:val="00E850E9"/>
    <w:rsid w:val="00E95B78"/>
    <w:rsid w:val="00E9645B"/>
    <w:rsid w:val="00E966C5"/>
    <w:rsid w:val="00EA6A55"/>
    <w:rsid w:val="00EA6A7A"/>
    <w:rsid w:val="00EB1D56"/>
    <w:rsid w:val="00EB3535"/>
    <w:rsid w:val="00EB5260"/>
    <w:rsid w:val="00EB6338"/>
    <w:rsid w:val="00EC379F"/>
    <w:rsid w:val="00ED3584"/>
    <w:rsid w:val="00EE2E57"/>
    <w:rsid w:val="00EE558A"/>
    <w:rsid w:val="00EE69DD"/>
    <w:rsid w:val="00EE6DB4"/>
    <w:rsid w:val="00EF6816"/>
    <w:rsid w:val="00EF6FE5"/>
    <w:rsid w:val="00EF73F0"/>
    <w:rsid w:val="00F030B7"/>
    <w:rsid w:val="00F047BE"/>
    <w:rsid w:val="00F0516F"/>
    <w:rsid w:val="00F06D45"/>
    <w:rsid w:val="00F130ED"/>
    <w:rsid w:val="00F2644C"/>
    <w:rsid w:val="00F27417"/>
    <w:rsid w:val="00F32541"/>
    <w:rsid w:val="00F3792D"/>
    <w:rsid w:val="00F40AC8"/>
    <w:rsid w:val="00F43D81"/>
    <w:rsid w:val="00F45337"/>
    <w:rsid w:val="00F5032D"/>
    <w:rsid w:val="00F56067"/>
    <w:rsid w:val="00F56EAA"/>
    <w:rsid w:val="00F61043"/>
    <w:rsid w:val="00F61457"/>
    <w:rsid w:val="00F61684"/>
    <w:rsid w:val="00F62DAA"/>
    <w:rsid w:val="00F63F03"/>
    <w:rsid w:val="00F641FF"/>
    <w:rsid w:val="00F65878"/>
    <w:rsid w:val="00F676E1"/>
    <w:rsid w:val="00F71D18"/>
    <w:rsid w:val="00F7214F"/>
    <w:rsid w:val="00F73372"/>
    <w:rsid w:val="00F746E0"/>
    <w:rsid w:val="00F800E5"/>
    <w:rsid w:val="00F815A0"/>
    <w:rsid w:val="00F8224F"/>
    <w:rsid w:val="00F82CB0"/>
    <w:rsid w:val="00F97CCE"/>
    <w:rsid w:val="00FA0720"/>
    <w:rsid w:val="00FA0E19"/>
    <w:rsid w:val="00FA4DDD"/>
    <w:rsid w:val="00FB3A43"/>
    <w:rsid w:val="00FB6EBE"/>
    <w:rsid w:val="00FC02F2"/>
    <w:rsid w:val="00FC0EF5"/>
    <w:rsid w:val="00FC18C4"/>
    <w:rsid w:val="00FC1A33"/>
    <w:rsid w:val="00FC2A96"/>
    <w:rsid w:val="00FC4CF3"/>
    <w:rsid w:val="00FC5AD0"/>
    <w:rsid w:val="00FD01C5"/>
    <w:rsid w:val="00FD3090"/>
    <w:rsid w:val="00FD5A6C"/>
    <w:rsid w:val="00FD6FA4"/>
    <w:rsid w:val="00FE2371"/>
    <w:rsid w:val="00FE33BD"/>
    <w:rsid w:val="00FE3AB0"/>
    <w:rsid w:val="00FE55EE"/>
    <w:rsid w:val="00FF0128"/>
    <w:rsid w:val="00FF0815"/>
    <w:rsid w:val="00FF31A7"/>
    <w:rsid w:val="00FF72B6"/>
    <w:rsid w:val="00FF79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6BA72"/>
  <w15:docId w15:val="{B96AD09D-758F-48D6-8CB1-96D1E176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9321F"/>
    <w:rPr>
      <w:sz w:val="24"/>
      <w:szCs w:val="24"/>
      <w:lang w:val="en-US" w:eastAsia="en-US"/>
    </w:rPr>
  </w:style>
  <w:style w:type="paragraph" w:styleId="Antrat1">
    <w:name w:val="heading 1"/>
    <w:basedOn w:val="prastasis"/>
    <w:next w:val="prastasis"/>
    <w:link w:val="Antrat1Diagrama"/>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ipersaitas"/>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Antrats">
    <w:name w:val="header"/>
    <w:aliases w:val=" Diagrama2,Diagrama2,Diagrama Diagrama"/>
    <w:basedOn w:val="prastasis"/>
    <w:link w:val="AntratsDiagrama"/>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2361"/>
    <w:rPr>
      <w:rFonts w:eastAsia="Times New Roman"/>
      <w:sz w:val="24"/>
      <w:bdr w:val="none" w:sz="0" w:space="0" w:color="auto"/>
      <w:lang w:val="lt-LT" w:eastAsia="lt-LT"/>
    </w:rPr>
  </w:style>
  <w:style w:type="paragraph" w:styleId="Antrat">
    <w:name w:val="caption"/>
    <w:basedOn w:val="prastasis"/>
    <w:next w:val="prastasis"/>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Debesliotekstas">
    <w:name w:val="Balloon Text"/>
    <w:basedOn w:val="prastasis"/>
    <w:link w:val="DebesliotekstasDiagrama"/>
    <w:uiPriority w:val="99"/>
    <w:semiHidden/>
    <w:unhideWhenUsed/>
    <w:rsid w:val="007C23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361"/>
    <w:rPr>
      <w:rFonts w:ascii="Tahoma" w:hAnsi="Tahoma" w:cs="Tahoma"/>
      <w:sz w:val="16"/>
      <w:szCs w:val="16"/>
      <w:lang w:val="en-US" w:eastAsia="en-US"/>
    </w:rPr>
  </w:style>
  <w:style w:type="paragraph" w:styleId="Pagrindiniotekstotrauka2">
    <w:name w:val="Body Text Indent 2"/>
    <w:basedOn w:val="prastasis"/>
    <w:link w:val="Pagrindiniotekstotrauka2Diagrama"/>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2361"/>
    <w:rPr>
      <w:rFonts w:eastAsia="Times New Roman"/>
      <w:sz w:val="24"/>
      <w:szCs w:val="24"/>
      <w:bdr w:val="none" w:sz="0" w:space="0" w:color="auto"/>
      <w:lang w:val="lt-LT" w:eastAsia="en-US"/>
    </w:rPr>
  </w:style>
  <w:style w:type="paragraph" w:styleId="Porat">
    <w:name w:val="footer"/>
    <w:basedOn w:val="prastasis"/>
    <w:link w:val="PoratDiagrama"/>
    <w:uiPriority w:val="99"/>
    <w:unhideWhenUsed/>
    <w:rsid w:val="007C2361"/>
    <w:pPr>
      <w:tabs>
        <w:tab w:val="center" w:pos="4513"/>
        <w:tab w:val="right" w:pos="9026"/>
      </w:tabs>
    </w:pPr>
  </w:style>
  <w:style w:type="character" w:customStyle="1" w:styleId="PoratDiagrama">
    <w:name w:val="Poraštė Diagrama"/>
    <w:basedOn w:val="Numatytasispastraiposriftas"/>
    <w:link w:val="Porat"/>
    <w:uiPriority w:val="99"/>
    <w:rsid w:val="007C2361"/>
    <w:rPr>
      <w:sz w:val="24"/>
      <w:szCs w:val="24"/>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D203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03F9"/>
    <w:rPr>
      <w:sz w:val="16"/>
      <w:szCs w:val="16"/>
      <w:lang w:val="en-US" w:eastAsia="en-US"/>
    </w:rPr>
  </w:style>
  <w:style w:type="paragraph" w:customStyle="1" w:styleId="pavadinimai">
    <w:name w:val="pavadinimai"/>
    <w:basedOn w:val="prastasis"/>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DC11CE"/>
    <w:pPr>
      <w:spacing w:after="120"/>
    </w:pPr>
  </w:style>
  <w:style w:type="character" w:customStyle="1" w:styleId="PagrindinistekstasDiagrama">
    <w:name w:val="Pagrindinis tekstas Diagrama"/>
    <w:basedOn w:val="Numatytasispastraiposriftas"/>
    <w:link w:val="Pagrindinistekstas"/>
    <w:uiPriority w:val="99"/>
    <w:rsid w:val="00DC11CE"/>
    <w:rPr>
      <w:sz w:val="24"/>
      <w:szCs w:val="24"/>
      <w:lang w:val="en-US" w:eastAsia="en-US"/>
    </w:rPr>
  </w:style>
  <w:style w:type="character" w:customStyle="1" w:styleId="Antrat1Diagrama">
    <w:name w:val="Antraštė 1 Diagrama"/>
    <w:basedOn w:val="Numatytasispastraiposriftas"/>
    <w:link w:val="Antrat1"/>
    <w:rsid w:val="00DC11CE"/>
    <w:rPr>
      <w:rFonts w:eastAsia="Calibri"/>
      <w:sz w:val="28"/>
      <w:szCs w:val="22"/>
      <w:bdr w:val="none" w:sz="0" w:space="0" w:color="auto"/>
      <w:lang w:val="lt-LT" w:eastAsia="lt-LT"/>
    </w:rPr>
  </w:style>
  <w:style w:type="character" w:customStyle="1" w:styleId="Antrat2Diagrama">
    <w:name w:val="Antraštė 2 Diagrama"/>
    <w:basedOn w:val="Numatytasispastraiposriftas"/>
    <w:link w:val="Antrat2"/>
    <w:rsid w:val="00DC11CE"/>
    <w:rPr>
      <w:rFonts w:eastAsia="Times New Roman"/>
      <w:sz w:val="24"/>
      <w:bdr w:val="none" w:sz="0" w:space="0" w:color="auto"/>
      <w:lang w:val="lt-LT" w:eastAsia="lt-LT"/>
    </w:rPr>
  </w:style>
  <w:style w:type="character" w:customStyle="1" w:styleId="Antrat3Diagrama">
    <w:name w:val="Antraštė 3 Diagrama"/>
    <w:basedOn w:val="Numatytasispastraiposriftas"/>
    <w:link w:val="Antrat3"/>
    <w:rsid w:val="00DC11CE"/>
    <w:rPr>
      <w:rFonts w:eastAsia="Times New Roman"/>
      <w:sz w:val="24"/>
      <w:bdr w:val="none" w:sz="0" w:space="0" w:color="auto"/>
      <w:lang w:val="lt-LT" w:eastAsia="lt-LT"/>
    </w:rPr>
  </w:style>
  <w:style w:type="character" w:customStyle="1" w:styleId="Antrat4Diagrama">
    <w:name w:val="Antraštė 4 Diagrama"/>
    <w:basedOn w:val="Numatytasispastraiposriftas"/>
    <w:link w:val="Antrat4"/>
    <w:rsid w:val="00DC11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C11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C11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C11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C11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faz">
    <w:name w:val="Emphasis"/>
    <w:qFormat/>
    <w:rsid w:val="003D2C79"/>
    <w:rPr>
      <w:i/>
      <w:iCs/>
    </w:rPr>
  </w:style>
  <w:style w:type="paragraph" w:styleId="Pagrindinistekstas3">
    <w:name w:val="Body Text 3"/>
    <w:basedOn w:val="prastasis"/>
    <w:link w:val="Pagrindinistekstas3Diagrama"/>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uiPriority w:val="99"/>
    <w:rsid w:val="00624787"/>
    <w:rPr>
      <w:rFonts w:eastAsia="Times New Roman"/>
      <w:sz w:val="16"/>
      <w:szCs w:val="16"/>
      <w:bdr w:val="none" w:sz="0" w:space="0" w:color="auto"/>
      <w:lang w:val="lt-LT" w:eastAsia="en-US"/>
    </w:rPr>
  </w:style>
  <w:style w:type="paragraph" w:customStyle="1" w:styleId="body20">
    <w:name w:val="body2"/>
    <w:basedOn w:val="prastasis"/>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Numatytasispastraiposriftas"/>
    <w:rsid w:val="008E5CB5"/>
  </w:style>
  <w:style w:type="character" w:customStyle="1" w:styleId="t57">
    <w:name w:val="t57"/>
    <w:basedOn w:val="Numatytasispastraiposriftas"/>
    <w:rsid w:val="008E5CB5"/>
  </w:style>
  <w:style w:type="character" w:customStyle="1" w:styleId="t58">
    <w:name w:val="t58"/>
    <w:basedOn w:val="Numatytasispastraiposriftas"/>
    <w:rsid w:val="008E5CB5"/>
  </w:style>
  <w:style w:type="character" w:customStyle="1" w:styleId="t59">
    <w:name w:val="t59"/>
    <w:basedOn w:val="Numatytasispastraiposriftas"/>
    <w:rsid w:val="008E5CB5"/>
  </w:style>
  <w:style w:type="character" w:customStyle="1" w:styleId="t60">
    <w:name w:val="t60"/>
    <w:basedOn w:val="Numatytasispastraiposriftas"/>
    <w:rsid w:val="008E5CB5"/>
  </w:style>
  <w:style w:type="character" w:customStyle="1" w:styleId="t61">
    <w:name w:val="t61"/>
    <w:basedOn w:val="Numatytasispastraiposriftas"/>
    <w:rsid w:val="008E5CB5"/>
  </w:style>
  <w:style w:type="character" w:customStyle="1" w:styleId="t62">
    <w:name w:val="t62"/>
    <w:basedOn w:val="Numatytasispastraiposriftas"/>
    <w:rsid w:val="008E5CB5"/>
  </w:style>
  <w:style w:type="character" w:customStyle="1" w:styleId="t63">
    <w:name w:val="t63"/>
    <w:basedOn w:val="Numatytasispastraiposriftas"/>
    <w:rsid w:val="008E5CB5"/>
  </w:style>
  <w:style w:type="character" w:customStyle="1" w:styleId="t64">
    <w:name w:val="t64"/>
    <w:basedOn w:val="Numatytasispastraiposriftas"/>
    <w:rsid w:val="008E5CB5"/>
  </w:style>
  <w:style w:type="character" w:customStyle="1" w:styleId="t65">
    <w:name w:val="t65"/>
    <w:basedOn w:val="Numatytasispastraiposriftas"/>
    <w:rsid w:val="008E5CB5"/>
  </w:style>
  <w:style w:type="character" w:customStyle="1" w:styleId="t66">
    <w:name w:val="t66"/>
    <w:basedOn w:val="Numatytasispastraiposriftas"/>
    <w:rsid w:val="008E5CB5"/>
  </w:style>
  <w:style w:type="character" w:customStyle="1" w:styleId="t67">
    <w:name w:val="t67"/>
    <w:basedOn w:val="Numatytasispastraiposriftas"/>
    <w:rsid w:val="008E5CB5"/>
  </w:style>
  <w:style w:type="character" w:customStyle="1" w:styleId="t68">
    <w:name w:val="t68"/>
    <w:basedOn w:val="Numatytasispastraiposriftas"/>
    <w:rsid w:val="008E5CB5"/>
  </w:style>
  <w:style w:type="character" w:customStyle="1" w:styleId="t69">
    <w:name w:val="t69"/>
    <w:basedOn w:val="Numatytasispastraiposriftas"/>
    <w:rsid w:val="008E5CB5"/>
  </w:style>
  <w:style w:type="character" w:customStyle="1" w:styleId="t70">
    <w:name w:val="t70"/>
    <w:basedOn w:val="Numatytasispastraiposriftas"/>
    <w:rsid w:val="008E5CB5"/>
  </w:style>
  <w:style w:type="character" w:customStyle="1" w:styleId="t71">
    <w:name w:val="t71"/>
    <w:basedOn w:val="Numatytasispastraiposriftas"/>
    <w:rsid w:val="008E5CB5"/>
  </w:style>
  <w:style w:type="character" w:customStyle="1" w:styleId="t72">
    <w:name w:val="t72"/>
    <w:basedOn w:val="Numatytasispastraiposriftas"/>
    <w:rsid w:val="008E5CB5"/>
  </w:style>
  <w:style w:type="character" w:customStyle="1" w:styleId="t73">
    <w:name w:val="t73"/>
    <w:basedOn w:val="Numatytasispastraiposriftas"/>
    <w:rsid w:val="008E5CB5"/>
  </w:style>
  <w:style w:type="character" w:customStyle="1" w:styleId="t74">
    <w:name w:val="t74"/>
    <w:basedOn w:val="Numatytasispastraiposriftas"/>
    <w:rsid w:val="008E5CB5"/>
  </w:style>
  <w:style w:type="character" w:customStyle="1" w:styleId="t75">
    <w:name w:val="t75"/>
    <w:basedOn w:val="Numatytasispastraiposriftas"/>
    <w:rsid w:val="008E5CB5"/>
  </w:style>
  <w:style w:type="character" w:customStyle="1" w:styleId="t76">
    <w:name w:val="t76"/>
    <w:basedOn w:val="Numatytasispastraiposriftas"/>
    <w:rsid w:val="008E5CB5"/>
  </w:style>
  <w:style w:type="character" w:customStyle="1" w:styleId="t77">
    <w:name w:val="t77"/>
    <w:basedOn w:val="Numatytasispastraiposriftas"/>
    <w:rsid w:val="008E5CB5"/>
  </w:style>
  <w:style w:type="character" w:customStyle="1" w:styleId="t78">
    <w:name w:val="t78"/>
    <w:basedOn w:val="Numatytasispastraiposriftas"/>
    <w:rsid w:val="008E5CB5"/>
  </w:style>
  <w:style w:type="character" w:customStyle="1" w:styleId="t79">
    <w:name w:val="t79"/>
    <w:basedOn w:val="Numatytasispastraiposriftas"/>
    <w:rsid w:val="008E5CB5"/>
  </w:style>
  <w:style w:type="character" w:customStyle="1" w:styleId="t80">
    <w:name w:val="t80"/>
    <w:basedOn w:val="Numatytasispastraiposriftas"/>
    <w:rsid w:val="008E5CB5"/>
  </w:style>
  <w:style w:type="character" w:customStyle="1" w:styleId="t81">
    <w:name w:val="t81"/>
    <w:basedOn w:val="Numatytasispastraiposriftas"/>
    <w:rsid w:val="008E5CB5"/>
  </w:style>
  <w:style w:type="character" w:customStyle="1" w:styleId="t82">
    <w:name w:val="t82"/>
    <w:basedOn w:val="Numatytasispastraiposriftas"/>
    <w:rsid w:val="008E5CB5"/>
  </w:style>
  <w:style w:type="character" w:customStyle="1" w:styleId="t83">
    <w:name w:val="t83"/>
    <w:basedOn w:val="Numatytasispastraiposriftas"/>
    <w:rsid w:val="008E5CB5"/>
  </w:style>
  <w:style w:type="character" w:customStyle="1" w:styleId="t84">
    <w:name w:val="t84"/>
    <w:basedOn w:val="Numatytasispastraiposriftas"/>
    <w:rsid w:val="008E5CB5"/>
  </w:style>
  <w:style w:type="character" w:customStyle="1" w:styleId="t85">
    <w:name w:val="t85"/>
    <w:basedOn w:val="Numatytasispastraiposriftas"/>
    <w:rsid w:val="008E5CB5"/>
  </w:style>
  <w:style w:type="character" w:customStyle="1" w:styleId="t86">
    <w:name w:val="t86"/>
    <w:basedOn w:val="Numatytasispastraiposriftas"/>
    <w:rsid w:val="008E5CB5"/>
  </w:style>
  <w:style w:type="character" w:customStyle="1" w:styleId="PavadinimasDiagrama">
    <w:name w:val="Pavadinimas Diagrama"/>
    <w:basedOn w:val="Numatytasispastraiposriftas"/>
    <w:link w:val="Pavadinimas"/>
    <w:rsid w:val="00140DF4"/>
    <w:rPr>
      <w:rFonts w:ascii="Helvetica Neue UltraLight" w:hAnsi="Helvetica Neue UltraLight" w:cs="Arial Unicode MS"/>
      <w:color w:val="000000"/>
      <w:spacing w:val="16"/>
      <w:sz w:val="56"/>
      <w:szCs w:val="56"/>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prastasis"/>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prastasis"/>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Betarp">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prastasis"/>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Komentaronuoroda">
    <w:name w:val="annotation reference"/>
    <w:basedOn w:val="Numatytasispastraiposriftas"/>
    <w:uiPriority w:val="99"/>
    <w:semiHidden/>
    <w:unhideWhenUsed/>
    <w:rsid w:val="00867124"/>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867124"/>
    <w:rPr>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867124"/>
    <w:rPr>
      <w:lang w:val="en-US" w:eastAsia="en-US"/>
    </w:rPr>
  </w:style>
  <w:style w:type="paragraph" w:styleId="Komentarotema">
    <w:name w:val="annotation subject"/>
    <w:basedOn w:val="Komentarotekstas"/>
    <w:next w:val="Komentarotekstas"/>
    <w:link w:val="KomentarotemaDiagrama"/>
    <w:uiPriority w:val="99"/>
    <w:semiHidden/>
    <w:unhideWhenUsed/>
    <w:rsid w:val="00867124"/>
    <w:rPr>
      <w:b/>
      <w:bCs/>
    </w:rPr>
  </w:style>
  <w:style w:type="character" w:customStyle="1" w:styleId="KomentarotemaDiagrama">
    <w:name w:val="Komentaro tema Diagrama"/>
    <w:basedOn w:val="KomentarotekstasDiagrama"/>
    <w:link w:val="Komentarotema"/>
    <w:uiPriority w:val="99"/>
    <w:semiHidden/>
    <w:rsid w:val="00867124"/>
    <w:rPr>
      <w:b/>
      <w:bCs/>
      <w:lang w:val="en-US" w:eastAsia="en-US"/>
    </w:rPr>
  </w:style>
  <w:style w:type="character" w:styleId="Grietas">
    <w:name w:val="Strong"/>
    <w:uiPriority w:val="22"/>
    <w:qFormat/>
    <w:rsid w:val="00982786"/>
    <w:rPr>
      <w:b/>
      <w:bCs/>
    </w:rPr>
  </w:style>
  <w:style w:type="paragraph" w:styleId="prastasiniatinklio">
    <w:name w:val="Normal (Web)"/>
    <w:basedOn w:val="prastasis"/>
    <w:uiPriority w:val="99"/>
    <w:semiHidden/>
    <w:unhideWhenUsed/>
    <w:rsid w:val="00B979A2"/>
  </w:style>
  <w:style w:type="paragraph" w:styleId="Puslapioinaostekstas">
    <w:name w:val="footnote text"/>
    <w:aliases w:val="ColumnText"/>
    <w:basedOn w:val="prastasis"/>
    <w:link w:val="PuslapioinaostekstasDiagrama"/>
    <w:uiPriority w:val="99"/>
    <w:unhideWhenUsed/>
    <w:rsid w:val="00F82CB0"/>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F82CB0"/>
    <w:rPr>
      <w:lang w:val="en-US" w:eastAsia="en-US"/>
    </w:rPr>
  </w:style>
  <w:style w:type="character" w:styleId="Puslapioinaosnuoroda">
    <w:name w:val="footnote reference"/>
    <w:uiPriority w:val="99"/>
    <w:semiHidden/>
    <w:rsid w:val="00F82CB0"/>
    <w:rPr>
      <w:rFonts w:cs="Times New Roman"/>
      <w:vertAlign w:val="superscript"/>
    </w:rPr>
  </w:style>
  <w:style w:type="table" w:customStyle="1" w:styleId="TableGrid1">
    <w:name w:val="Table Grid1"/>
    <w:basedOn w:val="prastojilentel"/>
    <w:next w:val="Lentelstinklelis"/>
    <w:uiPriority w:val="99"/>
    <w:rsid w:val="00F82CB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8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23214"/>
    <w:rPr>
      <w:color w:val="605E5C"/>
      <w:shd w:val="clear" w:color="auto" w:fill="E1DFDD"/>
    </w:rPr>
  </w:style>
  <w:style w:type="character" w:customStyle="1" w:styleId="UnresolvedMention2">
    <w:name w:val="Unresolved Mention2"/>
    <w:basedOn w:val="Numatytasispastraiposriftas"/>
    <w:uiPriority w:val="99"/>
    <w:semiHidden/>
    <w:unhideWhenUsed/>
    <w:rsid w:val="00710CA1"/>
    <w:rPr>
      <w:color w:val="605E5C"/>
      <w:shd w:val="clear" w:color="auto" w:fill="E1DFDD"/>
    </w:rPr>
  </w:style>
  <w:style w:type="paragraph" w:customStyle="1" w:styleId="Point1">
    <w:name w:val="Point 1"/>
    <w:basedOn w:val="prastasis"/>
    <w:uiPriority w:val="99"/>
    <w:rsid w:val="006548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50247315">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05127284">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04888949">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152</SFMISDocumentSize>
    <SFMISDocumentRemovedBy xmlns="http://ecm4d/sfmis/fields" xsi:nil="true"/>
    <SFMISDocumentDate xmlns="http://ecm4d/sfmis/fields">2021-05-13T12:14:00+00:00</SFMISDocumentDate>
    <SFMISDocumentFileName xmlns="http://ecm4d/sfmis/fields">Atvirojo_konkurso_salygos_redLCh</SFMISDocumentFileName>
    <SFMISDocumentSuperseded xmlns="http://ecm4d/sfmis/fields">2021-05-13T12:16:00+00:00</SFMISDocumentSuperseded>
    <SFMISDocumentObjectType xmlns="http://ecm4d/sfmis/fields">Pirkimas</SFMISDocumentObjectType>
    <SFMISDocumentDescription xmlns="http://ecm4d/sfmis/fields" xsi:nil="true"/>
    <SFMISProjectInternalId xmlns="http://ecm4d/sfmis/fields">21178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Atvirojo_konkurso_salygos_redLCh</SFMISDocumentFullTitle>
    <SFMISDocumentUploaded xmlns="http://ecm4d/sfmis/fields">2021-05-13T12:14:00+00:00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08.1.3-CPVA-V-612-01-0011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67121B31A57184D9BE32860F2A61A99" ma:contentTypeVersion="21" ma:contentTypeDescription="Kurkite naują dokumentą." ma:contentTypeScope="" ma:versionID="d4842bad7bbfd9282f59989a5788a78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A724-C3AC-4C1A-B3BE-2A71546DEE85}">
  <ds:schemaRefs>
    <ds:schemaRef ds:uri="http://schemas.microsoft.com/sharepoint/v3/contenttype/forms"/>
  </ds:schemaRefs>
</ds:datastoreItem>
</file>

<file path=customXml/itemProps2.xml><?xml version="1.0" encoding="utf-8"?>
<ds:datastoreItem xmlns:ds="http://schemas.openxmlformats.org/officeDocument/2006/customXml" ds:itemID="{6FC779B5-CDBB-4E44-88BB-1E687E4C99F8}">
  <ds:schemaRef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ecm4d/sfmis/fields"/>
    <ds:schemaRef ds:uri="http://purl.org/dc/terms/"/>
  </ds:schemaRefs>
</ds:datastoreItem>
</file>

<file path=customXml/itemProps3.xml><?xml version="1.0" encoding="utf-8"?>
<ds:datastoreItem xmlns:ds="http://schemas.openxmlformats.org/officeDocument/2006/customXml" ds:itemID="{FF857327-A945-458B-8215-2B4CFA5C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D1EBE-6048-4BB9-A21D-CB314DD0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4173</Words>
  <Characters>2379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Atvirojo_konkurso_salygos_redLCh</vt:lpstr>
      <vt:lpstr>Atvirojo_konkurso_salygos_redLCh</vt:lpstr>
    </vt:vector>
  </TitlesOfParts>
  <Company>Hewlett-Packard Company</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Atvirojo_konkurso_salygos_redLCh</dc:title>
  <dc:creator>Lina Laurinaitienė</dc:creator>
  <cp:lastModifiedBy>Darb</cp:lastModifiedBy>
  <cp:revision>3</cp:revision>
  <cp:lastPrinted>2019-03-22T06:15:00Z</cp:lastPrinted>
  <dcterms:created xsi:type="dcterms:W3CDTF">2025-01-30T07:04:00Z</dcterms:created>
  <dcterms:modified xsi:type="dcterms:W3CDTF">2025-01-31T09:47:00Z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0x010100567121B31A57184D9BE32860F2A61A99</vt:lpwstr>
  </property>
</Properties>
</file>