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AD833" w14:textId="77777777" w:rsidR="00883E98" w:rsidRPr="00AB570A" w:rsidRDefault="00883E98" w:rsidP="00883E98">
      <w:pPr>
        <w:keepLines/>
        <w:tabs>
          <w:tab w:val="left" w:pos="540"/>
          <w:tab w:val="left" w:pos="709"/>
          <w:tab w:val="left" w:pos="1440"/>
        </w:tabs>
        <w:spacing w:after="0" w:line="240" w:lineRule="auto"/>
        <w:ind w:left="720" w:firstLine="567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lt-LT"/>
          <w14:ligatures w14:val="none"/>
        </w:rPr>
      </w:pPr>
      <w:r w:rsidRPr="00AB57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Sutarties priedas Nr.1</w:t>
      </w:r>
    </w:p>
    <w:p w14:paraId="7284EBF3" w14:textId="77777777" w:rsidR="00883E98" w:rsidRPr="00AB570A" w:rsidRDefault="00883E98" w:rsidP="00883E98">
      <w:pPr>
        <w:keepLines/>
        <w:tabs>
          <w:tab w:val="left" w:pos="540"/>
          <w:tab w:val="left" w:pos="709"/>
          <w:tab w:val="left" w:pos="1440"/>
        </w:tabs>
        <w:spacing w:after="0" w:line="240" w:lineRule="auto"/>
        <w:ind w:left="720" w:firstLine="567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lt-LT"/>
          <w14:ligatures w14:val="none"/>
        </w:rPr>
      </w:pPr>
    </w:p>
    <w:p w14:paraId="3003E3F4" w14:textId="3F1465FA" w:rsidR="00883E98" w:rsidRPr="002D2BA3" w:rsidRDefault="00883E98" w:rsidP="002D2BA3">
      <w:pPr>
        <w:ind w:left="851"/>
        <w:jc w:val="center"/>
        <w:rPr>
          <w:rFonts w:ascii="Times New Roman" w:eastAsia="Times New Roman" w:hAnsi="Times New Roman" w:cs="Times New Roman"/>
          <w:b/>
          <w:kern w:val="0"/>
          <w:sz w:val="24"/>
          <w:lang w:eastAsia="lt-LT"/>
          <w14:ligatures w14:val="none"/>
        </w:rPr>
      </w:pPr>
      <w:r>
        <w:rPr>
          <w:rFonts w:ascii="Times New Roman" w:eastAsia="Times New Roman" w:hAnsi="Times New Roman"/>
          <w:b/>
          <w:bCs/>
          <w:iCs/>
          <w:kern w:val="0"/>
          <w:sz w:val="24"/>
          <w:szCs w:val="24"/>
          <w14:ligatures w14:val="none"/>
        </w:rPr>
        <w:t xml:space="preserve">VAIKŲ ŽAIDIMO AIKŠTELĖS ĮRENGINIO PIRKIMO IR JO MONTAVIMO PRIE GEDIMINO G. 119 </w:t>
      </w:r>
      <w:r w:rsidRPr="00AB570A">
        <w:rPr>
          <w:rFonts w:ascii="Times New Roman" w:eastAsia="Times New Roman" w:hAnsi="Times New Roman" w:cs="Times New Roman"/>
          <w:b/>
          <w:kern w:val="0"/>
          <w:sz w:val="24"/>
          <w:lang w:eastAsia="lt-LT"/>
          <w14:ligatures w14:val="none"/>
        </w:rPr>
        <w:t>TECHNINĖ SPECIFIKACIJA</w:t>
      </w:r>
    </w:p>
    <w:p w14:paraId="3DB59CE9" w14:textId="64BD9C56" w:rsidR="00883E98" w:rsidRPr="002D2BA3" w:rsidRDefault="00883E98" w:rsidP="002D2BA3">
      <w:pPr>
        <w:tabs>
          <w:tab w:val="left" w:pos="8533"/>
        </w:tabs>
        <w:ind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lang w:eastAsia="lt-LT"/>
          <w14:ligatures w14:val="none"/>
        </w:rPr>
      </w:pPr>
      <w:r w:rsidRPr="00AB570A">
        <w:rPr>
          <w:rFonts w:ascii="Times New Roman" w:eastAsia="Times New Roman" w:hAnsi="Times New Roman" w:cs="Times New Roman"/>
          <w:b/>
          <w:bCs/>
          <w:kern w:val="0"/>
          <w:sz w:val="24"/>
          <w:lang w:eastAsia="lt-LT"/>
          <w14:ligatures w14:val="none"/>
        </w:rPr>
        <w:t>1.Pirkimo objektas:</w:t>
      </w:r>
      <w:r w:rsidR="002D2BA3">
        <w:rPr>
          <w:rFonts w:ascii="Times New Roman" w:eastAsia="Times New Roman" w:hAnsi="Times New Roman" w:cs="Times New Roman"/>
          <w:b/>
          <w:bCs/>
          <w:kern w:val="0"/>
          <w:sz w:val="24"/>
          <w:lang w:eastAsia="lt-L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  <w:t xml:space="preserve">Vaikų žaidimo aikštelės įrenginio </w:t>
      </w:r>
      <w:r w:rsidRPr="00AB570A"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  <w:t>pirkimas</w:t>
      </w:r>
      <w:r w:rsidR="002D2BA3"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  <w:t>ir</w:t>
      </w:r>
      <w:r w:rsidRPr="00AB570A"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  <w:t xml:space="preserve"> j</w:t>
      </w:r>
      <w:r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  <w:t>o</w:t>
      </w:r>
      <w:r w:rsidRPr="00AB570A"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  <w:t xml:space="preserve"> montavim</w:t>
      </w:r>
      <w:r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  <w:t>as</w:t>
      </w:r>
      <w:r w:rsidR="00FD3438"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  <w:t>.</w:t>
      </w:r>
    </w:p>
    <w:p w14:paraId="05714528" w14:textId="0F9ED850" w:rsidR="009E61E6" w:rsidRPr="00AB570A" w:rsidRDefault="009E61E6" w:rsidP="00883E98">
      <w:pPr>
        <w:ind w:firstLine="851"/>
        <w:jc w:val="both"/>
        <w:rPr>
          <w:rFonts w:ascii="Times New Roman" w:eastAsia="Times New Roman" w:hAnsi="Times New Roman" w:cs="Times New Roman"/>
          <w:strike/>
          <w:color w:val="FF0000"/>
          <w:kern w:val="0"/>
          <w:sz w:val="24"/>
          <w:lang w:eastAsia="lt-LT"/>
          <w14:ligatures w14:val="none"/>
        </w:rPr>
      </w:pPr>
      <w:r w:rsidRPr="009E61E6">
        <w:rPr>
          <w:rFonts w:ascii="Times New Roman" w:eastAsia="Times New Roman" w:hAnsi="Times New Roman" w:cs="Times New Roman"/>
          <w:b/>
          <w:bCs/>
          <w:kern w:val="0"/>
          <w:sz w:val="24"/>
          <w:lang w:eastAsia="lt-LT"/>
          <w14:ligatures w14:val="none"/>
        </w:rPr>
        <w:t>2. Darbų atlikimo vieta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lang w:eastAsia="lt-LT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  <w:t xml:space="preserve">  prie Gedimino g. 119, Kaišiadorys.</w:t>
      </w:r>
    </w:p>
    <w:p w14:paraId="11639B16" w14:textId="21990FAA" w:rsidR="00883E98" w:rsidRDefault="009E61E6" w:rsidP="009E61E6">
      <w:pPr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lang w:eastAsia="lt-LT"/>
          <w14:ligatures w14:val="none"/>
        </w:rPr>
        <w:t>3</w:t>
      </w:r>
      <w:r w:rsidR="00883E98" w:rsidRPr="00AB570A">
        <w:rPr>
          <w:rFonts w:ascii="Times New Roman" w:eastAsia="Times New Roman" w:hAnsi="Times New Roman" w:cs="Times New Roman"/>
          <w:b/>
          <w:bCs/>
          <w:kern w:val="0"/>
          <w:sz w:val="24"/>
          <w:lang w:eastAsia="lt-LT"/>
          <w14:ligatures w14:val="none"/>
        </w:rPr>
        <w:t>. Pirkimo objekto apimtys:</w:t>
      </w:r>
      <w:r w:rsidR="00883E98" w:rsidRPr="00AB570A"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  <w:t xml:space="preserve"> </w:t>
      </w:r>
      <w:r w:rsidR="00883E98"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  <w:t>Vaikų žaidimo aikštelės įrenginys – žaidimų kompleksas mažyliams iš perdirbtų medžiagų „</w:t>
      </w:r>
      <w:proofErr w:type="spellStart"/>
      <w:r w:rsidR="00883E98"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  <w:t>Quadro</w:t>
      </w:r>
      <w:proofErr w:type="spellEnd"/>
      <w:r w:rsidR="00883E98"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  <w:t xml:space="preserve">“) („Mažylių zona“) bei </w:t>
      </w:r>
      <w:proofErr w:type="spellStart"/>
      <w:r w:rsidR="00883E98"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  <w:t>unisoft</w:t>
      </w:r>
      <w:proofErr w:type="spellEnd"/>
      <w:r w:rsidR="00883E98"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  <w:t xml:space="preserve"> EPDM liejama guminė danga</w:t>
      </w:r>
      <w:r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  <w:t xml:space="preserve"> „Mažylių zonai“.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105"/>
        <w:gridCol w:w="5916"/>
        <w:gridCol w:w="901"/>
        <w:gridCol w:w="1706"/>
      </w:tblGrid>
      <w:tr w:rsidR="00FD3438" w14:paraId="00AE6230" w14:textId="29E6E503" w:rsidTr="00FD3438">
        <w:tc>
          <w:tcPr>
            <w:tcW w:w="1129" w:type="dxa"/>
          </w:tcPr>
          <w:p w14:paraId="7E53CC26" w14:textId="587A7029" w:rsidR="00FD3438" w:rsidRPr="009E61E6" w:rsidRDefault="00FD3438" w:rsidP="00364D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t-LT"/>
                <w14:ligatures w14:val="none"/>
              </w:rPr>
            </w:pPr>
            <w:r w:rsidRPr="009E61E6">
              <w:rPr>
                <w:rFonts w:ascii="Times New Roman" w:eastAsia="Times New Roman" w:hAnsi="Times New Roman" w:cs="Times New Roman"/>
                <w:b/>
                <w:bCs/>
                <w:kern w:val="0"/>
                <w:lang w:eastAsia="lt-LT"/>
                <w14:ligatures w14:val="none"/>
              </w:rPr>
              <w:t>EIL. NR.</w:t>
            </w:r>
          </w:p>
        </w:tc>
        <w:tc>
          <w:tcPr>
            <w:tcW w:w="6096" w:type="dxa"/>
          </w:tcPr>
          <w:p w14:paraId="6FCBCF6E" w14:textId="0A5C2154" w:rsidR="00FD3438" w:rsidRPr="009E61E6" w:rsidRDefault="00FD3438" w:rsidP="00364D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t-LT"/>
                <w14:ligatures w14:val="none"/>
              </w:rPr>
            </w:pPr>
            <w:r w:rsidRPr="009E61E6">
              <w:rPr>
                <w:rFonts w:ascii="Times New Roman" w:eastAsia="Times New Roman" w:hAnsi="Times New Roman" w:cs="Times New Roman"/>
                <w:b/>
                <w:bCs/>
                <w:kern w:val="0"/>
                <w:lang w:eastAsia="lt-LT"/>
                <w14:ligatures w14:val="none"/>
              </w:rPr>
              <w:t>PREKĖS/PASLAUGOS PAVADINIMAS</w:t>
            </w:r>
          </w:p>
        </w:tc>
        <w:tc>
          <w:tcPr>
            <w:tcW w:w="660" w:type="dxa"/>
          </w:tcPr>
          <w:p w14:paraId="78E19217" w14:textId="3B8DA777" w:rsidR="00FD3438" w:rsidRPr="009E61E6" w:rsidRDefault="00FD3438" w:rsidP="00FD34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lt-LT"/>
                <w14:ligatures w14:val="none"/>
              </w:rPr>
              <w:t>MATO VNT.</w:t>
            </w:r>
          </w:p>
        </w:tc>
        <w:tc>
          <w:tcPr>
            <w:tcW w:w="1743" w:type="dxa"/>
          </w:tcPr>
          <w:p w14:paraId="19EC7218" w14:textId="77777777" w:rsidR="00FD3438" w:rsidRPr="009E61E6" w:rsidRDefault="00FD3438" w:rsidP="00364D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lt-LT"/>
                <w14:ligatures w14:val="none"/>
              </w:rPr>
            </w:pPr>
            <w:r w:rsidRPr="009E61E6">
              <w:rPr>
                <w:rFonts w:ascii="Times New Roman" w:eastAsia="Times New Roman" w:hAnsi="Times New Roman" w:cs="Times New Roman"/>
                <w:b/>
                <w:bCs/>
                <w:kern w:val="0"/>
                <w:lang w:eastAsia="lt-LT"/>
                <w14:ligatures w14:val="none"/>
              </w:rPr>
              <w:t>KIEKIS</w:t>
            </w:r>
          </w:p>
        </w:tc>
      </w:tr>
      <w:tr w:rsidR="00FD3438" w14:paraId="0C2182FA" w14:textId="27A40024" w:rsidTr="00FD3438">
        <w:tc>
          <w:tcPr>
            <w:tcW w:w="1129" w:type="dxa"/>
          </w:tcPr>
          <w:p w14:paraId="3CF97938" w14:textId="2E328862" w:rsidR="00FD3438" w:rsidRPr="009E61E6" w:rsidRDefault="00FD3438" w:rsidP="00364D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  <w:t>1.</w:t>
            </w:r>
          </w:p>
        </w:tc>
        <w:tc>
          <w:tcPr>
            <w:tcW w:w="6096" w:type="dxa"/>
          </w:tcPr>
          <w:p w14:paraId="49AC3282" w14:textId="58347EEB" w:rsidR="00FD3438" w:rsidRDefault="00FD3438" w:rsidP="00364D7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  <w:t>Žaidimų kompleksas mažyliams iš perdirbtų medžiagų „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  <w:t>Quadro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  <w:t>“ (Mažylių zona)</w:t>
            </w:r>
          </w:p>
        </w:tc>
        <w:tc>
          <w:tcPr>
            <w:tcW w:w="660" w:type="dxa"/>
          </w:tcPr>
          <w:p w14:paraId="6E1A905F" w14:textId="181B17CD" w:rsidR="00FD3438" w:rsidRPr="009E61E6" w:rsidRDefault="00FD3438" w:rsidP="00FD34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  <w:t>vnt.</w:t>
            </w:r>
          </w:p>
        </w:tc>
        <w:tc>
          <w:tcPr>
            <w:tcW w:w="1743" w:type="dxa"/>
          </w:tcPr>
          <w:p w14:paraId="59A633FA" w14:textId="77777777" w:rsidR="00FD3438" w:rsidRPr="009E61E6" w:rsidRDefault="00FD3438" w:rsidP="00364D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</w:pPr>
            <w:r w:rsidRPr="009E61E6"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  <w:t>1</w:t>
            </w:r>
          </w:p>
        </w:tc>
      </w:tr>
      <w:tr w:rsidR="00FD3438" w14:paraId="4754C355" w14:textId="2F89C33A" w:rsidTr="00FD3438">
        <w:tc>
          <w:tcPr>
            <w:tcW w:w="1129" w:type="dxa"/>
          </w:tcPr>
          <w:p w14:paraId="7CAA6B09" w14:textId="217F0B91" w:rsidR="00FD3438" w:rsidRPr="009E61E6" w:rsidRDefault="00FD3438" w:rsidP="00364D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</w:pPr>
            <w:r w:rsidRPr="009E61E6"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  <w:t>2.</w:t>
            </w:r>
          </w:p>
        </w:tc>
        <w:tc>
          <w:tcPr>
            <w:tcW w:w="6096" w:type="dxa"/>
          </w:tcPr>
          <w:p w14:paraId="30D93DA5" w14:textId="213450F7" w:rsidR="00FD3438" w:rsidRPr="009E61E6" w:rsidRDefault="00FD3438" w:rsidP="00364D7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</w:pPr>
            <w:r w:rsidRPr="009E61E6"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  <w:t>UNISOFT EPDM liejama guminė danga 40 mm (Mažylių zona)</w:t>
            </w:r>
          </w:p>
        </w:tc>
        <w:tc>
          <w:tcPr>
            <w:tcW w:w="660" w:type="dxa"/>
          </w:tcPr>
          <w:p w14:paraId="191EA2B5" w14:textId="195EFCE2" w:rsidR="00FD3438" w:rsidRPr="009E61E6" w:rsidRDefault="00FD3438" w:rsidP="00FD34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m²</w:t>
            </w:r>
          </w:p>
        </w:tc>
        <w:tc>
          <w:tcPr>
            <w:tcW w:w="1743" w:type="dxa"/>
          </w:tcPr>
          <w:p w14:paraId="531343A3" w14:textId="77777777" w:rsidR="00FD3438" w:rsidRPr="009E61E6" w:rsidRDefault="00FD3438" w:rsidP="00364D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</w:pPr>
            <w:r w:rsidRPr="009E61E6"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  <w:t>95</w:t>
            </w:r>
          </w:p>
        </w:tc>
      </w:tr>
      <w:tr w:rsidR="00FD3438" w:rsidRPr="00364D78" w14:paraId="5E60A6B8" w14:textId="74483E8E" w:rsidTr="00FD3438">
        <w:tc>
          <w:tcPr>
            <w:tcW w:w="1129" w:type="dxa"/>
          </w:tcPr>
          <w:p w14:paraId="19D67BF5" w14:textId="4093FCE8" w:rsidR="00FD3438" w:rsidRPr="00364D78" w:rsidRDefault="00FD3438" w:rsidP="00364D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</w:pPr>
            <w:r w:rsidRPr="00364D78"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  <w:t>3.</w:t>
            </w:r>
          </w:p>
        </w:tc>
        <w:tc>
          <w:tcPr>
            <w:tcW w:w="6096" w:type="dxa"/>
          </w:tcPr>
          <w:p w14:paraId="545E24F1" w14:textId="2B982061" w:rsidR="00FD3438" w:rsidRPr="00364D78" w:rsidRDefault="00FD3438" w:rsidP="00364D7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</w:pPr>
            <w:r w:rsidRPr="00364D78"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  <w:t>Surinkimo ir montavimo paslauga (Mažylių zona)</w:t>
            </w:r>
          </w:p>
        </w:tc>
        <w:tc>
          <w:tcPr>
            <w:tcW w:w="660" w:type="dxa"/>
          </w:tcPr>
          <w:p w14:paraId="3ABC2192" w14:textId="366E3644" w:rsidR="00FD3438" w:rsidRPr="00364D78" w:rsidRDefault="00FD3438" w:rsidP="00FD34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  <w:t>vnt.</w:t>
            </w:r>
          </w:p>
        </w:tc>
        <w:tc>
          <w:tcPr>
            <w:tcW w:w="1743" w:type="dxa"/>
          </w:tcPr>
          <w:p w14:paraId="1294C806" w14:textId="77777777" w:rsidR="00FD3438" w:rsidRPr="00364D78" w:rsidRDefault="00FD3438" w:rsidP="00364D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</w:pPr>
            <w:r w:rsidRPr="00364D78"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  <w:t>1</w:t>
            </w:r>
          </w:p>
        </w:tc>
      </w:tr>
      <w:tr w:rsidR="00FD3438" w:rsidRPr="00364D78" w14:paraId="66C65B43" w14:textId="6B1529B9" w:rsidTr="00FD3438">
        <w:tc>
          <w:tcPr>
            <w:tcW w:w="1129" w:type="dxa"/>
          </w:tcPr>
          <w:p w14:paraId="1FFD4C3B" w14:textId="6114B2C7" w:rsidR="00FD3438" w:rsidRPr="00364D78" w:rsidRDefault="00FD3438" w:rsidP="00364D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</w:pPr>
            <w:r w:rsidRPr="00364D78"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  <w:t>4.</w:t>
            </w:r>
          </w:p>
        </w:tc>
        <w:tc>
          <w:tcPr>
            <w:tcW w:w="6096" w:type="dxa"/>
          </w:tcPr>
          <w:p w14:paraId="536239CA" w14:textId="6CD294C7" w:rsidR="00FD3438" w:rsidRPr="00364D78" w:rsidRDefault="00FD3438" w:rsidP="00364D7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</w:pPr>
            <w:r w:rsidRPr="00364D78"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  <w:t>Senų esančių įrenginių demontavim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  <w:t>o</w:t>
            </w:r>
            <w:r w:rsidRPr="00364D78"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  <w:t xml:space="preserve"> ir utilizavim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  <w:t>o paslauga</w:t>
            </w:r>
          </w:p>
        </w:tc>
        <w:tc>
          <w:tcPr>
            <w:tcW w:w="660" w:type="dxa"/>
          </w:tcPr>
          <w:p w14:paraId="7A4FE9B9" w14:textId="748B5022" w:rsidR="00FD3438" w:rsidRPr="00FD3438" w:rsidRDefault="00FD3438" w:rsidP="00FD34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  <w:t>vnt.</w:t>
            </w:r>
          </w:p>
        </w:tc>
        <w:tc>
          <w:tcPr>
            <w:tcW w:w="1743" w:type="dxa"/>
          </w:tcPr>
          <w:p w14:paraId="25EE878F" w14:textId="77777777" w:rsidR="00FD3438" w:rsidRPr="00364D78" w:rsidRDefault="00FD3438" w:rsidP="00364D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</w:pPr>
            <w:r w:rsidRPr="00364D78">
              <w:rPr>
                <w:rFonts w:ascii="Times New Roman" w:eastAsia="Times New Roman" w:hAnsi="Times New Roman" w:cs="Times New Roman"/>
                <w:kern w:val="0"/>
                <w:sz w:val="24"/>
                <w:lang w:eastAsia="lt-LT"/>
                <w14:ligatures w14:val="none"/>
              </w:rPr>
              <w:t>1</w:t>
            </w:r>
          </w:p>
        </w:tc>
      </w:tr>
    </w:tbl>
    <w:p w14:paraId="3779F198" w14:textId="77777777" w:rsidR="009E61E6" w:rsidRPr="00364D78" w:rsidRDefault="009E61E6" w:rsidP="002D2BA3">
      <w:pPr>
        <w:jc w:val="both"/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</w:pPr>
    </w:p>
    <w:p w14:paraId="5F95628F" w14:textId="4724F05A" w:rsidR="00FD186C" w:rsidRPr="00AB570A" w:rsidRDefault="00FD186C" w:rsidP="00883E98">
      <w:pPr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</w:pPr>
      <w:r w:rsidRPr="00FD186C">
        <w:rPr>
          <w:rFonts w:ascii="Times New Roman" w:eastAsia="Times New Roman" w:hAnsi="Times New Roman" w:cs="Times New Roman"/>
          <w:noProof/>
          <w:kern w:val="0"/>
          <w:sz w:val="24"/>
          <w:lang w:eastAsia="lt-LT"/>
          <w14:ligatures w14:val="none"/>
        </w:rPr>
        <w:drawing>
          <wp:inline distT="0" distB="0" distL="0" distR="0" wp14:anchorId="6F25913F" wp14:editId="6497430B">
            <wp:extent cx="3970020" cy="3385712"/>
            <wp:effectExtent l="0" t="0" r="0" b="5715"/>
            <wp:docPr id="672439870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43987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79748" cy="3394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C58D1" w14:textId="77777777" w:rsidR="006360A7" w:rsidRDefault="00D20EB8" w:rsidP="00326327">
      <w:pPr>
        <w:tabs>
          <w:tab w:val="left" w:pos="1134"/>
        </w:tabs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</w:pPr>
      <w:r w:rsidRPr="00D20EB8">
        <w:rPr>
          <w:rFonts w:ascii="Times New Roman" w:eastAsia="Times New Roman" w:hAnsi="Times New Roman" w:cs="Times New Roman"/>
          <w:b/>
          <w:bCs/>
          <w:kern w:val="0"/>
          <w:sz w:val="24"/>
          <w:lang w:eastAsia="lt-LT"/>
          <w14:ligatures w14:val="none"/>
        </w:rPr>
        <w:t>4.</w:t>
      </w:r>
      <w:r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  <w:t xml:space="preserve"> </w:t>
      </w:r>
      <w:r w:rsidR="006360A7"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  <w:t xml:space="preserve">Paruošiamieji darbai, Prekių ir liejamos dangos charakteristika turi atitikti projekto Nr. POL2026-05-SSP reikalavimus. </w:t>
      </w:r>
    </w:p>
    <w:p w14:paraId="307F75CE" w14:textId="5E7CAB07" w:rsidR="00D20EB8" w:rsidRPr="00326327" w:rsidRDefault="006360A7" w:rsidP="00326327">
      <w:pPr>
        <w:tabs>
          <w:tab w:val="left" w:pos="1134"/>
        </w:tabs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</w:pPr>
      <w:r w:rsidRPr="006360A7">
        <w:rPr>
          <w:rFonts w:ascii="Times New Roman" w:eastAsia="Times New Roman" w:hAnsi="Times New Roman" w:cs="Times New Roman"/>
          <w:b/>
          <w:bCs/>
          <w:kern w:val="0"/>
          <w:sz w:val="24"/>
          <w:lang w:eastAsia="lt-LT"/>
          <w14:ligatures w14:val="none"/>
        </w:rPr>
        <w:t xml:space="preserve">5. </w:t>
      </w:r>
      <w:r w:rsidR="00D20EB8"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  <w:t>Organizuoti darbus užtikrinant saugų darbų vykdymą</w:t>
      </w:r>
      <w:r w:rsidR="00326327"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  <w:t>,</w:t>
      </w:r>
      <w:r w:rsidR="00D20EB8"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  <w:t xml:space="preserve"> trečiųjų asmenų saugumą</w:t>
      </w:r>
      <w:r w:rsidR="00326327"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  <w:t>, susidariusių atliekų sutvarkymą ir išvežimą vadovaujantis parengtu projektu Nr. POL2026-05-SSP.</w:t>
      </w:r>
    </w:p>
    <w:p w14:paraId="0D832E9C" w14:textId="68F2882C" w:rsidR="006145F0" w:rsidRPr="00326327" w:rsidRDefault="00883E98" w:rsidP="00326327">
      <w:pPr>
        <w:tabs>
          <w:tab w:val="left" w:pos="1134"/>
        </w:tabs>
        <w:ind w:firstLine="851"/>
        <w:jc w:val="center"/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</w:pPr>
      <w:r w:rsidRPr="00AB570A">
        <w:rPr>
          <w:rFonts w:ascii="Times New Roman" w:eastAsia="Times New Roman" w:hAnsi="Times New Roman" w:cs="Times New Roman"/>
          <w:kern w:val="0"/>
          <w:sz w:val="24"/>
          <w:lang w:eastAsia="lt-LT"/>
          <w14:ligatures w14:val="none"/>
        </w:rPr>
        <w:t>_________________________________</w:t>
      </w:r>
    </w:p>
    <w:sectPr w:rsidR="006145F0" w:rsidRPr="00326327" w:rsidSect="00883E98">
      <w:headerReference w:type="default" r:id="rId7"/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8F060" w14:textId="77777777" w:rsidR="004971DF" w:rsidRDefault="004971DF" w:rsidP="009E190D">
      <w:pPr>
        <w:spacing w:after="0" w:line="240" w:lineRule="auto"/>
      </w:pPr>
      <w:r>
        <w:separator/>
      </w:r>
    </w:p>
  </w:endnote>
  <w:endnote w:type="continuationSeparator" w:id="0">
    <w:p w14:paraId="3C48FEB9" w14:textId="77777777" w:rsidR="004971DF" w:rsidRDefault="004971DF" w:rsidP="009E1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8C7FD" w14:textId="77777777" w:rsidR="004971DF" w:rsidRDefault="004971DF" w:rsidP="009E190D">
      <w:pPr>
        <w:spacing w:after="0" w:line="240" w:lineRule="auto"/>
      </w:pPr>
      <w:r>
        <w:separator/>
      </w:r>
    </w:p>
  </w:footnote>
  <w:footnote w:type="continuationSeparator" w:id="0">
    <w:p w14:paraId="20B9968D" w14:textId="77777777" w:rsidR="004971DF" w:rsidRDefault="004971DF" w:rsidP="009E1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B3055" w14:textId="0629FED3" w:rsidR="00883E98" w:rsidRPr="009D721A" w:rsidRDefault="00883E98">
    <w:pPr>
      <w:pStyle w:val="Antrats"/>
      <w:rPr>
        <w:rFonts w:ascii="Times New Roman" w:hAnsi="Times New Roman" w:cs="Times New Roman"/>
        <w:i/>
        <w:iCs/>
        <w:sz w:val="24"/>
        <w:szCs w:val="24"/>
      </w:rPr>
    </w:pPr>
    <w:r>
      <w:rPr>
        <w:rFonts w:ascii="Times New Roman" w:hAnsi="Times New Roman" w:cs="Times New Roman"/>
        <w:i/>
        <w:iCs/>
        <w:sz w:val="24"/>
        <w:szCs w:val="24"/>
      </w:rPr>
      <w:tab/>
    </w:r>
    <w:r>
      <w:rPr>
        <w:rFonts w:ascii="Times New Roman" w:hAnsi="Times New Roman" w:cs="Times New Roman"/>
        <w:i/>
        <w:iCs/>
        <w:sz w:val="24"/>
        <w:szCs w:val="24"/>
      </w:rPr>
      <w:tab/>
    </w:r>
    <w:r w:rsidRPr="009D721A">
      <w:rPr>
        <w:rFonts w:ascii="Times New Roman" w:hAnsi="Times New Roman" w:cs="Times New Roman"/>
        <w:i/>
        <w:iCs/>
        <w:sz w:val="24"/>
        <w:szCs w:val="24"/>
      </w:rPr>
      <w:t>202</w:t>
    </w:r>
    <w:r>
      <w:rPr>
        <w:rFonts w:ascii="Times New Roman" w:hAnsi="Times New Roman" w:cs="Times New Roman"/>
        <w:i/>
        <w:iCs/>
        <w:sz w:val="24"/>
        <w:szCs w:val="24"/>
      </w:rPr>
      <w:t>6</w:t>
    </w:r>
    <w:r w:rsidRPr="009D721A">
      <w:rPr>
        <w:rFonts w:ascii="Times New Roman" w:hAnsi="Times New Roman" w:cs="Times New Roman"/>
        <w:i/>
        <w:iCs/>
        <w:sz w:val="24"/>
        <w:szCs w:val="24"/>
      </w:rPr>
      <w:t>-0</w:t>
    </w:r>
    <w:r w:rsidR="009E190D">
      <w:rPr>
        <w:rFonts w:ascii="Times New Roman" w:hAnsi="Times New Roman" w:cs="Times New Roman"/>
        <w:i/>
        <w:iCs/>
        <w:sz w:val="24"/>
        <w:szCs w:val="24"/>
      </w:rPr>
      <w:t>9</w:t>
    </w:r>
    <w:r w:rsidRPr="009D721A">
      <w:rPr>
        <w:rFonts w:ascii="Times New Roman" w:hAnsi="Times New Roman" w:cs="Times New Roman"/>
        <w:i/>
        <w:iCs/>
        <w:sz w:val="24"/>
        <w:szCs w:val="24"/>
      </w:rPr>
      <w:t>-</w:t>
    </w:r>
    <w:r w:rsidR="00FD3438">
      <w:rPr>
        <w:rFonts w:ascii="Times New Roman" w:hAnsi="Times New Roman" w:cs="Times New Roman"/>
        <w:i/>
        <w:iCs/>
        <w:sz w:val="24"/>
        <w:szCs w:val="24"/>
      </w:rPr>
      <w:t>30</w:t>
    </w:r>
    <w:r>
      <w:rPr>
        <w:rFonts w:ascii="Times New Roman" w:hAnsi="Times New Roman" w:cs="Times New Roman"/>
        <w:i/>
        <w:iCs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E98"/>
    <w:rsid w:val="002D2BA3"/>
    <w:rsid w:val="00326327"/>
    <w:rsid w:val="00364D78"/>
    <w:rsid w:val="003C1450"/>
    <w:rsid w:val="004971DF"/>
    <w:rsid w:val="006145F0"/>
    <w:rsid w:val="006360A7"/>
    <w:rsid w:val="00883E98"/>
    <w:rsid w:val="009E190D"/>
    <w:rsid w:val="009E61E6"/>
    <w:rsid w:val="00B7281B"/>
    <w:rsid w:val="00CA10FF"/>
    <w:rsid w:val="00D20EB8"/>
    <w:rsid w:val="00DB2E0B"/>
    <w:rsid w:val="00DD3C0C"/>
    <w:rsid w:val="00F20345"/>
    <w:rsid w:val="00F8607D"/>
    <w:rsid w:val="00FD186C"/>
    <w:rsid w:val="00FD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C3DFB"/>
  <w15:chartTrackingRefBased/>
  <w15:docId w15:val="{CF884286-37FF-4BAA-AF83-7097DF095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83E98"/>
  </w:style>
  <w:style w:type="paragraph" w:styleId="Antrat1">
    <w:name w:val="heading 1"/>
    <w:basedOn w:val="prastasis"/>
    <w:next w:val="prastasis"/>
    <w:link w:val="Antrat1Diagrama"/>
    <w:uiPriority w:val="9"/>
    <w:qFormat/>
    <w:rsid w:val="00883E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83E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83E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83E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83E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83E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83E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83E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83E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83E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83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83E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83E98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83E98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83E9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83E9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83E9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83E9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83E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83E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83E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83E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83E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83E9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83E9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83E98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83E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83E98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83E98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883E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83E98"/>
  </w:style>
  <w:style w:type="paragraph" w:styleId="Porat">
    <w:name w:val="footer"/>
    <w:basedOn w:val="prastasis"/>
    <w:link w:val="PoratDiagrama"/>
    <w:uiPriority w:val="99"/>
    <w:unhideWhenUsed/>
    <w:rsid w:val="009E19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E190D"/>
  </w:style>
  <w:style w:type="table" w:styleId="Lentelstinklelis">
    <w:name w:val="Table Grid"/>
    <w:basedOn w:val="prastojilentel"/>
    <w:uiPriority w:val="39"/>
    <w:rsid w:val="009E6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uiPriority w:val="99"/>
    <w:semiHidden/>
    <w:unhideWhenUsed/>
    <w:rsid w:val="00DD3C0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D3C0C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D3C0C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D3C0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D3C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724</Words>
  <Characters>413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 Rainiene</dc:creator>
  <cp:keywords/>
  <dc:description/>
  <cp:lastModifiedBy>Asta Rainiene</cp:lastModifiedBy>
  <cp:revision>7</cp:revision>
  <cp:lastPrinted>2026-09-24T07:40:00Z</cp:lastPrinted>
  <dcterms:created xsi:type="dcterms:W3CDTF">2026-09-23T13:24:00Z</dcterms:created>
  <dcterms:modified xsi:type="dcterms:W3CDTF">2026-09-30T06:14:00Z</dcterms:modified>
</cp:coreProperties>
</file>