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293F" w:rsidRDefault="00B0293F" w:rsidP="00B0293F">
      <w:pPr>
        <w:jc w:val="both"/>
        <w:rPr>
          <w:kern w:val="2"/>
          <w:sz w:val="24"/>
          <w:szCs w:val="24"/>
        </w:rPr>
      </w:pPr>
      <w:r>
        <w:rPr>
          <w:sz w:val="24"/>
          <w:szCs w:val="24"/>
        </w:rPr>
        <w:t>Tiekėjams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0293F" w:rsidRDefault="00B0293F" w:rsidP="00B0293F">
      <w:pPr>
        <w:jc w:val="both"/>
        <w:rPr>
          <w:sz w:val="24"/>
          <w:szCs w:val="24"/>
        </w:rPr>
      </w:pPr>
      <w:r>
        <w:rPr>
          <w:sz w:val="24"/>
          <w:szCs w:val="24"/>
        </w:rPr>
        <w:tab/>
      </w:r>
      <w:r>
        <w:rPr>
          <w:sz w:val="24"/>
          <w:szCs w:val="24"/>
        </w:rPr>
        <w:tab/>
      </w:r>
      <w:r>
        <w:rPr>
          <w:sz w:val="24"/>
          <w:szCs w:val="24"/>
        </w:rPr>
        <w:tab/>
        <w:t xml:space="preserve">     </w:t>
      </w:r>
    </w:p>
    <w:p w:rsidR="00B0293F" w:rsidRDefault="00B0293F" w:rsidP="00B0293F">
      <w:pPr>
        <w:jc w:val="both"/>
        <w:rPr>
          <w:sz w:val="24"/>
          <w:szCs w:val="24"/>
        </w:rPr>
      </w:pPr>
    </w:p>
    <w:p w:rsidR="0053519B" w:rsidRPr="00835DFA" w:rsidRDefault="0053519B" w:rsidP="0053519B">
      <w:pPr>
        <w:rPr>
          <w:color w:val="000000"/>
          <w:sz w:val="24"/>
          <w:szCs w:val="24"/>
          <w:lang w:eastAsia="lt-LT"/>
        </w:rPr>
      </w:pPr>
      <w:r w:rsidRPr="0053519B">
        <w:rPr>
          <w:b/>
          <w:bCs/>
          <w:color w:val="000000"/>
          <w:sz w:val="24"/>
          <w:szCs w:val="24"/>
          <w:lang w:eastAsia="lt-LT"/>
        </w:rPr>
        <w:t>KVIETIMAS Į IŠANKS</w:t>
      </w:r>
      <w:r w:rsidR="00F43288">
        <w:rPr>
          <w:b/>
          <w:bCs/>
          <w:color w:val="000000"/>
          <w:sz w:val="24"/>
          <w:szCs w:val="24"/>
          <w:lang w:eastAsia="lt-LT"/>
        </w:rPr>
        <w:t xml:space="preserve">TINĘ (RINKOS) KONSULTACIJĄ DĖL </w:t>
      </w:r>
      <w:r w:rsidRPr="0053519B">
        <w:rPr>
          <w:b/>
          <w:bCs/>
          <w:color w:val="000000"/>
          <w:sz w:val="24"/>
          <w:szCs w:val="24"/>
          <w:lang w:eastAsia="lt-LT"/>
        </w:rPr>
        <w:t>MOKSLO PASKIRTIES PASTATO GRIOVIMO, MOKSLO PASKIRTIES PASTATO ALYVŲ G. 2A, MOLAINIŲ K., PANEVĖŽIO SEN., PANEVĖŽIO R. SAV. STATYBOS DARBŲ</w:t>
      </w:r>
      <w:r w:rsidRPr="0053519B">
        <w:rPr>
          <w:b/>
          <w:bCs/>
          <w:sz w:val="24"/>
          <w:szCs w:val="24"/>
        </w:rPr>
        <w:t xml:space="preserve"> PIRKIMO</w:t>
      </w:r>
    </w:p>
    <w:p w:rsidR="0053519B" w:rsidRPr="00DE1C85" w:rsidRDefault="0053519B" w:rsidP="0053519B">
      <w:pPr>
        <w:spacing w:line="331" w:lineRule="atLeast"/>
        <w:jc w:val="center"/>
        <w:rPr>
          <w:b/>
          <w:bCs/>
          <w:color w:val="000000"/>
          <w:sz w:val="24"/>
          <w:szCs w:val="24"/>
          <w:lang w:eastAsia="lt-LT"/>
        </w:rPr>
      </w:pPr>
    </w:p>
    <w:p w:rsidR="0053519B" w:rsidRPr="00DE1C85" w:rsidRDefault="0053519B" w:rsidP="00DD082C">
      <w:pPr>
        <w:ind w:firstLine="720"/>
        <w:jc w:val="both"/>
        <w:rPr>
          <w:b/>
          <w:sz w:val="24"/>
          <w:szCs w:val="24"/>
        </w:rPr>
      </w:pPr>
      <w:r w:rsidRPr="00EE0239">
        <w:rPr>
          <w:sz w:val="24"/>
          <w:szCs w:val="24"/>
        </w:rPr>
        <w:t>Panevėžio rajono savivaldybės administracija, juridinio asmens kodas 188774594, kurios registruota buveinė yra Vasario 16-osios g. 27, Panevėžys LT-35185</w:t>
      </w:r>
      <w:r w:rsidRPr="00EE0239">
        <w:rPr>
          <w:iCs/>
          <w:color w:val="000000"/>
        </w:rPr>
        <w:t xml:space="preserve"> </w:t>
      </w:r>
      <w:r w:rsidRPr="00DE1C85">
        <w:rPr>
          <w:sz w:val="24"/>
          <w:szCs w:val="24"/>
        </w:rPr>
        <w:t xml:space="preserve">(toliau – </w:t>
      </w:r>
      <w:r w:rsidR="00EB5747">
        <w:rPr>
          <w:sz w:val="24"/>
          <w:szCs w:val="24"/>
        </w:rPr>
        <w:t>Perkančioji organizacija</w:t>
      </w:r>
      <w:r w:rsidRPr="00DE1C85">
        <w:rPr>
          <w:sz w:val="24"/>
          <w:szCs w:val="24"/>
        </w:rPr>
        <w:t xml:space="preserve">), ketina vykdyti </w:t>
      </w:r>
      <w:r w:rsidRPr="00DE1C85">
        <w:rPr>
          <w:b/>
          <w:sz w:val="24"/>
          <w:szCs w:val="24"/>
        </w:rPr>
        <w:t xml:space="preserve">Viešąjį pirkimą  - </w:t>
      </w:r>
      <w:r w:rsidR="00F43288">
        <w:rPr>
          <w:b/>
          <w:sz w:val="24"/>
          <w:szCs w:val="24"/>
        </w:rPr>
        <w:t>„</w:t>
      </w:r>
      <w:r w:rsidR="0047031C">
        <w:rPr>
          <w:b/>
          <w:bCs/>
          <w:color w:val="000000"/>
          <w:sz w:val="24"/>
          <w:szCs w:val="24"/>
          <w:lang w:eastAsia="lt-LT"/>
        </w:rPr>
        <w:t>M</w:t>
      </w:r>
      <w:r w:rsidRPr="00835DFA">
        <w:rPr>
          <w:b/>
          <w:bCs/>
          <w:color w:val="000000"/>
          <w:sz w:val="24"/>
          <w:szCs w:val="24"/>
          <w:lang w:eastAsia="lt-LT"/>
        </w:rPr>
        <w:t>okslo paskirties pastato griovimo, mokslo paskirties pastato Alyvų g. 2a, Molainių k., Panevėžio sen., Panevėžio r. sav. statybos darb</w:t>
      </w:r>
      <w:r>
        <w:rPr>
          <w:b/>
          <w:bCs/>
          <w:color w:val="000000"/>
          <w:sz w:val="24"/>
          <w:szCs w:val="24"/>
          <w:lang w:eastAsia="lt-LT"/>
        </w:rPr>
        <w:t>ai</w:t>
      </w:r>
      <w:r w:rsidR="00F43288">
        <w:rPr>
          <w:b/>
          <w:bCs/>
          <w:color w:val="000000"/>
          <w:sz w:val="24"/>
          <w:szCs w:val="24"/>
          <w:lang w:eastAsia="lt-LT"/>
        </w:rPr>
        <w:t>“</w:t>
      </w:r>
      <w:r w:rsidRPr="00DE1C85">
        <w:rPr>
          <w:b/>
          <w:bCs/>
          <w:color w:val="000000"/>
          <w:sz w:val="24"/>
          <w:szCs w:val="24"/>
          <w:lang w:eastAsia="lt-LT"/>
        </w:rPr>
        <w:t xml:space="preserve"> </w:t>
      </w:r>
      <w:r w:rsidRPr="00DE1C85">
        <w:rPr>
          <w:sz w:val="24"/>
          <w:szCs w:val="24"/>
        </w:rPr>
        <w:t>(toliau – Pirkimas).</w:t>
      </w:r>
      <w:r>
        <w:rPr>
          <w:sz w:val="24"/>
          <w:szCs w:val="24"/>
        </w:rPr>
        <w:t xml:space="preserve"> BVPŽ </w:t>
      </w:r>
      <w:r w:rsidRPr="00EE0239">
        <w:rPr>
          <w:sz w:val="24"/>
          <w:szCs w:val="24"/>
        </w:rPr>
        <w:t>45000000-7.</w:t>
      </w:r>
    </w:p>
    <w:p w:rsidR="0053519B" w:rsidRPr="00DE1C85" w:rsidRDefault="0053519B" w:rsidP="0053519B">
      <w:pPr>
        <w:pStyle w:val="ListParagraph"/>
        <w:spacing w:after="0" w:line="240" w:lineRule="auto"/>
        <w:ind w:left="1080"/>
        <w:jc w:val="both"/>
        <w:rPr>
          <w:sz w:val="24"/>
          <w:szCs w:val="24"/>
          <w:lang w:val="lt-LT"/>
        </w:rPr>
      </w:pPr>
    </w:p>
    <w:p w:rsidR="0053519B" w:rsidRPr="0047031C" w:rsidRDefault="0053519B" w:rsidP="0053519B">
      <w:pPr>
        <w:pStyle w:val="ListParagraph"/>
        <w:numPr>
          <w:ilvl w:val="0"/>
          <w:numId w:val="4"/>
        </w:numPr>
        <w:spacing w:after="0" w:line="240" w:lineRule="auto"/>
        <w:ind w:left="0" w:firstLine="720"/>
        <w:rPr>
          <w:color w:val="000000"/>
          <w:sz w:val="24"/>
          <w:szCs w:val="24"/>
          <w:lang w:val="lt-LT"/>
        </w:rPr>
      </w:pPr>
      <w:r w:rsidRPr="0047031C">
        <w:rPr>
          <w:color w:val="000000"/>
          <w:sz w:val="24"/>
          <w:szCs w:val="24"/>
          <w:lang w:val="lt-LT"/>
        </w:rPr>
        <w:t xml:space="preserve">Rinkos konsultacijos tikslas. </w:t>
      </w:r>
    </w:p>
    <w:p w:rsidR="0053519B" w:rsidRPr="00DE1C85" w:rsidRDefault="0053519B" w:rsidP="0053519B">
      <w:pPr>
        <w:pStyle w:val="ListParagraph"/>
        <w:numPr>
          <w:ilvl w:val="1"/>
          <w:numId w:val="4"/>
        </w:numPr>
        <w:spacing w:after="0" w:line="240" w:lineRule="auto"/>
        <w:ind w:left="0" w:firstLine="720"/>
        <w:jc w:val="both"/>
        <w:rPr>
          <w:color w:val="000000"/>
          <w:sz w:val="24"/>
          <w:szCs w:val="24"/>
          <w:lang w:val="lt-LT"/>
        </w:rPr>
      </w:pPr>
      <w:r w:rsidRPr="00DE1C85">
        <w:rPr>
          <w:color w:val="000000"/>
          <w:sz w:val="24"/>
          <w:szCs w:val="24"/>
          <w:lang w:val="lt-LT"/>
        </w:rPr>
        <w:t>Iki pirkimo pradžios informuoti rinkos dalyvius bei kitus suinteresuotus asmenis apie būsimą pirkimą ir siekiant užtikrinti sklandų pirkimą, sudaryti sąlygas rinkos dalyviams ir kitiems suint</w:t>
      </w:r>
      <w:r w:rsidR="00EB5747">
        <w:rPr>
          <w:color w:val="000000"/>
          <w:sz w:val="24"/>
          <w:szCs w:val="24"/>
          <w:lang w:val="lt-LT"/>
        </w:rPr>
        <w:t>eresuotiems asmenims (toliau – t</w:t>
      </w:r>
      <w:r w:rsidRPr="00DE1C85">
        <w:rPr>
          <w:color w:val="000000"/>
          <w:sz w:val="24"/>
          <w:szCs w:val="24"/>
          <w:lang w:val="lt-LT"/>
        </w:rPr>
        <w:t xml:space="preserve">iekėjai) pateikti pastabas ir pasiūlymus dėl būsimo pirkimo objekto iki pirkimo pradžios. </w:t>
      </w:r>
    </w:p>
    <w:p w:rsidR="0053519B" w:rsidRPr="001F0E2D" w:rsidRDefault="0053519B" w:rsidP="001F0E2D">
      <w:pPr>
        <w:pStyle w:val="ListParagraph"/>
        <w:numPr>
          <w:ilvl w:val="1"/>
          <w:numId w:val="4"/>
        </w:numPr>
        <w:spacing w:after="0" w:line="240" w:lineRule="auto"/>
        <w:ind w:left="0" w:firstLine="720"/>
        <w:jc w:val="both"/>
        <w:rPr>
          <w:color w:val="000000"/>
          <w:sz w:val="24"/>
          <w:szCs w:val="24"/>
          <w:lang w:val="lt-LT"/>
        </w:rPr>
      </w:pPr>
      <w:r w:rsidRPr="00DE1C85">
        <w:rPr>
          <w:color w:val="000000"/>
          <w:sz w:val="24"/>
          <w:szCs w:val="24"/>
          <w:lang w:val="lt-LT"/>
        </w:rPr>
        <w:t xml:space="preserve">Kviečiame tiekėjus susipažinti su techninės specifikacijos projektu ir aktyviai teikti pastabas bei pasiūlymus ir tokiu būdu dalyvauti išankstinėje rinkos konsultacijoje (toliau – Rinkos konsultacija). </w:t>
      </w:r>
    </w:p>
    <w:p w:rsidR="0053519B" w:rsidRPr="00DE1C85" w:rsidRDefault="0053519B" w:rsidP="0053519B">
      <w:pPr>
        <w:pStyle w:val="ListParagraph"/>
        <w:numPr>
          <w:ilvl w:val="1"/>
          <w:numId w:val="4"/>
        </w:numPr>
        <w:spacing w:after="0" w:line="240" w:lineRule="auto"/>
        <w:ind w:left="0" w:firstLine="720"/>
        <w:jc w:val="both"/>
        <w:rPr>
          <w:color w:val="000000"/>
          <w:sz w:val="24"/>
          <w:szCs w:val="24"/>
          <w:lang w:val="lt-LT"/>
        </w:rPr>
      </w:pPr>
      <w:r w:rsidRPr="00DE1C85">
        <w:rPr>
          <w:sz w:val="24"/>
          <w:szCs w:val="24"/>
          <w:lang w:val="lt-LT"/>
        </w:rPr>
        <w:t>Perkan</w:t>
      </w:r>
      <w:r w:rsidR="00EB5747">
        <w:rPr>
          <w:sz w:val="24"/>
          <w:szCs w:val="24"/>
          <w:lang w:val="lt-LT"/>
        </w:rPr>
        <w:t>čioji organizacija</w:t>
      </w:r>
      <w:r w:rsidRPr="00DE1C85">
        <w:rPr>
          <w:sz w:val="24"/>
          <w:szCs w:val="24"/>
          <w:lang w:val="lt-LT"/>
        </w:rPr>
        <w:t>, skelbdama pirkimą, neįsipareigoja atsižvelgti į visus pateiktus tiekėjų siūlymus, pastabas ir įžvalgas.</w:t>
      </w:r>
    </w:p>
    <w:p w:rsidR="0053519B" w:rsidRPr="0047031C" w:rsidRDefault="0053519B" w:rsidP="0053519B">
      <w:pPr>
        <w:ind w:left="720"/>
        <w:rPr>
          <w:color w:val="000000"/>
          <w:sz w:val="24"/>
          <w:szCs w:val="24"/>
          <w:lang w:eastAsia="lt-LT"/>
        </w:rPr>
      </w:pPr>
      <w:r w:rsidRPr="00DE1C85">
        <w:rPr>
          <w:color w:val="000000"/>
          <w:sz w:val="24"/>
          <w:szCs w:val="24"/>
          <w:lang w:eastAsia="lt-LT"/>
        </w:rPr>
        <w:br/>
      </w:r>
      <w:r w:rsidRPr="0047031C">
        <w:rPr>
          <w:color w:val="000000"/>
          <w:sz w:val="24"/>
          <w:szCs w:val="24"/>
          <w:lang w:eastAsia="lt-LT"/>
        </w:rPr>
        <w:t>2. Rinkos konsultacijos vykdymo tvarka.</w:t>
      </w:r>
    </w:p>
    <w:p w:rsidR="0053519B" w:rsidRPr="00DE1C85" w:rsidRDefault="0053519B" w:rsidP="0053519B">
      <w:pPr>
        <w:ind w:firstLine="720"/>
        <w:jc w:val="both"/>
        <w:rPr>
          <w:color w:val="000000"/>
          <w:sz w:val="24"/>
          <w:szCs w:val="24"/>
          <w:lang w:eastAsia="lt-LT"/>
        </w:rPr>
      </w:pPr>
      <w:r w:rsidRPr="00DE1C85">
        <w:rPr>
          <w:color w:val="000000"/>
          <w:sz w:val="24"/>
          <w:szCs w:val="24"/>
          <w:lang w:eastAsia="lt-LT"/>
        </w:rPr>
        <w:t xml:space="preserve">2.1. Rinkos konsultacija vykdoma </w:t>
      </w:r>
      <w:r w:rsidRPr="00DE1C85">
        <w:rPr>
          <w:sz w:val="24"/>
          <w:szCs w:val="24"/>
        </w:rPr>
        <w:t>centrinės viešųjų pirkimų informacinės sistemos priemonėmis (toliau - CVP IS) Viešųjų pirkimų tarnybos nustatyta tvarka, prašant pateikti atsakymus į žemiau pateiktus klausimus</w:t>
      </w:r>
      <w:r w:rsidR="001F0E2D">
        <w:rPr>
          <w:sz w:val="24"/>
          <w:szCs w:val="24"/>
        </w:rPr>
        <w:t>.</w:t>
      </w:r>
    </w:p>
    <w:p w:rsidR="0053519B" w:rsidRPr="00DE1C85" w:rsidRDefault="0053519B" w:rsidP="0053519B">
      <w:pPr>
        <w:ind w:firstLine="720"/>
        <w:jc w:val="both"/>
        <w:rPr>
          <w:color w:val="000000"/>
          <w:sz w:val="24"/>
          <w:szCs w:val="24"/>
          <w:lang w:eastAsia="lt-LT"/>
        </w:rPr>
      </w:pPr>
      <w:r w:rsidRPr="00DE1C85">
        <w:rPr>
          <w:color w:val="000000"/>
          <w:sz w:val="24"/>
          <w:szCs w:val="24"/>
          <w:lang w:eastAsia="lt-LT"/>
        </w:rPr>
        <w:t xml:space="preserve">2.2. Tiekėjai, teikdami CVP IS priemonėmis atsiliepimus, turi aiškiai nurodyti, kuri informacija yra konfidenciali. </w:t>
      </w:r>
      <w:r w:rsidRPr="00DE1C85">
        <w:rPr>
          <w:b/>
          <w:bCs/>
          <w:color w:val="000000"/>
          <w:sz w:val="24"/>
          <w:szCs w:val="24"/>
          <w:u w:val="single"/>
          <w:lang w:eastAsia="lt-LT"/>
        </w:rPr>
        <w:t>Atsiliepimus prašome pateikti iki 202</w:t>
      </w:r>
      <w:r>
        <w:rPr>
          <w:b/>
          <w:bCs/>
          <w:color w:val="000000"/>
          <w:sz w:val="24"/>
          <w:szCs w:val="24"/>
          <w:u w:val="single"/>
          <w:lang w:eastAsia="lt-LT"/>
        </w:rPr>
        <w:t>5</w:t>
      </w:r>
      <w:r w:rsidRPr="00DE1C85">
        <w:rPr>
          <w:b/>
          <w:bCs/>
          <w:color w:val="000000"/>
          <w:sz w:val="24"/>
          <w:szCs w:val="24"/>
          <w:u w:val="single"/>
          <w:lang w:eastAsia="lt-LT"/>
        </w:rPr>
        <w:t xml:space="preserve"> m. </w:t>
      </w:r>
      <w:r>
        <w:rPr>
          <w:b/>
          <w:bCs/>
          <w:color w:val="000000"/>
          <w:sz w:val="24"/>
          <w:szCs w:val="24"/>
          <w:u w:val="single"/>
          <w:lang w:eastAsia="lt-LT"/>
        </w:rPr>
        <w:t xml:space="preserve"> vasario</w:t>
      </w:r>
      <w:r w:rsidRPr="00DE1C85">
        <w:rPr>
          <w:b/>
          <w:bCs/>
          <w:color w:val="000000"/>
          <w:sz w:val="24"/>
          <w:szCs w:val="24"/>
          <w:u w:val="single"/>
          <w:lang w:eastAsia="lt-LT"/>
        </w:rPr>
        <w:t xml:space="preserve">  </w:t>
      </w:r>
      <w:r w:rsidR="00F43288">
        <w:rPr>
          <w:b/>
          <w:bCs/>
          <w:color w:val="000000"/>
          <w:sz w:val="24"/>
          <w:szCs w:val="24"/>
          <w:u w:val="single"/>
          <w:lang w:eastAsia="lt-LT"/>
        </w:rPr>
        <w:t>14</w:t>
      </w:r>
      <w:r w:rsidRPr="00DE1C85">
        <w:rPr>
          <w:b/>
          <w:bCs/>
          <w:color w:val="000000"/>
          <w:sz w:val="24"/>
          <w:szCs w:val="24"/>
          <w:u w:val="single"/>
          <w:lang w:eastAsia="lt-LT"/>
        </w:rPr>
        <w:t xml:space="preserve"> d. 1</w:t>
      </w:r>
      <w:r w:rsidR="00F43288">
        <w:rPr>
          <w:b/>
          <w:bCs/>
          <w:color w:val="000000"/>
          <w:sz w:val="24"/>
          <w:szCs w:val="24"/>
          <w:u w:val="single"/>
          <w:lang w:eastAsia="lt-LT"/>
        </w:rPr>
        <w:t>5</w:t>
      </w:r>
      <w:r w:rsidRPr="00DE1C85">
        <w:rPr>
          <w:b/>
          <w:bCs/>
          <w:color w:val="000000"/>
          <w:sz w:val="24"/>
          <w:szCs w:val="24"/>
          <w:u w:val="single"/>
          <w:lang w:eastAsia="lt-LT"/>
        </w:rPr>
        <w:t>:00 val.</w:t>
      </w:r>
      <w:r w:rsidRPr="00DE1C85">
        <w:rPr>
          <w:color w:val="000000"/>
          <w:sz w:val="24"/>
          <w:szCs w:val="24"/>
          <w:lang w:eastAsia="lt-LT"/>
        </w:rPr>
        <w:t xml:space="preserve"> </w:t>
      </w:r>
      <w:r w:rsidRPr="00DE1C85">
        <w:rPr>
          <w:b/>
          <w:sz w:val="24"/>
          <w:szCs w:val="24"/>
          <w:u w:val="single"/>
        </w:rPr>
        <w:t>Maloniai prašome galimų rinkos dalyvių iki šio termino CVP IS priemonėmis teikti pastebėjimus/siūlymu</w:t>
      </w:r>
      <w:r w:rsidR="00F43288">
        <w:rPr>
          <w:b/>
          <w:sz w:val="24"/>
          <w:szCs w:val="24"/>
          <w:u w:val="single"/>
        </w:rPr>
        <w:t xml:space="preserve">s dėl paskelbtos preliminarios </w:t>
      </w:r>
      <w:r w:rsidRPr="00DE1C85">
        <w:rPr>
          <w:b/>
          <w:sz w:val="24"/>
          <w:szCs w:val="24"/>
          <w:u w:val="single"/>
        </w:rPr>
        <w:t>techninės</w:t>
      </w:r>
      <w:r w:rsidR="00F43288">
        <w:rPr>
          <w:b/>
          <w:sz w:val="24"/>
          <w:szCs w:val="24"/>
          <w:u w:val="single"/>
        </w:rPr>
        <w:t xml:space="preserve"> </w:t>
      </w:r>
      <w:r w:rsidRPr="00DE1C85">
        <w:rPr>
          <w:b/>
          <w:sz w:val="24"/>
          <w:szCs w:val="24"/>
          <w:u w:val="single"/>
        </w:rPr>
        <w:t>specifikacijos.</w:t>
      </w:r>
      <w:r w:rsidRPr="00DE1C85">
        <w:rPr>
          <w:bCs/>
          <w:sz w:val="24"/>
          <w:szCs w:val="24"/>
        </w:rPr>
        <w:t xml:space="preserve"> </w:t>
      </w:r>
      <w:r w:rsidRPr="00DE1C85">
        <w:rPr>
          <w:color w:val="000000"/>
          <w:sz w:val="24"/>
          <w:szCs w:val="24"/>
          <w:lang w:eastAsia="lt-LT"/>
        </w:rPr>
        <w:t xml:space="preserve">Atsiliepimai teikiami lietuvių kalba, </w:t>
      </w:r>
      <w:r w:rsidRPr="00DE1C85">
        <w:rPr>
          <w:color w:val="000000" w:themeColor="text1"/>
          <w:sz w:val="24"/>
          <w:szCs w:val="24"/>
        </w:rPr>
        <w:t xml:space="preserve">pastabas ir rekomendacijas prašytume pateikti </w:t>
      </w:r>
      <w:r w:rsidRPr="00DE1C85">
        <w:rPr>
          <w:i/>
          <w:iCs/>
          <w:color w:val="000000" w:themeColor="text1"/>
          <w:sz w:val="24"/>
          <w:szCs w:val="24"/>
        </w:rPr>
        <w:t>word</w:t>
      </w:r>
      <w:r w:rsidRPr="00DE1C85">
        <w:rPr>
          <w:color w:val="000000" w:themeColor="text1"/>
          <w:sz w:val="24"/>
          <w:szCs w:val="24"/>
        </w:rPr>
        <w:t xml:space="preserve"> formatu</w:t>
      </w:r>
      <w:r w:rsidRPr="00DE1C85">
        <w:rPr>
          <w:color w:val="000000"/>
          <w:sz w:val="24"/>
          <w:szCs w:val="24"/>
          <w:lang w:eastAsia="lt-LT"/>
        </w:rPr>
        <w:t>.</w:t>
      </w:r>
    </w:p>
    <w:p w:rsidR="0053519B" w:rsidRPr="00DE1C85" w:rsidRDefault="0053519B" w:rsidP="0053519B">
      <w:pPr>
        <w:ind w:firstLine="720"/>
        <w:jc w:val="both"/>
        <w:rPr>
          <w:color w:val="000000"/>
          <w:sz w:val="24"/>
          <w:szCs w:val="24"/>
          <w:lang w:eastAsia="lt-LT"/>
        </w:rPr>
      </w:pPr>
      <w:r w:rsidRPr="00DE1C85">
        <w:rPr>
          <w:color w:val="000000"/>
          <w:sz w:val="24"/>
          <w:szCs w:val="24"/>
        </w:rPr>
        <w:t>2.</w:t>
      </w:r>
      <w:r w:rsidR="001F0E2D">
        <w:rPr>
          <w:color w:val="000000"/>
          <w:sz w:val="24"/>
          <w:szCs w:val="24"/>
        </w:rPr>
        <w:t>3</w:t>
      </w:r>
      <w:r w:rsidRPr="00DE1C85">
        <w:rPr>
          <w:color w:val="000000"/>
          <w:sz w:val="24"/>
          <w:szCs w:val="24"/>
        </w:rPr>
        <w:t>. Esant poreikiui, Perkan</w:t>
      </w:r>
      <w:r w:rsidR="00EB5747">
        <w:rPr>
          <w:color w:val="000000"/>
          <w:sz w:val="24"/>
          <w:szCs w:val="24"/>
        </w:rPr>
        <w:t xml:space="preserve">čioji organizacija </w:t>
      </w:r>
      <w:r w:rsidRPr="00DE1C85">
        <w:rPr>
          <w:color w:val="000000"/>
          <w:sz w:val="24"/>
          <w:szCs w:val="24"/>
        </w:rPr>
        <w:t>gali pratęsti aukščiau nurodytus terminus paviešindama pranešimą CPV IS.</w:t>
      </w:r>
    </w:p>
    <w:p w:rsidR="0053519B" w:rsidRPr="00DE1C85" w:rsidRDefault="0053519B" w:rsidP="001F0E2D">
      <w:pPr>
        <w:ind w:firstLine="720"/>
        <w:jc w:val="both"/>
        <w:rPr>
          <w:color w:val="000000"/>
          <w:sz w:val="24"/>
          <w:szCs w:val="24"/>
          <w:lang w:eastAsia="lt-LT"/>
        </w:rPr>
      </w:pPr>
    </w:p>
    <w:p w:rsidR="0053519B" w:rsidRPr="0047031C" w:rsidRDefault="0053519B" w:rsidP="0053519B">
      <w:pPr>
        <w:ind w:firstLine="720"/>
        <w:rPr>
          <w:color w:val="000000"/>
          <w:sz w:val="24"/>
          <w:szCs w:val="24"/>
          <w:lang w:eastAsia="lt-LT"/>
        </w:rPr>
      </w:pPr>
      <w:r w:rsidRPr="0047031C">
        <w:rPr>
          <w:color w:val="000000"/>
          <w:sz w:val="24"/>
          <w:szCs w:val="24"/>
          <w:lang w:eastAsia="lt-LT"/>
        </w:rPr>
        <w:t>Rinkos konsultacijos metu siekiama aptarti šiuos klausimus:</w:t>
      </w:r>
    </w:p>
    <w:tbl>
      <w:tblPr>
        <w:tblW w:w="0" w:type="auto"/>
        <w:jc w:val="center"/>
        <w:tblLook w:val="04A0" w:firstRow="1" w:lastRow="0" w:firstColumn="1" w:lastColumn="0" w:noHBand="0" w:noVBand="1"/>
      </w:tblPr>
      <w:tblGrid>
        <w:gridCol w:w="562"/>
        <w:gridCol w:w="4678"/>
        <w:gridCol w:w="4388"/>
      </w:tblGrid>
      <w:tr w:rsidR="0053519B" w:rsidRPr="00DE1C85" w:rsidTr="006A1C1C">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53519B" w:rsidRPr="00DE1C85" w:rsidRDefault="0053519B" w:rsidP="006A1C1C">
            <w:pPr>
              <w:rPr>
                <w:sz w:val="24"/>
                <w:szCs w:val="24"/>
                <w:lang w:eastAsia="lt-LT"/>
              </w:rPr>
            </w:pPr>
            <w:r w:rsidRPr="00DE1C85">
              <w:rPr>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53519B" w:rsidRPr="00DE1C85" w:rsidRDefault="0053519B" w:rsidP="006A1C1C">
            <w:pPr>
              <w:jc w:val="center"/>
              <w:rPr>
                <w:sz w:val="24"/>
                <w:szCs w:val="24"/>
                <w:lang w:eastAsia="lt-LT"/>
              </w:rPr>
            </w:pPr>
            <w:r w:rsidRPr="00DE1C85">
              <w:rPr>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53519B" w:rsidRPr="00DE1C85" w:rsidRDefault="0053519B" w:rsidP="006A1C1C">
            <w:pPr>
              <w:jc w:val="center"/>
              <w:rPr>
                <w:sz w:val="24"/>
                <w:szCs w:val="24"/>
                <w:lang w:eastAsia="lt-LT"/>
              </w:rPr>
            </w:pPr>
            <w:r w:rsidRPr="00DE1C85">
              <w:rPr>
                <w:b/>
                <w:bCs/>
                <w:color w:val="000000"/>
                <w:sz w:val="24"/>
                <w:szCs w:val="24"/>
                <w:lang w:eastAsia="lt-LT"/>
              </w:rPr>
              <w:t>Dalyvio nuomonė</w:t>
            </w:r>
          </w:p>
        </w:tc>
      </w:tr>
      <w:tr w:rsidR="0053519B" w:rsidRPr="009B4BCA" w:rsidTr="006A1C1C">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53519B" w:rsidRPr="00DE1C85" w:rsidRDefault="0053519B" w:rsidP="006A1C1C">
            <w:pPr>
              <w:jc w:val="both"/>
              <w:rPr>
                <w:sz w:val="24"/>
                <w:szCs w:val="24"/>
                <w:lang w:eastAsia="lt-LT"/>
              </w:rPr>
            </w:pPr>
            <w:r w:rsidRPr="00DE1C85">
              <w:rPr>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3519B" w:rsidRPr="00DE1C85" w:rsidRDefault="0053519B" w:rsidP="006A1C1C">
            <w:pPr>
              <w:jc w:val="both"/>
              <w:rPr>
                <w:sz w:val="24"/>
                <w:szCs w:val="24"/>
                <w:lang w:eastAsia="lt-LT"/>
              </w:rPr>
            </w:pPr>
            <w:r w:rsidRPr="00DE1C85">
              <w:rPr>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3519B" w:rsidRPr="00DE1C85" w:rsidRDefault="0053519B" w:rsidP="006A1C1C">
            <w:pPr>
              <w:rPr>
                <w:sz w:val="24"/>
                <w:szCs w:val="24"/>
                <w:lang w:eastAsia="lt-LT"/>
              </w:rPr>
            </w:pPr>
          </w:p>
        </w:tc>
      </w:tr>
      <w:tr w:rsidR="0053519B" w:rsidRPr="009B4BCA" w:rsidTr="006A1C1C">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53519B" w:rsidRPr="00E946F4" w:rsidRDefault="0053519B" w:rsidP="006A1C1C">
            <w:pPr>
              <w:jc w:val="both"/>
              <w:rPr>
                <w:sz w:val="24"/>
                <w:szCs w:val="24"/>
                <w:lang w:eastAsia="lt-LT"/>
              </w:rPr>
            </w:pPr>
            <w:r w:rsidRPr="00E946F4">
              <w:rPr>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3519B" w:rsidRPr="00DE1C85" w:rsidRDefault="0053519B" w:rsidP="006A1C1C">
            <w:pPr>
              <w:jc w:val="both"/>
              <w:rPr>
                <w:sz w:val="24"/>
                <w:szCs w:val="24"/>
                <w:lang w:eastAsia="lt-LT"/>
              </w:rPr>
            </w:pPr>
            <w:r w:rsidRPr="00DE1C85">
              <w:rPr>
                <w:color w:val="000000"/>
                <w:sz w:val="24"/>
                <w:szCs w:val="24"/>
                <w:lang w:eastAsia="lt-LT"/>
              </w:rPr>
              <w:t>Ar preliminarioje techninėje specifikacijoje</w:t>
            </w:r>
            <w:r>
              <w:rPr>
                <w:color w:val="000000"/>
                <w:sz w:val="24"/>
                <w:szCs w:val="24"/>
                <w:lang w:eastAsia="lt-LT"/>
              </w:rPr>
              <w:t xml:space="preserve"> ir techniniame projekte</w:t>
            </w:r>
            <w:r w:rsidRPr="00DE1C85">
              <w:rPr>
                <w:color w:val="000000"/>
                <w:sz w:val="24"/>
                <w:szCs w:val="24"/>
                <w:lang w:eastAsia="lt-LT"/>
              </w:rPr>
              <w:t xml:space="preserve"> nurodytas pirkimo objektas yra aiškus?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3519B" w:rsidRPr="00DE1C85" w:rsidRDefault="0053519B" w:rsidP="006A1C1C">
            <w:pPr>
              <w:rPr>
                <w:sz w:val="24"/>
                <w:szCs w:val="24"/>
                <w:lang w:eastAsia="lt-LT"/>
              </w:rPr>
            </w:pPr>
          </w:p>
        </w:tc>
      </w:tr>
      <w:tr w:rsidR="00E946F4" w:rsidRPr="009B4BCA"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E946F4" w:rsidRDefault="001F0E2D" w:rsidP="00E946F4">
            <w:pPr>
              <w:rPr>
                <w:sz w:val="24"/>
                <w:szCs w:val="24"/>
              </w:rPr>
            </w:pPr>
            <w:r>
              <w:rPr>
                <w:sz w:val="24"/>
                <w:szCs w:val="24"/>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DE1C85" w:rsidRDefault="00E946F4" w:rsidP="00E946F4">
            <w:pPr>
              <w:jc w:val="both"/>
              <w:rPr>
                <w:sz w:val="24"/>
                <w:szCs w:val="24"/>
                <w:lang w:eastAsia="lt-LT"/>
              </w:rPr>
            </w:pPr>
            <w:r w:rsidRPr="00DE1C85">
              <w:rPr>
                <w:color w:val="000000"/>
                <w:sz w:val="24"/>
                <w:szCs w:val="24"/>
                <w:lang w:eastAsia="lt-LT"/>
              </w:rPr>
              <w:t xml:space="preserve">Kokie būtų Jūsų siūlymai dėl </w:t>
            </w:r>
            <w:r>
              <w:rPr>
                <w:color w:val="000000"/>
                <w:sz w:val="24"/>
                <w:szCs w:val="24"/>
                <w:lang w:eastAsia="lt-LT"/>
              </w:rPr>
              <w:t>keliamų preliminarių kvalifikacinių reikalavimų</w:t>
            </w:r>
            <w:r w:rsidRPr="00DE1C85">
              <w:rPr>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DE1C85" w:rsidRDefault="00E946F4" w:rsidP="00E946F4">
            <w:pPr>
              <w:rPr>
                <w:sz w:val="24"/>
                <w:szCs w:val="24"/>
                <w:lang w:eastAsia="lt-LT"/>
              </w:rPr>
            </w:pPr>
          </w:p>
        </w:tc>
      </w:tr>
      <w:tr w:rsidR="00E946F4" w:rsidRPr="009B4BCA"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E946F4" w:rsidRDefault="001F0E2D" w:rsidP="00E946F4">
            <w:pPr>
              <w:rPr>
                <w:sz w:val="24"/>
                <w:szCs w:val="24"/>
              </w:rPr>
            </w:pPr>
            <w:r>
              <w:rPr>
                <w:sz w:val="24"/>
                <w:szCs w:val="24"/>
              </w:rPr>
              <w:t>4</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A57FE2" w:rsidRDefault="00E946F4" w:rsidP="00E946F4">
            <w:pPr>
              <w:pStyle w:val="ListParagraph"/>
              <w:shd w:val="clear" w:color="auto" w:fill="FFFFFF" w:themeFill="background1"/>
              <w:tabs>
                <w:tab w:val="left" w:pos="1134"/>
              </w:tabs>
              <w:spacing w:after="0" w:line="240" w:lineRule="auto"/>
              <w:ind w:left="0"/>
              <w:jc w:val="both"/>
              <w:textAlignment w:val="baseline"/>
              <w:rPr>
                <w:color w:val="000000"/>
                <w:sz w:val="24"/>
                <w:szCs w:val="24"/>
                <w:lang w:val="lt-LT"/>
              </w:rPr>
            </w:pPr>
            <w:r w:rsidRPr="00A57FE2">
              <w:rPr>
                <w:sz w:val="24"/>
                <w:szCs w:val="24"/>
                <w:lang w:val="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DE1C85" w:rsidRDefault="00E946F4" w:rsidP="00E946F4">
            <w:pPr>
              <w:rPr>
                <w:sz w:val="24"/>
                <w:szCs w:val="24"/>
                <w:lang w:eastAsia="lt-LT"/>
              </w:rPr>
            </w:pPr>
          </w:p>
        </w:tc>
      </w:tr>
      <w:tr w:rsidR="00E946F4" w:rsidRPr="009B4BCA" w:rsidTr="00F561C2">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E946F4" w:rsidRDefault="00EB5747" w:rsidP="00E946F4">
            <w:pPr>
              <w:rPr>
                <w:sz w:val="24"/>
                <w:szCs w:val="24"/>
              </w:rPr>
            </w:pPr>
            <w:r>
              <w:rPr>
                <w:sz w:val="24"/>
                <w:szCs w:val="24"/>
              </w:rPr>
              <w:lastRenderedPageBreak/>
              <w:t>5</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A57FE2" w:rsidRDefault="00E946F4" w:rsidP="00E946F4">
            <w:pPr>
              <w:jc w:val="both"/>
              <w:rPr>
                <w:color w:val="000000"/>
                <w:sz w:val="24"/>
                <w:szCs w:val="24"/>
                <w:lang w:eastAsia="lt-LT"/>
              </w:rPr>
            </w:pPr>
            <w:r w:rsidRPr="00A57FE2">
              <w:rPr>
                <w:sz w:val="24"/>
                <w:szCs w:val="24"/>
              </w:rPr>
              <w:t>Kokių turėtumėte pasiūlymų ar pastebėjimų dėl pirkimo? Jeigu šiame klausimyne neradote, Jūsų nuomone, svarbaus klausimo, susijusio su pirkimo objekt</w:t>
            </w:r>
            <w:r w:rsidR="001F0E2D">
              <w:rPr>
                <w:sz w:val="24"/>
                <w:szCs w:val="24"/>
              </w:rPr>
              <w:t>u</w:t>
            </w:r>
            <w:r w:rsidRPr="00A57FE2">
              <w:rPr>
                <w:sz w:val="24"/>
                <w:szCs w:val="24"/>
              </w:rPr>
              <w:t>,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946F4" w:rsidRPr="00DE1C85" w:rsidRDefault="00E946F4" w:rsidP="00E946F4">
            <w:pPr>
              <w:rPr>
                <w:sz w:val="24"/>
                <w:szCs w:val="24"/>
                <w:lang w:eastAsia="lt-LT"/>
              </w:rPr>
            </w:pPr>
          </w:p>
        </w:tc>
      </w:tr>
    </w:tbl>
    <w:p w:rsidR="0053519B" w:rsidRDefault="0053519B" w:rsidP="0053519B">
      <w:pPr>
        <w:rPr>
          <w:b/>
          <w:sz w:val="24"/>
          <w:szCs w:val="24"/>
        </w:rPr>
      </w:pPr>
    </w:p>
    <w:p w:rsidR="00B0293F" w:rsidRDefault="00B0293F" w:rsidP="00B0293F">
      <w:pPr>
        <w:pStyle w:val="BodyText"/>
        <w:rPr>
          <w:szCs w:val="24"/>
        </w:rPr>
      </w:pPr>
      <w:r>
        <w:rPr>
          <w:szCs w:val="24"/>
        </w:rPr>
        <w:tab/>
        <w:t>PRIDEDAMA:</w:t>
      </w:r>
    </w:p>
    <w:p w:rsidR="00E332CB" w:rsidRPr="00AB4771" w:rsidRDefault="00AB4771" w:rsidP="0053519B">
      <w:pPr>
        <w:pStyle w:val="BodyText"/>
        <w:numPr>
          <w:ilvl w:val="0"/>
          <w:numId w:val="2"/>
        </w:numPr>
        <w:rPr>
          <w:szCs w:val="24"/>
        </w:rPr>
      </w:pPr>
      <w:r>
        <w:t>Preliminari t</w:t>
      </w:r>
      <w:r w:rsidR="0053519B">
        <w:t>echn</w:t>
      </w:r>
      <w:r>
        <w:t>inė specifikacija</w:t>
      </w:r>
      <w:r w:rsidR="00182196">
        <w:t>, 1 priedas</w:t>
      </w:r>
    </w:p>
    <w:p w:rsidR="00E946F4" w:rsidRPr="00AB4771" w:rsidRDefault="00E946F4" w:rsidP="00E946F4">
      <w:pPr>
        <w:pStyle w:val="BodyText"/>
        <w:numPr>
          <w:ilvl w:val="0"/>
          <w:numId w:val="2"/>
        </w:numPr>
        <w:rPr>
          <w:szCs w:val="24"/>
        </w:rPr>
      </w:pPr>
      <w:r>
        <w:t>Preliminar</w:t>
      </w:r>
      <w:r w:rsidR="001713CA">
        <w:t>ūs</w:t>
      </w:r>
      <w:r>
        <w:t xml:space="preserve"> kvalifikaci</w:t>
      </w:r>
      <w:r w:rsidR="00074166">
        <w:t xml:space="preserve">jos </w:t>
      </w:r>
      <w:r>
        <w:t>reikalavimai,</w:t>
      </w:r>
      <w:r w:rsidR="00182196">
        <w:t xml:space="preserve"> </w:t>
      </w:r>
      <w:r>
        <w:t>2</w:t>
      </w:r>
      <w:r w:rsidR="00182196">
        <w:t xml:space="preserve"> priedas</w:t>
      </w:r>
    </w:p>
    <w:p w:rsidR="00E946F4" w:rsidRPr="00E946F4" w:rsidRDefault="00E946F4" w:rsidP="00E946F4">
      <w:pPr>
        <w:pStyle w:val="BodyText"/>
        <w:numPr>
          <w:ilvl w:val="0"/>
          <w:numId w:val="2"/>
        </w:numPr>
        <w:rPr>
          <w:szCs w:val="24"/>
        </w:rPr>
      </w:pPr>
      <w:r>
        <w:t>Technini</w:t>
      </w:r>
      <w:r w:rsidR="00CE1464">
        <w:t>s</w:t>
      </w:r>
      <w:r>
        <w:t xml:space="preserve"> projekt</w:t>
      </w:r>
      <w:r w:rsidR="00CE1464">
        <w:t>as</w:t>
      </w:r>
      <w:r>
        <w:t>,</w:t>
      </w:r>
      <w:r w:rsidR="00182196">
        <w:t xml:space="preserve"> 3 priedas</w:t>
      </w:r>
    </w:p>
    <w:p w:rsidR="00E946F4" w:rsidRPr="00AB4771" w:rsidRDefault="00E946F4" w:rsidP="00E946F4">
      <w:pPr>
        <w:pStyle w:val="BodyText"/>
        <w:ind w:left="1065"/>
        <w:rPr>
          <w:szCs w:val="24"/>
        </w:rPr>
      </w:pPr>
    </w:p>
    <w:p w:rsidR="00AB4771" w:rsidRPr="0053519B" w:rsidRDefault="00AB4771" w:rsidP="00AB4771">
      <w:pPr>
        <w:pStyle w:val="BodyText"/>
        <w:ind w:left="1065"/>
        <w:rPr>
          <w:szCs w:val="24"/>
        </w:rPr>
      </w:pPr>
    </w:p>
    <w:p w:rsidR="001713CA" w:rsidRDefault="001713CA"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1F0E2D" w:rsidRDefault="001F0E2D"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E34FC3" w:rsidRDefault="00E34FC3" w:rsidP="00E332CB">
      <w:pPr>
        <w:rPr>
          <w:sz w:val="24"/>
          <w:szCs w:val="24"/>
        </w:rPr>
      </w:pPr>
    </w:p>
    <w:p w:rsidR="001F0E2D" w:rsidRDefault="001F0E2D" w:rsidP="00E332CB">
      <w:pPr>
        <w:rPr>
          <w:sz w:val="24"/>
          <w:szCs w:val="24"/>
        </w:rPr>
      </w:pPr>
    </w:p>
    <w:p w:rsidR="001713CA" w:rsidRPr="00486E28" w:rsidRDefault="001713CA" w:rsidP="001713CA">
      <w:pPr>
        <w:jc w:val="right"/>
        <w:rPr>
          <w:b/>
          <w:sz w:val="24"/>
          <w:szCs w:val="24"/>
        </w:rPr>
      </w:pPr>
      <w:r w:rsidRPr="00486E28">
        <w:rPr>
          <w:b/>
          <w:sz w:val="24"/>
          <w:szCs w:val="24"/>
        </w:rPr>
        <w:lastRenderedPageBreak/>
        <w:t>1 priedas</w:t>
      </w:r>
    </w:p>
    <w:p w:rsidR="00486E28" w:rsidRDefault="00486E28" w:rsidP="001713CA">
      <w:pPr>
        <w:spacing w:after="240"/>
        <w:jc w:val="center"/>
        <w:rPr>
          <w:rFonts w:asciiTheme="majorBidi" w:hAnsiTheme="majorBidi" w:cstheme="majorBidi"/>
          <w:b/>
          <w:bCs/>
          <w:caps/>
          <w:color w:val="404040" w:themeColor="text1" w:themeTint="BF"/>
          <w:spacing w:val="20"/>
          <w:sz w:val="24"/>
          <w:szCs w:val="24"/>
        </w:rPr>
      </w:pPr>
    </w:p>
    <w:p w:rsidR="001713CA" w:rsidRPr="00E34FC3" w:rsidRDefault="00E34FC3" w:rsidP="001713CA">
      <w:pPr>
        <w:spacing w:after="240"/>
        <w:jc w:val="center"/>
        <w:rPr>
          <w:rFonts w:asciiTheme="majorBidi" w:hAnsiTheme="majorBidi" w:cstheme="majorBidi"/>
          <w:b/>
          <w:bCs/>
          <w:caps/>
          <w:spacing w:val="20"/>
          <w:sz w:val="24"/>
          <w:szCs w:val="24"/>
        </w:rPr>
      </w:pPr>
      <w:r>
        <w:rPr>
          <w:rFonts w:asciiTheme="majorBidi" w:hAnsiTheme="majorBidi" w:cstheme="majorBidi"/>
          <w:b/>
          <w:bCs/>
          <w:caps/>
          <w:spacing w:val="20"/>
          <w:sz w:val="24"/>
          <w:szCs w:val="24"/>
        </w:rPr>
        <w:t>PR</w:t>
      </w:r>
      <w:r w:rsidR="001713CA" w:rsidRPr="00E34FC3">
        <w:rPr>
          <w:rFonts w:asciiTheme="majorBidi" w:hAnsiTheme="majorBidi" w:cstheme="majorBidi"/>
          <w:b/>
          <w:bCs/>
          <w:caps/>
          <w:spacing w:val="20"/>
          <w:sz w:val="24"/>
          <w:szCs w:val="24"/>
        </w:rPr>
        <w:t>ELIMINARI TECHNINĖ SPECIFIKACIJA</w:t>
      </w:r>
    </w:p>
    <w:p w:rsidR="001713CA" w:rsidRPr="00EB5747" w:rsidRDefault="001713CA" w:rsidP="001713CA">
      <w:pPr>
        <w:widowControl w:val="0"/>
        <w:rPr>
          <w:rFonts w:asciiTheme="majorBidi" w:eastAsia="SimSun" w:hAnsiTheme="majorBidi" w:cstheme="majorBidi"/>
          <w:i/>
          <w:kern w:val="2"/>
          <w:position w:val="6"/>
          <w:sz w:val="24"/>
          <w:szCs w:val="24"/>
          <w:lang w:eastAsia="hi-IN" w:bidi="hi-IN"/>
        </w:rPr>
      </w:pPr>
    </w:p>
    <w:p w:rsidR="001713CA" w:rsidRPr="00EB5747" w:rsidRDefault="001713CA" w:rsidP="001713CA">
      <w:pPr>
        <w:widowControl w:val="0"/>
        <w:numPr>
          <w:ilvl w:val="0"/>
          <w:numId w:val="5"/>
        </w:numPr>
        <w:tabs>
          <w:tab w:val="left" w:pos="426"/>
        </w:tabs>
        <w:autoSpaceDE w:val="0"/>
        <w:autoSpaceDN w:val="0"/>
        <w:contextualSpacing/>
        <w:jc w:val="both"/>
        <w:rPr>
          <w:rFonts w:asciiTheme="majorBidi" w:hAnsiTheme="majorBidi" w:cstheme="majorBidi"/>
          <w:color w:val="000000"/>
          <w:kern w:val="2"/>
          <w:sz w:val="24"/>
          <w:szCs w:val="24"/>
        </w:rPr>
      </w:pPr>
      <w:r w:rsidRPr="00EB5747">
        <w:rPr>
          <w:rFonts w:asciiTheme="majorBidi" w:hAnsiTheme="majorBidi" w:cstheme="majorBidi"/>
          <w:b/>
          <w:bCs/>
          <w:kern w:val="2"/>
          <w:sz w:val="24"/>
          <w:szCs w:val="24"/>
        </w:rPr>
        <w:t xml:space="preserve">Reikalavimai darbams: </w:t>
      </w:r>
    </w:p>
    <w:p w:rsidR="001713CA" w:rsidRPr="00EB5747" w:rsidRDefault="001713CA" w:rsidP="001713CA">
      <w:pPr>
        <w:widowControl w:val="0"/>
        <w:tabs>
          <w:tab w:val="left" w:pos="426"/>
        </w:tabs>
        <w:autoSpaceDE w:val="0"/>
        <w:contextualSpacing/>
        <w:jc w:val="both"/>
        <w:rPr>
          <w:rFonts w:asciiTheme="majorBidi" w:hAnsiTheme="majorBidi" w:cstheme="majorBidi"/>
          <w:color w:val="000000"/>
          <w:kern w:val="2"/>
          <w:sz w:val="24"/>
          <w:szCs w:val="24"/>
        </w:rPr>
      </w:pPr>
    </w:p>
    <w:p w:rsidR="001713CA" w:rsidRPr="00EB5747" w:rsidRDefault="001713CA" w:rsidP="001713CA">
      <w:pPr>
        <w:widowControl w:val="0"/>
        <w:tabs>
          <w:tab w:val="left" w:pos="0"/>
        </w:tabs>
        <w:autoSpaceDE w:val="0"/>
        <w:contextualSpacing/>
        <w:jc w:val="both"/>
        <w:rPr>
          <w:rFonts w:asciiTheme="majorBidi" w:hAnsiTheme="majorBidi" w:cstheme="majorBidi"/>
          <w:color w:val="000000"/>
          <w:kern w:val="2"/>
          <w:sz w:val="24"/>
          <w:szCs w:val="24"/>
        </w:rPr>
      </w:pPr>
      <w:r w:rsidRPr="00EB5747">
        <w:rPr>
          <w:rFonts w:asciiTheme="majorBidi" w:hAnsiTheme="majorBidi" w:cstheme="majorBidi"/>
          <w:color w:val="000000"/>
          <w:kern w:val="2"/>
          <w:sz w:val="24"/>
          <w:szCs w:val="24"/>
        </w:rPr>
        <w:t>1.</w:t>
      </w:r>
      <w:r w:rsidR="00A73ABD">
        <w:rPr>
          <w:rFonts w:asciiTheme="majorBidi" w:hAnsiTheme="majorBidi" w:cstheme="majorBidi"/>
          <w:color w:val="000000"/>
          <w:kern w:val="2"/>
          <w:sz w:val="24"/>
          <w:szCs w:val="24"/>
        </w:rPr>
        <w:t>1.</w:t>
      </w:r>
      <w:r w:rsidRPr="00EB5747">
        <w:rPr>
          <w:rFonts w:asciiTheme="majorBidi" w:hAnsiTheme="majorBidi" w:cstheme="majorBidi"/>
          <w:color w:val="000000"/>
          <w:kern w:val="2"/>
          <w:sz w:val="24"/>
          <w:szCs w:val="24"/>
        </w:rPr>
        <w:t xml:space="preserve"> Darbai atliekami </w:t>
      </w:r>
      <w:r w:rsidR="00182196">
        <w:rPr>
          <w:rFonts w:asciiTheme="majorBidi" w:hAnsiTheme="majorBidi" w:cstheme="majorBidi"/>
          <w:color w:val="000000"/>
          <w:kern w:val="2"/>
          <w:sz w:val="24"/>
          <w:szCs w:val="24"/>
        </w:rPr>
        <w:t xml:space="preserve">pagal UAB „Projektų ekspertai“ parengto </w:t>
      </w:r>
      <w:r w:rsidR="00924A86">
        <w:rPr>
          <w:rFonts w:asciiTheme="majorBidi" w:hAnsiTheme="majorBidi" w:cstheme="majorBidi"/>
          <w:color w:val="000000"/>
          <w:kern w:val="2"/>
          <w:sz w:val="24"/>
          <w:szCs w:val="24"/>
        </w:rPr>
        <w:t xml:space="preserve">techninio </w:t>
      </w:r>
      <w:r w:rsidR="00182196">
        <w:rPr>
          <w:rFonts w:asciiTheme="majorBidi" w:hAnsiTheme="majorBidi" w:cstheme="majorBidi"/>
          <w:color w:val="000000"/>
          <w:kern w:val="2"/>
          <w:sz w:val="24"/>
          <w:szCs w:val="24"/>
        </w:rPr>
        <w:t>projekto</w:t>
      </w:r>
      <w:r w:rsidRPr="00EB5747">
        <w:rPr>
          <w:rFonts w:asciiTheme="majorBidi" w:hAnsiTheme="majorBidi" w:cstheme="majorBidi"/>
          <w:color w:val="000000"/>
          <w:kern w:val="2"/>
          <w:sz w:val="24"/>
          <w:szCs w:val="24"/>
        </w:rPr>
        <w:t xml:space="preserve"> „Mokslo paskirties pastato griovimo, mokslo paskirties pastato Alyvų g. 2A, Molainių k., Panevežio sen., Panevežio r., statybos projektas“ sprendini</w:t>
      </w:r>
      <w:r w:rsidR="00182196">
        <w:rPr>
          <w:rFonts w:asciiTheme="majorBidi" w:hAnsiTheme="majorBidi" w:cstheme="majorBidi"/>
          <w:color w:val="000000"/>
          <w:kern w:val="2"/>
          <w:sz w:val="24"/>
          <w:szCs w:val="24"/>
        </w:rPr>
        <w:t>us;</w:t>
      </w:r>
    </w:p>
    <w:p w:rsidR="001713CA" w:rsidRPr="00EB5747" w:rsidRDefault="001713CA" w:rsidP="001713CA">
      <w:pPr>
        <w:widowControl w:val="0"/>
        <w:tabs>
          <w:tab w:val="left" w:pos="426"/>
        </w:tabs>
        <w:autoSpaceDE w:val="0"/>
        <w:jc w:val="both"/>
        <w:rPr>
          <w:rFonts w:asciiTheme="majorBidi" w:hAnsiTheme="majorBidi" w:cstheme="majorBidi"/>
          <w:sz w:val="24"/>
          <w:szCs w:val="24"/>
        </w:rPr>
      </w:pPr>
      <w:r w:rsidRPr="00EB5747">
        <w:rPr>
          <w:rFonts w:asciiTheme="majorBidi" w:hAnsiTheme="majorBidi" w:cstheme="majorBidi"/>
          <w:sz w:val="24"/>
          <w:szCs w:val="24"/>
          <w:shd w:val="clear" w:color="auto" w:fill="FFFFFF"/>
        </w:rPr>
        <w:t xml:space="preserve">1.2. Tiekėjas, atlikdamas aukščiau paminėtus darbus, turi vadovautis Lietuvos Respublikos Statybos įstatymu,  Statybos techniniu reglamentu STR 1.06.01:2016 </w:t>
      </w:r>
      <w:hyperlink r:id="rId7" w:history="1">
        <w:r w:rsidRPr="00EB5747">
          <w:rPr>
            <w:rStyle w:val="Hyperlink"/>
            <w:rFonts w:asciiTheme="majorBidi" w:hAnsiTheme="majorBidi" w:cstheme="majorBidi"/>
            <w:sz w:val="24"/>
            <w:szCs w:val="24"/>
            <w:shd w:val="clear" w:color="auto" w:fill="FFFFFF"/>
          </w:rPr>
          <w:t>„Statybos darbai. Statinio statybos priežiūra“</w:t>
        </w:r>
      </w:hyperlink>
      <w:r w:rsidRPr="00EB5747">
        <w:rPr>
          <w:rFonts w:asciiTheme="majorBidi" w:hAnsiTheme="majorBidi" w:cstheme="majorBidi"/>
          <w:sz w:val="24"/>
          <w:szCs w:val="24"/>
          <w:shd w:val="clear" w:color="auto" w:fill="FFFFFF"/>
        </w:rPr>
        <w:t xml:space="preserve">, Statybos techniniu reglamentu STR 1.02.01:2017 </w:t>
      </w:r>
      <w:hyperlink r:id="rId8" w:history="1">
        <w:r w:rsidRPr="00EB5747">
          <w:rPr>
            <w:rStyle w:val="Hyperlink"/>
            <w:rFonts w:asciiTheme="majorBidi" w:hAnsiTheme="majorBidi" w:cstheme="majorBidi"/>
            <w:sz w:val="24"/>
            <w:szCs w:val="24"/>
            <w:shd w:val="clear" w:color="auto" w:fill="FFFFFF"/>
          </w:rPr>
          <w:t>„Statybos dalyvių atestavimo ir teisės pripažinimo tvarkos aprašas“</w:t>
        </w:r>
      </w:hyperlink>
      <w:r w:rsidRPr="00EB5747">
        <w:rPr>
          <w:rStyle w:val="Hyperlink"/>
          <w:rFonts w:asciiTheme="majorBidi" w:hAnsiTheme="majorBidi" w:cstheme="majorBidi"/>
          <w:sz w:val="24"/>
          <w:szCs w:val="24"/>
          <w:shd w:val="clear" w:color="auto" w:fill="FFFFFF"/>
        </w:rPr>
        <w:t xml:space="preserve">, </w:t>
      </w:r>
      <w:r w:rsidRPr="00EB5747">
        <w:rPr>
          <w:rFonts w:asciiTheme="majorBidi" w:hAnsiTheme="majorBidi" w:cstheme="majorBidi"/>
          <w:sz w:val="24"/>
          <w:szCs w:val="24"/>
          <w:shd w:val="clear" w:color="auto" w:fill="FFFFFF"/>
        </w:rPr>
        <w:t>Statybos techniniu reglamentu STR 1.05.01:2017 „Statybą leidžiantys dokumentai. Statybos užbaigimas. Statybos sustabdymas. Nebaigto statinio registravimas ir perleidimas. Savavališkos statybos padarinių šalinimas. Statybos pagal neteisėtai išduotą statybą leidžiantį dokumentą padarinių šalinimas“</w:t>
      </w:r>
      <w:r w:rsidRPr="00EB5747">
        <w:rPr>
          <w:rStyle w:val="Hyperlink"/>
          <w:rFonts w:asciiTheme="majorBidi" w:hAnsiTheme="majorBidi" w:cstheme="majorBidi"/>
          <w:sz w:val="24"/>
          <w:szCs w:val="24"/>
          <w:shd w:val="clear" w:color="auto" w:fill="FFFFFF"/>
        </w:rPr>
        <w:t xml:space="preserve"> </w:t>
      </w:r>
      <w:r w:rsidRPr="00EB5747">
        <w:rPr>
          <w:rFonts w:asciiTheme="majorBidi" w:hAnsiTheme="majorBidi" w:cstheme="majorBidi"/>
          <w:sz w:val="24"/>
          <w:szCs w:val="24"/>
        </w:rPr>
        <w:t>ir kitais Lietuvos Respublikoje galiojančiais teisės aktais ir standartais.</w:t>
      </w:r>
    </w:p>
    <w:p w:rsidR="001713CA" w:rsidRPr="00EB5747" w:rsidRDefault="001713CA" w:rsidP="001713CA">
      <w:pPr>
        <w:widowControl w:val="0"/>
        <w:tabs>
          <w:tab w:val="left" w:pos="426"/>
        </w:tabs>
        <w:autoSpaceDE w:val="0"/>
        <w:jc w:val="both"/>
        <w:rPr>
          <w:rFonts w:asciiTheme="majorBidi" w:hAnsiTheme="majorBidi" w:cstheme="majorBidi"/>
          <w:sz w:val="24"/>
          <w:szCs w:val="24"/>
        </w:rPr>
      </w:pPr>
    </w:p>
    <w:p w:rsidR="001713CA" w:rsidRPr="00EB5747" w:rsidRDefault="001713CA" w:rsidP="001713CA">
      <w:pPr>
        <w:widowControl w:val="0"/>
        <w:numPr>
          <w:ilvl w:val="0"/>
          <w:numId w:val="5"/>
        </w:numPr>
        <w:tabs>
          <w:tab w:val="left" w:pos="426"/>
        </w:tabs>
        <w:autoSpaceDE w:val="0"/>
        <w:autoSpaceDN w:val="0"/>
        <w:contextualSpacing/>
        <w:jc w:val="both"/>
        <w:rPr>
          <w:rFonts w:asciiTheme="majorBidi" w:hAnsiTheme="majorBidi" w:cstheme="majorBidi"/>
          <w:b/>
          <w:bCs/>
          <w:kern w:val="2"/>
          <w:sz w:val="24"/>
          <w:szCs w:val="24"/>
          <w:lang w:val="pt-BR"/>
        </w:rPr>
      </w:pPr>
      <w:r w:rsidRPr="00EB5747">
        <w:rPr>
          <w:rFonts w:asciiTheme="majorBidi" w:hAnsiTheme="majorBidi" w:cstheme="majorBidi"/>
          <w:b/>
          <w:bCs/>
          <w:kern w:val="2"/>
          <w:sz w:val="24"/>
          <w:szCs w:val="24"/>
          <w:lang w:val="pt-BR"/>
        </w:rPr>
        <w:t>Darbų atlikimo terminai:</w:t>
      </w:r>
    </w:p>
    <w:p w:rsidR="001713CA" w:rsidRPr="00EB5747" w:rsidRDefault="001713CA" w:rsidP="001713CA">
      <w:pPr>
        <w:widowControl w:val="0"/>
        <w:tabs>
          <w:tab w:val="left" w:pos="426"/>
        </w:tabs>
        <w:autoSpaceDE w:val="0"/>
        <w:contextualSpacing/>
        <w:jc w:val="both"/>
        <w:rPr>
          <w:rFonts w:asciiTheme="majorBidi" w:hAnsiTheme="majorBidi" w:cstheme="majorBidi"/>
          <w:b/>
          <w:bCs/>
          <w:kern w:val="2"/>
          <w:sz w:val="24"/>
          <w:szCs w:val="24"/>
          <w:lang w:val="pt-BR"/>
        </w:rPr>
      </w:pPr>
    </w:p>
    <w:p w:rsidR="001713CA" w:rsidRPr="00182196" w:rsidRDefault="001713CA" w:rsidP="00182196">
      <w:pPr>
        <w:widowControl w:val="0"/>
        <w:numPr>
          <w:ilvl w:val="1"/>
          <w:numId w:val="5"/>
        </w:numPr>
        <w:tabs>
          <w:tab w:val="left" w:pos="709"/>
        </w:tabs>
        <w:autoSpaceDN w:val="0"/>
        <w:ind w:left="0" w:firstLine="0"/>
        <w:jc w:val="both"/>
        <w:rPr>
          <w:rFonts w:asciiTheme="majorBidi" w:hAnsiTheme="majorBidi" w:cstheme="majorBidi"/>
          <w:sz w:val="24"/>
          <w:szCs w:val="24"/>
        </w:rPr>
      </w:pPr>
      <w:r w:rsidRPr="00182196">
        <w:rPr>
          <w:rFonts w:asciiTheme="majorBidi" w:hAnsiTheme="majorBidi" w:cstheme="majorBidi"/>
          <w:sz w:val="24"/>
          <w:szCs w:val="24"/>
        </w:rPr>
        <w:t>Darbų atlikimo terminas – 18 mėn. Darbų atlikimo terminas gal</w:t>
      </w:r>
      <w:r w:rsidR="00EB5747" w:rsidRPr="00182196">
        <w:rPr>
          <w:rFonts w:asciiTheme="majorBidi" w:hAnsiTheme="majorBidi" w:cstheme="majorBidi"/>
          <w:sz w:val="24"/>
          <w:szCs w:val="24"/>
        </w:rPr>
        <w:t xml:space="preserve">i būti pratęsiamas ne ilgesniam </w:t>
      </w:r>
      <w:r w:rsidRPr="00182196">
        <w:rPr>
          <w:rFonts w:asciiTheme="majorBidi" w:hAnsiTheme="majorBidi" w:cstheme="majorBidi"/>
          <w:sz w:val="24"/>
          <w:szCs w:val="24"/>
        </w:rPr>
        <w:t>kaip 1</w:t>
      </w:r>
      <w:r w:rsidR="00B27259">
        <w:rPr>
          <w:rFonts w:asciiTheme="majorBidi" w:hAnsiTheme="majorBidi" w:cstheme="majorBidi"/>
          <w:sz w:val="24"/>
          <w:szCs w:val="24"/>
        </w:rPr>
        <w:t xml:space="preserve"> </w:t>
      </w:r>
      <w:r w:rsidRPr="00182196">
        <w:rPr>
          <w:rFonts w:asciiTheme="majorBidi" w:hAnsiTheme="majorBidi" w:cstheme="majorBidi"/>
          <w:sz w:val="24"/>
          <w:szCs w:val="24"/>
        </w:rPr>
        <w:t>mėn. laikotarpiui tik dėl aplinkybių, kurios nepriklauso nuo Rangovo, ir esant Sutartyje nustatytoms sąlygoms.</w:t>
      </w:r>
    </w:p>
    <w:p w:rsidR="001713CA" w:rsidRPr="00EB5747" w:rsidRDefault="001713CA" w:rsidP="001713CA">
      <w:pPr>
        <w:contextualSpacing/>
        <w:jc w:val="both"/>
        <w:rPr>
          <w:rFonts w:asciiTheme="majorBidi" w:eastAsia="SimSun" w:hAnsiTheme="majorBidi" w:cstheme="majorBidi"/>
          <w:color w:val="000000" w:themeColor="text1"/>
          <w:kern w:val="2"/>
          <w:sz w:val="24"/>
          <w:szCs w:val="24"/>
          <w:lang w:eastAsia="hi-IN" w:bidi="hi-IN"/>
        </w:rPr>
      </w:pPr>
    </w:p>
    <w:p w:rsidR="001713CA" w:rsidRPr="00EB5747" w:rsidRDefault="001713CA" w:rsidP="001713CA">
      <w:pPr>
        <w:contextualSpacing/>
        <w:jc w:val="both"/>
        <w:rPr>
          <w:rFonts w:asciiTheme="majorBidi" w:eastAsia="SimSun" w:hAnsiTheme="majorBidi" w:cstheme="majorBidi"/>
          <w:b/>
          <w:bCs/>
          <w:color w:val="000000"/>
          <w:kern w:val="2"/>
          <w:sz w:val="24"/>
          <w:szCs w:val="24"/>
          <w:lang w:eastAsia="lt-LT" w:bidi="hi-IN"/>
        </w:rPr>
      </w:pPr>
      <w:r w:rsidRPr="00EB5747">
        <w:rPr>
          <w:rFonts w:asciiTheme="majorBidi" w:eastAsia="SimSun" w:hAnsiTheme="majorBidi" w:cstheme="majorBidi"/>
          <w:b/>
          <w:bCs/>
          <w:color w:val="000000"/>
          <w:kern w:val="2"/>
          <w:sz w:val="24"/>
          <w:szCs w:val="24"/>
          <w:lang w:bidi="hi-IN"/>
        </w:rPr>
        <w:t>3. Atliktų darbų priėmimas:</w:t>
      </w:r>
    </w:p>
    <w:p w:rsidR="001713CA" w:rsidRPr="00EB5747" w:rsidRDefault="001713CA" w:rsidP="001713CA">
      <w:pPr>
        <w:contextualSpacing/>
        <w:jc w:val="both"/>
        <w:rPr>
          <w:rFonts w:asciiTheme="majorBidi" w:eastAsia="SimSun" w:hAnsiTheme="majorBidi" w:cstheme="majorBidi"/>
          <w:kern w:val="2"/>
          <w:sz w:val="24"/>
          <w:szCs w:val="24"/>
          <w:lang w:eastAsia="hi-IN" w:bidi="hi-IN"/>
        </w:rPr>
      </w:pPr>
    </w:p>
    <w:p w:rsidR="001713CA" w:rsidRDefault="001713CA" w:rsidP="001713CA">
      <w:pPr>
        <w:widowControl w:val="0"/>
        <w:tabs>
          <w:tab w:val="left" w:pos="709"/>
        </w:tabs>
        <w:jc w:val="both"/>
        <w:rPr>
          <w:rFonts w:asciiTheme="majorBidi" w:eastAsia="Microsoft Sans Serif" w:hAnsiTheme="majorBidi" w:cstheme="majorBidi"/>
          <w:color w:val="000000"/>
          <w:kern w:val="2"/>
          <w:sz w:val="24"/>
          <w:szCs w:val="24"/>
        </w:rPr>
      </w:pPr>
      <w:r w:rsidRPr="00EB5747">
        <w:rPr>
          <w:rFonts w:asciiTheme="majorBidi" w:eastAsia="Microsoft Sans Serif" w:hAnsiTheme="majorBidi" w:cstheme="majorBidi"/>
          <w:color w:val="000000"/>
          <w:kern w:val="2"/>
          <w:sz w:val="24"/>
          <w:szCs w:val="24"/>
        </w:rPr>
        <w:t>3.1. Atlikti darbai priimami ir priėmimo dokumentai įforminami vadovaujantis VŠĮ Centrinės projektų valdymo agentūros (CPVA) reikalavimais ir taip, kad Rangovas Užsakovui juos pateiktų iki einamojo mėnesio 20 (dvidešimtos) dienos, o jei ši diena yra ne darbo diena – kitą po jos einančią darbo dieną.</w:t>
      </w:r>
    </w:p>
    <w:p w:rsidR="00182196" w:rsidRDefault="00182196" w:rsidP="001713CA">
      <w:pPr>
        <w:widowControl w:val="0"/>
        <w:tabs>
          <w:tab w:val="left" w:pos="709"/>
        </w:tabs>
        <w:jc w:val="both"/>
        <w:rPr>
          <w:rFonts w:asciiTheme="majorBidi" w:eastAsia="Microsoft Sans Serif" w:hAnsiTheme="majorBidi" w:cstheme="majorBidi"/>
          <w:color w:val="000000"/>
          <w:kern w:val="2"/>
          <w:sz w:val="24"/>
          <w:szCs w:val="24"/>
        </w:rPr>
      </w:pPr>
    </w:p>
    <w:p w:rsidR="00182196" w:rsidRPr="00813208" w:rsidRDefault="00182196" w:rsidP="00182196">
      <w:pPr>
        <w:widowControl w:val="0"/>
        <w:tabs>
          <w:tab w:val="left" w:pos="426"/>
        </w:tabs>
        <w:autoSpaceDE w:val="0"/>
        <w:autoSpaceDN w:val="0"/>
        <w:contextualSpacing/>
        <w:jc w:val="both"/>
        <w:rPr>
          <w:rFonts w:cstheme="minorHAnsi"/>
          <w:b/>
          <w:i/>
          <w:iCs/>
          <w:sz w:val="24"/>
          <w:szCs w:val="24"/>
          <w:lang w:eastAsia="en-US"/>
        </w:rPr>
      </w:pPr>
      <w:r w:rsidRPr="00813208">
        <w:rPr>
          <w:rFonts w:cstheme="minorHAnsi"/>
          <w:b/>
          <w:i/>
          <w:iCs/>
          <w:sz w:val="24"/>
          <w:szCs w:val="24"/>
          <w:lang w:eastAsia="en-US"/>
        </w:rPr>
        <w:t xml:space="preserve">Pastaba. Techninės specifikacijos priedas  – projektas </w:t>
      </w:r>
      <w:r w:rsidRPr="00813208">
        <w:rPr>
          <w:rFonts w:asciiTheme="majorBidi" w:hAnsiTheme="majorBidi" w:cstheme="majorBidi"/>
          <w:b/>
          <w:i/>
          <w:color w:val="000000"/>
          <w:kern w:val="2"/>
          <w:sz w:val="24"/>
          <w:szCs w:val="24"/>
        </w:rPr>
        <w:t xml:space="preserve">„Mokslo paskirties pastato griovimo, mokslo paskirties pastato Alyvų g. 2A, </w:t>
      </w:r>
      <w:proofErr w:type="spellStart"/>
      <w:r w:rsidRPr="00813208">
        <w:rPr>
          <w:rFonts w:asciiTheme="majorBidi" w:hAnsiTheme="majorBidi" w:cstheme="majorBidi"/>
          <w:b/>
          <w:i/>
          <w:color w:val="000000"/>
          <w:kern w:val="2"/>
          <w:sz w:val="24"/>
          <w:szCs w:val="24"/>
        </w:rPr>
        <w:t>Molainių</w:t>
      </w:r>
      <w:proofErr w:type="spellEnd"/>
      <w:r w:rsidRPr="00813208">
        <w:rPr>
          <w:rFonts w:asciiTheme="majorBidi" w:hAnsiTheme="majorBidi" w:cstheme="majorBidi"/>
          <w:b/>
          <w:i/>
          <w:color w:val="000000"/>
          <w:kern w:val="2"/>
          <w:sz w:val="24"/>
          <w:szCs w:val="24"/>
        </w:rPr>
        <w:t xml:space="preserve"> k., </w:t>
      </w:r>
      <w:proofErr w:type="spellStart"/>
      <w:r w:rsidRPr="00813208">
        <w:rPr>
          <w:rFonts w:asciiTheme="majorBidi" w:hAnsiTheme="majorBidi" w:cstheme="majorBidi"/>
          <w:b/>
          <w:i/>
          <w:color w:val="000000"/>
          <w:kern w:val="2"/>
          <w:sz w:val="24"/>
          <w:szCs w:val="24"/>
        </w:rPr>
        <w:t>Panevežio</w:t>
      </w:r>
      <w:proofErr w:type="spellEnd"/>
      <w:r w:rsidRPr="00813208">
        <w:rPr>
          <w:rFonts w:asciiTheme="majorBidi" w:hAnsiTheme="majorBidi" w:cstheme="majorBidi"/>
          <w:b/>
          <w:i/>
          <w:color w:val="000000"/>
          <w:kern w:val="2"/>
          <w:sz w:val="24"/>
          <w:szCs w:val="24"/>
        </w:rPr>
        <w:t xml:space="preserve"> sen., </w:t>
      </w:r>
      <w:proofErr w:type="spellStart"/>
      <w:r w:rsidRPr="00813208">
        <w:rPr>
          <w:rFonts w:asciiTheme="majorBidi" w:hAnsiTheme="majorBidi" w:cstheme="majorBidi"/>
          <w:b/>
          <w:i/>
          <w:color w:val="000000"/>
          <w:kern w:val="2"/>
          <w:sz w:val="24"/>
          <w:szCs w:val="24"/>
        </w:rPr>
        <w:t>Panevežio</w:t>
      </w:r>
      <w:proofErr w:type="spellEnd"/>
      <w:r w:rsidRPr="00813208">
        <w:rPr>
          <w:rFonts w:asciiTheme="majorBidi" w:hAnsiTheme="majorBidi" w:cstheme="majorBidi"/>
          <w:b/>
          <w:i/>
          <w:color w:val="000000"/>
          <w:kern w:val="2"/>
          <w:sz w:val="24"/>
          <w:szCs w:val="24"/>
        </w:rPr>
        <w:t xml:space="preserve"> r., statybos projektas“</w:t>
      </w:r>
      <w:r w:rsidR="00813208" w:rsidRPr="00813208">
        <w:rPr>
          <w:rFonts w:asciiTheme="majorBidi" w:hAnsiTheme="majorBidi" w:cstheme="majorBidi"/>
          <w:b/>
          <w:i/>
          <w:color w:val="000000"/>
          <w:kern w:val="2"/>
          <w:sz w:val="24"/>
          <w:szCs w:val="24"/>
        </w:rPr>
        <w:t xml:space="preserve"> </w:t>
      </w:r>
      <w:r w:rsidR="00813208">
        <w:rPr>
          <w:rFonts w:cstheme="minorHAnsi"/>
          <w:b/>
          <w:i/>
          <w:iCs/>
          <w:sz w:val="24"/>
          <w:szCs w:val="24"/>
          <w:lang w:eastAsia="en-US"/>
        </w:rPr>
        <w:t>pa</w:t>
      </w:r>
      <w:r w:rsidRPr="00813208">
        <w:rPr>
          <w:rFonts w:cstheme="minorHAnsi"/>
          <w:b/>
          <w:i/>
          <w:iCs/>
          <w:sz w:val="24"/>
          <w:szCs w:val="24"/>
          <w:lang w:eastAsia="en-US"/>
        </w:rPr>
        <w:t>teikiamas atskiru dokumentu CVP IS</w:t>
      </w:r>
      <w:r w:rsidR="00813208">
        <w:rPr>
          <w:rFonts w:cstheme="minorHAnsi"/>
          <w:b/>
          <w:i/>
          <w:iCs/>
          <w:sz w:val="24"/>
          <w:szCs w:val="24"/>
          <w:lang w:eastAsia="en-US"/>
        </w:rPr>
        <w:t xml:space="preserve"> priemonėmis</w:t>
      </w:r>
      <w:r w:rsidRPr="00813208">
        <w:rPr>
          <w:rFonts w:cstheme="minorHAnsi"/>
          <w:b/>
          <w:i/>
          <w:iCs/>
          <w:sz w:val="24"/>
          <w:szCs w:val="24"/>
          <w:lang w:eastAsia="en-US"/>
        </w:rPr>
        <w:t>.</w:t>
      </w:r>
    </w:p>
    <w:p w:rsidR="00182196" w:rsidRPr="00EB5747" w:rsidRDefault="00182196" w:rsidP="001713CA">
      <w:pPr>
        <w:widowControl w:val="0"/>
        <w:tabs>
          <w:tab w:val="left" w:pos="709"/>
        </w:tabs>
        <w:jc w:val="both"/>
        <w:rPr>
          <w:rFonts w:asciiTheme="majorBidi" w:eastAsia="Microsoft Sans Serif" w:hAnsiTheme="majorBidi" w:cstheme="majorBidi"/>
          <w:color w:val="000000"/>
          <w:kern w:val="2"/>
          <w:sz w:val="24"/>
          <w:szCs w:val="24"/>
        </w:rPr>
      </w:pPr>
    </w:p>
    <w:p w:rsidR="001713CA" w:rsidRPr="00EB5747" w:rsidRDefault="001713CA" w:rsidP="001713CA">
      <w:pPr>
        <w:widowControl w:val="0"/>
        <w:tabs>
          <w:tab w:val="left" w:pos="709"/>
        </w:tabs>
        <w:jc w:val="both"/>
        <w:rPr>
          <w:rFonts w:asciiTheme="majorBidi" w:hAnsiTheme="majorBidi" w:cstheme="majorBidi"/>
          <w:i/>
          <w:iCs/>
          <w:sz w:val="24"/>
          <w:szCs w:val="24"/>
        </w:rPr>
      </w:pPr>
    </w:p>
    <w:p w:rsidR="001713CA" w:rsidRPr="00EB5747" w:rsidRDefault="001713CA" w:rsidP="001713CA">
      <w:pPr>
        <w:jc w:val="center"/>
        <w:rPr>
          <w:rFonts w:asciiTheme="majorBidi" w:hAnsiTheme="majorBidi" w:cstheme="majorBidi"/>
          <w:i/>
          <w:sz w:val="24"/>
          <w:szCs w:val="24"/>
        </w:rPr>
      </w:pPr>
      <w:r w:rsidRPr="00EB5747">
        <w:rPr>
          <w:rFonts w:asciiTheme="majorBidi" w:hAnsiTheme="majorBidi" w:cstheme="majorBidi"/>
          <w:i/>
          <w:sz w:val="24"/>
          <w:szCs w:val="24"/>
        </w:rPr>
        <w:t>_________________________</w:t>
      </w:r>
    </w:p>
    <w:p w:rsidR="001713CA" w:rsidRPr="00EB5747" w:rsidRDefault="001713CA" w:rsidP="001713CA">
      <w:pPr>
        <w:jc w:val="right"/>
        <w:rPr>
          <w:sz w:val="24"/>
          <w:szCs w:val="24"/>
        </w:rPr>
      </w:pPr>
    </w:p>
    <w:p w:rsidR="001713CA" w:rsidRPr="00EB5747"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Default="001713CA" w:rsidP="001713CA">
      <w:pPr>
        <w:jc w:val="right"/>
        <w:rPr>
          <w:sz w:val="24"/>
          <w:szCs w:val="24"/>
        </w:rPr>
      </w:pPr>
    </w:p>
    <w:p w:rsidR="001713CA" w:rsidRPr="00486E28" w:rsidRDefault="001713CA" w:rsidP="001713CA">
      <w:pPr>
        <w:pStyle w:val="Heading2"/>
        <w:spacing w:before="0"/>
        <w:jc w:val="right"/>
        <w:rPr>
          <w:rFonts w:ascii="Times New Roman" w:hAnsi="Times New Roman" w:cs="Times New Roman"/>
          <w:i w:val="0"/>
          <w:sz w:val="24"/>
          <w:szCs w:val="24"/>
        </w:rPr>
      </w:pPr>
      <w:bookmarkStart w:id="0" w:name="_Toc157691630"/>
      <w:bookmarkStart w:id="1" w:name="_Toc169612131"/>
      <w:r w:rsidRPr="00486E28">
        <w:rPr>
          <w:rFonts w:ascii="Times New Roman" w:hAnsi="Times New Roman" w:cs="Times New Roman"/>
          <w:i w:val="0"/>
          <w:sz w:val="24"/>
          <w:szCs w:val="24"/>
        </w:rPr>
        <w:lastRenderedPageBreak/>
        <w:t xml:space="preserve">2 priedas </w:t>
      </w:r>
    </w:p>
    <w:bookmarkEnd w:id="0"/>
    <w:bookmarkEnd w:id="1"/>
    <w:p w:rsidR="001713CA" w:rsidRPr="00486E28" w:rsidRDefault="001713CA" w:rsidP="001713CA">
      <w:pPr>
        <w:numPr>
          <w:ilvl w:val="1"/>
          <w:numId w:val="0"/>
        </w:numPr>
        <w:spacing w:after="240"/>
        <w:jc w:val="center"/>
        <w:rPr>
          <w:b/>
          <w:bCs/>
          <w:caps/>
          <w:smallCaps/>
          <w:sz w:val="24"/>
          <w:szCs w:val="24"/>
        </w:rPr>
      </w:pPr>
    </w:p>
    <w:p w:rsidR="001713CA" w:rsidRPr="00486E28" w:rsidRDefault="00486E28" w:rsidP="001713CA">
      <w:pPr>
        <w:numPr>
          <w:ilvl w:val="1"/>
          <w:numId w:val="0"/>
        </w:numPr>
        <w:spacing w:after="240"/>
        <w:jc w:val="center"/>
        <w:rPr>
          <w:b/>
          <w:bCs/>
          <w:caps/>
          <w:smallCaps/>
          <w:sz w:val="24"/>
          <w:szCs w:val="24"/>
        </w:rPr>
      </w:pPr>
      <w:bookmarkStart w:id="2" w:name="_Hlk178250774"/>
      <w:r>
        <w:rPr>
          <w:b/>
          <w:bCs/>
          <w:caps/>
          <w:smallCaps/>
          <w:sz w:val="24"/>
          <w:szCs w:val="24"/>
        </w:rPr>
        <w:t>PRELIMINARŪS</w:t>
      </w:r>
      <w:r w:rsidR="001713CA" w:rsidRPr="00486E28">
        <w:rPr>
          <w:b/>
          <w:bCs/>
          <w:caps/>
          <w:smallCaps/>
          <w:sz w:val="24"/>
          <w:szCs w:val="24"/>
        </w:rPr>
        <w:t xml:space="preserve"> KVALIFIKACIJOS REIKALAVIMAI IR REIKALAVIMAI LAIKYTIS </w:t>
      </w:r>
      <w:r w:rsidR="001713CA" w:rsidRPr="00486E28">
        <w:rPr>
          <w:b/>
          <w:bCs/>
          <w:caps/>
          <w:sz w:val="24"/>
          <w:szCs w:val="24"/>
          <w:lang w:eastAsia="en-US"/>
        </w:rPr>
        <w:t>KOKYBĖS VADYBOS SISTEMOS IR APLINKOS APSAUGOS VADYBOS SISTEMOS STANDARTŲ</w:t>
      </w:r>
      <w:bookmarkEnd w:id="2"/>
    </w:p>
    <w:p w:rsidR="001713CA" w:rsidRPr="00486E28" w:rsidRDefault="001713CA" w:rsidP="001713CA">
      <w:pPr>
        <w:rPr>
          <w:rFonts w:eastAsiaTheme="minorHAnsi"/>
          <w:b/>
          <w:bCs/>
          <w:sz w:val="24"/>
          <w:szCs w:val="24"/>
        </w:rPr>
      </w:pPr>
    </w:p>
    <w:tbl>
      <w:tblPr>
        <w:tblStyle w:val="TableGrid3"/>
        <w:tblW w:w="5000" w:type="pct"/>
        <w:tblLook w:val="04A0" w:firstRow="1" w:lastRow="0" w:firstColumn="1" w:lastColumn="0" w:noHBand="0" w:noVBand="1"/>
      </w:tblPr>
      <w:tblGrid>
        <w:gridCol w:w="1274"/>
        <w:gridCol w:w="2636"/>
        <w:gridCol w:w="3035"/>
        <w:gridCol w:w="2683"/>
      </w:tblGrid>
      <w:tr w:rsidR="001713CA" w:rsidRPr="00486E28" w:rsidTr="006A1C1C">
        <w:tc>
          <w:tcPr>
            <w:tcW w:w="638" w:type="pct"/>
            <w:shd w:val="clear" w:color="auto" w:fill="DEEAF6" w:themeFill="accent1" w:themeFillTint="33"/>
          </w:tcPr>
          <w:p w:rsidR="001713CA" w:rsidRPr="00486E28" w:rsidRDefault="001713CA" w:rsidP="00F90212">
            <w:pPr>
              <w:spacing w:before="60" w:after="60" w:line="256" w:lineRule="auto"/>
              <w:ind w:right="178" w:firstLine="0"/>
              <w:jc w:val="left"/>
              <w:rPr>
                <w:b/>
                <w:bCs/>
                <w:sz w:val="24"/>
                <w:szCs w:val="24"/>
              </w:rPr>
            </w:pPr>
            <w:r w:rsidRPr="00486E28">
              <w:rPr>
                <w:b/>
                <w:bCs/>
                <w:sz w:val="24"/>
                <w:szCs w:val="24"/>
              </w:rPr>
              <w:t>Eil. Nr.</w:t>
            </w:r>
          </w:p>
        </w:tc>
        <w:tc>
          <w:tcPr>
            <w:tcW w:w="1377" w:type="pct"/>
            <w:shd w:val="clear" w:color="auto" w:fill="DEEAF6" w:themeFill="accent1" w:themeFillTint="33"/>
          </w:tcPr>
          <w:p w:rsidR="001713CA" w:rsidRPr="00486E28" w:rsidRDefault="001713CA" w:rsidP="00F90212">
            <w:pPr>
              <w:spacing w:before="60" w:after="60" w:line="256" w:lineRule="auto"/>
              <w:ind w:firstLine="0"/>
              <w:jc w:val="left"/>
              <w:rPr>
                <w:b/>
                <w:bCs/>
                <w:sz w:val="24"/>
                <w:szCs w:val="24"/>
              </w:rPr>
            </w:pPr>
            <w:r w:rsidRPr="00486E28">
              <w:rPr>
                <w:b/>
                <w:bCs/>
                <w:sz w:val="24"/>
                <w:szCs w:val="24"/>
              </w:rPr>
              <w:t>Kvalifikacijos reikalavimas</w:t>
            </w:r>
          </w:p>
        </w:tc>
        <w:tc>
          <w:tcPr>
            <w:tcW w:w="1584" w:type="pct"/>
            <w:shd w:val="clear" w:color="auto" w:fill="DEEAF6" w:themeFill="accent1" w:themeFillTint="33"/>
          </w:tcPr>
          <w:p w:rsidR="001713CA" w:rsidRPr="00486E28" w:rsidRDefault="001713CA" w:rsidP="00F90212">
            <w:pPr>
              <w:autoSpaceDE w:val="0"/>
              <w:autoSpaceDN w:val="0"/>
              <w:adjustRightInd w:val="0"/>
              <w:ind w:firstLine="0"/>
              <w:jc w:val="left"/>
              <w:rPr>
                <w:b/>
                <w:bCs/>
                <w:sz w:val="24"/>
                <w:szCs w:val="24"/>
              </w:rPr>
            </w:pPr>
            <w:r w:rsidRPr="00486E28">
              <w:rPr>
                <w:b/>
                <w:bCs/>
                <w:sz w:val="24"/>
                <w:szCs w:val="24"/>
              </w:rPr>
              <w:t>Atitiktį reikalavimui įrodantys  dokumentai</w:t>
            </w:r>
          </w:p>
        </w:tc>
        <w:tc>
          <w:tcPr>
            <w:tcW w:w="1401" w:type="pct"/>
            <w:shd w:val="clear" w:color="auto" w:fill="DEEAF6" w:themeFill="accent1" w:themeFillTint="33"/>
          </w:tcPr>
          <w:p w:rsidR="001713CA" w:rsidRPr="00486E28" w:rsidRDefault="001713CA" w:rsidP="00F90212">
            <w:pPr>
              <w:autoSpaceDE w:val="0"/>
              <w:autoSpaceDN w:val="0"/>
              <w:adjustRightInd w:val="0"/>
              <w:ind w:firstLine="0"/>
              <w:jc w:val="left"/>
              <w:rPr>
                <w:b/>
                <w:bCs/>
                <w:sz w:val="24"/>
                <w:szCs w:val="24"/>
              </w:rPr>
            </w:pPr>
            <w:r w:rsidRPr="00486E28">
              <w:rPr>
                <w:b/>
                <w:bCs/>
                <w:sz w:val="24"/>
                <w:szCs w:val="24"/>
              </w:rPr>
              <w:t>Subjektas, kuris turi atitikti reikalavimą</w:t>
            </w:r>
          </w:p>
        </w:tc>
      </w:tr>
      <w:tr w:rsidR="001713CA" w:rsidRPr="00486E28" w:rsidTr="006A1C1C">
        <w:trPr>
          <w:trHeight w:val="461"/>
        </w:trPr>
        <w:tc>
          <w:tcPr>
            <w:tcW w:w="638" w:type="pct"/>
            <w:tcBorders>
              <w:top w:val="single" w:sz="4" w:space="0" w:color="000000"/>
              <w:left w:val="single" w:sz="4" w:space="0" w:color="000000"/>
              <w:bottom w:val="single" w:sz="4" w:space="0" w:color="000000"/>
              <w:right w:val="single" w:sz="4" w:space="0" w:color="000000"/>
            </w:tcBorders>
            <w:vAlign w:val="center"/>
          </w:tcPr>
          <w:p w:rsidR="001713CA" w:rsidRPr="00486E28" w:rsidRDefault="001713CA" w:rsidP="006A1C1C">
            <w:pPr>
              <w:spacing w:before="60" w:after="60" w:line="256" w:lineRule="auto"/>
              <w:jc w:val="center"/>
              <w:rPr>
                <w:rFonts w:eastAsiaTheme="minorHAnsi"/>
                <w:b/>
                <w:sz w:val="24"/>
                <w:szCs w:val="24"/>
              </w:rPr>
            </w:pPr>
            <w:r w:rsidRPr="00486E28">
              <w:rPr>
                <w:rFonts w:eastAsiaTheme="minorHAnsi"/>
                <w:b/>
                <w:sz w:val="24"/>
                <w:szCs w:val="24"/>
              </w:rPr>
              <w:t xml:space="preserve">1. </w:t>
            </w:r>
          </w:p>
        </w:tc>
        <w:tc>
          <w:tcPr>
            <w:tcW w:w="4362" w:type="pct"/>
            <w:gridSpan w:val="3"/>
            <w:tcBorders>
              <w:top w:val="single" w:sz="4" w:space="0" w:color="000000"/>
              <w:left w:val="single" w:sz="4" w:space="0" w:color="000000"/>
              <w:bottom w:val="single" w:sz="4" w:space="0" w:color="000000"/>
              <w:right w:val="single" w:sz="4" w:space="0" w:color="000000"/>
            </w:tcBorders>
            <w:vAlign w:val="center"/>
          </w:tcPr>
          <w:p w:rsidR="001713CA" w:rsidRPr="00486E28" w:rsidRDefault="001713CA" w:rsidP="006A1C1C">
            <w:pPr>
              <w:widowControl w:val="0"/>
              <w:rPr>
                <w:rStyle w:val="markedcontent"/>
                <w:b/>
                <w:sz w:val="24"/>
                <w:szCs w:val="24"/>
              </w:rPr>
            </w:pPr>
            <w:r w:rsidRPr="00486E28">
              <w:rPr>
                <w:b/>
                <w:sz w:val="24"/>
                <w:szCs w:val="24"/>
              </w:rPr>
              <w:t>Techninis ir profesinis pajėgumas</w:t>
            </w:r>
          </w:p>
        </w:tc>
      </w:tr>
      <w:tr w:rsidR="001713CA" w:rsidRPr="00486E28" w:rsidTr="006A1C1C">
        <w:trPr>
          <w:trHeight w:val="1963"/>
        </w:trPr>
        <w:tc>
          <w:tcPr>
            <w:tcW w:w="638" w:type="pct"/>
            <w:tcBorders>
              <w:top w:val="single" w:sz="4" w:space="0" w:color="000000"/>
              <w:left w:val="single" w:sz="4" w:space="0" w:color="000000"/>
              <w:bottom w:val="single" w:sz="4" w:space="0" w:color="000000"/>
              <w:right w:val="single" w:sz="4" w:space="0" w:color="000000"/>
            </w:tcBorders>
          </w:tcPr>
          <w:p w:rsidR="001713CA" w:rsidRPr="00486E28" w:rsidRDefault="001713CA" w:rsidP="006A1C1C">
            <w:pPr>
              <w:spacing w:before="60" w:after="60" w:line="256" w:lineRule="auto"/>
              <w:rPr>
                <w:rFonts w:eastAsiaTheme="minorHAnsi"/>
                <w:sz w:val="24"/>
                <w:szCs w:val="24"/>
              </w:rPr>
            </w:pPr>
            <w:r w:rsidRPr="00486E28">
              <w:rPr>
                <w:rFonts w:eastAsiaTheme="minorHAnsi"/>
                <w:sz w:val="24"/>
                <w:szCs w:val="24"/>
              </w:rPr>
              <w:t>1.1.</w:t>
            </w: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p w:rsidR="001713CA" w:rsidRPr="00486E28" w:rsidRDefault="001713CA" w:rsidP="006A1C1C">
            <w:pPr>
              <w:spacing w:before="60" w:after="60" w:line="256" w:lineRule="auto"/>
              <w:jc w:val="center"/>
              <w:rPr>
                <w:rFonts w:eastAsiaTheme="minorHAnsi"/>
                <w:sz w:val="24"/>
                <w:szCs w:val="24"/>
              </w:rPr>
            </w:pPr>
          </w:p>
        </w:tc>
        <w:tc>
          <w:tcPr>
            <w:tcW w:w="1377" w:type="pct"/>
            <w:tcBorders>
              <w:top w:val="single" w:sz="4" w:space="0" w:color="000000"/>
              <w:left w:val="single" w:sz="4" w:space="0" w:color="000000"/>
              <w:bottom w:val="single" w:sz="4" w:space="0" w:color="000000"/>
              <w:right w:val="single" w:sz="4" w:space="0" w:color="000000"/>
            </w:tcBorders>
          </w:tcPr>
          <w:p w:rsidR="001713CA" w:rsidRPr="00486E28" w:rsidRDefault="001713CA" w:rsidP="006A1C1C">
            <w:pPr>
              <w:autoSpaceDE w:val="0"/>
              <w:autoSpaceDN w:val="0"/>
              <w:adjustRightInd w:val="0"/>
              <w:ind w:firstLine="0"/>
              <w:rPr>
                <w:rFonts w:eastAsia="Calibri"/>
                <w:sz w:val="24"/>
                <w:szCs w:val="24"/>
              </w:rPr>
            </w:pPr>
            <w:r w:rsidRPr="00486E28">
              <w:rPr>
                <w:rFonts w:eastAsia="Calibri"/>
                <w:sz w:val="24"/>
                <w:szCs w:val="24"/>
              </w:rPr>
              <w:lastRenderedPageBreak/>
              <w:t>Tiekėjas per paskutinius 5 metus* iki pasiūlymo pateikimo termino pabaigos</w:t>
            </w:r>
            <w:r w:rsidR="00A73ABD" w:rsidRPr="00486E28">
              <w:rPr>
                <w:rFonts w:eastAsia="Calibri"/>
                <w:sz w:val="24"/>
                <w:szCs w:val="24"/>
              </w:rPr>
              <w:t xml:space="preserve"> yra atlikęs svarbiausių darbų pastatų</w:t>
            </w:r>
            <w:r w:rsidRPr="00486E28">
              <w:rPr>
                <w:rFonts w:eastAsia="Calibri"/>
                <w:sz w:val="24"/>
                <w:szCs w:val="24"/>
              </w:rPr>
              <w:t xml:space="preserve"> naujos statybos, ir (arba) rekonstravimo, ir (arba) kapitalinio remonto darbų</w:t>
            </w:r>
            <w:r w:rsidR="00486E28">
              <w:rPr>
                <w:rFonts w:eastAsia="Calibri"/>
                <w:sz w:val="24"/>
                <w:szCs w:val="24"/>
              </w:rPr>
              <w:t xml:space="preserve"> </w:t>
            </w:r>
            <w:r w:rsidRPr="00486E28">
              <w:rPr>
                <w:rFonts w:eastAsia="Calibri"/>
                <w:sz w:val="24"/>
                <w:szCs w:val="24"/>
              </w:rPr>
              <w:t xml:space="preserve">už ne mažiau kaip </w:t>
            </w:r>
            <w:r w:rsidRPr="00486E28">
              <w:rPr>
                <w:rFonts w:eastAsia="Calibri"/>
                <w:b/>
                <w:bCs/>
                <w:sz w:val="24"/>
                <w:szCs w:val="24"/>
              </w:rPr>
              <w:t>1 220 000,00</w:t>
            </w:r>
            <w:r w:rsidRPr="00486E28">
              <w:rPr>
                <w:rFonts w:eastAsia="Calibri"/>
                <w:sz w:val="24"/>
                <w:szCs w:val="24"/>
              </w:rPr>
              <w:t xml:space="preserve"> </w:t>
            </w:r>
            <w:r w:rsidRPr="00486E28">
              <w:rPr>
                <w:rFonts w:eastAsia="Calibri"/>
                <w:b/>
                <w:sz w:val="24"/>
                <w:szCs w:val="24"/>
              </w:rPr>
              <w:t>Eur be PVM</w:t>
            </w:r>
            <w:r w:rsidRPr="00486E28">
              <w:rPr>
                <w:rFonts w:eastAsia="Calibri"/>
                <w:sz w:val="24"/>
                <w:szCs w:val="24"/>
              </w:rPr>
              <w:t>, ir  svarbiausių darbų  atlikimas ir galutiniai rezultatai buvo tinkami.</w:t>
            </w:r>
          </w:p>
          <w:p w:rsidR="00486E28" w:rsidRDefault="00486E28" w:rsidP="00486E28">
            <w:pPr>
              <w:autoSpaceDE w:val="0"/>
              <w:autoSpaceDN w:val="0"/>
              <w:adjustRightInd w:val="0"/>
              <w:ind w:firstLine="0"/>
              <w:rPr>
                <w:rFonts w:eastAsia="Calibri"/>
                <w:sz w:val="24"/>
                <w:szCs w:val="24"/>
              </w:rPr>
            </w:pPr>
          </w:p>
          <w:p w:rsidR="001713CA" w:rsidRPr="00486E28" w:rsidRDefault="00A73ABD" w:rsidP="00486E28">
            <w:pPr>
              <w:autoSpaceDE w:val="0"/>
              <w:autoSpaceDN w:val="0"/>
              <w:adjustRightInd w:val="0"/>
              <w:ind w:firstLine="0"/>
              <w:rPr>
                <w:rFonts w:eastAsia="Calibri"/>
                <w:sz w:val="24"/>
                <w:szCs w:val="24"/>
              </w:rPr>
            </w:pPr>
            <w:r w:rsidRPr="00486E28">
              <w:rPr>
                <w:rFonts w:eastAsia="Calibri"/>
                <w:sz w:val="24"/>
                <w:szCs w:val="24"/>
              </w:rPr>
              <w:t xml:space="preserve">Svarbiausiais darbais laikomi </w:t>
            </w:r>
            <w:r w:rsidR="001713CA" w:rsidRPr="00486E28">
              <w:rPr>
                <w:rFonts w:eastAsia="Calibri"/>
                <w:sz w:val="24"/>
                <w:szCs w:val="24"/>
              </w:rPr>
              <w:t>pastatų naujos statybos, ir (arba) rekonstravimo, ir (arba) kapitalinio remonto darbai.</w:t>
            </w:r>
          </w:p>
          <w:p w:rsidR="00486E28" w:rsidRDefault="00486E28" w:rsidP="00486E28">
            <w:pPr>
              <w:autoSpaceDE w:val="0"/>
              <w:autoSpaceDN w:val="0"/>
              <w:adjustRightInd w:val="0"/>
              <w:ind w:firstLine="0"/>
              <w:rPr>
                <w:rFonts w:eastAsia="Calibri"/>
                <w:sz w:val="24"/>
                <w:szCs w:val="24"/>
              </w:rPr>
            </w:pPr>
          </w:p>
          <w:p w:rsidR="001713CA" w:rsidRPr="00486E28" w:rsidRDefault="001713CA" w:rsidP="00486E28">
            <w:pPr>
              <w:autoSpaceDE w:val="0"/>
              <w:autoSpaceDN w:val="0"/>
              <w:adjustRightInd w:val="0"/>
              <w:ind w:firstLine="0"/>
              <w:rPr>
                <w:rFonts w:eastAsia="Calibri"/>
                <w:sz w:val="24"/>
                <w:szCs w:val="24"/>
                <w:u w:val="single"/>
              </w:rPr>
            </w:pPr>
            <w:r w:rsidRPr="00486E28">
              <w:rPr>
                <w:rFonts w:eastAsia="Calibri"/>
                <w:sz w:val="24"/>
                <w:szCs w:val="24"/>
                <w:u w:val="single"/>
              </w:rPr>
              <w:t>Galutinį rezultatą tiekėjas gali būti pasiekęs pagal vieną ar kelias sutartis, sudarytas dėl vieno ir to paties atskiro objekto.</w:t>
            </w:r>
          </w:p>
          <w:p w:rsidR="00486E28" w:rsidRDefault="00486E28" w:rsidP="00486E28">
            <w:pPr>
              <w:autoSpaceDE w:val="0"/>
              <w:autoSpaceDN w:val="0"/>
              <w:adjustRightInd w:val="0"/>
              <w:ind w:firstLine="0"/>
              <w:rPr>
                <w:rFonts w:eastAsia="Calibri"/>
                <w:iCs/>
                <w:sz w:val="24"/>
                <w:szCs w:val="24"/>
              </w:rPr>
            </w:pPr>
          </w:p>
          <w:p w:rsidR="001713CA" w:rsidRPr="00486E28" w:rsidRDefault="001713CA" w:rsidP="00486E28">
            <w:pPr>
              <w:autoSpaceDE w:val="0"/>
              <w:autoSpaceDN w:val="0"/>
              <w:adjustRightInd w:val="0"/>
              <w:ind w:firstLine="0"/>
              <w:rPr>
                <w:rFonts w:eastAsia="Calibri"/>
                <w:iCs/>
                <w:sz w:val="24"/>
                <w:szCs w:val="24"/>
              </w:rPr>
            </w:pPr>
            <w:r w:rsidRPr="00486E28">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w:t>
            </w:r>
            <w:r w:rsidRPr="00486E28">
              <w:rPr>
                <w:rFonts w:eastAsia="Calibri"/>
                <w:iCs/>
                <w:sz w:val="24"/>
                <w:szCs w:val="24"/>
              </w:rPr>
              <w:lastRenderedPageBreak/>
              <w:t xml:space="preserve">o ne visas vykdytos sutarties objektas. </w:t>
            </w:r>
          </w:p>
          <w:p w:rsidR="00B7095F" w:rsidRDefault="00B7095F" w:rsidP="00E46041">
            <w:pPr>
              <w:pStyle w:val="Default"/>
              <w:ind w:firstLine="0"/>
              <w:rPr>
                <w:rFonts w:eastAsia="SimSun"/>
                <w:color w:val="auto"/>
                <w:kern w:val="1"/>
                <w:lang w:val="lt-LT" w:eastAsia="hi-IN" w:bidi="hi-IN"/>
              </w:rPr>
            </w:pPr>
          </w:p>
          <w:p w:rsidR="001713CA" w:rsidRPr="00486E28" w:rsidRDefault="001713CA" w:rsidP="00E46041">
            <w:pPr>
              <w:pStyle w:val="Default"/>
              <w:ind w:firstLine="0"/>
              <w:rPr>
                <w:color w:val="auto"/>
                <w:lang w:val="lt-LT"/>
              </w:rPr>
            </w:pPr>
            <w:r w:rsidRPr="00486E28">
              <w:rPr>
                <w:rFonts w:eastAsia="SimSun"/>
                <w:color w:val="auto"/>
                <w:kern w:val="1"/>
                <w:lang w:val="lt-LT" w:eastAsia="hi-IN" w:bidi="hi-IN"/>
              </w:rPr>
              <w:t>*</w:t>
            </w:r>
            <w:r w:rsidRPr="00486E28">
              <w:rPr>
                <w:rFonts w:eastAsia="SimSun"/>
                <w:i/>
                <w:color w:val="auto"/>
                <w:kern w:val="1"/>
                <w:lang w:val="lt-LT" w:eastAsia="hi-IN" w:bidi="hi-IN"/>
              </w:rPr>
              <w:t>arba per laiką nuo tiekėjo įregistravimo dienos, jeigu tiekėjas vykdė veiklą mažiau nei 5 metus.</w:t>
            </w:r>
          </w:p>
        </w:tc>
        <w:tc>
          <w:tcPr>
            <w:tcW w:w="1584" w:type="pct"/>
            <w:tcBorders>
              <w:top w:val="single" w:sz="4" w:space="0" w:color="000000"/>
              <w:left w:val="single" w:sz="4" w:space="0" w:color="000000"/>
              <w:bottom w:val="single" w:sz="4" w:space="0" w:color="000000"/>
              <w:right w:val="single" w:sz="4" w:space="0" w:color="000000"/>
            </w:tcBorders>
          </w:tcPr>
          <w:p w:rsidR="001713CA" w:rsidRPr="00486E28" w:rsidRDefault="001713CA" w:rsidP="00486E28">
            <w:pPr>
              <w:autoSpaceDE w:val="0"/>
              <w:autoSpaceDN w:val="0"/>
              <w:adjustRightInd w:val="0"/>
              <w:ind w:firstLine="0"/>
              <w:rPr>
                <w:sz w:val="24"/>
                <w:szCs w:val="24"/>
              </w:rPr>
            </w:pPr>
            <w:r w:rsidRPr="00486E28">
              <w:rPr>
                <w:sz w:val="24"/>
                <w:szCs w:val="24"/>
              </w:rPr>
              <w:lastRenderedPageBreak/>
              <w:t>Pateikiama:</w:t>
            </w:r>
            <w:r w:rsidR="00486E28">
              <w:rPr>
                <w:sz w:val="24"/>
                <w:szCs w:val="24"/>
              </w:rPr>
              <w:t xml:space="preserve"> </w:t>
            </w:r>
            <w:r w:rsidRPr="00486E28">
              <w:rPr>
                <w:rFonts w:eastAsia="Calibri"/>
                <w:sz w:val="24"/>
                <w:szCs w:val="24"/>
              </w:rPr>
              <w:t xml:space="preserve">per paskutinius 5 metus* atliktų darbų sąrašas kartu su užsakovų (tiek viešųjų, tiek privačiųjų) </w:t>
            </w:r>
            <w:r w:rsidRPr="00486E28">
              <w:rPr>
                <w:rFonts w:eastAsia="Calibri"/>
                <w:sz w:val="24"/>
                <w:szCs w:val="24"/>
                <w:u w:val="single"/>
              </w:rPr>
              <w:t xml:space="preserve">pažymomis, apie tai, kad svarbiausių darbų atlikimas ir galutiniai rezultatai buvo tinkami. </w:t>
            </w:r>
          </w:p>
          <w:p w:rsidR="001713CA" w:rsidRPr="00486E28" w:rsidRDefault="001713CA" w:rsidP="00486E28">
            <w:pPr>
              <w:widowControl w:val="0"/>
              <w:tabs>
                <w:tab w:val="left" w:pos="3861"/>
                <w:tab w:val="left" w:pos="3895"/>
              </w:tabs>
              <w:ind w:right="34"/>
              <w:rPr>
                <w:rFonts w:eastAsia="SimSun"/>
                <w:kern w:val="1"/>
                <w:sz w:val="24"/>
                <w:szCs w:val="24"/>
                <w:lang w:eastAsia="hi-IN" w:bidi="hi-IN"/>
              </w:rPr>
            </w:pPr>
          </w:p>
          <w:p w:rsidR="001713CA" w:rsidRPr="00486E28" w:rsidRDefault="001713CA" w:rsidP="00486E28">
            <w:pPr>
              <w:autoSpaceDE w:val="0"/>
              <w:autoSpaceDN w:val="0"/>
              <w:adjustRightInd w:val="0"/>
              <w:ind w:firstLine="0"/>
              <w:rPr>
                <w:rFonts w:eastAsia="Calibri"/>
                <w:sz w:val="24"/>
                <w:szCs w:val="24"/>
              </w:rPr>
            </w:pPr>
            <w:r w:rsidRPr="00486E28">
              <w:rPr>
                <w:rFonts w:eastAsia="Calibri"/>
                <w:sz w:val="24"/>
                <w:szCs w:val="24"/>
              </w:rPr>
              <w:t>*</w:t>
            </w:r>
            <w:r w:rsidRPr="00486E28">
              <w:rPr>
                <w:rFonts w:eastAsia="Calibri"/>
                <w:i/>
                <w:sz w:val="24"/>
                <w:szCs w:val="24"/>
              </w:rPr>
              <w:t>arba per laiką nuo tiekėjo įregistravimo dienos, jeigu tiekėjas vykdė veiklą mažiau nei 5 metus</w:t>
            </w: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widowControl w:val="0"/>
              <w:rPr>
                <w:b/>
                <w:sz w:val="24"/>
                <w:szCs w:val="24"/>
              </w:rPr>
            </w:pPr>
          </w:p>
          <w:p w:rsidR="001713CA" w:rsidRPr="00486E28" w:rsidRDefault="001713CA" w:rsidP="006A1C1C">
            <w:pPr>
              <w:rPr>
                <w:iCs/>
                <w:sz w:val="24"/>
                <w:szCs w:val="24"/>
              </w:rPr>
            </w:pPr>
          </w:p>
          <w:p w:rsidR="001713CA" w:rsidRPr="00486E28" w:rsidRDefault="001713CA" w:rsidP="006A1C1C">
            <w:pPr>
              <w:rPr>
                <w:iCs/>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autoSpaceDE w:val="0"/>
              <w:autoSpaceDN w:val="0"/>
              <w:adjustRightInd w:val="0"/>
              <w:rPr>
                <w:sz w:val="24"/>
                <w:szCs w:val="24"/>
              </w:rPr>
            </w:pPr>
          </w:p>
        </w:tc>
        <w:tc>
          <w:tcPr>
            <w:tcW w:w="1401" w:type="pct"/>
            <w:tcBorders>
              <w:top w:val="single" w:sz="4" w:space="0" w:color="000000"/>
              <w:left w:val="single" w:sz="4" w:space="0" w:color="000000"/>
              <w:bottom w:val="single" w:sz="4" w:space="0" w:color="000000"/>
              <w:right w:val="single" w:sz="4" w:space="0" w:color="000000"/>
            </w:tcBorders>
          </w:tcPr>
          <w:p w:rsidR="001713CA" w:rsidRPr="00486E28" w:rsidRDefault="001713CA" w:rsidP="00486E28">
            <w:pPr>
              <w:pStyle w:val="Default"/>
              <w:ind w:firstLine="0"/>
              <w:rPr>
                <w:i/>
                <w:color w:val="auto"/>
                <w:lang w:val="lt-LT"/>
              </w:rPr>
            </w:pPr>
            <w:r w:rsidRPr="00486E28">
              <w:rPr>
                <w:i/>
                <w:color w:val="auto"/>
                <w:lang w:val="lt-LT"/>
              </w:rPr>
              <w:t>-</w:t>
            </w:r>
            <w:r w:rsidR="00B7095F">
              <w:rPr>
                <w:i/>
                <w:color w:val="auto"/>
                <w:lang w:val="lt-LT"/>
              </w:rPr>
              <w:t xml:space="preserve"> </w:t>
            </w:r>
            <w:r w:rsidRPr="00486E28">
              <w:rPr>
                <w:i/>
                <w:color w:val="auto"/>
                <w:lang w:val="lt-LT"/>
              </w:rPr>
              <w:t>jeigu pasiūlymą teikia ūkio subjektų grupė – reikalavimą turi atitikti visi ūkio subjektų grupės nariai kartu (ūk</w:t>
            </w:r>
            <w:r w:rsidR="00486E28">
              <w:rPr>
                <w:i/>
                <w:color w:val="auto"/>
                <w:lang w:val="lt-LT"/>
              </w:rPr>
              <w:t xml:space="preserve">io subjektų grupės narių turima </w:t>
            </w:r>
            <w:r w:rsidRPr="00486E28">
              <w:rPr>
                <w:i/>
                <w:color w:val="auto"/>
                <w:lang w:val="lt-LT"/>
              </w:rPr>
              <w:t xml:space="preserve">patirtis sumuojama), </w:t>
            </w:r>
            <w:r w:rsidR="00486E28">
              <w:rPr>
                <w:i/>
                <w:color w:val="auto"/>
                <w:lang w:val="lt-LT"/>
              </w:rPr>
              <w:t>a</w:t>
            </w:r>
            <w:r w:rsidRPr="00486E28">
              <w:rPr>
                <w:i/>
                <w:color w:val="auto"/>
                <w:lang w:val="lt-LT"/>
              </w:rPr>
              <w:t>tsižvelgiant į jų prisiimamus</w:t>
            </w:r>
            <w:r w:rsidR="00486E28">
              <w:rPr>
                <w:i/>
                <w:color w:val="auto"/>
                <w:lang w:val="lt-LT"/>
              </w:rPr>
              <w:t xml:space="preserve"> įsi</w:t>
            </w:r>
            <w:r w:rsidRPr="00486E28">
              <w:rPr>
                <w:i/>
                <w:color w:val="auto"/>
                <w:lang w:val="lt-LT"/>
              </w:rPr>
              <w:t xml:space="preserve">pareigojimus; </w:t>
            </w:r>
          </w:p>
          <w:p w:rsidR="001713CA" w:rsidRPr="00486E28" w:rsidRDefault="001713CA" w:rsidP="006A1C1C">
            <w:pPr>
              <w:widowControl w:val="0"/>
              <w:rPr>
                <w:b/>
                <w:i/>
                <w:sz w:val="24"/>
                <w:szCs w:val="24"/>
              </w:rPr>
            </w:pPr>
          </w:p>
          <w:p w:rsidR="001713CA" w:rsidRPr="00486E28" w:rsidRDefault="001713CA" w:rsidP="00486E28">
            <w:pPr>
              <w:pStyle w:val="Default"/>
              <w:ind w:firstLine="0"/>
              <w:rPr>
                <w:i/>
                <w:color w:val="auto"/>
                <w:lang w:val="lt-LT"/>
              </w:rPr>
            </w:pPr>
            <w:r w:rsidRPr="00486E28">
              <w:rPr>
                <w:i/>
                <w:color w:val="auto"/>
                <w:lang w:val="lt-LT"/>
              </w:rPr>
              <w:t>-tiekėjas gali remtis kitų ūkio subjektų pajėgumais tik tuo atveju, jeigu tie subjektai patys vykdys tą pirkimo sutarties dalį, kuriai reikia jų turimų pajėgumų;</w:t>
            </w:r>
          </w:p>
          <w:p w:rsidR="001713CA" w:rsidRPr="00486E28" w:rsidRDefault="001713CA" w:rsidP="006A1C1C">
            <w:pPr>
              <w:pStyle w:val="Default"/>
              <w:rPr>
                <w:i/>
                <w:color w:val="auto"/>
                <w:lang w:val="lt-LT"/>
              </w:rPr>
            </w:pPr>
          </w:p>
          <w:p w:rsidR="001713CA" w:rsidRPr="00486E28" w:rsidRDefault="001713CA" w:rsidP="00486E28">
            <w:pPr>
              <w:pStyle w:val="Default"/>
              <w:ind w:firstLine="0"/>
              <w:rPr>
                <w:i/>
                <w:color w:val="auto"/>
                <w:lang w:val="lt-LT"/>
              </w:rPr>
            </w:pPr>
            <w:r w:rsidRPr="00486E28">
              <w:rPr>
                <w:i/>
                <w:color w:val="auto"/>
                <w:lang w:val="lt-LT"/>
              </w:rPr>
              <w:t>-subtiekėjams šis reikalavimas</w:t>
            </w:r>
            <w:r w:rsidR="00486E28">
              <w:rPr>
                <w:i/>
                <w:color w:val="auto"/>
                <w:lang w:val="lt-LT"/>
              </w:rPr>
              <w:t xml:space="preserve"> </w:t>
            </w:r>
            <w:r w:rsidRPr="00486E28">
              <w:rPr>
                <w:i/>
                <w:color w:val="auto"/>
                <w:lang w:val="lt-LT"/>
              </w:rPr>
              <w:t xml:space="preserve">nenustatomas. </w:t>
            </w:r>
          </w:p>
          <w:p w:rsidR="001713CA" w:rsidRPr="00486E28" w:rsidRDefault="001713CA" w:rsidP="006A1C1C">
            <w:pPr>
              <w:pStyle w:val="Default"/>
              <w:rPr>
                <w:color w:val="auto"/>
                <w:lang w:val="lt-LT"/>
              </w:rPr>
            </w:pPr>
          </w:p>
          <w:p w:rsidR="001713CA" w:rsidRPr="00486E28" w:rsidRDefault="001713CA" w:rsidP="006A1C1C">
            <w:pPr>
              <w:pStyle w:val="Default"/>
              <w:rPr>
                <w:color w:val="auto"/>
              </w:rPr>
            </w:pPr>
          </w:p>
          <w:p w:rsidR="001713CA" w:rsidRPr="00486E28" w:rsidRDefault="001713CA" w:rsidP="006A1C1C">
            <w:pPr>
              <w:pStyle w:val="Default"/>
              <w:rPr>
                <w:color w:val="auto"/>
              </w:rPr>
            </w:pPr>
          </w:p>
          <w:p w:rsidR="001713CA" w:rsidRPr="00486E28" w:rsidRDefault="001713CA" w:rsidP="006A1C1C">
            <w:pPr>
              <w:widowControl w:val="0"/>
              <w:rPr>
                <w:b/>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rPr>
                <w:sz w:val="24"/>
                <w:szCs w:val="24"/>
              </w:rPr>
            </w:pPr>
          </w:p>
          <w:p w:rsidR="001713CA" w:rsidRPr="00486E28" w:rsidRDefault="001713CA" w:rsidP="006A1C1C">
            <w:pPr>
              <w:pStyle w:val="Default"/>
            </w:pPr>
          </w:p>
        </w:tc>
      </w:tr>
      <w:tr w:rsidR="001713CA" w:rsidRPr="00486E28" w:rsidTr="006A1C1C">
        <w:trPr>
          <w:trHeight w:val="1963"/>
        </w:trPr>
        <w:tc>
          <w:tcPr>
            <w:tcW w:w="638" w:type="pct"/>
            <w:tcBorders>
              <w:top w:val="single" w:sz="4" w:space="0" w:color="000000"/>
              <w:left w:val="single" w:sz="4" w:space="0" w:color="000000"/>
              <w:bottom w:val="single" w:sz="4" w:space="0" w:color="000000"/>
              <w:right w:val="single" w:sz="4" w:space="0" w:color="000000"/>
            </w:tcBorders>
          </w:tcPr>
          <w:p w:rsidR="001713CA" w:rsidRPr="00486E28" w:rsidRDefault="001713CA" w:rsidP="00A73ABD">
            <w:pPr>
              <w:spacing w:before="60" w:after="60" w:line="256" w:lineRule="auto"/>
              <w:rPr>
                <w:rFonts w:eastAsiaTheme="minorHAnsi"/>
                <w:sz w:val="24"/>
                <w:szCs w:val="24"/>
              </w:rPr>
            </w:pPr>
            <w:r w:rsidRPr="00486E28">
              <w:rPr>
                <w:rFonts w:eastAsiaTheme="minorHAnsi"/>
                <w:sz w:val="24"/>
                <w:szCs w:val="24"/>
              </w:rPr>
              <w:lastRenderedPageBreak/>
              <w:t>1.</w:t>
            </w:r>
            <w:r w:rsidR="00A73ABD" w:rsidRPr="00486E28">
              <w:rPr>
                <w:rFonts w:eastAsiaTheme="minorHAnsi"/>
                <w:sz w:val="24"/>
                <w:szCs w:val="24"/>
              </w:rPr>
              <w:t>2</w:t>
            </w:r>
          </w:p>
        </w:tc>
        <w:tc>
          <w:tcPr>
            <w:tcW w:w="1377" w:type="pct"/>
            <w:tcBorders>
              <w:top w:val="single" w:sz="4" w:space="0" w:color="000000"/>
              <w:left w:val="single" w:sz="4" w:space="0" w:color="000000"/>
              <w:bottom w:val="single" w:sz="4" w:space="0" w:color="000000"/>
              <w:right w:val="single" w:sz="4" w:space="0" w:color="000000"/>
            </w:tcBorders>
          </w:tcPr>
          <w:p w:rsidR="001713CA" w:rsidRPr="00486E28" w:rsidRDefault="001713CA" w:rsidP="00E46041">
            <w:pPr>
              <w:ind w:firstLine="0"/>
              <w:rPr>
                <w:bCs/>
                <w:color w:val="000000"/>
                <w:sz w:val="24"/>
                <w:szCs w:val="24"/>
              </w:rPr>
            </w:pPr>
            <w:bookmarkStart w:id="3" w:name="_Hlk128492007"/>
            <w:r w:rsidRPr="00486E28">
              <w:rPr>
                <w:bCs/>
                <w:sz w:val="24"/>
                <w:szCs w:val="24"/>
              </w:rPr>
              <w:t>Tiekėjas sutarčiai vykdyti turi pasiūlyti</w:t>
            </w:r>
            <w:r w:rsidRPr="00486E28">
              <w:rPr>
                <w:bCs/>
                <w:color w:val="000000"/>
                <w:sz w:val="24"/>
                <w:szCs w:val="24"/>
              </w:rPr>
              <w:t>:</w:t>
            </w:r>
          </w:p>
          <w:p w:rsidR="001713CA" w:rsidRPr="00486E28" w:rsidRDefault="001713CA" w:rsidP="00E46041">
            <w:pPr>
              <w:autoSpaceDE w:val="0"/>
              <w:autoSpaceDN w:val="0"/>
              <w:adjustRightInd w:val="0"/>
              <w:ind w:firstLine="0"/>
              <w:rPr>
                <w:rFonts w:eastAsiaTheme="minorHAnsi"/>
                <w:sz w:val="24"/>
                <w:szCs w:val="24"/>
              </w:rPr>
            </w:pPr>
            <w:r w:rsidRPr="00486E28">
              <w:rPr>
                <w:rFonts w:eastAsiaTheme="minorHAnsi"/>
                <w:sz w:val="24"/>
                <w:szCs w:val="24"/>
              </w:rPr>
              <w:t xml:space="preserve">1) </w:t>
            </w:r>
            <w:r w:rsidRPr="00486E28">
              <w:rPr>
                <w:rFonts w:eastAsiaTheme="minorHAnsi"/>
                <w:b/>
                <w:bCs/>
                <w:sz w:val="24"/>
                <w:szCs w:val="24"/>
              </w:rPr>
              <w:t>kvalifikuotą statinio statybos vadovą</w:t>
            </w:r>
            <w:r w:rsidRPr="00486E28">
              <w:rPr>
                <w:rFonts w:eastAsiaTheme="minorHAnsi"/>
                <w:sz w:val="24"/>
                <w:szCs w:val="24"/>
              </w:rPr>
              <w:t>, turintį teisę eiti statybos vadovo pareigas (statinio kategorija -</w:t>
            </w:r>
            <w:r w:rsidR="00A73ABD" w:rsidRPr="00486E28">
              <w:rPr>
                <w:rFonts w:eastAsiaTheme="minorHAnsi"/>
                <w:sz w:val="24"/>
                <w:szCs w:val="24"/>
              </w:rPr>
              <w:t>ne</w:t>
            </w:r>
            <w:r w:rsidRPr="00486E28">
              <w:rPr>
                <w:rFonts w:eastAsiaTheme="minorHAnsi"/>
                <w:sz w:val="24"/>
                <w:szCs w:val="24"/>
              </w:rPr>
              <w:t>ypatingas statinys, statinių grupė – negyvenamieji pastatai, pogrupis:</w:t>
            </w:r>
            <w:r w:rsidR="00E46041">
              <w:rPr>
                <w:rFonts w:eastAsiaTheme="minorHAnsi"/>
                <w:sz w:val="24"/>
                <w:szCs w:val="24"/>
              </w:rPr>
              <w:t xml:space="preserve"> </w:t>
            </w:r>
            <w:r w:rsidRPr="00486E28">
              <w:rPr>
                <w:rFonts w:eastAsiaTheme="minorHAnsi"/>
                <w:sz w:val="24"/>
                <w:szCs w:val="24"/>
              </w:rPr>
              <w:t>administracinės paskirties pastatai</w:t>
            </w:r>
          </w:p>
          <w:bookmarkEnd w:id="3"/>
          <w:p w:rsidR="001713CA" w:rsidRPr="00486E28" w:rsidRDefault="001713CA" w:rsidP="006A1C1C">
            <w:pPr>
              <w:rPr>
                <w:rFonts w:eastAsia="SimSun"/>
                <w:bCs/>
                <w:kern w:val="1"/>
                <w:sz w:val="24"/>
                <w:szCs w:val="24"/>
                <w:lang w:eastAsia="hi-IN" w:bidi="hi-IN"/>
              </w:rPr>
            </w:pPr>
          </w:p>
        </w:tc>
        <w:tc>
          <w:tcPr>
            <w:tcW w:w="1584" w:type="pct"/>
            <w:tcBorders>
              <w:top w:val="single" w:sz="4" w:space="0" w:color="000000"/>
              <w:left w:val="single" w:sz="4" w:space="0" w:color="000000"/>
              <w:bottom w:val="single" w:sz="4" w:space="0" w:color="000000"/>
              <w:right w:val="single" w:sz="4" w:space="0" w:color="000000"/>
            </w:tcBorders>
            <w:vAlign w:val="center"/>
          </w:tcPr>
          <w:p w:rsidR="001713CA" w:rsidRPr="00486E28" w:rsidRDefault="001713CA" w:rsidP="00E46041">
            <w:pPr>
              <w:autoSpaceDE w:val="0"/>
              <w:autoSpaceDN w:val="0"/>
              <w:adjustRightInd w:val="0"/>
              <w:ind w:firstLine="0"/>
              <w:rPr>
                <w:rFonts w:eastAsia="Calibri"/>
                <w:sz w:val="24"/>
                <w:szCs w:val="24"/>
              </w:rPr>
            </w:pPr>
            <w:r w:rsidRPr="00486E28">
              <w:rPr>
                <w:rFonts w:eastAsia="Calibri"/>
                <w:sz w:val="24"/>
                <w:szCs w:val="24"/>
              </w:rPr>
              <w:t>Pateikiama:</w:t>
            </w:r>
          </w:p>
          <w:p w:rsidR="001713CA" w:rsidRPr="00486E28" w:rsidRDefault="001713CA" w:rsidP="00E46041">
            <w:pPr>
              <w:widowControl w:val="0"/>
              <w:spacing w:line="100" w:lineRule="atLeast"/>
              <w:ind w:firstLine="0"/>
              <w:rPr>
                <w:rFonts w:eastAsia="Calibri"/>
                <w:sz w:val="24"/>
                <w:szCs w:val="24"/>
              </w:rPr>
            </w:pPr>
            <w:r w:rsidRPr="00486E28">
              <w:rPr>
                <w:rFonts w:eastAsia="Calibri"/>
                <w:sz w:val="24"/>
                <w:szCs w:val="24"/>
              </w:rPr>
              <w:t>1. Už sutarties vykdymą atsakingų specialistų sąrašas, kuriame turi būti nurodyta: specialisto vardas, pavardė, pareigos vykdant užduotį, kvalifikacijos dokumento pavadinimas ir numeris, darbovietė.</w:t>
            </w:r>
          </w:p>
          <w:p w:rsidR="001713CA" w:rsidRPr="00486E28" w:rsidRDefault="00E46041" w:rsidP="00E46041">
            <w:pPr>
              <w:widowControl w:val="0"/>
              <w:ind w:firstLine="0"/>
              <w:rPr>
                <w:rFonts w:eastAsia="Calibri"/>
                <w:sz w:val="24"/>
                <w:szCs w:val="24"/>
              </w:rPr>
            </w:pPr>
            <w:r>
              <w:rPr>
                <w:rFonts w:eastAsia="Calibri"/>
                <w:sz w:val="24"/>
                <w:szCs w:val="24"/>
              </w:rPr>
              <w:t>2.</w:t>
            </w:r>
            <w:r w:rsidR="001713CA" w:rsidRPr="00486E28">
              <w:rPr>
                <w:rFonts w:eastAsia="Calibri"/>
                <w:sz w:val="24"/>
                <w:szCs w:val="24"/>
              </w:rPr>
              <w:t xml:space="preserve">Kvalifikaciją patvirtinantys galiojantys dokumentai ar atitinkamos užsienio šalies institucijos išduoti dokumentai ir pripažinti LR teisės aktų nustatyta tvarka, išskyrus kai duomenys apie kvalifikaciją paskelbti VšĮ Statybos sektoriaus vystymo agentūros internetinės svetainės </w:t>
            </w:r>
            <w:hyperlink r:id="rId9" w:history="1">
              <w:r w:rsidR="001713CA" w:rsidRPr="00486E28">
                <w:rPr>
                  <w:rFonts w:eastAsia="Calibri"/>
                  <w:sz w:val="24"/>
                  <w:szCs w:val="24"/>
                </w:rPr>
                <w:t>www.ssva.lt</w:t>
              </w:r>
            </w:hyperlink>
            <w:r w:rsidR="001713CA" w:rsidRPr="00486E28">
              <w:rPr>
                <w:rFonts w:eastAsia="Calibri"/>
                <w:sz w:val="24"/>
                <w:szCs w:val="24"/>
              </w:rPr>
              <w:t xml:space="preserve"> registrų skiltyje.</w:t>
            </w:r>
            <w:r w:rsidR="001713CA" w:rsidRPr="00486E28">
              <w:rPr>
                <w:kern w:val="1"/>
                <w:sz w:val="24"/>
                <w:szCs w:val="24"/>
              </w:rPr>
              <w:t xml:space="preserve"> „Specialistai“: „</w:t>
            </w:r>
            <w:r w:rsidR="001713CA" w:rsidRPr="00486E28">
              <w:rPr>
                <w:rFonts w:eastAsia="Calibri"/>
                <w:sz w:val="24"/>
                <w:szCs w:val="24"/>
              </w:rPr>
              <w:t>Statybos specialistų kvalifikacijos atestatai ir teisės pripažinimo dokumentai, išduoti nuo 2012 m.“.</w:t>
            </w:r>
          </w:p>
          <w:p w:rsidR="001713CA" w:rsidRPr="00486E28" w:rsidRDefault="001713CA" w:rsidP="00E46041">
            <w:pPr>
              <w:autoSpaceDE w:val="0"/>
              <w:spacing w:before="100" w:beforeAutospacing="1"/>
              <w:ind w:firstLine="0"/>
              <w:rPr>
                <w:rFonts w:eastAsia="Calibri"/>
                <w:sz w:val="24"/>
                <w:szCs w:val="24"/>
              </w:rPr>
            </w:pPr>
            <w:r w:rsidRPr="00486E28">
              <w:rPr>
                <w:rFonts w:eastAsia="Calibri"/>
                <w:sz w:val="24"/>
                <w:szCs w:val="24"/>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dokumentą (kopiją), įrodantį specialisto išsilavinimą. Užsienio tiekėjo turimos kvalifikacijos </w:t>
            </w:r>
            <w:r w:rsidRPr="00486E28">
              <w:rPr>
                <w:rFonts w:eastAsia="Calibri"/>
                <w:sz w:val="24"/>
                <w:szCs w:val="24"/>
              </w:rPr>
              <w:lastRenderedPageBreak/>
              <w:t>patvirtinimo dokumentai Lietuvoje gali būti išduoti ir po galutinės pasiūlymų pateikimo datos.</w:t>
            </w:r>
          </w:p>
          <w:p w:rsidR="001713CA" w:rsidRPr="00486E28" w:rsidRDefault="001713CA" w:rsidP="006A1C1C">
            <w:pPr>
              <w:rPr>
                <w:rFonts w:eastAsia="Calibri"/>
                <w:sz w:val="24"/>
                <w:szCs w:val="24"/>
              </w:rPr>
            </w:pPr>
          </w:p>
          <w:p w:rsidR="001713CA" w:rsidRPr="00486E28" w:rsidRDefault="001713CA" w:rsidP="00E46041">
            <w:pPr>
              <w:ind w:firstLine="0"/>
              <w:rPr>
                <w:rFonts w:eastAsia="Calibri"/>
                <w:sz w:val="24"/>
                <w:szCs w:val="24"/>
              </w:rPr>
            </w:pPr>
            <w:r w:rsidRPr="00486E28">
              <w:rPr>
                <w:rFonts w:eastAsia="Calibri"/>
                <w:sz w:val="24"/>
                <w:szCs w:val="24"/>
              </w:rPr>
              <w:t>Jeigu siūlomas specialistas nėra tiekėjo (pavienio tiekėjo, ūkio subjektų grupės nario, kai pasiūlymą teikia ūkio subjektų grupė) ar subrangovo darbuotojas, pridedama tiekėjo ir specialisto pasirašyta deklaracija, kad tiekėjas, jo pasiūlymą pripažinus laimėjusiu, sudarys darbo sutartį su specialistu, o specialistas vykdys numatytas funkcijas.</w:t>
            </w:r>
          </w:p>
          <w:p w:rsidR="001713CA" w:rsidRPr="00486E28" w:rsidRDefault="001713CA" w:rsidP="006A1C1C">
            <w:pPr>
              <w:widowControl w:val="0"/>
              <w:rPr>
                <w:rFonts w:eastAsia="Calibri"/>
                <w:sz w:val="24"/>
                <w:szCs w:val="24"/>
              </w:rPr>
            </w:pPr>
          </w:p>
          <w:p w:rsidR="001713CA" w:rsidRPr="00486E28" w:rsidRDefault="001713CA" w:rsidP="006A1C1C">
            <w:pPr>
              <w:autoSpaceDE w:val="0"/>
              <w:autoSpaceDN w:val="0"/>
              <w:adjustRightInd w:val="0"/>
              <w:rPr>
                <w:rFonts w:eastAsia="Calibri"/>
                <w:sz w:val="24"/>
                <w:szCs w:val="24"/>
              </w:rPr>
            </w:pPr>
          </w:p>
        </w:tc>
        <w:tc>
          <w:tcPr>
            <w:tcW w:w="1401" w:type="pct"/>
            <w:tcBorders>
              <w:top w:val="single" w:sz="4" w:space="0" w:color="000000"/>
              <w:left w:val="single" w:sz="4" w:space="0" w:color="000000"/>
              <w:bottom w:val="single" w:sz="4" w:space="0" w:color="000000"/>
              <w:right w:val="single" w:sz="4" w:space="0" w:color="000000"/>
            </w:tcBorders>
          </w:tcPr>
          <w:p w:rsidR="001713CA" w:rsidRPr="00486E28" w:rsidRDefault="001713CA" w:rsidP="00E46041">
            <w:pPr>
              <w:pStyle w:val="Default"/>
              <w:ind w:firstLine="0"/>
              <w:rPr>
                <w:i/>
                <w:color w:val="auto"/>
                <w:lang w:val="lt-LT"/>
              </w:rPr>
            </w:pPr>
            <w:r w:rsidRPr="00486E28">
              <w:rPr>
                <w:i/>
                <w:color w:val="auto"/>
                <w:lang w:val="lt-LT"/>
              </w:rPr>
              <w:lastRenderedPageBreak/>
              <w:t>-jeigu pasiūlymą teikia ūkio subjektų grupė – reikalavimą turi atitikti ūkio subjektų grupės nario (-ių) specialistai, atsižvelgiant į jų</w:t>
            </w:r>
            <w:r w:rsidR="00E46041">
              <w:rPr>
                <w:i/>
                <w:color w:val="auto"/>
                <w:lang w:val="lt-LT"/>
              </w:rPr>
              <w:t xml:space="preserve"> </w:t>
            </w:r>
            <w:r w:rsidRPr="00486E28">
              <w:rPr>
                <w:i/>
                <w:color w:val="auto"/>
                <w:lang w:val="lt-LT"/>
              </w:rPr>
              <w:t>prisiimamus</w:t>
            </w:r>
            <w:r w:rsidR="00E46041">
              <w:rPr>
                <w:i/>
                <w:color w:val="auto"/>
                <w:lang w:val="lt-LT"/>
              </w:rPr>
              <w:t xml:space="preserve"> </w:t>
            </w:r>
            <w:r w:rsidRPr="00486E28">
              <w:rPr>
                <w:i/>
                <w:color w:val="auto"/>
                <w:lang w:val="lt-LT"/>
              </w:rPr>
              <w:t>įsipareigojimus pirkimo sutarčiai vykdyti;</w:t>
            </w:r>
          </w:p>
          <w:p w:rsidR="001713CA" w:rsidRPr="00486E28" w:rsidRDefault="001713CA" w:rsidP="006A1C1C">
            <w:pPr>
              <w:pStyle w:val="Default"/>
              <w:rPr>
                <w:i/>
                <w:color w:val="auto"/>
                <w:lang w:val="lt-LT"/>
              </w:rPr>
            </w:pPr>
          </w:p>
          <w:p w:rsidR="001713CA" w:rsidRPr="00486E28" w:rsidRDefault="001713CA" w:rsidP="00E46041">
            <w:pPr>
              <w:pStyle w:val="Default"/>
              <w:ind w:firstLine="0"/>
              <w:rPr>
                <w:i/>
                <w:color w:val="auto"/>
                <w:lang w:val="lt-LT"/>
              </w:rPr>
            </w:pPr>
            <w:r w:rsidRPr="00486E28">
              <w:rPr>
                <w:i/>
                <w:color w:val="auto"/>
                <w:lang w:val="lt-LT"/>
              </w:rPr>
              <w:t>-tiekėjas gali remtis kitų ūkio subjektų pajėgumais tik tuo atveju, jeigu tie subjektai (jų darbuotojai) patys vykdys tą pirkimo sutarties dalį, kuriai reikia jų turimų pajėgumų;</w:t>
            </w:r>
          </w:p>
          <w:p w:rsidR="001713CA" w:rsidRPr="00486E28" w:rsidRDefault="001713CA" w:rsidP="006A1C1C">
            <w:pPr>
              <w:pStyle w:val="Default"/>
              <w:rPr>
                <w:i/>
                <w:color w:val="auto"/>
                <w:lang w:val="lt-LT"/>
              </w:rPr>
            </w:pPr>
          </w:p>
          <w:p w:rsidR="001713CA" w:rsidRPr="00486E28" w:rsidRDefault="001713CA" w:rsidP="00E46041">
            <w:pPr>
              <w:pStyle w:val="Default"/>
              <w:ind w:firstLine="0"/>
              <w:rPr>
                <w:i/>
                <w:color w:val="auto"/>
                <w:lang w:val="lt-LT"/>
              </w:rPr>
            </w:pPr>
            <w:r w:rsidRPr="00486E28">
              <w:rPr>
                <w:i/>
                <w:color w:val="auto"/>
                <w:lang w:val="lt-LT"/>
              </w:rPr>
              <w:t xml:space="preserve">-subtiekėjai – jei tiekėjas (jo pasitelkiami specialistai) pats atitinka nustatytą reikalavimą, tačiau ketina pasitelkti subtiekėjus (jo specialistus), subtiekėjų specialistai privalo atitikti nustatytus </w:t>
            </w:r>
            <w:r w:rsidR="00E46041">
              <w:rPr>
                <w:i/>
                <w:color w:val="auto"/>
                <w:lang w:val="lt-LT"/>
              </w:rPr>
              <w:t xml:space="preserve">reikalavimus, jeigu subtiekėjai </w:t>
            </w:r>
            <w:r w:rsidRPr="00486E28">
              <w:rPr>
                <w:i/>
                <w:color w:val="auto"/>
                <w:lang w:val="lt-LT"/>
              </w:rPr>
              <w:t>(jų darbuotojai) patys vykdys tą pirkimo sutarties</w:t>
            </w:r>
          </w:p>
          <w:p w:rsidR="001713CA" w:rsidRPr="00486E28" w:rsidRDefault="001713CA" w:rsidP="00E46041">
            <w:pPr>
              <w:pStyle w:val="Default"/>
              <w:ind w:firstLine="0"/>
              <w:rPr>
                <w:i/>
                <w:color w:val="auto"/>
                <w:lang w:val="lt-LT"/>
              </w:rPr>
            </w:pPr>
            <w:r w:rsidRPr="00486E28">
              <w:rPr>
                <w:i/>
                <w:lang w:val="lt-LT"/>
              </w:rPr>
              <w:t>dalį, kuriai reikia nustatytos kvalifikacijos.</w:t>
            </w:r>
          </w:p>
        </w:tc>
      </w:tr>
    </w:tbl>
    <w:p w:rsidR="001713CA" w:rsidRPr="00486E28" w:rsidRDefault="001713CA" w:rsidP="001713CA">
      <w:pPr>
        <w:ind w:firstLine="567"/>
        <w:rPr>
          <w:rFonts w:eastAsia="Calibri"/>
          <w:sz w:val="24"/>
          <w:szCs w:val="24"/>
          <w:bdr w:val="none" w:sz="0" w:space="0" w:color="auto" w:frame="1"/>
          <w:lang w:eastAsia="en-US"/>
        </w:rPr>
      </w:pPr>
    </w:p>
    <w:p w:rsidR="001713CA" w:rsidRPr="00486E28" w:rsidRDefault="001713CA" w:rsidP="00E46041">
      <w:pPr>
        <w:jc w:val="both"/>
        <w:rPr>
          <w:rFonts w:eastAsia="Calibri"/>
          <w:sz w:val="24"/>
          <w:szCs w:val="24"/>
          <w:bdr w:val="none" w:sz="0" w:space="0" w:color="auto" w:frame="1"/>
          <w:lang w:eastAsia="en-US"/>
        </w:rPr>
      </w:pPr>
      <w:r w:rsidRPr="00486E28">
        <w:rPr>
          <w:rFonts w:eastAsia="Calibri"/>
          <w:sz w:val="24"/>
          <w:szCs w:val="24"/>
          <w:bdr w:val="none" w:sz="0" w:space="0" w:color="auto" w:frame="1"/>
          <w:lang w:eastAsia="en-US"/>
        </w:rPr>
        <w:t xml:space="preserve">** </w:t>
      </w:r>
      <w:r w:rsidRPr="00486E28">
        <w:rPr>
          <w:rFonts w:eastAsia="Calibri"/>
          <w:b/>
          <w:bCs/>
          <w:sz w:val="24"/>
          <w:szCs w:val="24"/>
          <w:bdr w:val="none" w:sz="0" w:space="0" w:color="auto" w:frame="1"/>
          <w:lang w:eastAsia="en-US"/>
        </w:rPr>
        <w:t xml:space="preserve">Tinkamai </w:t>
      </w:r>
      <w:r w:rsidRPr="00486E28">
        <w:rPr>
          <w:rFonts w:eastAsia="Calibri"/>
          <w:sz w:val="24"/>
          <w:szCs w:val="24"/>
          <w:bdr w:val="none" w:sz="0" w:space="0" w:color="auto" w:frame="1"/>
          <w:lang w:eastAsia="en-US"/>
        </w:rPr>
        <w:t xml:space="preserve">atliktus darbus įrodo užsakovo pažyma arba darbų perdavimo ir priėmimo aktas, kuriame nurodyta, kad darbai atlikti tinkamai bei nurodyta jų vertė. </w:t>
      </w:r>
    </w:p>
    <w:p w:rsidR="001713CA" w:rsidRPr="00486E28" w:rsidRDefault="001713CA" w:rsidP="00E46041">
      <w:pPr>
        <w:pBdr>
          <w:top w:val="nil"/>
          <w:left w:val="nil"/>
          <w:bottom w:val="nil"/>
          <w:right w:val="nil"/>
          <w:between w:val="nil"/>
          <w:bar w:val="nil"/>
        </w:pBdr>
        <w:ind w:firstLine="567"/>
        <w:jc w:val="both"/>
        <w:rPr>
          <w:rFonts w:eastAsia="Arial Unicode MS"/>
          <w:i/>
          <w:noProof/>
          <w:sz w:val="24"/>
          <w:szCs w:val="24"/>
          <w:bdr w:val="nil"/>
          <w:lang w:eastAsia="en-US"/>
        </w:rPr>
      </w:pPr>
    </w:p>
    <w:p w:rsidR="001713CA" w:rsidRDefault="001713CA" w:rsidP="001713CA">
      <w:pPr>
        <w:tabs>
          <w:tab w:val="left" w:pos="720"/>
        </w:tabs>
        <w:ind w:firstLine="567"/>
        <w:jc w:val="center"/>
        <w:rPr>
          <w:rFonts w:eastAsia="Calibri"/>
          <w:b/>
          <w:bCs/>
          <w:sz w:val="24"/>
          <w:szCs w:val="24"/>
          <w:lang w:eastAsia="en-US"/>
        </w:rPr>
      </w:pPr>
      <w:r w:rsidRPr="00486E28">
        <w:rPr>
          <w:rFonts w:eastAsia="Calibri"/>
          <w:b/>
          <w:bCs/>
          <w:sz w:val="24"/>
          <w:szCs w:val="24"/>
          <w:lang w:eastAsia="en-US"/>
        </w:rPr>
        <w:t>Tiekėjams keliami aplinkos apsaugos vadybos sistemos standartų reikalavimai</w:t>
      </w:r>
      <w:bookmarkStart w:id="4" w:name="_heading=h.3rdcrjn" w:colFirst="0" w:colLast="0"/>
      <w:bookmarkEnd w:id="4"/>
    </w:p>
    <w:p w:rsidR="00E46041" w:rsidRPr="00486E28" w:rsidRDefault="00E46041" w:rsidP="001713CA">
      <w:pPr>
        <w:tabs>
          <w:tab w:val="left" w:pos="720"/>
        </w:tabs>
        <w:ind w:firstLine="567"/>
        <w:jc w:val="center"/>
        <w:rPr>
          <w:rFonts w:eastAsia="Calibri"/>
          <w:b/>
          <w:bCs/>
          <w:sz w:val="24"/>
          <w:szCs w:val="24"/>
          <w:lang w:eastAsia="en-US"/>
        </w:rPr>
      </w:pPr>
    </w:p>
    <w:p w:rsidR="001713CA" w:rsidRPr="00486E28" w:rsidRDefault="001713CA" w:rsidP="00E46041">
      <w:pPr>
        <w:rPr>
          <w:rFonts w:eastAsia="Arial"/>
          <w:color w:val="00B050"/>
          <w:sz w:val="24"/>
          <w:szCs w:val="24"/>
        </w:rPr>
      </w:pPr>
      <w:r w:rsidRPr="00486E28">
        <w:rPr>
          <w:rFonts w:eastAsia="Arial"/>
          <w:sz w:val="24"/>
          <w:szCs w:val="24"/>
        </w:rPr>
        <w:t>Tiekėjai turi atitikti šiame priede nustatytus reikalavimus dėl</w:t>
      </w:r>
      <w:r w:rsidRPr="00486E28">
        <w:rPr>
          <w:rFonts w:eastAsia="Arial"/>
          <w:color w:val="00B050"/>
          <w:sz w:val="24"/>
          <w:szCs w:val="24"/>
        </w:rPr>
        <w:t xml:space="preserve"> </w:t>
      </w:r>
      <w:r w:rsidRPr="00486E28">
        <w:rPr>
          <w:rFonts w:eastAsia="Arial"/>
          <w:sz w:val="24"/>
          <w:szCs w:val="24"/>
        </w:rPr>
        <w:t xml:space="preserve">aplinkos apsaugos vadybos sistemos standartų laikymosi. </w:t>
      </w:r>
    </w:p>
    <w:tbl>
      <w:tblPr>
        <w:tblStyle w:val="TableGrid3"/>
        <w:tblW w:w="5000" w:type="pct"/>
        <w:tblLook w:val="04A0" w:firstRow="1" w:lastRow="0" w:firstColumn="1" w:lastColumn="0" w:noHBand="0" w:noVBand="1"/>
      </w:tblPr>
      <w:tblGrid>
        <w:gridCol w:w="1274"/>
        <w:gridCol w:w="3136"/>
        <w:gridCol w:w="2610"/>
        <w:gridCol w:w="2608"/>
      </w:tblGrid>
      <w:tr w:rsidR="001713CA" w:rsidRPr="00486E28" w:rsidTr="006A1C1C">
        <w:trPr>
          <w:cantSplit/>
          <w:tblHeader/>
        </w:trPr>
        <w:tc>
          <w:tcPr>
            <w:tcW w:w="35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1713CA" w:rsidRPr="00486E28" w:rsidRDefault="001713CA" w:rsidP="00F90212">
            <w:pPr>
              <w:spacing w:before="60" w:after="60" w:line="256" w:lineRule="auto"/>
              <w:ind w:firstLine="0"/>
              <w:jc w:val="left"/>
              <w:rPr>
                <w:b/>
                <w:bCs/>
                <w:sz w:val="24"/>
                <w:szCs w:val="24"/>
              </w:rPr>
            </w:pPr>
            <w:r w:rsidRPr="00486E28">
              <w:rPr>
                <w:rFonts w:eastAsiaTheme="minorHAnsi"/>
                <w:b/>
                <w:bCs/>
                <w:sz w:val="24"/>
                <w:szCs w:val="24"/>
              </w:rPr>
              <w:t>Eil. Nr.</w:t>
            </w:r>
          </w:p>
        </w:tc>
        <w:tc>
          <w:tcPr>
            <w:tcW w:w="173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1713CA" w:rsidRPr="00486E28" w:rsidRDefault="001713CA" w:rsidP="00F90212">
            <w:pPr>
              <w:spacing w:before="60" w:after="60" w:line="256" w:lineRule="auto"/>
              <w:ind w:firstLine="0"/>
              <w:jc w:val="left"/>
              <w:rPr>
                <w:rFonts w:eastAsiaTheme="minorHAnsi"/>
                <w:b/>
                <w:bCs/>
                <w:sz w:val="24"/>
                <w:szCs w:val="24"/>
              </w:rPr>
            </w:pPr>
            <w:r w:rsidRPr="00486E28">
              <w:rPr>
                <w:b/>
                <w:bCs/>
                <w:sz w:val="24"/>
                <w:szCs w:val="24"/>
              </w:rPr>
              <w:t xml:space="preserve">Reikalavimas </w:t>
            </w:r>
            <w:r w:rsidRPr="00486E28">
              <w:rPr>
                <w:rFonts w:eastAsiaTheme="minorHAnsi"/>
                <w:b/>
                <w:bCs/>
                <w:sz w:val="24"/>
                <w:szCs w:val="24"/>
                <w:lang w:eastAsia="en-US"/>
              </w:rPr>
              <w:t xml:space="preserve">dėl </w:t>
            </w:r>
            <w:r w:rsidRPr="00486E28">
              <w:rPr>
                <w:rFonts w:eastAsia="Calibri"/>
                <w:b/>
                <w:bCs/>
                <w:iCs/>
                <w:sz w:val="24"/>
                <w:szCs w:val="24"/>
                <w:lang w:eastAsia="en-US"/>
              </w:rPr>
              <w:t>aplinkos apsaugos vadybos sistemos standartų</w:t>
            </w:r>
            <w:r w:rsidRPr="00486E28">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1713CA" w:rsidRPr="00486E28" w:rsidRDefault="001713CA" w:rsidP="00F90212">
            <w:pPr>
              <w:autoSpaceDE w:val="0"/>
              <w:autoSpaceDN w:val="0"/>
              <w:adjustRightInd w:val="0"/>
              <w:ind w:firstLine="0"/>
              <w:jc w:val="left"/>
              <w:rPr>
                <w:b/>
                <w:bCs/>
                <w:sz w:val="24"/>
                <w:szCs w:val="24"/>
              </w:rPr>
            </w:pPr>
            <w:r w:rsidRPr="00486E28">
              <w:rPr>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1713CA" w:rsidRPr="00486E28" w:rsidRDefault="001713CA" w:rsidP="00F90212">
            <w:pPr>
              <w:autoSpaceDE w:val="0"/>
              <w:autoSpaceDN w:val="0"/>
              <w:adjustRightInd w:val="0"/>
              <w:ind w:firstLine="0"/>
              <w:jc w:val="left"/>
              <w:rPr>
                <w:b/>
                <w:bCs/>
                <w:sz w:val="24"/>
                <w:szCs w:val="24"/>
              </w:rPr>
            </w:pPr>
            <w:r w:rsidRPr="00486E28">
              <w:rPr>
                <w:b/>
                <w:bCs/>
                <w:sz w:val="24"/>
                <w:szCs w:val="24"/>
              </w:rPr>
              <w:t>Subjektas, kuris turi atitikti reikalavimą</w:t>
            </w:r>
          </w:p>
          <w:p w:rsidR="001713CA" w:rsidRPr="00486E28" w:rsidRDefault="001713CA" w:rsidP="00F90212">
            <w:pPr>
              <w:autoSpaceDE w:val="0"/>
              <w:autoSpaceDN w:val="0"/>
              <w:adjustRightInd w:val="0"/>
              <w:jc w:val="center"/>
              <w:rPr>
                <w:b/>
                <w:bCs/>
                <w:sz w:val="24"/>
                <w:szCs w:val="24"/>
              </w:rPr>
            </w:pPr>
          </w:p>
        </w:tc>
      </w:tr>
      <w:tr w:rsidR="001713CA" w:rsidRPr="00486E28" w:rsidTr="006A1C1C">
        <w:tc>
          <w:tcPr>
            <w:tcW w:w="353" w:type="pct"/>
            <w:tcBorders>
              <w:top w:val="single" w:sz="4" w:space="0" w:color="000000"/>
              <w:left w:val="single" w:sz="4" w:space="0" w:color="000000"/>
              <w:bottom w:val="single" w:sz="4" w:space="0" w:color="000000"/>
              <w:right w:val="single" w:sz="4" w:space="0" w:color="000000"/>
            </w:tcBorders>
          </w:tcPr>
          <w:p w:rsidR="001713CA" w:rsidRPr="00486E28" w:rsidRDefault="001713CA" w:rsidP="006A1C1C">
            <w:pPr>
              <w:spacing w:before="60" w:after="60" w:line="256" w:lineRule="auto"/>
              <w:jc w:val="center"/>
              <w:rPr>
                <w:rFonts w:eastAsiaTheme="minorHAnsi"/>
                <w:b/>
                <w:bCs/>
                <w:sz w:val="24"/>
                <w:szCs w:val="24"/>
              </w:rPr>
            </w:pPr>
            <w:r w:rsidRPr="00486E28">
              <w:rPr>
                <w:rFonts w:eastAsiaTheme="minorHAnsi"/>
                <w:b/>
                <w:bCs/>
                <w:sz w:val="24"/>
                <w:szCs w:val="24"/>
              </w:rPr>
              <w:t>1.</w:t>
            </w:r>
          </w:p>
        </w:tc>
        <w:tc>
          <w:tcPr>
            <w:tcW w:w="4647" w:type="pct"/>
            <w:gridSpan w:val="3"/>
            <w:tcBorders>
              <w:top w:val="single" w:sz="4" w:space="0" w:color="000000"/>
              <w:left w:val="single" w:sz="4" w:space="0" w:color="000000"/>
              <w:bottom w:val="single" w:sz="4" w:space="0" w:color="000000"/>
              <w:right w:val="single" w:sz="4" w:space="0" w:color="000000"/>
            </w:tcBorders>
          </w:tcPr>
          <w:p w:rsidR="001713CA" w:rsidRPr="00486E28" w:rsidRDefault="001713CA" w:rsidP="006A1C1C">
            <w:pPr>
              <w:autoSpaceDE w:val="0"/>
              <w:autoSpaceDN w:val="0"/>
              <w:adjustRightInd w:val="0"/>
              <w:rPr>
                <w:b/>
                <w:bCs/>
                <w:sz w:val="24"/>
                <w:szCs w:val="24"/>
              </w:rPr>
            </w:pPr>
            <w:r w:rsidRPr="00486E28">
              <w:rPr>
                <w:b/>
                <w:bCs/>
                <w:sz w:val="24"/>
                <w:szCs w:val="24"/>
              </w:rPr>
              <w:t>Aplinkos apsaugos vadybos sistemos taikymas</w:t>
            </w:r>
          </w:p>
        </w:tc>
      </w:tr>
      <w:tr w:rsidR="001713CA" w:rsidRPr="00486E28" w:rsidTr="006A1C1C">
        <w:tc>
          <w:tcPr>
            <w:tcW w:w="353" w:type="pct"/>
            <w:tcBorders>
              <w:top w:val="single" w:sz="4" w:space="0" w:color="000000"/>
              <w:left w:val="single" w:sz="4" w:space="0" w:color="000000"/>
              <w:bottom w:val="single" w:sz="4" w:space="0" w:color="000000"/>
              <w:right w:val="single" w:sz="4" w:space="0" w:color="000000"/>
            </w:tcBorders>
          </w:tcPr>
          <w:p w:rsidR="001713CA" w:rsidRPr="00486E28" w:rsidRDefault="001713CA" w:rsidP="006A1C1C">
            <w:pPr>
              <w:spacing w:before="60" w:after="60" w:line="256" w:lineRule="auto"/>
              <w:jc w:val="center"/>
              <w:rPr>
                <w:rFonts w:eastAsiaTheme="minorHAnsi"/>
                <w:sz w:val="24"/>
                <w:szCs w:val="24"/>
              </w:rPr>
            </w:pPr>
            <w:r w:rsidRPr="00486E28">
              <w:rPr>
                <w:rFonts w:eastAsiaTheme="minorHAnsi"/>
                <w:sz w:val="24"/>
                <w:szCs w:val="24"/>
              </w:rPr>
              <w:t>1.1.</w:t>
            </w:r>
          </w:p>
        </w:tc>
        <w:tc>
          <w:tcPr>
            <w:tcW w:w="1732" w:type="pct"/>
            <w:tcBorders>
              <w:top w:val="single" w:sz="4" w:space="0" w:color="000000"/>
              <w:left w:val="single" w:sz="4" w:space="0" w:color="000000"/>
              <w:bottom w:val="single" w:sz="4" w:space="0" w:color="000000"/>
              <w:right w:val="single" w:sz="4" w:space="0" w:color="000000"/>
            </w:tcBorders>
          </w:tcPr>
          <w:p w:rsidR="001713CA" w:rsidRPr="00486E28" w:rsidRDefault="001713CA" w:rsidP="00E46041">
            <w:pPr>
              <w:autoSpaceDE w:val="0"/>
              <w:autoSpaceDN w:val="0"/>
              <w:adjustRightInd w:val="0"/>
              <w:ind w:firstLine="0"/>
              <w:rPr>
                <w:sz w:val="24"/>
                <w:szCs w:val="24"/>
              </w:rPr>
            </w:pPr>
            <w:r w:rsidRPr="00486E28">
              <w:rPr>
                <w:sz w:val="24"/>
                <w:szCs w:val="24"/>
              </w:rPr>
              <w:t xml:space="preserve">Tiekėjas statinių (pastatų) statybos (naujos statybos, rekonstravimo, kapitalinio remonto) darbams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w:t>
            </w:r>
            <w:r w:rsidRPr="00486E28">
              <w:rPr>
                <w:sz w:val="24"/>
                <w:szCs w:val="24"/>
              </w:rPr>
              <w:lastRenderedPageBreak/>
              <w:t>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rsidR="001713CA" w:rsidRPr="00486E28" w:rsidRDefault="001713CA" w:rsidP="00E46041">
            <w:pPr>
              <w:pStyle w:val="Style8"/>
              <w:widowControl/>
              <w:spacing w:line="240" w:lineRule="auto"/>
              <w:ind w:firstLine="0"/>
            </w:pPr>
            <w:r w:rsidRPr="00486E28">
              <w:lastRenderedPageBreak/>
              <w:t>Pateikiama:</w:t>
            </w:r>
          </w:p>
          <w:p w:rsidR="001713CA" w:rsidRPr="00486E28" w:rsidRDefault="001713CA" w:rsidP="00E46041">
            <w:pPr>
              <w:widowControl w:val="0"/>
              <w:autoSpaceDE w:val="0"/>
              <w:autoSpaceDN w:val="0"/>
              <w:adjustRightInd w:val="0"/>
              <w:ind w:firstLine="0"/>
              <w:rPr>
                <w:rFonts w:eastAsia="SimSun"/>
                <w:kern w:val="1"/>
                <w:sz w:val="24"/>
                <w:szCs w:val="24"/>
                <w:lang w:eastAsia="hi-IN" w:bidi="hi-IN"/>
              </w:rPr>
            </w:pPr>
            <w:r w:rsidRPr="00486E28">
              <w:rPr>
                <w:rFonts w:eastAsia="SimSun"/>
                <w:kern w:val="1"/>
                <w:sz w:val="24"/>
                <w:szCs w:val="24"/>
                <w:lang w:eastAsia="hi-IN" w:bidi="hi-IN"/>
              </w:rPr>
              <w:t xml:space="preserve">Nepriklausomos įstaigos išduoto </w:t>
            </w:r>
            <w:r w:rsidRPr="00486E28">
              <w:rPr>
                <w:rFonts w:eastAsia="SimSun"/>
                <w:kern w:val="1"/>
                <w:sz w:val="24"/>
                <w:szCs w:val="24"/>
                <w:u w:val="single"/>
                <w:lang w:eastAsia="hi-IN" w:bidi="hi-IN"/>
              </w:rPr>
              <w:t>galiojančio</w:t>
            </w:r>
            <w:r w:rsidRPr="00486E28">
              <w:rPr>
                <w:rFonts w:eastAsia="SimSun"/>
                <w:kern w:val="1"/>
                <w:sz w:val="24"/>
                <w:szCs w:val="24"/>
                <w:lang w:eastAsia="hi-IN" w:bidi="hi-IN"/>
              </w:rPr>
              <w:t xml:space="preserve"> sertifikato, patvirtinančio, kad tiekėjas laikosi reikalaujamos aplinkos apsaugos vadybos sistemos standartų, skaitmeninė kopija.</w:t>
            </w:r>
          </w:p>
          <w:p w:rsidR="001713CA" w:rsidRPr="00486E28" w:rsidRDefault="001713CA" w:rsidP="006A1C1C">
            <w:pPr>
              <w:widowControl w:val="0"/>
              <w:autoSpaceDE w:val="0"/>
              <w:autoSpaceDN w:val="0"/>
              <w:adjustRightInd w:val="0"/>
              <w:rPr>
                <w:rFonts w:eastAsia="SimSun"/>
                <w:kern w:val="1"/>
                <w:sz w:val="24"/>
                <w:szCs w:val="24"/>
                <w:lang w:eastAsia="hi-IN" w:bidi="hi-IN"/>
              </w:rPr>
            </w:pPr>
          </w:p>
          <w:p w:rsidR="001713CA" w:rsidRPr="00486E28" w:rsidRDefault="001713CA" w:rsidP="00E46041">
            <w:pPr>
              <w:widowControl w:val="0"/>
              <w:autoSpaceDE w:val="0"/>
              <w:autoSpaceDN w:val="0"/>
              <w:adjustRightInd w:val="0"/>
              <w:ind w:firstLine="0"/>
              <w:rPr>
                <w:rFonts w:eastAsia="SimSun"/>
                <w:kern w:val="1"/>
                <w:sz w:val="24"/>
                <w:szCs w:val="24"/>
                <w:lang w:eastAsia="hi-IN" w:bidi="hi-IN"/>
              </w:rPr>
            </w:pPr>
            <w:r w:rsidRPr="00486E28">
              <w:rPr>
                <w:rFonts w:eastAsia="SimSun"/>
                <w:kern w:val="1"/>
                <w:sz w:val="24"/>
                <w:szCs w:val="24"/>
                <w:lang w:eastAsia="hi-IN" w:bidi="hi-IN"/>
              </w:rPr>
              <w:t xml:space="preserve">Perkančioji organizacija pripažįsta lygiaverčius sertifikatus, išduotus kitose valstybėse narėse įsteigtų nepriklausomų įstaigų. Taip pat priima ir </w:t>
            </w:r>
            <w:r w:rsidRPr="00486E28">
              <w:rPr>
                <w:rFonts w:eastAsia="SimSun"/>
                <w:kern w:val="1"/>
                <w:sz w:val="24"/>
                <w:szCs w:val="24"/>
                <w:lang w:eastAsia="hi-IN" w:bidi="hi-IN"/>
              </w:rPr>
              <w:lastRenderedPageBreak/>
              <w:t>kitus lygiaverčius aplinkosaugos vadybos priemonių įrodymus, jeigu tiekėjas įrodo, kad dėl nuo jo nepriklausančių objektyvių priežasčių jis negali pateikti sertifikatų per nustatytą laiką.</w:t>
            </w:r>
          </w:p>
          <w:p w:rsidR="006F25B5" w:rsidRDefault="006F25B5" w:rsidP="006F25B5">
            <w:pPr>
              <w:widowControl w:val="0"/>
              <w:autoSpaceDE w:val="0"/>
              <w:autoSpaceDN w:val="0"/>
              <w:adjustRightInd w:val="0"/>
              <w:ind w:firstLine="0"/>
              <w:rPr>
                <w:rFonts w:eastAsia="SimSun"/>
                <w:kern w:val="1"/>
                <w:sz w:val="24"/>
                <w:szCs w:val="24"/>
                <w:lang w:eastAsia="hi-IN" w:bidi="hi-IN"/>
              </w:rPr>
            </w:pPr>
          </w:p>
          <w:p w:rsidR="001713CA" w:rsidRPr="00486E28" w:rsidRDefault="001713CA" w:rsidP="006F25B5">
            <w:pPr>
              <w:widowControl w:val="0"/>
              <w:autoSpaceDE w:val="0"/>
              <w:autoSpaceDN w:val="0"/>
              <w:adjustRightInd w:val="0"/>
              <w:ind w:firstLine="0"/>
              <w:rPr>
                <w:rFonts w:eastAsia="SimSun"/>
                <w:kern w:val="1"/>
                <w:sz w:val="24"/>
                <w:szCs w:val="24"/>
                <w:lang w:eastAsia="hi-IN" w:bidi="hi-IN"/>
              </w:rPr>
            </w:pPr>
            <w:r w:rsidRPr="00486E28">
              <w:rPr>
                <w:rFonts w:eastAsia="SimSun"/>
                <w:kern w:val="1"/>
                <w:sz w:val="24"/>
                <w:szCs w:val="24"/>
                <w:lang w:eastAsia="hi-IN" w:bidi="hi-IN"/>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1713CA" w:rsidRPr="00486E28" w:rsidRDefault="001713CA" w:rsidP="006A1C1C">
            <w:pPr>
              <w:widowControl w:val="0"/>
              <w:autoSpaceDE w:val="0"/>
              <w:autoSpaceDN w:val="0"/>
              <w:adjustRightInd w:val="0"/>
              <w:rPr>
                <w:rFonts w:eastAsia="SimSun"/>
                <w:kern w:val="1"/>
                <w:sz w:val="24"/>
                <w:szCs w:val="24"/>
                <w:lang w:eastAsia="hi-IN" w:bidi="hi-IN"/>
              </w:rPr>
            </w:pPr>
          </w:p>
          <w:p w:rsidR="001713CA" w:rsidRPr="00486E28" w:rsidRDefault="001713CA" w:rsidP="006F25B5">
            <w:pPr>
              <w:autoSpaceDE w:val="0"/>
              <w:autoSpaceDN w:val="0"/>
              <w:adjustRightInd w:val="0"/>
              <w:ind w:firstLine="0"/>
              <w:rPr>
                <w:sz w:val="24"/>
                <w:szCs w:val="24"/>
              </w:rPr>
            </w:pPr>
            <w:r w:rsidRPr="00486E28">
              <w:rPr>
                <w:rFonts w:eastAsia="SimSun"/>
                <w:kern w:val="1"/>
                <w:sz w:val="24"/>
                <w:szCs w:val="24"/>
                <w:lang w:eastAsia="hi-IN" w:bidi="hi-IN"/>
              </w:rPr>
              <w:t xml:space="preserve">Jeigu Tiekėjas pats atitinka šį reikalavimą, tačiau pasitelkia Subtiekėjus statinių statybos, (rekonstravimo, kapitalinio remonto,)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w:t>
            </w:r>
            <w:r w:rsidRPr="00486E28">
              <w:rPr>
                <w:rFonts w:eastAsia="SimSun"/>
                <w:kern w:val="1"/>
                <w:sz w:val="24"/>
                <w:szCs w:val="24"/>
                <w:lang w:eastAsia="hi-IN" w:bidi="hi-IN"/>
              </w:rPr>
              <w:lastRenderedPageBreak/>
              <w:t>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rsidR="001713CA" w:rsidRPr="00486E28" w:rsidRDefault="001713CA" w:rsidP="006A1C1C">
            <w:pPr>
              <w:rPr>
                <w:sz w:val="24"/>
                <w:szCs w:val="24"/>
              </w:rPr>
            </w:pPr>
          </w:p>
          <w:p w:rsidR="001713CA" w:rsidRPr="00486E28" w:rsidRDefault="001713CA" w:rsidP="006A1C1C">
            <w:pPr>
              <w:rPr>
                <w:sz w:val="24"/>
                <w:szCs w:val="24"/>
              </w:rPr>
            </w:pPr>
          </w:p>
        </w:tc>
        <w:tc>
          <w:tcPr>
            <w:tcW w:w="1457" w:type="pct"/>
            <w:tcBorders>
              <w:top w:val="single" w:sz="4" w:space="0" w:color="000000"/>
              <w:left w:val="single" w:sz="4" w:space="0" w:color="000000"/>
              <w:bottom w:val="single" w:sz="4" w:space="0" w:color="000000"/>
              <w:right w:val="single" w:sz="4" w:space="0" w:color="000000"/>
            </w:tcBorders>
          </w:tcPr>
          <w:p w:rsidR="001713CA" w:rsidRPr="00486E28" w:rsidRDefault="001713CA" w:rsidP="00E46041">
            <w:pPr>
              <w:widowControl w:val="0"/>
              <w:ind w:firstLine="0"/>
              <w:rPr>
                <w:i/>
                <w:sz w:val="24"/>
                <w:szCs w:val="24"/>
              </w:rPr>
            </w:pPr>
            <w:r w:rsidRPr="00486E28">
              <w:rPr>
                <w:rStyle w:val="markedcontent"/>
                <w:i/>
                <w:sz w:val="24"/>
                <w:szCs w:val="24"/>
              </w:rPr>
              <w:lastRenderedPageBreak/>
              <w:t>-jeigu pasiūlymą teikia ūkio subjektų grupė – reikalavimą turi atitikti ūkio subjektų grupės narys (-iai), atsižvelgiant į jų prisiimamus įsipareigojimus pirkimo sutarčiai vykdyti;</w:t>
            </w:r>
          </w:p>
          <w:p w:rsidR="001713CA" w:rsidRPr="00486E28" w:rsidRDefault="001713CA" w:rsidP="006A1C1C">
            <w:pPr>
              <w:autoSpaceDE w:val="0"/>
              <w:autoSpaceDN w:val="0"/>
              <w:adjustRightInd w:val="0"/>
              <w:rPr>
                <w:i/>
                <w:sz w:val="24"/>
                <w:szCs w:val="24"/>
              </w:rPr>
            </w:pPr>
          </w:p>
          <w:p w:rsidR="001713CA" w:rsidRPr="00486E28" w:rsidRDefault="001713CA" w:rsidP="00E46041">
            <w:pPr>
              <w:widowControl w:val="0"/>
              <w:ind w:firstLine="0"/>
              <w:rPr>
                <w:rStyle w:val="markedcontent"/>
                <w:i/>
                <w:sz w:val="24"/>
                <w:szCs w:val="24"/>
              </w:rPr>
            </w:pPr>
            <w:r w:rsidRPr="00486E28">
              <w:rPr>
                <w:rStyle w:val="markedcontent"/>
                <w:i/>
                <w:sz w:val="24"/>
                <w:szCs w:val="24"/>
              </w:rPr>
              <w:t>-tiekėjas gali remtis kitų ūkio subjektų pajėgumais atsižvelgiant į jų prisiimamus įsipareigojimus pirkimo sutarčiai vykdyti;</w:t>
            </w:r>
          </w:p>
          <w:p w:rsidR="001713CA" w:rsidRPr="00486E28" w:rsidRDefault="001713CA" w:rsidP="006A1C1C">
            <w:pPr>
              <w:widowControl w:val="0"/>
              <w:rPr>
                <w:rStyle w:val="markedcontent"/>
                <w:i/>
                <w:sz w:val="24"/>
                <w:szCs w:val="24"/>
              </w:rPr>
            </w:pPr>
          </w:p>
          <w:p w:rsidR="001713CA" w:rsidRPr="00486E28" w:rsidRDefault="001713CA" w:rsidP="00E46041">
            <w:pPr>
              <w:widowControl w:val="0"/>
              <w:ind w:firstLine="0"/>
              <w:rPr>
                <w:rStyle w:val="markedcontent"/>
                <w:i/>
                <w:sz w:val="24"/>
                <w:szCs w:val="24"/>
              </w:rPr>
            </w:pPr>
            <w:r w:rsidRPr="00486E28">
              <w:rPr>
                <w:rStyle w:val="markedcontent"/>
                <w:i/>
                <w:sz w:val="24"/>
                <w:szCs w:val="24"/>
              </w:rPr>
              <w:t>-tiekėjo</w:t>
            </w:r>
            <w:r w:rsidRPr="00486E28">
              <w:rPr>
                <w:i/>
                <w:sz w:val="24"/>
                <w:szCs w:val="24"/>
              </w:rPr>
              <w:t xml:space="preserve"> S</w:t>
            </w:r>
            <w:r w:rsidRPr="00486E28">
              <w:rPr>
                <w:rStyle w:val="markedcontent"/>
                <w:i/>
                <w:sz w:val="24"/>
                <w:szCs w:val="24"/>
              </w:rPr>
              <w:t xml:space="preserve">utarties </w:t>
            </w:r>
            <w:r w:rsidRPr="00486E28">
              <w:rPr>
                <w:rStyle w:val="markedcontent"/>
                <w:i/>
                <w:sz w:val="24"/>
                <w:szCs w:val="24"/>
              </w:rPr>
              <w:lastRenderedPageBreak/>
              <w:t>vykdymui pasitelkiamas trečias asmuo, kurio kvalifikacija tiekėjas nesiremia turi laikytis reikalaujamų aplinkos apsaugos vadybos sistemos priemonių, atsižvelgiant į jų prisiimamus įsipareigojimus pirkimo sutarčiai vykdyti.</w:t>
            </w:r>
          </w:p>
          <w:p w:rsidR="001713CA" w:rsidRPr="00486E28" w:rsidRDefault="001713CA" w:rsidP="006A1C1C">
            <w:pPr>
              <w:widowControl w:val="0"/>
              <w:rPr>
                <w:rStyle w:val="markedcontent"/>
                <w:sz w:val="24"/>
                <w:szCs w:val="24"/>
              </w:rPr>
            </w:pPr>
          </w:p>
          <w:p w:rsidR="001713CA" w:rsidRPr="00486E28" w:rsidRDefault="001713CA" w:rsidP="00E46041">
            <w:pPr>
              <w:autoSpaceDE w:val="0"/>
              <w:autoSpaceDN w:val="0"/>
              <w:adjustRightInd w:val="0"/>
              <w:ind w:firstLine="0"/>
              <w:rPr>
                <w:sz w:val="24"/>
                <w:szCs w:val="24"/>
              </w:rPr>
            </w:pPr>
            <w:r w:rsidRPr="00486E28">
              <w:rPr>
                <w:b/>
                <w:bCs/>
                <w:sz w:val="24"/>
                <w:szCs w:val="24"/>
              </w:rPr>
              <w:t>Pastaba:</w:t>
            </w:r>
            <w:r w:rsidRPr="00486E28">
              <w:rPr>
                <w:sz w:val="24"/>
                <w:szCs w:val="24"/>
              </w:rPr>
              <w:t xml:space="preserve"> Jeigu Tiekėjas pats atitinka šį reikalavimą, tačiau pasitelkia Subtiekėjus</w:t>
            </w:r>
            <w:r w:rsidRPr="00486E28">
              <w:rPr>
                <w:rStyle w:val="cf01"/>
                <w:rFonts w:ascii="Times New Roman" w:hAnsi="Times New Roman" w:cs="Times New Roman"/>
                <w:sz w:val="24"/>
                <w:szCs w:val="24"/>
              </w:rPr>
              <w:t>, statinių statybos</w:t>
            </w:r>
            <w:r w:rsidRPr="00486E28">
              <w:rPr>
                <w:sz w:val="24"/>
                <w:szCs w:val="24"/>
              </w:rPr>
              <w:t xml:space="preserve"> (rekonstravimo, kapitalinio remonto), </w:t>
            </w:r>
            <w:r w:rsidRPr="00486E28">
              <w:rPr>
                <w:rStyle w:val="cf01"/>
                <w:rFonts w:ascii="Times New Roman" w:hAnsi="Times New Roman" w:cs="Times New Roman"/>
                <w:sz w:val="24"/>
                <w:szCs w:val="24"/>
              </w:rPr>
              <w:t xml:space="preserve"> </w:t>
            </w:r>
            <w:r w:rsidRPr="00486E28">
              <w:rPr>
                <w:sz w:val="24"/>
                <w:szCs w:val="24"/>
              </w:rPr>
              <w:t>kuriems (-ioms) yra keliamas šis reikalavimas, tokiu atveju Subtiekėjai turi laikytis reikalaujamo aplinkos apsaugos vadybos standarto reikalavimų, atsižvelgiant į jų prisiimamus įsipareigojimus pirkimo sutarčiai vykdyti.</w:t>
            </w:r>
          </w:p>
        </w:tc>
      </w:tr>
    </w:tbl>
    <w:p w:rsidR="001713CA" w:rsidRPr="00486E28" w:rsidRDefault="001713CA" w:rsidP="001713CA">
      <w:pPr>
        <w:autoSpaceDE w:val="0"/>
        <w:autoSpaceDN w:val="0"/>
        <w:adjustRightInd w:val="0"/>
        <w:rPr>
          <w:rFonts w:eastAsiaTheme="minorHAnsi"/>
          <w:b/>
          <w:bCs/>
          <w:sz w:val="24"/>
          <w:szCs w:val="24"/>
        </w:rPr>
      </w:pPr>
    </w:p>
    <w:p w:rsidR="00FD090E" w:rsidRPr="00486E28" w:rsidRDefault="00FD090E" w:rsidP="00E332CB">
      <w:pPr>
        <w:rPr>
          <w:sz w:val="24"/>
          <w:szCs w:val="24"/>
        </w:rPr>
      </w:pPr>
    </w:p>
    <w:p w:rsidR="00EE6B61" w:rsidRPr="00486E28" w:rsidRDefault="00EE6B61" w:rsidP="00E332CB">
      <w:pPr>
        <w:rPr>
          <w:sz w:val="24"/>
          <w:szCs w:val="24"/>
        </w:rPr>
      </w:pPr>
    </w:p>
    <w:p w:rsidR="00423061" w:rsidRDefault="00423061"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924A86" w:rsidRDefault="00924A86" w:rsidP="001713CA">
      <w:pPr>
        <w:jc w:val="right"/>
        <w:rPr>
          <w:sz w:val="24"/>
          <w:szCs w:val="24"/>
        </w:rPr>
      </w:pPr>
    </w:p>
    <w:p w:rsidR="00B27259" w:rsidRDefault="00B27259" w:rsidP="001713CA">
      <w:pPr>
        <w:jc w:val="right"/>
        <w:rPr>
          <w:sz w:val="24"/>
          <w:szCs w:val="24"/>
        </w:rPr>
      </w:pPr>
    </w:p>
    <w:p w:rsidR="00B27259" w:rsidRDefault="00B27259" w:rsidP="001713CA">
      <w:pPr>
        <w:jc w:val="right"/>
        <w:rPr>
          <w:sz w:val="24"/>
          <w:szCs w:val="24"/>
        </w:rPr>
      </w:pPr>
    </w:p>
    <w:p w:rsidR="00B27259" w:rsidRDefault="00B27259" w:rsidP="001713CA">
      <w:pPr>
        <w:jc w:val="right"/>
        <w:rPr>
          <w:sz w:val="24"/>
          <w:szCs w:val="24"/>
        </w:rPr>
      </w:pPr>
    </w:p>
    <w:p w:rsidR="00B27259" w:rsidRDefault="00B27259" w:rsidP="001713CA">
      <w:pPr>
        <w:jc w:val="right"/>
        <w:rPr>
          <w:sz w:val="24"/>
          <w:szCs w:val="24"/>
        </w:rPr>
      </w:pPr>
    </w:p>
    <w:p w:rsidR="00B27259" w:rsidRDefault="00B27259" w:rsidP="001713CA">
      <w:pPr>
        <w:jc w:val="right"/>
        <w:rPr>
          <w:sz w:val="24"/>
          <w:szCs w:val="24"/>
        </w:rPr>
      </w:pPr>
    </w:p>
    <w:p w:rsidR="00F90212" w:rsidRDefault="00F90212" w:rsidP="001713CA">
      <w:pPr>
        <w:jc w:val="right"/>
        <w:rPr>
          <w:sz w:val="24"/>
          <w:szCs w:val="24"/>
        </w:rPr>
      </w:pPr>
      <w:bookmarkStart w:id="5" w:name="_GoBack"/>
      <w:bookmarkEnd w:id="5"/>
    </w:p>
    <w:p w:rsidR="00B27259" w:rsidRDefault="00B27259" w:rsidP="001713CA">
      <w:pPr>
        <w:jc w:val="right"/>
        <w:rPr>
          <w:sz w:val="24"/>
          <w:szCs w:val="24"/>
        </w:rPr>
      </w:pPr>
    </w:p>
    <w:p w:rsidR="00B27259" w:rsidRDefault="00B27259" w:rsidP="001713CA">
      <w:pPr>
        <w:jc w:val="right"/>
        <w:rPr>
          <w:sz w:val="24"/>
          <w:szCs w:val="24"/>
        </w:rPr>
      </w:pPr>
    </w:p>
    <w:p w:rsidR="00B27259" w:rsidRDefault="00B27259" w:rsidP="001713CA">
      <w:pPr>
        <w:jc w:val="right"/>
        <w:rPr>
          <w:sz w:val="24"/>
          <w:szCs w:val="24"/>
        </w:rPr>
      </w:pPr>
    </w:p>
    <w:p w:rsidR="00924A86" w:rsidRPr="006F25B5" w:rsidRDefault="00924A86" w:rsidP="00924A86">
      <w:pPr>
        <w:pStyle w:val="Heading2"/>
        <w:ind w:left="5103"/>
        <w:jc w:val="right"/>
        <w:rPr>
          <w:rFonts w:ascii="Times New Roman" w:eastAsia="Calibri" w:hAnsi="Times New Roman" w:cs="Times New Roman"/>
          <w:i w:val="0"/>
          <w:color w:val="0070C0"/>
          <w:sz w:val="24"/>
          <w:szCs w:val="24"/>
        </w:rPr>
      </w:pPr>
      <w:bookmarkStart w:id="6" w:name="_Ref38539939"/>
      <w:bookmarkStart w:id="7" w:name="_Ref38541068"/>
      <w:bookmarkStart w:id="8" w:name="_Ref38885053"/>
      <w:bookmarkStart w:id="9" w:name="_Ref38899023"/>
      <w:bookmarkStart w:id="10" w:name="_Toc169090201"/>
      <w:r w:rsidRPr="006F25B5">
        <w:rPr>
          <w:rFonts w:ascii="Times New Roman" w:eastAsia="Calibri" w:hAnsi="Times New Roman" w:cs="Times New Roman"/>
          <w:i w:val="0"/>
          <w:sz w:val="24"/>
          <w:szCs w:val="24"/>
        </w:rPr>
        <w:lastRenderedPageBreak/>
        <w:t xml:space="preserve">3 priedas </w:t>
      </w:r>
      <w:bookmarkEnd w:id="6"/>
      <w:bookmarkEnd w:id="7"/>
      <w:bookmarkEnd w:id="8"/>
      <w:bookmarkEnd w:id="9"/>
      <w:bookmarkEnd w:id="10"/>
    </w:p>
    <w:p w:rsidR="00924A86" w:rsidRPr="00924A86" w:rsidRDefault="00924A86" w:rsidP="00924A86">
      <w:pPr>
        <w:rPr>
          <w:bCs/>
          <w:i/>
          <w:sz w:val="24"/>
          <w:szCs w:val="24"/>
        </w:rPr>
      </w:pPr>
    </w:p>
    <w:p w:rsidR="00924A86" w:rsidRPr="006F25B5" w:rsidRDefault="00924A86" w:rsidP="00B27259">
      <w:pPr>
        <w:ind w:firstLine="720"/>
        <w:jc w:val="both"/>
        <w:rPr>
          <w:bCs/>
          <w:i/>
          <w:smallCaps/>
          <w:sz w:val="24"/>
          <w:szCs w:val="24"/>
        </w:rPr>
      </w:pPr>
      <w:r w:rsidRPr="006F25B5">
        <w:rPr>
          <w:bCs/>
          <w:i/>
          <w:sz w:val="24"/>
          <w:szCs w:val="24"/>
        </w:rPr>
        <w:t xml:space="preserve">Techninis projektas </w:t>
      </w:r>
      <w:r w:rsidRPr="006F25B5">
        <w:rPr>
          <w:i/>
          <w:sz w:val="24"/>
          <w:szCs w:val="24"/>
        </w:rPr>
        <w:t xml:space="preserve">„Mokslo paskirties pastato griovimo, mokslo paskirties pastato Alyvų g. 2A, </w:t>
      </w:r>
      <w:proofErr w:type="spellStart"/>
      <w:r w:rsidRPr="006F25B5">
        <w:rPr>
          <w:i/>
          <w:sz w:val="24"/>
          <w:szCs w:val="24"/>
        </w:rPr>
        <w:t>Molainių</w:t>
      </w:r>
      <w:proofErr w:type="spellEnd"/>
      <w:r w:rsidRPr="006F25B5">
        <w:rPr>
          <w:i/>
          <w:sz w:val="24"/>
          <w:szCs w:val="24"/>
        </w:rPr>
        <w:t xml:space="preserve"> </w:t>
      </w:r>
      <w:proofErr w:type="spellStart"/>
      <w:r w:rsidRPr="006F25B5">
        <w:rPr>
          <w:i/>
          <w:sz w:val="24"/>
          <w:szCs w:val="24"/>
        </w:rPr>
        <w:t>k.,Panevėžio</w:t>
      </w:r>
      <w:proofErr w:type="spellEnd"/>
      <w:r w:rsidRPr="006F25B5">
        <w:rPr>
          <w:i/>
          <w:sz w:val="24"/>
          <w:szCs w:val="24"/>
        </w:rPr>
        <w:t xml:space="preserve"> sen., Panevėžio r. sav. statybos projektas“ p</w:t>
      </w:r>
      <w:r w:rsidRPr="006F25B5">
        <w:rPr>
          <w:bCs/>
          <w:i/>
          <w:sz w:val="24"/>
          <w:szCs w:val="24"/>
        </w:rPr>
        <w:t>ateikiamas atskiru dokumentu CVP IS priemonėmis.</w:t>
      </w:r>
    </w:p>
    <w:sectPr w:rsidR="00924A86" w:rsidRPr="006F25B5" w:rsidSect="001370CA">
      <w:footerReference w:type="default" r:id="rId10"/>
      <w:pgSz w:w="11906" w:h="16838"/>
      <w:pgMar w:top="1134" w:right="567" w:bottom="709" w:left="1701" w:header="567" w:footer="1055"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CA" w:rsidRDefault="00901DCA">
      <w:r>
        <w:separator/>
      </w:r>
    </w:p>
  </w:endnote>
  <w:endnote w:type="continuationSeparator" w:id="0">
    <w:p w:rsidR="00901DCA" w:rsidRDefault="0090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9B" w:rsidRPr="000D6963" w:rsidRDefault="0053519B" w:rsidP="0053519B">
    <w:pPr>
      <w:rPr>
        <w:sz w:val="4"/>
        <w:szCs w:val="24"/>
      </w:rPr>
    </w:pPr>
  </w:p>
  <w:p w:rsidR="00FD090E" w:rsidRDefault="00FD090E">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CA" w:rsidRDefault="00901DCA">
      <w:r>
        <w:separator/>
      </w:r>
    </w:p>
  </w:footnote>
  <w:footnote w:type="continuationSeparator" w:id="0">
    <w:p w:rsidR="00901DCA" w:rsidRDefault="00901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B83CBC"/>
    <w:multiLevelType w:val="hybridMultilevel"/>
    <w:tmpl w:val="A4C467B2"/>
    <w:lvl w:ilvl="0" w:tplc="17600A5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42933AF5"/>
    <w:multiLevelType w:val="multilevel"/>
    <w:tmpl w:val="567A19C4"/>
    <w:lvl w:ilvl="0">
      <w:start w:val="1"/>
      <w:numFmt w:val="decimal"/>
      <w:lvlText w:val="%1."/>
      <w:lvlJc w:val="left"/>
      <w:pPr>
        <w:ind w:left="1080" w:hanging="360"/>
      </w:pPr>
      <w:rPr>
        <w:b w:val="0"/>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3"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9A504AD"/>
    <w:multiLevelType w:val="hybridMultilevel"/>
    <w:tmpl w:val="4F0610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EB"/>
    <w:rsid w:val="00005F7D"/>
    <w:rsid w:val="00024274"/>
    <w:rsid w:val="00030D6D"/>
    <w:rsid w:val="0004179F"/>
    <w:rsid w:val="000460C1"/>
    <w:rsid w:val="00063316"/>
    <w:rsid w:val="00067A5A"/>
    <w:rsid w:val="000725E2"/>
    <w:rsid w:val="00074166"/>
    <w:rsid w:val="000F27BB"/>
    <w:rsid w:val="00111A79"/>
    <w:rsid w:val="001370CA"/>
    <w:rsid w:val="00157EAE"/>
    <w:rsid w:val="001713CA"/>
    <w:rsid w:val="00182196"/>
    <w:rsid w:val="001A2B79"/>
    <w:rsid w:val="001C1B35"/>
    <w:rsid w:val="001C5709"/>
    <w:rsid w:val="001E6995"/>
    <w:rsid w:val="001F0E2D"/>
    <w:rsid w:val="00200183"/>
    <w:rsid w:val="002678B1"/>
    <w:rsid w:val="00273836"/>
    <w:rsid w:val="00276C7E"/>
    <w:rsid w:val="002C4417"/>
    <w:rsid w:val="002D3422"/>
    <w:rsid w:val="002D7C26"/>
    <w:rsid w:val="002E0067"/>
    <w:rsid w:val="002F135F"/>
    <w:rsid w:val="0031015A"/>
    <w:rsid w:val="00320DED"/>
    <w:rsid w:val="00324486"/>
    <w:rsid w:val="003466B7"/>
    <w:rsid w:val="00364A8F"/>
    <w:rsid w:val="0037083A"/>
    <w:rsid w:val="00397472"/>
    <w:rsid w:val="003B5EB0"/>
    <w:rsid w:val="003B7E7B"/>
    <w:rsid w:val="003F1806"/>
    <w:rsid w:val="00403A48"/>
    <w:rsid w:val="00406AE1"/>
    <w:rsid w:val="00414DE1"/>
    <w:rsid w:val="00420D55"/>
    <w:rsid w:val="0042227D"/>
    <w:rsid w:val="00423061"/>
    <w:rsid w:val="00463E3A"/>
    <w:rsid w:val="0047031C"/>
    <w:rsid w:val="00477018"/>
    <w:rsid w:val="00486E28"/>
    <w:rsid w:val="004A5A6F"/>
    <w:rsid w:val="0053519B"/>
    <w:rsid w:val="0055648E"/>
    <w:rsid w:val="005E6B9A"/>
    <w:rsid w:val="006126B2"/>
    <w:rsid w:val="006753A8"/>
    <w:rsid w:val="00695C7C"/>
    <w:rsid w:val="006A77C4"/>
    <w:rsid w:val="006B49E0"/>
    <w:rsid w:val="006C2DE5"/>
    <w:rsid w:val="006F25B5"/>
    <w:rsid w:val="00702B69"/>
    <w:rsid w:val="007067B5"/>
    <w:rsid w:val="0073599C"/>
    <w:rsid w:val="00794D7A"/>
    <w:rsid w:val="007A7FFA"/>
    <w:rsid w:val="007E033A"/>
    <w:rsid w:val="00813208"/>
    <w:rsid w:val="00821D8F"/>
    <w:rsid w:val="00825ADC"/>
    <w:rsid w:val="008348E1"/>
    <w:rsid w:val="008A1556"/>
    <w:rsid w:val="008A4362"/>
    <w:rsid w:val="008D2C08"/>
    <w:rsid w:val="008E1400"/>
    <w:rsid w:val="00901DCA"/>
    <w:rsid w:val="00924A86"/>
    <w:rsid w:val="0099492F"/>
    <w:rsid w:val="009A18A4"/>
    <w:rsid w:val="009B0872"/>
    <w:rsid w:val="009B24F5"/>
    <w:rsid w:val="009D4702"/>
    <w:rsid w:val="009F2D08"/>
    <w:rsid w:val="00A518AA"/>
    <w:rsid w:val="00A57FE2"/>
    <w:rsid w:val="00A73ABD"/>
    <w:rsid w:val="00A755E8"/>
    <w:rsid w:val="00A75ABF"/>
    <w:rsid w:val="00AB4771"/>
    <w:rsid w:val="00AC0564"/>
    <w:rsid w:val="00AC3A15"/>
    <w:rsid w:val="00AC70AD"/>
    <w:rsid w:val="00AD4C5B"/>
    <w:rsid w:val="00AE05AE"/>
    <w:rsid w:val="00AF3B38"/>
    <w:rsid w:val="00B0293F"/>
    <w:rsid w:val="00B0370C"/>
    <w:rsid w:val="00B05708"/>
    <w:rsid w:val="00B27259"/>
    <w:rsid w:val="00B432D6"/>
    <w:rsid w:val="00B7095F"/>
    <w:rsid w:val="00B84C0C"/>
    <w:rsid w:val="00B862C6"/>
    <w:rsid w:val="00BA022D"/>
    <w:rsid w:val="00BB1747"/>
    <w:rsid w:val="00BC2C9D"/>
    <w:rsid w:val="00BD2E23"/>
    <w:rsid w:val="00BF182E"/>
    <w:rsid w:val="00BF7513"/>
    <w:rsid w:val="00C078BE"/>
    <w:rsid w:val="00C16F51"/>
    <w:rsid w:val="00C21DAD"/>
    <w:rsid w:val="00C2398A"/>
    <w:rsid w:val="00C241DD"/>
    <w:rsid w:val="00C4620B"/>
    <w:rsid w:val="00C5528E"/>
    <w:rsid w:val="00C67BF9"/>
    <w:rsid w:val="00C95AEB"/>
    <w:rsid w:val="00CA0760"/>
    <w:rsid w:val="00CC747D"/>
    <w:rsid w:val="00CE1464"/>
    <w:rsid w:val="00D0044D"/>
    <w:rsid w:val="00D05519"/>
    <w:rsid w:val="00D248A5"/>
    <w:rsid w:val="00D3295B"/>
    <w:rsid w:val="00D36524"/>
    <w:rsid w:val="00D511E7"/>
    <w:rsid w:val="00D52BA4"/>
    <w:rsid w:val="00D52DDD"/>
    <w:rsid w:val="00DA1BB3"/>
    <w:rsid w:val="00DC4197"/>
    <w:rsid w:val="00DD082C"/>
    <w:rsid w:val="00DD2B51"/>
    <w:rsid w:val="00DE05E7"/>
    <w:rsid w:val="00E01D82"/>
    <w:rsid w:val="00E0562E"/>
    <w:rsid w:val="00E242EC"/>
    <w:rsid w:val="00E332CB"/>
    <w:rsid w:val="00E34FC3"/>
    <w:rsid w:val="00E37039"/>
    <w:rsid w:val="00E46041"/>
    <w:rsid w:val="00E54758"/>
    <w:rsid w:val="00E56F2B"/>
    <w:rsid w:val="00E84AFC"/>
    <w:rsid w:val="00E946F4"/>
    <w:rsid w:val="00EB3BEF"/>
    <w:rsid w:val="00EB5747"/>
    <w:rsid w:val="00ED63A8"/>
    <w:rsid w:val="00EE6B61"/>
    <w:rsid w:val="00EF0343"/>
    <w:rsid w:val="00F40730"/>
    <w:rsid w:val="00F42D1A"/>
    <w:rsid w:val="00F43288"/>
    <w:rsid w:val="00F57505"/>
    <w:rsid w:val="00F83065"/>
    <w:rsid w:val="00F90212"/>
    <w:rsid w:val="00FB1483"/>
    <w:rsid w:val="00FB1685"/>
    <w:rsid w:val="00FB6103"/>
    <w:rsid w:val="00FD090E"/>
    <w:rsid w:val="00FD5E97"/>
    <w:rsid w:val="00FF32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537952C-26EC-4932-8404-B2B612C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ind w:left="0" w:right="276" w:firstLine="0"/>
      <w:jc w:val="both"/>
      <w:outlineLvl w:val="0"/>
    </w:pPr>
    <w:rPr>
      <w:sz w:val="24"/>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ac">
    <w:name w:val="sac"/>
    <w:rPr>
      <w:rFonts w:ascii="Arial" w:hAnsi="Arial" w:cs="Arial"/>
      <w:color w:val="000080"/>
      <w:sz w:val="20"/>
      <w:szCs w:val="20"/>
    </w:rPr>
  </w:style>
  <w:style w:type="character" w:styleId="Strong">
    <w:name w:val="Strong"/>
    <w:uiPriority w:val="22"/>
    <w:qFormat/>
    <w:rPr>
      <w:b/>
      <w:bCs/>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Pagrindinistekstas21">
    <w:name w:val="Pagrindinis tekstas 21"/>
    <w:basedOn w:val="Normal"/>
    <w:pPr>
      <w:spacing w:after="120" w:line="480" w:lineRule="auto"/>
    </w:pPr>
  </w:style>
  <w:style w:type="paragraph" w:customStyle="1" w:styleId="BodyText21">
    <w:name w:val="Body Text 21"/>
    <w:basedOn w:val="Normal"/>
    <w:rPr>
      <w:sz w:val="24"/>
    </w:rPr>
  </w:style>
  <w:style w:type="paragraph" w:customStyle="1" w:styleId="WW-Default">
    <w:name w:val="WW-Default"/>
    <w:pPr>
      <w:suppressAutoHyphens/>
      <w:autoSpaceDE w:val="0"/>
    </w:pPr>
    <w:rPr>
      <w:color w:val="000000"/>
      <w:sz w:val="24"/>
      <w:szCs w:val="24"/>
      <w:lang w:val="en-US" w:eastAsia="ar-SA"/>
    </w:rPr>
  </w:style>
  <w:style w:type="paragraph" w:styleId="BalloonText">
    <w:name w:val="Balloon Text"/>
    <w:basedOn w:val="Normal"/>
    <w:link w:val="BalloonTextChar"/>
    <w:uiPriority w:val="99"/>
    <w:semiHidden/>
    <w:unhideWhenUsed/>
    <w:rsid w:val="00D05519"/>
    <w:rPr>
      <w:rFonts w:ascii="Segoe UI" w:hAnsi="Segoe UI" w:cs="Segoe UI"/>
      <w:sz w:val="18"/>
      <w:szCs w:val="18"/>
    </w:rPr>
  </w:style>
  <w:style w:type="character" w:customStyle="1" w:styleId="BalloonTextChar">
    <w:name w:val="Balloon Text Char"/>
    <w:link w:val="BalloonText"/>
    <w:uiPriority w:val="99"/>
    <w:semiHidden/>
    <w:rsid w:val="00D05519"/>
    <w:rPr>
      <w:rFonts w:ascii="Segoe UI" w:hAnsi="Segoe UI" w:cs="Segoe UI"/>
      <w:sz w:val="18"/>
      <w:szCs w:val="18"/>
      <w:lang w:val="lt-LT" w:eastAsia="ar-SA"/>
    </w:rPr>
  </w:style>
  <w:style w:type="paragraph" w:styleId="PlainText">
    <w:name w:val="Plain Text"/>
    <w:basedOn w:val="Normal"/>
    <w:link w:val="PlainTextChar"/>
    <w:uiPriority w:val="99"/>
    <w:semiHidden/>
    <w:unhideWhenUsed/>
    <w:rsid w:val="00E332CB"/>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E332CB"/>
    <w:rPr>
      <w:rFonts w:ascii="Calibri" w:eastAsia="Calibri" w:hAnsi="Calibri"/>
      <w:sz w:val="22"/>
      <w:szCs w:val="21"/>
      <w:lang w:eastAsia="en-US"/>
    </w:rPr>
  </w:style>
  <w:style w:type="paragraph" w:customStyle="1" w:styleId="paragraph">
    <w:name w:val="paragraph"/>
    <w:basedOn w:val="Normal"/>
    <w:rsid w:val="009B0872"/>
    <w:pPr>
      <w:suppressAutoHyphens w:val="0"/>
      <w:spacing w:before="100" w:beforeAutospacing="1" w:after="100" w:afterAutospacing="1"/>
    </w:pPr>
    <w:rPr>
      <w:sz w:val="24"/>
      <w:szCs w:val="24"/>
      <w:lang w:eastAsia="lt-LT"/>
    </w:rPr>
  </w:style>
  <w:style w:type="character" w:customStyle="1" w:styleId="normaltextrun">
    <w:name w:val="normaltextrun"/>
    <w:basedOn w:val="DefaultParagraphFont"/>
    <w:rsid w:val="009B0872"/>
  </w:style>
  <w:style w:type="character" w:customStyle="1" w:styleId="eop">
    <w:name w:val="eop"/>
    <w:basedOn w:val="DefaultParagraphFont"/>
    <w:rsid w:val="009B0872"/>
  </w:style>
  <w:style w:type="character" w:customStyle="1" w:styleId="spellingerror">
    <w:name w:val="spellingerror"/>
    <w:basedOn w:val="DefaultParagraphFont"/>
    <w:rsid w:val="009B0872"/>
  </w:style>
  <w:style w:type="paragraph" w:customStyle="1" w:styleId="gmail-paragraph">
    <w:name w:val="gmail-paragraph"/>
    <w:basedOn w:val="Normal"/>
    <w:rsid w:val="009B0872"/>
    <w:pPr>
      <w:suppressAutoHyphens w:val="0"/>
      <w:spacing w:before="100" w:beforeAutospacing="1" w:after="100" w:afterAutospacing="1"/>
    </w:pPr>
    <w:rPr>
      <w:sz w:val="24"/>
      <w:szCs w:val="24"/>
      <w:lang w:eastAsia="lt-LT"/>
    </w:rPr>
  </w:style>
  <w:style w:type="character" w:customStyle="1" w:styleId="gmail-normaltextrun">
    <w:name w:val="gmail-normaltextrun"/>
    <w:basedOn w:val="DefaultParagraphFont"/>
    <w:rsid w:val="009B0872"/>
  </w:style>
  <w:style w:type="paragraph" w:styleId="NormalWeb">
    <w:name w:val="Normal (Web)"/>
    <w:basedOn w:val="Normal"/>
    <w:uiPriority w:val="99"/>
    <w:unhideWhenUsed/>
    <w:rsid w:val="00F40730"/>
    <w:pPr>
      <w:suppressAutoHyphens w:val="0"/>
      <w:spacing w:before="100" w:beforeAutospacing="1" w:after="100" w:afterAutospacing="1"/>
    </w:pPr>
    <w:rPr>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3519B"/>
    <w:rPr>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qFormat/>
    <w:rsid w:val="0053519B"/>
    <w:pPr>
      <w:suppressAutoHyphens w:val="0"/>
      <w:spacing w:after="160" w:line="256" w:lineRule="auto"/>
      <w:ind w:left="720"/>
      <w:contextualSpacing/>
    </w:pPr>
    <w:rPr>
      <w:lang w:val="en-US" w:eastAsia="lt-LT"/>
    </w:rPr>
  </w:style>
  <w:style w:type="table" w:customStyle="1" w:styleId="TableGrid3">
    <w:name w:val="Table Grid3"/>
    <w:basedOn w:val="TableNormal"/>
    <w:next w:val="TableGrid"/>
    <w:uiPriority w:val="39"/>
    <w:rsid w:val="001713CA"/>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1713CA"/>
    <w:rPr>
      <w:rFonts w:ascii="Segoe UI" w:hAnsi="Segoe UI" w:cs="Segoe UI" w:hint="default"/>
      <w:sz w:val="18"/>
      <w:szCs w:val="18"/>
    </w:rPr>
  </w:style>
  <w:style w:type="paragraph" w:customStyle="1" w:styleId="Default">
    <w:name w:val="Default"/>
    <w:rsid w:val="001713CA"/>
    <w:pPr>
      <w:autoSpaceDE w:val="0"/>
      <w:autoSpaceDN w:val="0"/>
      <w:adjustRightInd w:val="0"/>
    </w:pPr>
    <w:rPr>
      <w:rFonts w:eastAsia="Calibri"/>
      <w:color w:val="000000"/>
      <w:sz w:val="24"/>
      <w:szCs w:val="24"/>
      <w:lang w:val="en-US"/>
    </w:rPr>
  </w:style>
  <w:style w:type="paragraph" w:customStyle="1" w:styleId="Style8">
    <w:name w:val="Style8"/>
    <w:basedOn w:val="Normal"/>
    <w:uiPriority w:val="99"/>
    <w:rsid w:val="001713CA"/>
    <w:pPr>
      <w:widowControl w:val="0"/>
      <w:suppressAutoHyphens w:val="0"/>
      <w:autoSpaceDE w:val="0"/>
      <w:autoSpaceDN w:val="0"/>
      <w:adjustRightInd w:val="0"/>
      <w:spacing w:line="226" w:lineRule="exact"/>
      <w:jc w:val="both"/>
    </w:pPr>
    <w:rPr>
      <w:sz w:val="24"/>
      <w:szCs w:val="24"/>
      <w:lang w:eastAsia="lt-LT"/>
    </w:rPr>
  </w:style>
  <w:style w:type="character" w:customStyle="1" w:styleId="markedcontent">
    <w:name w:val="markedcontent"/>
    <w:rsid w:val="001713CA"/>
  </w:style>
  <w:style w:type="table" w:styleId="TableGrid">
    <w:name w:val="Table Grid"/>
    <w:basedOn w:val="TableNormal"/>
    <w:uiPriority w:val="39"/>
    <w:rsid w:val="0017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4D7A"/>
    <w:rPr>
      <w:color w:val="605E5C"/>
      <w:shd w:val="clear" w:color="auto" w:fill="E1DFDD"/>
    </w:rPr>
  </w:style>
  <w:style w:type="character" w:customStyle="1" w:styleId="FooterChar">
    <w:name w:val="Footer Char"/>
    <w:basedOn w:val="DefaultParagraphFont"/>
    <w:link w:val="Footer"/>
    <w:uiPriority w:val="99"/>
    <w:rsid w:val="00924A8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portal/lt/legalAct/0b841ee0c05511e688d0ed775a2e782a/HwlbawMHaP" TargetMode="External"/><Relationship Id="rId3" Type="http://schemas.openxmlformats.org/officeDocument/2006/relationships/settings" Target="settings.xml"/><Relationship Id="rId7" Type="http://schemas.openxmlformats.org/officeDocument/2006/relationships/hyperlink" Target="http://www.e-tar.lt/portal/lt/legalAct/3ecef840bae411e688d0ed775a2e782a/TwbJroupQ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sv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rute\My%20Documents\administracija\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86</TotalTime>
  <Pages>9</Pages>
  <Words>2070</Words>
  <Characters>11804</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13847</CharactersWithSpaces>
  <SharedDoc>false</SharedDoc>
  <HLinks>
    <vt:vector size="6" baseType="variant">
      <vt:variant>
        <vt:i4>6291544</vt:i4>
      </vt:variant>
      <vt:variant>
        <vt:i4>3</vt:i4>
      </vt:variant>
      <vt:variant>
        <vt:i4>0</vt:i4>
      </vt:variant>
      <vt:variant>
        <vt:i4>5</vt:i4>
      </vt:variant>
      <vt:variant>
        <vt:lpwstr>mailto:savivaldybe@panrs.lt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dc:creator>
  <cp:keywords/>
  <cp:lastModifiedBy>Sonata Virbalienė</cp:lastModifiedBy>
  <cp:revision>22</cp:revision>
  <cp:lastPrinted>2025-01-29T08:59:00Z</cp:lastPrinted>
  <dcterms:created xsi:type="dcterms:W3CDTF">2025-01-31T08:22:00Z</dcterms:created>
  <dcterms:modified xsi:type="dcterms:W3CDTF">2025-01-31T11:23:00Z</dcterms:modified>
</cp:coreProperties>
</file>