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rsidR="00B767F3" w:rsidRDefault="00B767F3">
      <w:pPr>
        <w:widowControl w:val="0"/>
        <w:pBdr>
          <w:top w:val="nil"/>
          <w:left w:val="nil"/>
          <w:bottom w:val="nil"/>
          <w:right w:val="nil"/>
          <w:between w:val="nil"/>
        </w:pBdr>
        <w:tabs>
          <w:tab w:val="left" w:pos="567"/>
          <w:tab w:val="left" w:pos="851"/>
        </w:tabs>
        <w:jc w:val="center"/>
        <w:rPr>
          <w:b/>
          <w:caps/>
          <w:szCs w:val="24"/>
        </w:rPr>
      </w:pPr>
    </w:p>
    <w:p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95"/>
        <w:gridCol w:w="2362"/>
        <w:gridCol w:w="2571"/>
      </w:tblGrid>
      <w:tr w:rsidR="00B767F3" w:rsidTr="00ED1212">
        <w:tc>
          <w:tcPr>
            <w:tcW w:w="2830" w:type="dxa"/>
          </w:tcPr>
          <w:p w:rsidR="00B767F3" w:rsidRDefault="00DD7479">
            <w:pPr>
              <w:jc w:val="both"/>
              <w:rPr>
                <w:b/>
                <w:bCs/>
                <w:kern w:val="2"/>
                <w:szCs w:val="24"/>
              </w:rPr>
            </w:pPr>
            <w:r>
              <w:rPr>
                <w:b/>
                <w:bCs/>
                <w:kern w:val="2"/>
                <w:szCs w:val="24"/>
              </w:rPr>
              <w:t>Sutarties pavadinimas</w:t>
            </w:r>
          </w:p>
        </w:tc>
        <w:tc>
          <w:tcPr>
            <w:tcW w:w="6728" w:type="dxa"/>
            <w:gridSpan w:val="3"/>
          </w:tcPr>
          <w:p w:rsidR="00B767F3" w:rsidRDefault="00437EB2">
            <w:pPr>
              <w:jc w:val="both"/>
              <w:rPr>
                <w:kern w:val="2"/>
                <w:szCs w:val="24"/>
              </w:rPr>
            </w:pPr>
            <w:r>
              <w:t>Televizoriai (VĮAC)</w:t>
            </w:r>
          </w:p>
        </w:tc>
      </w:tr>
      <w:tr w:rsidR="00B767F3" w:rsidTr="00ED1212">
        <w:tc>
          <w:tcPr>
            <w:tcW w:w="2830" w:type="dxa"/>
          </w:tcPr>
          <w:p w:rsidR="00B767F3" w:rsidRDefault="00DD7479">
            <w:pPr>
              <w:jc w:val="both"/>
              <w:rPr>
                <w:b/>
                <w:bCs/>
                <w:kern w:val="2"/>
                <w:szCs w:val="24"/>
              </w:rPr>
            </w:pPr>
            <w:r>
              <w:rPr>
                <w:b/>
                <w:bCs/>
                <w:kern w:val="2"/>
                <w:szCs w:val="24"/>
              </w:rPr>
              <w:t>Sutarties data</w:t>
            </w:r>
          </w:p>
        </w:tc>
        <w:tc>
          <w:tcPr>
            <w:tcW w:w="1795" w:type="dxa"/>
          </w:tcPr>
          <w:p w:rsidR="00B767F3" w:rsidRDefault="00B46A45" w:rsidP="00437EB2">
            <w:pPr>
              <w:jc w:val="both"/>
              <w:rPr>
                <w:kern w:val="2"/>
                <w:szCs w:val="24"/>
              </w:rPr>
            </w:pPr>
            <w:r>
              <w:rPr>
                <w:kern w:val="2"/>
                <w:szCs w:val="24"/>
              </w:rPr>
              <w:t>202</w:t>
            </w:r>
            <w:r w:rsidR="00437EB2">
              <w:rPr>
                <w:kern w:val="2"/>
                <w:szCs w:val="24"/>
              </w:rPr>
              <w:t>6</w:t>
            </w:r>
            <w:r>
              <w:rPr>
                <w:kern w:val="2"/>
                <w:szCs w:val="24"/>
              </w:rPr>
              <w:t xml:space="preserve"> m.</w:t>
            </w:r>
          </w:p>
        </w:tc>
        <w:tc>
          <w:tcPr>
            <w:tcW w:w="2362" w:type="dxa"/>
          </w:tcPr>
          <w:p w:rsidR="00B767F3" w:rsidRDefault="00DD7479">
            <w:pPr>
              <w:jc w:val="both"/>
              <w:rPr>
                <w:b/>
                <w:bCs/>
                <w:kern w:val="2"/>
                <w:szCs w:val="24"/>
              </w:rPr>
            </w:pPr>
            <w:r>
              <w:rPr>
                <w:b/>
                <w:bCs/>
                <w:kern w:val="2"/>
                <w:szCs w:val="24"/>
              </w:rPr>
              <w:t>Sutarties numeris</w:t>
            </w:r>
          </w:p>
        </w:tc>
        <w:tc>
          <w:tcPr>
            <w:tcW w:w="2571" w:type="dxa"/>
          </w:tcPr>
          <w:p w:rsidR="00B767F3" w:rsidRDefault="00B767F3">
            <w:pPr>
              <w:jc w:val="both"/>
              <w:rPr>
                <w:kern w:val="2"/>
                <w:szCs w:val="24"/>
              </w:rPr>
            </w:pPr>
          </w:p>
        </w:tc>
      </w:tr>
    </w:tbl>
    <w:p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tc>
          <w:tcPr>
            <w:tcW w:w="9558" w:type="dxa"/>
            <w:gridSpan w:val="3"/>
          </w:tcPr>
          <w:p w:rsidR="00B767F3" w:rsidRDefault="00DD7479">
            <w:pPr>
              <w:jc w:val="center"/>
              <w:rPr>
                <w:b/>
                <w:bCs/>
                <w:kern w:val="2"/>
                <w:szCs w:val="24"/>
              </w:rPr>
            </w:pPr>
            <w:r>
              <w:rPr>
                <w:b/>
                <w:bCs/>
                <w:kern w:val="2"/>
                <w:szCs w:val="24"/>
              </w:rPr>
              <w:t>1. SUTARTIES ŠALYS</w:t>
            </w:r>
          </w:p>
        </w:tc>
      </w:tr>
      <w:tr w:rsidR="00B767F3">
        <w:tc>
          <w:tcPr>
            <w:tcW w:w="2808" w:type="dxa"/>
            <w:vMerge w:val="restart"/>
          </w:tcPr>
          <w:p w:rsidR="00B767F3" w:rsidRDefault="00B767F3">
            <w:pPr>
              <w:jc w:val="center"/>
              <w:rPr>
                <w:b/>
                <w:bCs/>
                <w:kern w:val="2"/>
                <w:szCs w:val="24"/>
              </w:rPr>
            </w:pPr>
          </w:p>
          <w:p w:rsidR="00B767F3" w:rsidRDefault="00B767F3">
            <w:pPr>
              <w:jc w:val="center"/>
              <w:rPr>
                <w:b/>
                <w:bCs/>
                <w:kern w:val="2"/>
                <w:szCs w:val="24"/>
              </w:rPr>
            </w:pPr>
          </w:p>
          <w:p w:rsidR="00B767F3" w:rsidRDefault="00B767F3">
            <w:pPr>
              <w:jc w:val="center"/>
              <w:rPr>
                <w:b/>
                <w:bCs/>
                <w:kern w:val="2"/>
                <w:szCs w:val="24"/>
              </w:rPr>
            </w:pPr>
          </w:p>
          <w:p w:rsidR="00B767F3" w:rsidRDefault="00B767F3">
            <w:pPr>
              <w:rPr>
                <w:b/>
                <w:bCs/>
                <w:kern w:val="2"/>
                <w:szCs w:val="24"/>
              </w:rPr>
            </w:pPr>
          </w:p>
          <w:p w:rsidR="00B767F3" w:rsidRDefault="00DD7479">
            <w:pPr>
              <w:rPr>
                <w:b/>
                <w:bCs/>
                <w:kern w:val="2"/>
                <w:szCs w:val="24"/>
              </w:rPr>
            </w:pPr>
            <w:r>
              <w:rPr>
                <w:b/>
                <w:bCs/>
                <w:kern w:val="2"/>
                <w:szCs w:val="24"/>
              </w:rPr>
              <w:t>1.1. Pirkėjas</w:t>
            </w:r>
          </w:p>
        </w:tc>
        <w:tc>
          <w:tcPr>
            <w:tcW w:w="3240" w:type="dxa"/>
          </w:tcPr>
          <w:p w:rsidR="00B767F3" w:rsidRDefault="00DD7479">
            <w:pPr>
              <w:rPr>
                <w:kern w:val="2"/>
                <w:szCs w:val="24"/>
              </w:rPr>
            </w:pPr>
            <w:r>
              <w:rPr>
                <w:kern w:val="2"/>
                <w:szCs w:val="24"/>
              </w:rPr>
              <w:t>1.1.1. Pavadinimas</w:t>
            </w:r>
          </w:p>
        </w:tc>
        <w:tc>
          <w:tcPr>
            <w:tcW w:w="3510" w:type="dxa"/>
          </w:tcPr>
          <w:p w:rsidR="00B767F3" w:rsidRPr="00A9310B" w:rsidRDefault="00A9310B" w:rsidP="007B6A84">
            <w:pPr>
              <w:jc w:val="both"/>
              <w:rPr>
                <w:kern w:val="2"/>
                <w:szCs w:val="24"/>
              </w:rPr>
            </w:pPr>
            <w:r w:rsidRPr="00A9310B">
              <w:rPr>
                <w:szCs w:val="24"/>
                <w:lang w:eastAsia="lt-LT"/>
              </w:rPr>
              <w:t>Lietuvos kariuomenės Logistikos valdybos Įgulų aptarnavimo tarnyba</w:t>
            </w: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1.1.2. Juridinio asmens kodas</w:t>
            </w:r>
          </w:p>
        </w:tc>
        <w:tc>
          <w:tcPr>
            <w:tcW w:w="3510" w:type="dxa"/>
          </w:tcPr>
          <w:p w:rsidR="00B767F3" w:rsidRDefault="00A9310B" w:rsidP="00F12B3B">
            <w:pPr>
              <w:tabs>
                <w:tab w:val="left" w:pos="776"/>
              </w:tabs>
              <w:rPr>
                <w:kern w:val="2"/>
                <w:szCs w:val="24"/>
              </w:rPr>
            </w:pPr>
            <w:r w:rsidRPr="00A9310B">
              <w:rPr>
                <w:kern w:val="2"/>
                <w:szCs w:val="24"/>
              </w:rPr>
              <w:t>300066843</w:t>
            </w: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1.1.3. Adresas</w:t>
            </w:r>
          </w:p>
        </w:tc>
        <w:tc>
          <w:tcPr>
            <w:tcW w:w="3510" w:type="dxa"/>
          </w:tcPr>
          <w:p w:rsidR="00B767F3" w:rsidRDefault="00A9310B" w:rsidP="00F12B3B">
            <w:pPr>
              <w:rPr>
                <w:kern w:val="2"/>
                <w:szCs w:val="24"/>
              </w:rPr>
            </w:pPr>
            <w:r w:rsidRPr="00A9310B">
              <w:rPr>
                <w:kern w:val="2"/>
                <w:szCs w:val="24"/>
              </w:rPr>
              <w:t>Mindaugo g. 26, LT-03215 Vilnius</w:t>
            </w:r>
            <w:r w:rsidRPr="00A9310B">
              <w:rPr>
                <w:kern w:val="2"/>
                <w:szCs w:val="24"/>
              </w:rPr>
              <w:tab/>
            </w: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1.1.4. PVM mokėtojo kodas</w:t>
            </w:r>
          </w:p>
        </w:tc>
        <w:tc>
          <w:tcPr>
            <w:tcW w:w="3510" w:type="dxa"/>
          </w:tcPr>
          <w:p w:rsidR="00B767F3" w:rsidRDefault="00FE11EF" w:rsidP="00F12B3B">
            <w:pPr>
              <w:rPr>
                <w:kern w:val="2"/>
                <w:szCs w:val="24"/>
              </w:rPr>
            </w:pPr>
            <w:r w:rsidRPr="00FE11EF">
              <w:rPr>
                <w:kern w:val="2"/>
                <w:szCs w:val="24"/>
              </w:rPr>
              <w:t>LT887326716</w:t>
            </w: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1.1.5. Atsiskaitomoji sąskaita</w:t>
            </w:r>
          </w:p>
        </w:tc>
        <w:tc>
          <w:tcPr>
            <w:tcW w:w="3510" w:type="dxa"/>
          </w:tcPr>
          <w:p w:rsidR="00B767F3" w:rsidRDefault="00B767F3" w:rsidP="00F12B3B">
            <w:pPr>
              <w:rPr>
                <w:kern w:val="2"/>
                <w:szCs w:val="24"/>
              </w:rPr>
            </w:pP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1.1.6. Bankas, banko kodas</w:t>
            </w:r>
          </w:p>
        </w:tc>
        <w:tc>
          <w:tcPr>
            <w:tcW w:w="3510" w:type="dxa"/>
          </w:tcPr>
          <w:p w:rsidR="00B767F3" w:rsidRDefault="00B767F3" w:rsidP="00F12B3B">
            <w:pPr>
              <w:rPr>
                <w:kern w:val="2"/>
                <w:szCs w:val="24"/>
              </w:rPr>
            </w:pP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1.1.7. Telefonas</w:t>
            </w:r>
          </w:p>
        </w:tc>
        <w:tc>
          <w:tcPr>
            <w:tcW w:w="3510" w:type="dxa"/>
          </w:tcPr>
          <w:p w:rsidR="00B767F3" w:rsidRDefault="00A9310B" w:rsidP="00F12B3B">
            <w:pPr>
              <w:rPr>
                <w:kern w:val="2"/>
                <w:szCs w:val="24"/>
              </w:rPr>
            </w:pPr>
            <w:r>
              <w:rPr>
                <w:kern w:val="2"/>
                <w:szCs w:val="24"/>
              </w:rPr>
              <w:t>(+370</w:t>
            </w:r>
            <w:r w:rsidRPr="00A9310B">
              <w:rPr>
                <w:kern w:val="2"/>
                <w:szCs w:val="24"/>
              </w:rPr>
              <w:t xml:space="preserve"> 5) 278 5343</w:t>
            </w: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1.1.8. El. paštas</w:t>
            </w:r>
          </w:p>
        </w:tc>
        <w:tc>
          <w:tcPr>
            <w:tcW w:w="3510" w:type="dxa"/>
          </w:tcPr>
          <w:p w:rsidR="00B767F3" w:rsidRDefault="00FE11EF" w:rsidP="00F12B3B">
            <w:pPr>
              <w:rPr>
                <w:kern w:val="2"/>
                <w:szCs w:val="24"/>
              </w:rPr>
            </w:pPr>
            <w:r w:rsidRPr="00FE11EF">
              <w:rPr>
                <w:kern w:val="2"/>
                <w:szCs w:val="24"/>
              </w:rPr>
              <w:t>iat@mil.lt</w:t>
            </w: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1.1.9. Šalies atstovas</w:t>
            </w:r>
          </w:p>
        </w:tc>
        <w:tc>
          <w:tcPr>
            <w:tcW w:w="3510" w:type="dxa"/>
          </w:tcPr>
          <w:p w:rsidR="00B767F3" w:rsidRDefault="00B767F3">
            <w:pPr>
              <w:jc w:val="center"/>
              <w:rPr>
                <w:kern w:val="2"/>
                <w:szCs w:val="24"/>
              </w:rPr>
            </w:pPr>
          </w:p>
        </w:tc>
      </w:tr>
      <w:tr w:rsidR="00B767F3">
        <w:tc>
          <w:tcPr>
            <w:tcW w:w="2808" w:type="dxa"/>
            <w:vMerge/>
          </w:tcPr>
          <w:p w:rsidR="00B767F3" w:rsidRDefault="00B767F3">
            <w:pPr>
              <w:rPr>
                <w:kern w:val="2"/>
                <w:szCs w:val="24"/>
              </w:rPr>
            </w:pPr>
          </w:p>
        </w:tc>
        <w:tc>
          <w:tcPr>
            <w:tcW w:w="3240" w:type="dxa"/>
          </w:tcPr>
          <w:p w:rsidR="00B767F3" w:rsidRDefault="00DD7479">
            <w:pPr>
              <w:rPr>
                <w:kern w:val="2"/>
                <w:szCs w:val="24"/>
              </w:rPr>
            </w:pPr>
            <w:r>
              <w:rPr>
                <w:kern w:val="2"/>
                <w:szCs w:val="24"/>
              </w:rPr>
              <w:t>1.1.10. Atstovavimo pagrindas</w:t>
            </w:r>
          </w:p>
        </w:tc>
        <w:tc>
          <w:tcPr>
            <w:tcW w:w="3510" w:type="dxa"/>
          </w:tcPr>
          <w:p w:rsidR="00B767F3" w:rsidRDefault="005A5CCE" w:rsidP="00437EB2">
            <w:pPr>
              <w:jc w:val="both"/>
              <w:rPr>
                <w:kern w:val="2"/>
                <w:szCs w:val="24"/>
              </w:rPr>
            </w:pPr>
            <w:r>
              <w:rPr>
                <w:kern w:val="2"/>
                <w:szCs w:val="24"/>
              </w:rPr>
              <w:t>Lietuvos kariuomenės Logistikos valdybos Įgulų aptarnavimo tarnybos nuostatai</w:t>
            </w:r>
          </w:p>
        </w:tc>
      </w:tr>
      <w:tr w:rsidR="00B767F3">
        <w:tc>
          <w:tcPr>
            <w:tcW w:w="2808" w:type="dxa"/>
            <w:vMerge w:val="restart"/>
          </w:tcPr>
          <w:p w:rsidR="00B767F3" w:rsidRDefault="00B767F3">
            <w:pPr>
              <w:rPr>
                <w:b/>
                <w:bCs/>
                <w:kern w:val="2"/>
                <w:szCs w:val="24"/>
              </w:rPr>
            </w:pPr>
          </w:p>
          <w:p w:rsidR="00B767F3" w:rsidRPr="005A5CCE" w:rsidRDefault="00B767F3">
            <w:pPr>
              <w:rPr>
                <w:b/>
                <w:bCs/>
                <w:kern w:val="2"/>
                <w:szCs w:val="24"/>
              </w:rPr>
            </w:pPr>
          </w:p>
          <w:p w:rsidR="00B767F3" w:rsidRPr="005A5CCE" w:rsidRDefault="00B767F3">
            <w:pPr>
              <w:rPr>
                <w:b/>
                <w:bCs/>
                <w:kern w:val="2"/>
                <w:szCs w:val="24"/>
              </w:rPr>
            </w:pPr>
          </w:p>
          <w:p w:rsidR="00B767F3" w:rsidRDefault="00DD7479">
            <w:pPr>
              <w:rPr>
                <w:b/>
                <w:bCs/>
                <w:kern w:val="2"/>
                <w:szCs w:val="24"/>
              </w:rPr>
            </w:pPr>
            <w:r w:rsidRPr="005A5CCE">
              <w:rPr>
                <w:b/>
                <w:bCs/>
                <w:kern w:val="2"/>
                <w:szCs w:val="24"/>
              </w:rPr>
              <w:t>1.2. </w:t>
            </w:r>
            <w:r>
              <w:rPr>
                <w:b/>
                <w:bCs/>
                <w:kern w:val="2"/>
                <w:szCs w:val="24"/>
              </w:rPr>
              <w:t>Tiekėjas</w:t>
            </w:r>
          </w:p>
          <w:p w:rsidR="00B767F3" w:rsidRDefault="00B767F3">
            <w:pPr>
              <w:rPr>
                <w:color w:val="0070C0"/>
                <w:kern w:val="2"/>
                <w:szCs w:val="24"/>
              </w:rPr>
            </w:pPr>
          </w:p>
          <w:p w:rsidR="00B767F3" w:rsidRDefault="00B767F3">
            <w:pPr>
              <w:rPr>
                <w:b/>
                <w:bCs/>
                <w:kern w:val="2"/>
                <w:szCs w:val="24"/>
              </w:rPr>
            </w:pPr>
          </w:p>
        </w:tc>
        <w:tc>
          <w:tcPr>
            <w:tcW w:w="3240" w:type="dxa"/>
          </w:tcPr>
          <w:p w:rsidR="00B767F3" w:rsidRDefault="00DD7479">
            <w:pPr>
              <w:rPr>
                <w:kern w:val="2"/>
                <w:szCs w:val="24"/>
              </w:rPr>
            </w:pPr>
            <w:r>
              <w:rPr>
                <w:kern w:val="2"/>
                <w:szCs w:val="24"/>
              </w:rPr>
              <w:t>1.2.1. Pavadinimas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1.2.2. Juridinio asmens kodas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1.2.3. Adresas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1.2.4. PVM mokėtojo kodas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1.2.5. Atsiskaitomoji sąskaita</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1.2.6. Bankas, banko kodas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1.2.7. Telefonas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1.2.8. El. paštas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1.2.9. Šalies atstovas</w:t>
            </w:r>
          </w:p>
        </w:tc>
        <w:tc>
          <w:tcPr>
            <w:tcW w:w="3510" w:type="dxa"/>
          </w:tcPr>
          <w:p w:rsidR="00B767F3" w:rsidRDefault="00B767F3">
            <w:pPr>
              <w:jc w:val="center"/>
              <w:rPr>
                <w:kern w:val="2"/>
                <w:szCs w:val="24"/>
              </w:rPr>
            </w:pPr>
          </w:p>
        </w:tc>
      </w:tr>
      <w:tr w:rsidR="00B767F3">
        <w:tc>
          <w:tcPr>
            <w:tcW w:w="2808" w:type="dxa"/>
            <w:vMerge/>
          </w:tcPr>
          <w:p w:rsidR="00B767F3" w:rsidRDefault="00B767F3">
            <w:pPr>
              <w:rPr>
                <w:b/>
                <w:bCs/>
                <w:kern w:val="2"/>
                <w:szCs w:val="24"/>
              </w:rPr>
            </w:pPr>
          </w:p>
        </w:tc>
        <w:tc>
          <w:tcPr>
            <w:tcW w:w="3240" w:type="dxa"/>
          </w:tcPr>
          <w:p w:rsidR="00B767F3" w:rsidRDefault="00DD7479">
            <w:pPr>
              <w:rPr>
                <w:kern w:val="2"/>
                <w:szCs w:val="24"/>
              </w:rPr>
            </w:pPr>
            <w:r>
              <w:rPr>
                <w:kern w:val="2"/>
                <w:szCs w:val="24"/>
              </w:rPr>
              <w:t>1.2.10. Atstovavimo pagrindas</w:t>
            </w:r>
          </w:p>
        </w:tc>
        <w:tc>
          <w:tcPr>
            <w:tcW w:w="3510" w:type="dxa"/>
          </w:tcPr>
          <w:p w:rsidR="00B767F3" w:rsidRDefault="00B767F3">
            <w:pPr>
              <w:jc w:val="center"/>
              <w:rPr>
                <w:kern w:val="2"/>
                <w:szCs w:val="24"/>
              </w:rPr>
            </w:pPr>
          </w:p>
        </w:tc>
      </w:tr>
    </w:tbl>
    <w:p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90"/>
        <w:gridCol w:w="1390"/>
        <w:gridCol w:w="1334"/>
        <w:gridCol w:w="1707"/>
        <w:gridCol w:w="1707"/>
      </w:tblGrid>
      <w:tr w:rsidR="00B767F3">
        <w:trPr>
          <w:trHeight w:val="300"/>
        </w:trPr>
        <w:tc>
          <w:tcPr>
            <w:tcW w:w="9535" w:type="dxa"/>
            <w:gridSpan w:val="7"/>
          </w:tcPr>
          <w:p w:rsidR="00B767F3" w:rsidRDefault="00DD7479">
            <w:pPr>
              <w:jc w:val="center"/>
              <w:rPr>
                <w:b/>
                <w:bCs/>
                <w:kern w:val="2"/>
                <w:szCs w:val="24"/>
              </w:rPr>
            </w:pPr>
            <w:r>
              <w:rPr>
                <w:b/>
                <w:bCs/>
                <w:kern w:val="2"/>
                <w:szCs w:val="24"/>
              </w:rPr>
              <w:t>2. ATSAKINGI ASMENYS</w:t>
            </w:r>
          </w:p>
        </w:tc>
      </w:tr>
      <w:tr w:rsidR="00B767F3">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B767F3" w:rsidRDefault="00DD7479" w:rsidP="005D061C">
            <w:pPr>
              <w:jc w:val="both"/>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5"/>
            <w:tcBorders>
              <w:top w:val="single" w:sz="4" w:space="0" w:color="auto"/>
              <w:left w:val="single" w:sz="4" w:space="0" w:color="auto"/>
              <w:bottom w:val="single" w:sz="4" w:space="0" w:color="auto"/>
              <w:right w:val="single" w:sz="4" w:space="0" w:color="auto"/>
            </w:tcBorders>
          </w:tcPr>
          <w:p w:rsidR="00B767F3" w:rsidRDefault="008E7BBF" w:rsidP="00437EB2">
            <w:pPr>
              <w:jc w:val="both"/>
              <w:rPr>
                <w:color w:val="4472C4"/>
                <w:kern w:val="2"/>
                <w:szCs w:val="24"/>
              </w:rPr>
            </w:pPr>
            <w:r w:rsidRPr="009F5EB9">
              <w:rPr>
                <w:kern w:val="2"/>
                <w:szCs w:val="24"/>
              </w:rPr>
              <w:t xml:space="preserve">LK </w:t>
            </w:r>
            <w:r w:rsidRPr="008E7BBF">
              <w:rPr>
                <w:kern w:val="2"/>
                <w:szCs w:val="24"/>
              </w:rPr>
              <w:t xml:space="preserve">LV ĮAT </w:t>
            </w:r>
            <w:r w:rsidR="00437EB2">
              <w:rPr>
                <w:kern w:val="2"/>
                <w:szCs w:val="24"/>
              </w:rPr>
              <w:t xml:space="preserve">Vilniaus įgulos aptarnavimo centro Infrastruktūros eksploatavimo skyriaus </w:t>
            </w:r>
            <w:r w:rsidRPr="008E7BBF">
              <w:t>Logistikos specialist</w:t>
            </w:r>
            <w:r w:rsidR="00437EB2">
              <w:t>as</w:t>
            </w:r>
            <w:r w:rsidRPr="008E7BBF">
              <w:t xml:space="preserve"> </w:t>
            </w:r>
            <w:r w:rsidR="00437EB2">
              <w:t>Arūnas Simutis</w:t>
            </w:r>
            <w:r w:rsidRPr="008E7BBF">
              <w:t xml:space="preserve">, </w:t>
            </w:r>
            <w:r w:rsidRPr="008E7BBF">
              <w:rPr>
                <w:kern w:val="2"/>
                <w:szCs w:val="24"/>
              </w:rPr>
              <w:t xml:space="preserve">tel. </w:t>
            </w:r>
            <w:proofErr w:type="spellStart"/>
            <w:r w:rsidRPr="008E7BBF">
              <w:rPr>
                <w:kern w:val="2"/>
                <w:szCs w:val="24"/>
              </w:rPr>
              <w:t>nr.</w:t>
            </w:r>
            <w:proofErr w:type="spellEnd"/>
            <w:r w:rsidRPr="008E7BBF">
              <w:rPr>
                <w:kern w:val="2"/>
                <w:szCs w:val="24"/>
              </w:rPr>
              <w:t xml:space="preserve"> +370 706 7</w:t>
            </w:r>
            <w:r w:rsidR="00437EB2">
              <w:rPr>
                <w:kern w:val="2"/>
                <w:szCs w:val="24"/>
              </w:rPr>
              <w:t>2 824</w:t>
            </w:r>
            <w:r w:rsidRPr="008E7BBF">
              <w:rPr>
                <w:kern w:val="2"/>
                <w:szCs w:val="24"/>
              </w:rPr>
              <w:t xml:space="preserve">, el. paštas: </w:t>
            </w:r>
            <w:r w:rsidR="00437EB2" w:rsidRPr="00437EB2">
              <w:t>arunas.simutis@mil.lt</w:t>
            </w:r>
            <w:r w:rsidRPr="008E7BBF">
              <w:rPr>
                <w:kern w:val="2"/>
                <w:szCs w:val="24"/>
                <w:lang w:val="en-US"/>
              </w:rPr>
              <w:t>.</w:t>
            </w:r>
          </w:p>
        </w:tc>
      </w:tr>
      <w:tr w:rsidR="00B767F3">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B767F3" w:rsidRDefault="00DD7479" w:rsidP="005D061C">
            <w:pPr>
              <w:jc w:val="both"/>
              <w:rPr>
                <w:b/>
                <w:bCs/>
                <w:kern w:val="2"/>
                <w:szCs w:val="24"/>
              </w:rPr>
            </w:pPr>
            <w:r>
              <w:rPr>
                <w:b/>
                <w:bCs/>
                <w:kern w:val="2"/>
                <w:szCs w:val="24"/>
              </w:rPr>
              <w:t>2.2. Tiekėjo kontaktiniai asmenys, atsakingi už Sutarties vykdymą</w:t>
            </w:r>
          </w:p>
        </w:tc>
        <w:tc>
          <w:tcPr>
            <w:tcW w:w="6828" w:type="dxa"/>
            <w:gridSpan w:val="5"/>
            <w:tcBorders>
              <w:top w:val="single" w:sz="4" w:space="0" w:color="auto"/>
              <w:left w:val="single" w:sz="4" w:space="0" w:color="auto"/>
              <w:bottom w:val="single" w:sz="4" w:space="0" w:color="auto"/>
              <w:right w:val="single" w:sz="4" w:space="0" w:color="auto"/>
            </w:tcBorders>
          </w:tcPr>
          <w:p w:rsidR="00B767F3" w:rsidRDefault="00DD7479">
            <w:pPr>
              <w:rPr>
                <w:color w:val="4472C4"/>
                <w:kern w:val="2"/>
                <w:szCs w:val="24"/>
              </w:rPr>
            </w:pPr>
            <w:r>
              <w:rPr>
                <w:color w:val="4472C4"/>
                <w:kern w:val="2"/>
                <w:szCs w:val="24"/>
              </w:rPr>
              <w:t>(nurodyti padalinį / skyrių, pareigas, vardą, pavardę, tel., el. paštą)</w:t>
            </w:r>
          </w:p>
        </w:tc>
      </w:tr>
      <w:tr w:rsidR="00B767F3">
        <w:trPr>
          <w:trHeight w:val="300"/>
        </w:trPr>
        <w:tc>
          <w:tcPr>
            <w:tcW w:w="9535" w:type="dxa"/>
            <w:gridSpan w:val="7"/>
          </w:tcPr>
          <w:p w:rsidR="00B767F3" w:rsidRDefault="00DD7479">
            <w:pPr>
              <w:jc w:val="center"/>
              <w:rPr>
                <w:b/>
                <w:bCs/>
                <w:kern w:val="2"/>
                <w:szCs w:val="24"/>
              </w:rPr>
            </w:pPr>
            <w:r>
              <w:rPr>
                <w:b/>
                <w:bCs/>
                <w:kern w:val="2"/>
                <w:szCs w:val="24"/>
              </w:rPr>
              <w:lastRenderedPageBreak/>
              <w:t>3. SUTARTIES DALYKAS</w:t>
            </w:r>
          </w:p>
        </w:tc>
      </w:tr>
      <w:tr w:rsidR="00D676BF" w:rsidTr="00335E55">
        <w:trPr>
          <w:trHeight w:val="300"/>
        </w:trPr>
        <w:tc>
          <w:tcPr>
            <w:tcW w:w="2707" w:type="dxa"/>
            <w:gridSpan w:val="2"/>
            <w:vMerge w:val="restart"/>
            <w:tcBorders>
              <w:top w:val="single" w:sz="4" w:space="0" w:color="auto"/>
              <w:left w:val="single" w:sz="4" w:space="0" w:color="auto"/>
              <w:right w:val="single" w:sz="4" w:space="0" w:color="auto"/>
            </w:tcBorders>
          </w:tcPr>
          <w:p w:rsidR="00D676BF" w:rsidRDefault="00D676BF" w:rsidP="005D061C">
            <w:pPr>
              <w:jc w:val="both"/>
              <w:rPr>
                <w:b/>
                <w:bCs/>
                <w:kern w:val="2"/>
                <w:szCs w:val="24"/>
              </w:rPr>
            </w:pPr>
            <w:r>
              <w:rPr>
                <w:b/>
                <w:bCs/>
                <w:kern w:val="2"/>
                <w:szCs w:val="24"/>
              </w:rPr>
              <w:t xml:space="preserve">3.1. Sutarties dalykas </w:t>
            </w:r>
          </w:p>
        </w:tc>
        <w:tc>
          <w:tcPr>
            <w:tcW w:w="6828" w:type="dxa"/>
            <w:gridSpan w:val="5"/>
            <w:tcBorders>
              <w:top w:val="single" w:sz="4" w:space="0" w:color="auto"/>
              <w:left w:val="single" w:sz="4" w:space="0" w:color="auto"/>
              <w:bottom w:val="single" w:sz="4" w:space="0" w:color="auto"/>
              <w:right w:val="single" w:sz="4" w:space="0" w:color="auto"/>
            </w:tcBorders>
          </w:tcPr>
          <w:p w:rsidR="00D676BF" w:rsidRPr="009D79AA" w:rsidRDefault="00D676BF" w:rsidP="00D676BF">
            <w:pPr>
              <w:jc w:val="both"/>
              <w:rPr>
                <w:kern w:val="2"/>
                <w:szCs w:val="24"/>
              </w:rPr>
            </w:pPr>
            <w:r w:rsidRPr="00FF1161">
              <w:rPr>
                <w:kern w:val="2"/>
                <w:szCs w:val="24"/>
              </w:rPr>
              <w:t xml:space="preserve">3.1.1. Tiekėjas įsipareigoja Sutartyje numatytomis sąlygomis </w:t>
            </w:r>
            <w:r>
              <w:t>pristatyti Techninėje specifikacijoje nurodytus televizorius, užnešti, išpakuoti, sumontuoti laikiklius, pakabinti televizorius, prijungti prie esamo elektros tinklo, patikrinti pirminį veikimą ir išvežti pakuotes (toliau – Prekės).</w:t>
            </w:r>
          </w:p>
        </w:tc>
      </w:tr>
      <w:tr w:rsidR="00D676BF" w:rsidTr="00D676BF">
        <w:trPr>
          <w:trHeight w:val="300"/>
        </w:trPr>
        <w:tc>
          <w:tcPr>
            <w:tcW w:w="2707" w:type="dxa"/>
            <w:gridSpan w:val="2"/>
            <w:vMerge/>
            <w:tcBorders>
              <w:left w:val="single" w:sz="4" w:space="0" w:color="auto"/>
              <w:right w:val="single" w:sz="4" w:space="0" w:color="auto"/>
            </w:tcBorders>
          </w:tcPr>
          <w:p w:rsidR="00D676BF" w:rsidRDefault="00D676BF" w:rsidP="005D061C">
            <w:pPr>
              <w:jc w:val="both"/>
              <w:rPr>
                <w:b/>
                <w:bCs/>
                <w:kern w:val="2"/>
                <w:szCs w:val="24"/>
              </w:rPr>
            </w:pPr>
          </w:p>
        </w:tc>
        <w:tc>
          <w:tcPr>
            <w:tcW w:w="690"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Eil. Nr.</w:t>
            </w:r>
          </w:p>
        </w:tc>
        <w:tc>
          <w:tcPr>
            <w:tcW w:w="2724" w:type="dxa"/>
            <w:gridSpan w:val="2"/>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Prekė</w:t>
            </w:r>
          </w:p>
        </w:tc>
        <w:tc>
          <w:tcPr>
            <w:tcW w:w="1707"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Nominali ekrano įstrižainė</w:t>
            </w:r>
          </w:p>
        </w:tc>
        <w:tc>
          <w:tcPr>
            <w:tcW w:w="1707"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Kiekis, vnt.</w:t>
            </w:r>
          </w:p>
        </w:tc>
      </w:tr>
      <w:tr w:rsidR="00D676BF" w:rsidTr="00D676BF">
        <w:trPr>
          <w:trHeight w:val="300"/>
        </w:trPr>
        <w:tc>
          <w:tcPr>
            <w:tcW w:w="2707" w:type="dxa"/>
            <w:gridSpan w:val="2"/>
            <w:vMerge/>
            <w:tcBorders>
              <w:left w:val="single" w:sz="4" w:space="0" w:color="auto"/>
              <w:right w:val="single" w:sz="4" w:space="0" w:color="auto"/>
            </w:tcBorders>
          </w:tcPr>
          <w:p w:rsidR="00D676BF" w:rsidRDefault="00D676BF" w:rsidP="005D061C">
            <w:pPr>
              <w:jc w:val="both"/>
              <w:rPr>
                <w:b/>
                <w:bCs/>
                <w:kern w:val="2"/>
                <w:szCs w:val="24"/>
              </w:rPr>
            </w:pPr>
          </w:p>
        </w:tc>
        <w:tc>
          <w:tcPr>
            <w:tcW w:w="690"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rPr>
                <w:kern w:val="2"/>
                <w:szCs w:val="24"/>
              </w:rPr>
              <w:t>1.</w:t>
            </w:r>
          </w:p>
        </w:tc>
        <w:tc>
          <w:tcPr>
            <w:tcW w:w="2724" w:type="dxa"/>
            <w:gridSpan w:val="2"/>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Televizorius su stacionariu sieniniu laikikliu</w:t>
            </w:r>
          </w:p>
        </w:tc>
        <w:tc>
          <w:tcPr>
            <w:tcW w:w="1707"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49–55 coliai (apie 123–140 cm)</w:t>
            </w:r>
          </w:p>
        </w:tc>
        <w:tc>
          <w:tcPr>
            <w:tcW w:w="1707"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600</w:t>
            </w:r>
          </w:p>
        </w:tc>
      </w:tr>
      <w:tr w:rsidR="00D676BF" w:rsidTr="00D676BF">
        <w:trPr>
          <w:trHeight w:val="300"/>
        </w:trPr>
        <w:tc>
          <w:tcPr>
            <w:tcW w:w="2707" w:type="dxa"/>
            <w:gridSpan w:val="2"/>
            <w:vMerge/>
            <w:tcBorders>
              <w:left w:val="single" w:sz="4" w:space="0" w:color="auto"/>
              <w:right w:val="single" w:sz="4" w:space="0" w:color="auto"/>
            </w:tcBorders>
          </w:tcPr>
          <w:p w:rsidR="00D676BF" w:rsidRDefault="00D676BF" w:rsidP="005D061C">
            <w:pPr>
              <w:jc w:val="both"/>
              <w:rPr>
                <w:b/>
                <w:bCs/>
                <w:kern w:val="2"/>
                <w:szCs w:val="24"/>
              </w:rPr>
            </w:pPr>
          </w:p>
        </w:tc>
        <w:tc>
          <w:tcPr>
            <w:tcW w:w="690"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rPr>
                <w:kern w:val="2"/>
                <w:szCs w:val="24"/>
              </w:rPr>
              <w:t xml:space="preserve">2. </w:t>
            </w:r>
          </w:p>
        </w:tc>
        <w:tc>
          <w:tcPr>
            <w:tcW w:w="2724" w:type="dxa"/>
            <w:gridSpan w:val="2"/>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Televizorius su stacionariu sieniniu laikikliu</w:t>
            </w:r>
          </w:p>
        </w:tc>
        <w:tc>
          <w:tcPr>
            <w:tcW w:w="1707"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60–65 coliai (apie 151–166 cm)</w:t>
            </w:r>
          </w:p>
        </w:tc>
        <w:tc>
          <w:tcPr>
            <w:tcW w:w="1707" w:type="dxa"/>
            <w:tcBorders>
              <w:top w:val="single" w:sz="4" w:space="0" w:color="auto"/>
              <w:left w:val="single" w:sz="4" w:space="0" w:color="auto"/>
              <w:bottom w:val="single" w:sz="4" w:space="0" w:color="auto"/>
              <w:right w:val="single" w:sz="4" w:space="0" w:color="auto"/>
            </w:tcBorders>
          </w:tcPr>
          <w:p w:rsidR="00D676BF" w:rsidRPr="00FF1161" w:rsidRDefault="00D676BF" w:rsidP="00AC27CD">
            <w:pPr>
              <w:jc w:val="both"/>
              <w:rPr>
                <w:kern w:val="2"/>
                <w:szCs w:val="24"/>
              </w:rPr>
            </w:pPr>
            <w:r>
              <w:t>12</w:t>
            </w:r>
          </w:p>
        </w:tc>
      </w:tr>
      <w:tr w:rsidR="00D676BF" w:rsidTr="00D84FFD">
        <w:trPr>
          <w:trHeight w:val="300"/>
        </w:trPr>
        <w:tc>
          <w:tcPr>
            <w:tcW w:w="2707" w:type="dxa"/>
            <w:gridSpan w:val="2"/>
            <w:vMerge/>
            <w:tcBorders>
              <w:left w:val="single" w:sz="4" w:space="0" w:color="auto"/>
              <w:bottom w:val="single" w:sz="4" w:space="0" w:color="auto"/>
              <w:right w:val="single" w:sz="4" w:space="0" w:color="auto"/>
            </w:tcBorders>
          </w:tcPr>
          <w:p w:rsidR="00D676BF" w:rsidRDefault="00D676BF" w:rsidP="005D061C">
            <w:pPr>
              <w:jc w:val="both"/>
              <w:rPr>
                <w:b/>
                <w:bCs/>
                <w:kern w:val="2"/>
                <w:szCs w:val="24"/>
              </w:rPr>
            </w:pPr>
          </w:p>
        </w:tc>
        <w:tc>
          <w:tcPr>
            <w:tcW w:w="6828" w:type="dxa"/>
            <w:gridSpan w:val="5"/>
            <w:tcBorders>
              <w:top w:val="single" w:sz="4" w:space="0" w:color="auto"/>
              <w:left w:val="single" w:sz="4" w:space="0" w:color="auto"/>
              <w:bottom w:val="single" w:sz="4" w:space="0" w:color="auto"/>
              <w:right w:val="single" w:sz="4" w:space="0" w:color="auto"/>
            </w:tcBorders>
          </w:tcPr>
          <w:p w:rsidR="00D676BF" w:rsidRPr="00FF1161" w:rsidRDefault="00D676BF" w:rsidP="00D676BF">
            <w:pPr>
              <w:jc w:val="both"/>
              <w:rPr>
                <w:kern w:val="2"/>
                <w:szCs w:val="24"/>
              </w:rPr>
            </w:pPr>
            <w:r w:rsidRPr="00FF1161">
              <w:rPr>
                <w:kern w:val="2"/>
                <w:szCs w:val="24"/>
              </w:rPr>
              <w:t>3.1.2. Išsamus Prekių aprašymas ir kiti reikalavimai tiekiamoms Prekėms nustatyti Sutarties priede Nr. 1 „Techninė specifikacija</w:t>
            </w:r>
            <w:r>
              <w:rPr>
                <w:kern w:val="2"/>
                <w:szCs w:val="24"/>
              </w:rPr>
              <w:t xml:space="preserve"> TS-621</w:t>
            </w:r>
            <w:r w:rsidRPr="00FF1161">
              <w:rPr>
                <w:kern w:val="2"/>
                <w:szCs w:val="24"/>
              </w:rPr>
              <w:t>“ (toliau – Techninė specifikacija) ir Sutarties priede Nr. 2 „Pasiūlymas“</w:t>
            </w:r>
            <w:r>
              <w:rPr>
                <w:kern w:val="2"/>
                <w:szCs w:val="24"/>
              </w:rPr>
              <w:t xml:space="preserve"> (toliau – priedas Nr. 2)</w:t>
            </w:r>
            <w:r w:rsidRPr="00FF1161">
              <w:rPr>
                <w:kern w:val="2"/>
                <w:szCs w:val="24"/>
              </w:rPr>
              <w:t>.</w:t>
            </w:r>
          </w:p>
        </w:tc>
      </w:tr>
      <w:tr w:rsidR="00B767F3">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B767F3" w:rsidRDefault="00DD7479" w:rsidP="005D061C">
            <w:pPr>
              <w:jc w:val="both"/>
              <w:rPr>
                <w:b/>
                <w:bCs/>
                <w:kern w:val="2"/>
                <w:szCs w:val="24"/>
              </w:rPr>
            </w:pPr>
            <w:r>
              <w:rPr>
                <w:b/>
                <w:bCs/>
                <w:kern w:val="2"/>
                <w:szCs w:val="24"/>
              </w:rPr>
              <w:t>3.2. Pirkimo pavadinimas ir numeris</w:t>
            </w:r>
          </w:p>
        </w:tc>
        <w:tc>
          <w:tcPr>
            <w:tcW w:w="6828" w:type="dxa"/>
            <w:gridSpan w:val="5"/>
            <w:tcBorders>
              <w:top w:val="single" w:sz="4" w:space="0" w:color="auto"/>
              <w:left w:val="single" w:sz="4" w:space="0" w:color="auto"/>
              <w:bottom w:val="single" w:sz="4" w:space="0" w:color="auto"/>
              <w:right w:val="single" w:sz="4" w:space="0" w:color="auto"/>
            </w:tcBorders>
          </w:tcPr>
          <w:p w:rsidR="00B767F3" w:rsidRDefault="00AC27CD" w:rsidP="005D061C">
            <w:pPr>
              <w:jc w:val="both"/>
              <w:rPr>
                <w:kern w:val="2"/>
                <w:szCs w:val="24"/>
              </w:rPr>
            </w:pPr>
            <w:r>
              <w:t>Televizoriai (VĮAC)</w:t>
            </w:r>
            <w:r w:rsidR="00A523C2">
              <w:t>, Nr.</w:t>
            </w:r>
          </w:p>
        </w:tc>
      </w:tr>
      <w:tr w:rsidR="00B767F3">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B767F3" w:rsidRDefault="00DD7479" w:rsidP="005D061C">
            <w:pPr>
              <w:jc w:val="both"/>
              <w:rPr>
                <w:b/>
                <w:bCs/>
                <w:kern w:val="2"/>
                <w:szCs w:val="24"/>
              </w:rPr>
            </w:pPr>
            <w:r>
              <w:rPr>
                <w:b/>
                <w:bCs/>
                <w:kern w:val="2"/>
                <w:szCs w:val="24"/>
              </w:rPr>
              <w:t>3.3. Informacija apie Europos Sąjungos lėšomis finansuojamą projektą arba kitą projektą</w:t>
            </w:r>
          </w:p>
        </w:tc>
        <w:tc>
          <w:tcPr>
            <w:tcW w:w="6828" w:type="dxa"/>
            <w:gridSpan w:val="5"/>
            <w:tcBorders>
              <w:top w:val="single" w:sz="4" w:space="0" w:color="auto"/>
              <w:left w:val="single" w:sz="4" w:space="0" w:color="auto"/>
              <w:bottom w:val="single" w:sz="4" w:space="0" w:color="auto"/>
              <w:right w:val="single" w:sz="4" w:space="0" w:color="auto"/>
            </w:tcBorders>
          </w:tcPr>
          <w:p w:rsidR="00B767F3" w:rsidRDefault="00DD7479" w:rsidP="005D061C">
            <w:pPr>
              <w:jc w:val="both"/>
              <w:rPr>
                <w:kern w:val="2"/>
                <w:szCs w:val="24"/>
              </w:rPr>
            </w:pPr>
            <w:r>
              <w:rPr>
                <w:kern w:val="2"/>
                <w:szCs w:val="24"/>
              </w:rPr>
              <w:t>Netaikoma</w:t>
            </w:r>
          </w:p>
          <w:p w:rsidR="00B767F3" w:rsidRDefault="00B767F3" w:rsidP="00905564">
            <w:pPr>
              <w:jc w:val="both"/>
              <w:rPr>
                <w:kern w:val="2"/>
                <w:szCs w:val="24"/>
              </w:rPr>
            </w:pPr>
          </w:p>
        </w:tc>
      </w:tr>
      <w:tr w:rsidR="00B767F3">
        <w:trPr>
          <w:trHeight w:val="300"/>
        </w:trPr>
        <w:tc>
          <w:tcPr>
            <w:tcW w:w="9535" w:type="dxa"/>
            <w:gridSpan w:val="7"/>
          </w:tcPr>
          <w:p w:rsidR="00B767F3" w:rsidRDefault="00DD7479">
            <w:pPr>
              <w:jc w:val="center"/>
              <w:rPr>
                <w:b/>
                <w:bCs/>
                <w:kern w:val="2"/>
                <w:szCs w:val="24"/>
              </w:rPr>
            </w:pPr>
            <w:r w:rsidRPr="002D02FF">
              <w:rPr>
                <w:b/>
                <w:bCs/>
                <w:kern w:val="2"/>
                <w:szCs w:val="24"/>
              </w:rPr>
              <w:t>4. PREKIŲ PRISTATYMO TERMINAI IR PREKIŲ PERDAVIMO - PRIĖMIMO TVARKA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4.1. Prekių pristatymo terminas</w:t>
            </w:r>
          </w:p>
          <w:p w:rsidR="002D02FF" w:rsidRDefault="002D02FF" w:rsidP="002D02FF">
            <w:pPr>
              <w:jc w:val="both"/>
              <w:rPr>
                <w:b/>
                <w:bCs/>
                <w:kern w:val="2"/>
                <w:szCs w:val="24"/>
              </w:rPr>
            </w:pPr>
          </w:p>
        </w:tc>
        <w:tc>
          <w:tcPr>
            <w:tcW w:w="6828" w:type="dxa"/>
            <w:gridSpan w:val="5"/>
            <w:tcBorders>
              <w:top w:val="single" w:sz="4" w:space="0" w:color="auto"/>
              <w:left w:val="single" w:sz="4" w:space="0" w:color="auto"/>
              <w:bottom w:val="single" w:sz="4" w:space="0" w:color="auto"/>
              <w:right w:val="single" w:sz="4" w:space="0" w:color="auto"/>
            </w:tcBorders>
          </w:tcPr>
          <w:p w:rsidR="00AC27CD" w:rsidRPr="0090773B" w:rsidRDefault="0090773B" w:rsidP="00AC27CD">
            <w:pPr>
              <w:jc w:val="both"/>
            </w:pPr>
            <w:r w:rsidRPr="0090773B">
              <w:rPr>
                <w:rStyle w:val="Strong"/>
                <w:b w:val="0"/>
              </w:rPr>
              <w:t>4.1.2.</w:t>
            </w:r>
            <w:r w:rsidRPr="0090773B">
              <w:t xml:space="preserve"> Prekės turi būti pristatytos ir pilnai sumontuotos (atlikti visi Sutarties 3.1.1 punkte nurodyti montavimo, pajungimo bei kiti susiję veiksmai) ne vėliau kaip per 4 mėn. nuo sutarties įsigaliojimo dienos. Sutarties 3.1.1 punkte numatytos paslaugos atliekamos Prekių pristatymo dieną.</w:t>
            </w:r>
          </w:p>
          <w:p w:rsidR="002D02FF" w:rsidRDefault="00AC27CD" w:rsidP="00BE4D70">
            <w:pPr>
              <w:jc w:val="both"/>
              <w:rPr>
                <w:color w:val="4472C4"/>
                <w:kern w:val="2"/>
                <w:szCs w:val="24"/>
              </w:rPr>
            </w:pPr>
            <w:r w:rsidRPr="0090773B">
              <w:t>4.1.3. Prekių pristatymo</w:t>
            </w:r>
            <w:r>
              <w:t xml:space="preserve"> adresas:</w:t>
            </w:r>
            <w:r w:rsidR="00BE4D70">
              <w:t xml:space="preserve"> </w:t>
            </w:r>
            <w:r>
              <w:t>Visinčios k., Pabarės sen., Šalčininkų r. sav.</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rPr>
                <w:b/>
                <w:bCs/>
                <w:kern w:val="2"/>
                <w:szCs w:val="24"/>
              </w:rPr>
            </w:pPr>
            <w:r>
              <w:rPr>
                <w:b/>
                <w:bCs/>
                <w:kern w:val="2"/>
                <w:szCs w:val="24"/>
              </w:rPr>
              <w:t>4.2. Prekių (ar jų dalies) pristatymo termino pratęsimas</w:t>
            </w:r>
          </w:p>
        </w:tc>
        <w:tc>
          <w:tcPr>
            <w:tcW w:w="6828" w:type="dxa"/>
            <w:gridSpan w:val="5"/>
            <w:tcBorders>
              <w:top w:val="single" w:sz="4" w:space="0" w:color="auto"/>
              <w:left w:val="single" w:sz="4" w:space="0" w:color="auto"/>
              <w:bottom w:val="single" w:sz="4" w:space="0" w:color="auto"/>
              <w:right w:val="single" w:sz="4" w:space="0" w:color="auto"/>
            </w:tcBorders>
          </w:tcPr>
          <w:p w:rsidR="00C8700B" w:rsidRDefault="00C8700B" w:rsidP="00C8700B">
            <w:pPr>
              <w:rPr>
                <w:kern w:val="2"/>
                <w:szCs w:val="24"/>
              </w:rPr>
            </w:pPr>
            <w:r>
              <w:rPr>
                <w:kern w:val="2"/>
                <w:szCs w:val="24"/>
              </w:rPr>
              <w:t>Netaikoma</w:t>
            </w:r>
          </w:p>
          <w:p w:rsidR="002D02FF" w:rsidRDefault="002D02FF" w:rsidP="00AC27CD">
            <w:pPr>
              <w:jc w:val="both"/>
              <w:rPr>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rPr>
                <w:b/>
                <w:bCs/>
                <w:kern w:val="2"/>
                <w:szCs w:val="24"/>
              </w:rPr>
            </w:pPr>
            <w:r>
              <w:rPr>
                <w:b/>
                <w:bCs/>
                <w:kern w:val="2"/>
                <w:szCs w:val="24"/>
              </w:rPr>
              <w:t>4.3. Užsakymų teikimo tvarka</w:t>
            </w:r>
          </w:p>
        </w:tc>
        <w:tc>
          <w:tcPr>
            <w:tcW w:w="6828" w:type="dxa"/>
            <w:gridSpan w:val="5"/>
            <w:tcBorders>
              <w:top w:val="single" w:sz="4" w:space="0" w:color="auto"/>
              <w:left w:val="single" w:sz="4" w:space="0" w:color="auto"/>
              <w:bottom w:val="single" w:sz="4" w:space="0" w:color="auto"/>
              <w:right w:val="single" w:sz="4" w:space="0" w:color="auto"/>
            </w:tcBorders>
          </w:tcPr>
          <w:p w:rsidR="00AC27CD" w:rsidRDefault="00AC27CD" w:rsidP="00AC27CD">
            <w:pPr>
              <w:rPr>
                <w:kern w:val="2"/>
                <w:szCs w:val="24"/>
              </w:rPr>
            </w:pPr>
            <w:r>
              <w:rPr>
                <w:kern w:val="2"/>
                <w:szCs w:val="24"/>
              </w:rPr>
              <w:t>Netaikoma</w:t>
            </w:r>
          </w:p>
          <w:p w:rsidR="002D02FF" w:rsidRDefault="002D02FF" w:rsidP="00B23F7E">
            <w:pPr>
              <w:jc w:val="both"/>
              <w:rPr>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rPr>
                <w:b/>
                <w:bCs/>
                <w:kern w:val="2"/>
                <w:szCs w:val="24"/>
              </w:rPr>
            </w:pPr>
            <w:r>
              <w:rPr>
                <w:b/>
                <w:bCs/>
                <w:kern w:val="2"/>
                <w:szCs w:val="24"/>
              </w:rPr>
              <w:t>4.4. Dėl minimalios užsakymo vertės / apimties</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rPr>
                <w:kern w:val="2"/>
                <w:szCs w:val="24"/>
              </w:rPr>
            </w:pPr>
            <w:r>
              <w:rPr>
                <w:kern w:val="2"/>
                <w:szCs w:val="24"/>
              </w:rPr>
              <w:t>Netaikoma</w:t>
            </w:r>
          </w:p>
          <w:p w:rsidR="002D02FF" w:rsidRDefault="002D02FF" w:rsidP="002D02FF">
            <w:pPr>
              <w:rPr>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rPr>
                <w:b/>
                <w:bCs/>
                <w:kern w:val="2"/>
                <w:szCs w:val="24"/>
              </w:rPr>
            </w:pPr>
            <w:r>
              <w:rPr>
                <w:b/>
                <w:bCs/>
                <w:kern w:val="2"/>
                <w:szCs w:val="24"/>
              </w:rPr>
              <w:t xml:space="preserve">4.5. Kartu su Prekėmis pateikiami dokumentai </w:t>
            </w:r>
          </w:p>
        </w:tc>
        <w:tc>
          <w:tcPr>
            <w:tcW w:w="6828" w:type="dxa"/>
            <w:gridSpan w:val="5"/>
            <w:tcBorders>
              <w:top w:val="single" w:sz="4" w:space="0" w:color="auto"/>
              <w:left w:val="single" w:sz="4" w:space="0" w:color="auto"/>
              <w:bottom w:val="single" w:sz="4" w:space="0" w:color="auto"/>
              <w:right w:val="single" w:sz="4" w:space="0" w:color="auto"/>
            </w:tcBorders>
          </w:tcPr>
          <w:p w:rsidR="00C8700B" w:rsidRDefault="00C8700B" w:rsidP="00C8700B">
            <w:pPr>
              <w:jc w:val="both"/>
            </w:pPr>
            <w:r>
              <w:t>4.5.1. Kartu su Prekėmis pateikiami šie dokumentai:</w:t>
            </w:r>
          </w:p>
          <w:p w:rsidR="00C8700B" w:rsidRDefault="00C8700B" w:rsidP="00C8700B">
            <w:pPr>
              <w:jc w:val="both"/>
            </w:pPr>
            <w:r>
              <w:t>4.5.1.1 Prekių perdavimo–priėmimo aktas;</w:t>
            </w:r>
          </w:p>
          <w:p w:rsidR="00C8700B" w:rsidRDefault="00C8700B" w:rsidP="00C8700B">
            <w:pPr>
              <w:jc w:val="both"/>
            </w:pPr>
            <w:r>
              <w:t>4.5.1.2. Prekių garantijos dokumentai;</w:t>
            </w:r>
          </w:p>
          <w:p w:rsidR="00C8700B" w:rsidRDefault="00C8700B" w:rsidP="00C8700B">
            <w:pPr>
              <w:jc w:val="both"/>
            </w:pPr>
            <w:r>
              <w:t>4.5.1.3. Naudotojo instrukcija lietuvių, vokiečių kalba;</w:t>
            </w:r>
          </w:p>
          <w:p w:rsidR="00C8700B" w:rsidRDefault="00C8700B" w:rsidP="00C8700B">
            <w:pPr>
              <w:jc w:val="both"/>
            </w:pPr>
            <w:r>
              <w:lastRenderedPageBreak/>
              <w:t>4.5.1.4. Prekių aplinkosaugos kriterijų atitikimą patvirtinantys dokumentai (ES atitikties deklaracija ir (arba) EPREL gaminio vardinių parametrų lentelė).</w:t>
            </w:r>
          </w:p>
          <w:p w:rsidR="00BE4D70" w:rsidRDefault="006F19AE" w:rsidP="00C8700B">
            <w:pPr>
              <w:jc w:val="both"/>
              <w:rPr>
                <w:kern w:val="2"/>
                <w:szCs w:val="24"/>
              </w:rPr>
            </w:pPr>
            <w:r>
              <w:t>4.5.2. Tiekėjui nepateikus nurodytų dokumentų, laikoma, kad Prekės neatitinka Sutartyje nustatytų reikalavimų.</w:t>
            </w:r>
          </w:p>
        </w:tc>
      </w:tr>
      <w:tr w:rsidR="002D02FF">
        <w:trPr>
          <w:trHeight w:val="300"/>
        </w:trPr>
        <w:tc>
          <w:tcPr>
            <w:tcW w:w="9535" w:type="dxa"/>
            <w:gridSpan w:val="7"/>
          </w:tcPr>
          <w:p w:rsidR="002D02FF" w:rsidRDefault="002D02FF" w:rsidP="002D02FF">
            <w:pPr>
              <w:jc w:val="center"/>
              <w:rPr>
                <w:b/>
                <w:bCs/>
                <w:kern w:val="2"/>
                <w:szCs w:val="24"/>
              </w:rPr>
            </w:pPr>
            <w:r>
              <w:rPr>
                <w:b/>
                <w:bCs/>
                <w:kern w:val="2"/>
                <w:szCs w:val="24"/>
              </w:rPr>
              <w:lastRenderedPageBreak/>
              <w:t>5. SUTARTIES KAINA IR ATSISKAITYMO TVARKA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5.1. Sutarčiai taikomas kainos apskaičiavimo būdas</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C8700B" w:rsidP="008557E8">
            <w:pPr>
              <w:jc w:val="both"/>
              <w:rPr>
                <w:color w:val="4472C4"/>
                <w:kern w:val="2"/>
              </w:rPr>
            </w:pPr>
            <w:r>
              <w:t>5.1.1. Fiksuoto</w:t>
            </w:r>
            <w:r w:rsidR="008557E8">
              <w:t>s</w:t>
            </w:r>
            <w:r>
              <w:t xml:space="preserve"> kain</w:t>
            </w:r>
            <w:r w:rsidR="008557E8">
              <w:t>os</w:t>
            </w:r>
            <w:bookmarkStart w:id="0" w:name="_GoBack"/>
            <w:bookmarkEnd w:id="0"/>
            <w:r>
              <w:t xml:space="preserve"> kainodara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B23F7E">
            <w:pPr>
              <w:jc w:val="both"/>
              <w:rPr>
                <w:b/>
                <w:bCs/>
                <w:kern w:val="2"/>
                <w:szCs w:val="24"/>
              </w:rPr>
            </w:pPr>
            <w:r>
              <w:rPr>
                <w:b/>
                <w:bCs/>
                <w:kern w:val="2"/>
                <w:szCs w:val="24"/>
              </w:rPr>
              <w:t xml:space="preserve">5.2. Pradinės Sutarties vertė ir Sutarties kaina, kai taikoma </w:t>
            </w:r>
            <w:r>
              <w:rPr>
                <w:b/>
                <w:bCs/>
                <w:kern w:val="2"/>
                <w:szCs w:val="24"/>
                <w:u w:val="single"/>
              </w:rPr>
              <w:t xml:space="preserve">fiksuoto </w:t>
            </w:r>
            <w:r w:rsidR="00B23F7E">
              <w:rPr>
                <w:b/>
                <w:bCs/>
                <w:kern w:val="2"/>
                <w:szCs w:val="24"/>
                <w:u w:val="single"/>
              </w:rPr>
              <w:t>į</w:t>
            </w:r>
            <w:r>
              <w:rPr>
                <w:b/>
                <w:bCs/>
                <w:kern w:val="2"/>
                <w:szCs w:val="24"/>
                <w:u w:val="single"/>
              </w:rPr>
              <w:t>kain</w:t>
            </w:r>
            <w:r w:rsidR="00B23F7E">
              <w:rPr>
                <w:b/>
                <w:bCs/>
                <w:kern w:val="2"/>
                <w:szCs w:val="24"/>
                <w:u w:val="single"/>
              </w:rPr>
              <w:t>i</w:t>
            </w:r>
            <w:r>
              <w:rPr>
                <w:b/>
                <w:bCs/>
                <w:kern w:val="2"/>
                <w:szCs w:val="24"/>
                <w:u w:val="single"/>
              </w:rPr>
              <w:t>o</w:t>
            </w:r>
            <w:r>
              <w:rPr>
                <w:b/>
                <w:bCs/>
                <w:kern w:val="2"/>
                <w:szCs w:val="24"/>
              </w:rPr>
              <w:t xml:space="preserve"> kainodara</w:t>
            </w:r>
          </w:p>
        </w:tc>
        <w:tc>
          <w:tcPr>
            <w:tcW w:w="6828" w:type="dxa"/>
            <w:gridSpan w:val="5"/>
            <w:tcBorders>
              <w:top w:val="single" w:sz="4" w:space="0" w:color="auto"/>
              <w:left w:val="single" w:sz="4" w:space="0" w:color="auto"/>
              <w:bottom w:val="single" w:sz="4" w:space="0" w:color="auto"/>
              <w:right w:val="single" w:sz="4" w:space="0" w:color="auto"/>
            </w:tcBorders>
          </w:tcPr>
          <w:p w:rsidR="00420B8F" w:rsidRDefault="007B3730" w:rsidP="00420B8F">
            <w:pPr>
              <w:jc w:val="both"/>
              <w:rPr>
                <w:kern w:val="2"/>
                <w:szCs w:val="24"/>
              </w:rPr>
            </w:pPr>
            <w:r w:rsidRPr="007052DC">
              <w:rPr>
                <w:color w:val="000000" w:themeColor="text1"/>
                <w:kern w:val="2"/>
                <w:szCs w:val="24"/>
              </w:rPr>
              <w:t>5.2.1.</w:t>
            </w:r>
            <w:r>
              <w:rPr>
                <w:color w:val="000000" w:themeColor="text1"/>
                <w:kern w:val="2"/>
                <w:szCs w:val="24"/>
              </w:rPr>
              <w:t xml:space="preserve"> </w:t>
            </w:r>
            <w:r w:rsidR="00420B8F">
              <w:rPr>
                <w:kern w:val="2"/>
                <w:szCs w:val="24"/>
              </w:rPr>
              <w:t xml:space="preserve">Pradinės Sutarties vertė yra </w:t>
            </w:r>
            <w:r w:rsidR="00420B8F">
              <w:rPr>
                <w:color w:val="4472C4"/>
                <w:kern w:val="2"/>
                <w:szCs w:val="24"/>
              </w:rPr>
              <w:t>(nurodyti sumą skaičiais)</w:t>
            </w:r>
            <w:r w:rsidR="00420B8F">
              <w:rPr>
                <w:kern w:val="2"/>
                <w:szCs w:val="24"/>
              </w:rPr>
              <w:t xml:space="preserve"> </w:t>
            </w:r>
            <w:proofErr w:type="spellStart"/>
            <w:r w:rsidR="00420B8F">
              <w:rPr>
                <w:kern w:val="2"/>
                <w:szCs w:val="24"/>
              </w:rPr>
              <w:t>Eur</w:t>
            </w:r>
            <w:proofErr w:type="spellEnd"/>
            <w:r w:rsidR="00420B8F">
              <w:rPr>
                <w:kern w:val="2"/>
                <w:szCs w:val="24"/>
              </w:rPr>
              <w:t xml:space="preserve">, </w:t>
            </w:r>
            <w:r w:rsidR="00420B8F">
              <w:rPr>
                <w:color w:val="4472C4"/>
                <w:kern w:val="2"/>
                <w:szCs w:val="24"/>
              </w:rPr>
              <w:t>(nurodyti sumą žodžiais)</w:t>
            </w:r>
            <w:r w:rsidR="00420B8F">
              <w:rPr>
                <w:kern w:val="2"/>
                <w:szCs w:val="24"/>
              </w:rPr>
              <w:t xml:space="preserve"> be pridėtinės vertės mokesčio (toliau – PVM). </w:t>
            </w:r>
          </w:p>
          <w:p w:rsidR="00420B8F" w:rsidRDefault="00420B8F" w:rsidP="00420B8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rsidR="00420B8F" w:rsidRDefault="00420B8F" w:rsidP="00420B8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rsidR="002D02FF" w:rsidRPr="00625D9B" w:rsidRDefault="00420B8F" w:rsidP="00420B8F">
            <w:pPr>
              <w:jc w:val="both"/>
              <w:rPr>
                <w:color w:val="FF0000"/>
                <w:kern w:val="2"/>
                <w:szCs w:val="24"/>
              </w:rPr>
            </w:pPr>
            <w:r>
              <w:rPr>
                <w:color w:val="000000"/>
                <w:szCs w:val="24"/>
              </w:rPr>
              <w:t>Pradinės sutarties vertė bus lygi laimėjusio tiekėjo pasiūlymo kainai be PVM, apskaičiuotai sudauginus maksimalų prekių ir (ar) paslaugų kiekį iš laimėjusio tiekėjo pasiūlyto įkainio (-</w:t>
            </w:r>
            <w:proofErr w:type="spellStart"/>
            <w:r>
              <w:rPr>
                <w:color w:val="000000"/>
                <w:szCs w:val="24"/>
              </w:rPr>
              <w:t>ių</w:t>
            </w:r>
            <w:proofErr w:type="spellEnd"/>
            <w:r>
              <w:rPr>
                <w:color w:val="000000"/>
                <w:szCs w:val="24"/>
              </w:rPr>
              <w:t>) be PVM.</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Pr="00F12B3B" w:rsidRDefault="002D02FF" w:rsidP="002D02FF">
            <w:pPr>
              <w:jc w:val="both"/>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747024" w:rsidRDefault="002D02FF" w:rsidP="002D02FF">
            <w:pPr>
              <w:jc w:val="both"/>
              <w:rPr>
                <w:color w:val="000000" w:themeColor="text1"/>
                <w:kern w:val="2"/>
                <w:szCs w:val="24"/>
              </w:rPr>
            </w:pPr>
            <w:r w:rsidRPr="00747024">
              <w:rPr>
                <w:color w:val="000000" w:themeColor="text1"/>
                <w:kern w:val="2"/>
                <w:szCs w:val="24"/>
              </w:rPr>
              <w:t>Sutarties</w:t>
            </w:r>
            <w:r w:rsidRPr="00301E7B">
              <w:rPr>
                <w:kern w:val="2"/>
                <w:szCs w:val="24"/>
              </w:rPr>
              <w:t xml:space="preserve"> kaina </w:t>
            </w:r>
            <w:r w:rsidRPr="00747024">
              <w:rPr>
                <w:color w:val="000000" w:themeColor="text1"/>
                <w:kern w:val="2"/>
                <w:szCs w:val="24"/>
              </w:rPr>
              <w:t>bus perskaičiuojam</w:t>
            </w:r>
            <w:r>
              <w:rPr>
                <w:color w:val="000000" w:themeColor="text1"/>
                <w:kern w:val="2"/>
                <w:szCs w:val="24"/>
              </w:rPr>
              <w:t>a</w:t>
            </w:r>
            <w:r w:rsidRPr="00747024">
              <w:rPr>
                <w:color w:val="000000" w:themeColor="text1"/>
                <w:kern w:val="2"/>
                <w:szCs w:val="24"/>
              </w:rPr>
              <w:t>:</w:t>
            </w:r>
          </w:p>
          <w:p w:rsidR="002D02FF" w:rsidRPr="00747024" w:rsidRDefault="002D02FF" w:rsidP="002D02FF">
            <w:pPr>
              <w:jc w:val="both"/>
              <w:rPr>
                <w:color w:val="000000" w:themeColor="text1"/>
                <w:kern w:val="2"/>
                <w:szCs w:val="24"/>
              </w:rPr>
            </w:pPr>
            <w:r w:rsidRPr="00747024">
              <w:rPr>
                <w:color w:val="000000" w:themeColor="text1"/>
                <w:kern w:val="2"/>
                <w:szCs w:val="24"/>
              </w:rPr>
              <w:t>5.3.1. dėl PVM tarifo pasikeitimo;</w:t>
            </w:r>
          </w:p>
          <w:p w:rsidR="002D02FF" w:rsidRPr="007B3730" w:rsidRDefault="002D02FF" w:rsidP="002D02FF">
            <w:pPr>
              <w:jc w:val="both"/>
              <w:rPr>
                <w:kern w:val="2"/>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5.3.1. Sutarties kainos / įkainių peržiūra dėl PVM tarifo pasikeitimo</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5F27DE" w:rsidRDefault="002D02FF" w:rsidP="002D02FF">
            <w:pPr>
              <w:jc w:val="both"/>
              <w:rPr>
                <w:color w:val="000000" w:themeColor="text1"/>
                <w:kern w:val="2"/>
                <w:szCs w:val="24"/>
              </w:rPr>
            </w:pPr>
            <w:r w:rsidRPr="005F27DE">
              <w:rPr>
                <w:color w:val="000000" w:themeColor="text1"/>
                <w:kern w:val="2"/>
                <w:szCs w:val="24"/>
              </w:rPr>
              <w:t>Jeigu Sutarties vykdymo metu pasikeičia PVM mokėjimą reglamentuojantys teisės aktai, darantys tiesioginę įtaką Tiekėjo tiekiamų Prekių Sutartyje nurodytai kainai</w:t>
            </w:r>
            <w:r>
              <w:rPr>
                <w:color w:val="000000" w:themeColor="text1"/>
                <w:kern w:val="2"/>
                <w:szCs w:val="24"/>
              </w:rPr>
              <w:t>,</w:t>
            </w:r>
            <w:r w:rsidRPr="005F27DE">
              <w:rPr>
                <w:color w:val="000000" w:themeColor="text1"/>
                <w:kern w:val="2"/>
                <w:szCs w:val="24"/>
              </w:rPr>
              <w:t xml:space="preserve">  Sutarties kaina  perskaičiuojami nekeičiant Prekių kainos / įkainio be PVM. </w:t>
            </w:r>
          </w:p>
          <w:p w:rsidR="002D02FF" w:rsidRPr="00CE42AF" w:rsidRDefault="002D02FF" w:rsidP="002D02FF">
            <w:pPr>
              <w:jc w:val="both"/>
              <w:rPr>
                <w:color w:val="000000" w:themeColor="text1"/>
                <w:kern w:val="2"/>
                <w:szCs w:val="24"/>
              </w:rPr>
            </w:pPr>
            <w:r w:rsidRPr="005F27DE">
              <w:rPr>
                <w:color w:val="000000" w:themeColor="text1"/>
                <w:kern w:val="2"/>
              </w:rPr>
              <w:t>Perskaičiavimas įforminamas Susitarimu ne vėliau kaip per 10 (dešimt) darbo dienų nuo PVM mokėjimą reglamentuojančių teisės aktų pasikeitimo, kuris tampa neatskiriama Sutarties dalimi. Perskaičiuota (-</w:t>
            </w:r>
            <w:proofErr w:type="spellStart"/>
            <w:r w:rsidRPr="005F27DE">
              <w:rPr>
                <w:color w:val="000000" w:themeColor="text1"/>
                <w:kern w:val="2"/>
              </w:rPr>
              <w:t>as</w:t>
            </w:r>
            <w:proofErr w:type="spellEnd"/>
            <w:r w:rsidRPr="005F27DE">
              <w:rPr>
                <w:color w:val="000000" w:themeColor="text1"/>
                <w:kern w:val="2"/>
              </w:rPr>
              <w:t>) Sutarties kaina</w:t>
            </w:r>
            <w:r w:rsidRPr="005F27DE">
              <w:rPr>
                <w:color w:val="000000" w:themeColor="text1"/>
              </w:rPr>
              <w:t xml:space="preserve"> </w:t>
            </w:r>
            <w:r w:rsidRPr="005F27DE">
              <w:rPr>
                <w:color w:val="000000" w:themeColor="text1"/>
                <w:kern w:val="2"/>
              </w:rPr>
              <w:t>taikoma (-</w:t>
            </w:r>
            <w:proofErr w:type="spellStart"/>
            <w:r w:rsidRPr="005F27DE">
              <w:rPr>
                <w:color w:val="000000" w:themeColor="text1"/>
                <w:kern w:val="2"/>
              </w:rPr>
              <w:t>as</w:t>
            </w:r>
            <w:proofErr w:type="spellEnd"/>
            <w:r w:rsidRPr="005F27DE">
              <w:rPr>
                <w:color w:val="000000" w:themeColor="text1"/>
                <w:kern w:val="2"/>
              </w:rPr>
              <w:t>) už tą Prekių dalį, kurios bus tiekiamos nuo Šalių pasirašyto Susitarimo įsigaliojimo dienos.</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Pr="005F27DE" w:rsidRDefault="002D02FF" w:rsidP="002D02FF">
            <w:pPr>
              <w:jc w:val="both"/>
              <w:rPr>
                <w:kern w:val="2"/>
                <w:szCs w:val="24"/>
              </w:rPr>
            </w:pPr>
            <w:r w:rsidRPr="005F27DE">
              <w:rPr>
                <w:b/>
                <w:bCs/>
                <w:kern w:val="2"/>
                <w:szCs w:val="24"/>
              </w:rPr>
              <w:t>5.3.2.</w:t>
            </w:r>
            <w:r w:rsidRPr="005F27DE">
              <w:rPr>
                <w:kern w:val="2"/>
                <w:szCs w:val="24"/>
              </w:rPr>
              <w:t> </w:t>
            </w:r>
            <w:r w:rsidRPr="005F27DE">
              <w:rPr>
                <w:b/>
                <w:bCs/>
                <w:kern w:val="2"/>
                <w:szCs w:val="24"/>
              </w:rPr>
              <w:t>Sutarties kainos / įkainių peržiūra dėl kitų mokesčių, lemiančių Prekių kainos / įkainių pokytį, pasikeitimo</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5F27DE" w:rsidRDefault="002D02FF" w:rsidP="002D02FF">
            <w:pPr>
              <w:rPr>
                <w:kern w:val="2"/>
                <w:szCs w:val="24"/>
              </w:rPr>
            </w:pPr>
            <w:r w:rsidRPr="005F27DE">
              <w:rPr>
                <w:kern w:val="2"/>
                <w:szCs w:val="24"/>
              </w:rPr>
              <w:t>Netaikoma</w:t>
            </w:r>
          </w:p>
          <w:p w:rsidR="002D02FF" w:rsidRPr="005F27DE" w:rsidRDefault="002D02FF" w:rsidP="002D02FF"/>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5.3.3. Sutarties kainos / įkainių peržiūra dėl kainų lygio pokyčio</w:t>
            </w:r>
          </w:p>
        </w:tc>
        <w:tc>
          <w:tcPr>
            <w:tcW w:w="6828" w:type="dxa"/>
            <w:gridSpan w:val="5"/>
            <w:tcBorders>
              <w:top w:val="single" w:sz="4" w:space="0" w:color="auto"/>
              <w:left w:val="single" w:sz="4" w:space="0" w:color="auto"/>
              <w:bottom w:val="single" w:sz="4" w:space="0" w:color="auto"/>
              <w:right w:val="single" w:sz="4" w:space="0" w:color="auto"/>
            </w:tcBorders>
          </w:tcPr>
          <w:p w:rsidR="00420B8F" w:rsidRPr="005F27DE" w:rsidRDefault="00420B8F" w:rsidP="00420B8F">
            <w:pPr>
              <w:rPr>
                <w:kern w:val="2"/>
                <w:szCs w:val="24"/>
              </w:rPr>
            </w:pPr>
            <w:r w:rsidRPr="005F27DE">
              <w:rPr>
                <w:kern w:val="2"/>
                <w:szCs w:val="24"/>
              </w:rPr>
              <w:t>Netaikoma</w:t>
            </w:r>
          </w:p>
          <w:p w:rsidR="002D02FF" w:rsidRPr="008A43C3" w:rsidRDefault="002D02FF" w:rsidP="007B3730">
            <w:pPr>
              <w:jc w:val="both"/>
              <w:rPr>
                <w:color w:val="4472C4"/>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5.3.4. Sutarties kainos / įkainių peržiūra dėl kainų lygio pokyčio pagal Prekių grupių kainų pokyčius</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rPr>
                <w:kern w:val="2"/>
                <w:szCs w:val="24"/>
              </w:rPr>
            </w:pPr>
            <w:r w:rsidRPr="006640CE">
              <w:rPr>
                <w:kern w:val="2"/>
                <w:szCs w:val="24"/>
              </w:rPr>
              <w:t>Netaikoma</w:t>
            </w:r>
          </w:p>
        </w:tc>
      </w:tr>
      <w:tr w:rsidR="006F19AE">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6F19AE" w:rsidRDefault="006F19AE" w:rsidP="006F19AE">
            <w:pPr>
              <w:jc w:val="both"/>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28" w:type="dxa"/>
            <w:gridSpan w:val="5"/>
            <w:tcBorders>
              <w:top w:val="single" w:sz="4" w:space="0" w:color="auto"/>
              <w:left w:val="single" w:sz="4" w:space="0" w:color="auto"/>
              <w:bottom w:val="single" w:sz="4" w:space="0" w:color="auto"/>
              <w:right w:val="single" w:sz="4" w:space="0" w:color="auto"/>
            </w:tcBorders>
          </w:tcPr>
          <w:p w:rsidR="006F19AE" w:rsidRPr="00420B8F" w:rsidRDefault="006F19AE" w:rsidP="006F19AE">
            <w:pPr>
              <w:jc w:val="both"/>
              <w:rPr>
                <w:kern w:val="2"/>
                <w:szCs w:val="24"/>
              </w:rPr>
            </w:pPr>
            <w:r>
              <w:lastRenderedPageBreak/>
              <w:t xml:space="preserve">Pirkėjas numato galimybę įsigyti Sutartimi įsigyjamų Prekių sąraše nenurodytų, tačiau su pirkimo objektu susijusių Prekių (toliau – Nenumatytos prekės) neviršijant 10 (dešimt) proc. Pradinės Sutarties </w:t>
            </w:r>
            <w:r>
              <w:lastRenderedPageBreak/>
              <w:t>vertės be PVM (jos nedidinant).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lastRenderedPageBreak/>
              <w:t>5.5. Atsiskaitymo su Tiekėju terminas ir tvarka</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7C4AF4" w:rsidRDefault="007D5E73" w:rsidP="002D02FF">
            <w:pPr>
              <w:jc w:val="both"/>
              <w:rPr>
                <w:kern w:val="2"/>
                <w:szCs w:val="24"/>
                <w:shd w:val="clear" w:color="auto" w:fill="FFFFFF"/>
              </w:rPr>
            </w:pPr>
            <w:r>
              <w:t>Pirkėjas atsiskaito su Tiekėju ne vėliau kaip per 30 d. nuo Sąskaitos gavimo dienos. Apmokėjimo sąlygos: įvykdžius užsakymą, mokama už konkretų kiekį / apimtį pagal nustatytus įkainius.</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5.6. Avansas</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7D5E73" w:rsidRDefault="007D5E73" w:rsidP="007D5E73">
            <w:pPr>
              <w:rPr>
                <w:kern w:val="2"/>
                <w:szCs w:val="24"/>
              </w:rPr>
            </w:pPr>
            <w:r>
              <w:rPr>
                <w:kern w:val="2"/>
                <w:szCs w:val="24"/>
              </w:rPr>
              <w:t>Netaikoma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5.7. Avanso užtikrinimas</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7D5E73" w:rsidP="002D02FF">
            <w:pPr>
              <w:rPr>
                <w:kern w:val="2"/>
                <w:szCs w:val="24"/>
              </w:rPr>
            </w:pPr>
            <w:r>
              <w:rPr>
                <w:kern w:val="2"/>
                <w:szCs w:val="24"/>
              </w:rPr>
              <w:t>Netaikoma</w:t>
            </w:r>
          </w:p>
        </w:tc>
      </w:tr>
      <w:tr w:rsidR="002D02FF">
        <w:trPr>
          <w:trHeight w:val="300"/>
        </w:trPr>
        <w:tc>
          <w:tcPr>
            <w:tcW w:w="9535" w:type="dxa"/>
            <w:gridSpan w:val="7"/>
          </w:tcPr>
          <w:p w:rsidR="002D02FF" w:rsidRDefault="002D02FF" w:rsidP="002D02FF">
            <w:pPr>
              <w:jc w:val="center"/>
              <w:rPr>
                <w:b/>
                <w:bCs/>
                <w:kern w:val="2"/>
                <w:szCs w:val="24"/>
              </w:rPr>
            </w:pPr>
            <w:r>
              <w:rPr>
                <w:b/>
                <w:bCs/>
                <w:kern w:val="2"/>
                <w:szCs w:val="24"/>
              </w:rPr>
              <w:t>6. PREKIŲ KOKYBĖ IR GARANTINIAI ĮSIPAREIGOJIMAI</w:t>
            </w:r>
          </w:p>
        </w:tc>
      </w:tr>
      <w:tr w:rsidR="00420B8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420B8F" w:rsidRDefault="00420B8F" w:rsidP="00420B8F">
            <w:pPr>
              <w:jc w:val="both"/>
              <w:rPr>
                <w:b/>
                <w:bCs/>
                <w:kern w:val="2"/>
                <w:szCs w:val="24"/>
              </w:rPr>
            </w:pPr>
            <w:r>
              <w:rPr>
                <w:b/>
                <w:bCs/>
                <w:kern w:val="2"/>
                <w:szCs w:val="24"/>
              </w:rPr>
              <w:t>6.1. Garantinis terminas</w:t>
            </w:r>
          </w:p>
        </w:tc>
        <w:tc>
          <w:tcPr>
            <w:tcW w:w="6828" w:type="dxa"/>
            <w:gridSpan w:val="5"/>
            <w:tcBorders>
              <w:top w:val="single" w:sz="4" w:space="0" w:color="auto"/>
              <w:left w:val="single" w:sz="4" w:space="0" w:color="auto"/>
              <w:bottom w:val="single" w:sz="4" w:space="0" w:color="auto"/>
              <w:right w:val="single" w:sz="4" w:space="0" w:color="auto"/>
            </w:tcBorders>
          </w:tcPr>
          <w:p w:rsidR="00420B8F" w:rsidRDefault="00420B8F" w:rsidP="00420B8F">
            <w:pPr>
              <w:jc w:val="both"/>
              <w:rPr>
                <w:kern w:val="2"/>
                <w:szCs w:val="24"/>
              </w:rPr>
            </w:pPr>
            <w:r>
              <w:rPr>
                <w:kern w:val="2"/>
                <w:szCs w:val="24"/>
              </w:rPr>
              <w:t xml:space="preserve">6.1.1. </w:t>
            </w:r>
            <w:r>
              <w:t xml:space="preserve">Prekėms nustatomas Tiekėjo pasiūlytas </w:t>
            </w:r>
            <w:r>
              <w:rPr>
                <w:i/>
                <w:iCs/>
              </w:rPr>
              <w:t> </w:t>
            </w:r>
            <w:r>
              <w:t xml:space="preserve">garantinis terminas, kuris yra </w:t>
            </w:r>
            <w:r>
              <w:rPr>
                <w:b/>
                <w:bCs/>
              </w:rPr>
              <w:t xml:space="preserve">ne trumpesnis kaip </w:t>
            </w:r>
            <w:r w:rsidR="006F19AE">
              <w:rPr>
                <w:b/>
                <w:bCs/>
              </w:rPr>
              <w:t>24</w:t>
            </w:r>
            <w:r>
              <w:rPr>
                <w:b/>
                <w:bCs/>
              </w:rPr>
              <w:t xml:space="preserve"> mėn</w:t>
            </w:r>
            <w:r>
              <w:t>.</w:t>
            </w:r>
          </w:p>
          <w:p w:rsidR="00420B8F" w:rsidRPr="00167FC6" w:rsidRDefault="00420B8F" w:rsidP="00420B8F">
            <w:pPr>
              <w:jc w:val="both"/>
              <w:rPr>
                <w:kern w:val="2"/>
                <w:szCs w:val="24"/>
              </w:rPr>
            </w:pPr>
            <w:r>
              <w:rPr>
                <w:kern w:val="2"/>
              </w:rPr>
              <w:t xml:space="preserve">6.1.2. </w:t>
            </w:r>
            <w:r w:rsidRPr="00EF2DEA">
              <w:rPr>
                <w:kern w:val="2"/>
              </w:rPr>
              <w:t xml:space="preserve">Garantinis terminas skaičiuojamas nuo </w:t>
            </w:r>
            <w:r>
              <w:t>Prekių</w:t>
            </w:r>
            <w:r w:rsidRPr="00EF2DEA">
              <w:rPr>
                <w:kern w:val="2"/>
              </w:rPr>
              <w:t xml:space="preserve"> perdavimo</w:t>
            </w:r>
            <w:r>
              <w:rPr>
                <w:kern w:val="2"/>
              </w:rPr>
              <w:t xml:space="preserve"> </w:t>
            </w:r>
            <w:r w:rsidRPr="00EF2DEA">
              <w:rPr>
                <w:kern w:val="2"/>
              </w:rPr>
              <w:t>–</w:t>
            </w:r>
            <w:r>
              <w:rPr>
                <w:kern w:val="2"/>
              </w:rPr>
              <w:t xml:space="preserve"> </w:t>
            </w:r>
            <w:r w:rsidRPr="00EF2DEA">
              <w:rPr>
                <w:kern w:val="2"/>
              </w:rPr>
              <w:t xml:space="preserve">priėmimo akto ar Sąskaitos (kai </w:t>
            </w:r>
            <w:r>
              <w:t>Prekės</w:t>
            </w:r>
            <w:r w:rsidRPr="00EF2DEA">
              <w:rPr>
                <w:kern w:val="2"/>
              </w:rPr>
              <w:t xml:space="preserve"> perdavimo</w:t>
            </w:r>
            <w:r>
              <w:rPr>
                <w:kern w:val="2"/>
              </w:rPr>
              <w:t xml:space="preserve"> </w:t>
            </w:r>
            <w:r w:rsidRPr="00EF2DEA">
              <w:rPr>
                <w:kern w:val="2"/>
              </w:rPr>
              <w:t>–</w:t>
            </w:r>
            <w:r>
              <w:rPr>
                <w:kern w:val="2"/>
              </w:rPr>
              <w:t xml:space="preserve"> </w:t>
            </w:r>
            <w:r w:rsidRPr="00EF2DEA">
              <w:rPr>
                <w:kern w:val="2"/>
              </w:rPr>
              <w:t>priėmimo aktas nėra pasirašomas) pasirašymo dienos.</w:t>
            </w:r>
          </w:p>
        </w:tc>
      </w:tr>
      <w:tr w:rsidR="00420B8F" w:rsidRPr="00EC3201">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420B8F" w:rsidRDefault="00420B8F" w:rsidP="00420B8F">
            <w:pPr>
              <w:jc w:val="both"/>
              <w:rPr>
                <w:b/>
                <w:bCs/>
                <w:kern w:val="2"/>
                <w:szCs w:val="24"/>
              </w:rPr>
            </w:pPr>
            <w:r>
              <w:rPr>
                <w:b/>
                <w:bCs/>
                <w:kern w:val="2"/>
                <w:szCs w:val="24"/>
              </w:rPr>
              <w:t>6.2. Garantinė priežiūra</w:t>
            </w:r>
          </w:p>
        </w:tc>
        <w:tc>
          <w:tcPr>
            <w:tcW w:w="6828" w:type="dxa"/>
            <w:gridSpan w:val="5"/>
            <w:tcBorders>
              <w:top w:val="single" w:sz="4" w:space="0" w:color="auto"/>
              <w:left w:val="single" w:sz="4" w:space="0" w:color="auto"/>
              <w:bottom w:val="single" w:sz="4" w:space="0" w:color="auto"/>
              <w:right w:val="single" w:sz="4" w:space="0" w:color="auto"/>
            </w:tcBorders>
          </w:tcPr>
          <w:p w:rsidR="00420B8F" w:rsidRDefault="00420B8F" w:rsidP="00420B8F">
            <w:pPr>
              <w:jc w:val="both"/>
            </w:pPr>
            <w:r>
              <w:t>6.2.1. Garantinio termino laikotarpiu Tiekėjas, gavęs pranešimą apie Prekės trūkumus, turi atvykti ne vėliau kaip per 5 d. d. nuo pranešimo apie trūkumus Tiekėjui gavimo.</w:t>
            </w:r>
          </w:p>
          <w:p w:rsidR="00420B8F" w:rsidRPr="00C333C0" w:rsidRDefault="00420B8F" w:rsidP="00420B8F">
            <w:pPr>
              <w:jc w:val="both"/>
            </w:pPr>
            <w:r>
              <w:t>Prekių trūkumų nustatymo bei šalinimo tvarka nustatyta Sutarties bendrųjų sąlygų 7 skyriuje.</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6.3. Kokybinių kriterijų įgyvendinimo ir tikrinimo tvarka</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rPr>
                <w:kern w:val="2"/>
                <w:szCs w:val="24"/>
              </w:rPr>
            </w:pPr>
            <w:r>
              <w:rPr>
                <w:kern w:val="2"/>
                <w:szCs w:val="24"/>
              </w:rPr>
              <w:t xml:space="preserve">Netaikoma </w:t>
            </w:r>
          </w:p>
          <w:p w:rsidR="002D02FF" w:rsidRDefault="002D02FF" w:rsidP="002D02FF">
            <w:pPr>
              <w:rPr>
                <w:kern w:val="2"/>
                <w:szCs w:val="24"/>
              </w:rPr>
            </w:pPr>
          </w:p>
        </w:tc>
      </w:tr>
      <w:tr w:rsidR="002D02FF">
        <w:trPr>
          <w:trHeight w:val="300"/>
        </w:trPr>
        <w:tc>
          <w:tcPr>
            <w:tcW w:w="9535" w:type="dxa"/>
            <w:gridSpan w:val="7"/>
          </w:tcPr>
          <w:p w:rsidR="002D02FF" w:rsidRDefault="002D02FF" w:rsidP="002D02FF">
            <w:pPr>
              <w:jc w:val="center"/>
              <w:rPr>
                <w:b/>
                <w:bCs/>
                <w:kern w:val="2"/>
                <w:szCs w:val="24"/>
              </w:rPr>
            </w:pPr>
            <w:r>
              <w:rPr>
                <w:b/>
                <w:bCs/>
                <w:kern w:val="2"/>
                <w:szCs w:val="24"/>
              </w:rPr>
              <w:t>7. SUTARTIES VYKDYMUI PASITELKIAMI SUBTIEKĖJAI</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rPr>
                <w:b/>
                <w:bCs/>
                <w:kern w:val="2"/>
                <w:szCs w:val="24"/>
              </w:rPr>
            </w:pPr>
            <w:r>
              <w:rPr>
                <w:b/>
                <w:bCs/>
                <w:kern w:val="2"/>
                <w:szCs w:val="24"/>
              </w:rPr>
              <w:t>Sutarties vykdymui pasitelkiami subtiekėjai ir (ar) specialistai</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jc w:val="both"/>
              <w:rPr>
                <w:kern w:val="2"/>
                <w:szCs w:val="24"/>
              </w:rPr>
            </w:pPr>
            <w:r>
              <w:rPr>
                <w:kern w:val="2"/>
                <w:szCs w:val="24"/>
              </w:rPr>
              <w:t>Sutarties vykdymui subtiekėjai ir (ar) specialistai nepasitelkiami.</w:t>
            </w:r>
          </w:p>
          <w:p w:rsidR="002D02FF" w:rsidRDefault="002D02FF" w:rsidP="002D02FF">
            <w:pPr>
              <w:jc w:val="both"/>
              <w:rPr>
                <w:color w:val="FF0000"/>
                <w:kern w:val="2"/>
                <w:szCs w:val="24"/>
              </w:rPr>
            </w:pPr>
            <w:r>
              <w:rPr>
                <w:color w:val="FF0000"/>
                <w:kern w:val="2"/>
                <w:szCs w:val="24"/>
              </w:rPr>
              <w:t>arba</w:t>
            </w:r>
          </w:p>
          <w:p w:rsidR="002D02FF" w:rsidRDefault="002D02FF" w:rsidP="002D02FF">
            <w:pPr>
              <w:jc w:val="both"/>
              <w:rPr>
                <w:b/>
                <w:bCs/>
                <w:kern w:val="2"/>
                <w:szCs w:val="24"/>
              </w:rPr>
            </w:pPr>
            <w:r>
              <w:rPr>
                <w:kern w:val="2"/>
                <w:szCs w:val="24"/>
              </w:rPr>
              <w:t xml:space="preserve">Sutarties vykdymui </w:t>
            </w:r>
            <w:r w:rsidRPr="00A11099">
              <w:rPr>
                <w:kern w:val="2"/>
                <w:szCs w:val="24"/>
              </w:rPr>
              <w:t>pasitelkiami subtiekėjai ir (ar) specialistai yra nurodyti Sutarties priede Nr. [...] „Sutarties</w:t>
            </w:r>
            <w:r>
              <w:rPr>
                <w:kern w:val="2"/>
                <w:szCs w:val="24"/>
              </w:rPr>
              <w:t xml:space="preserve"> vykdymui pasitelkiami subtiekėjai ir (ar) specialistai“.</w:t>
            </w:r>
          </w:p>
        </w:tc>
      </w:tr>
      <w:tr w:rsidR="002D02FF">
        <w:trPr>
          <w:trHeight w:val="300"/>
        </w:trPr>
        <w:tc>
          <w:tcPr>
            <w:tcW w:w="9535" w:type="dxa"/>
            <w:gridSpan w:val="7"/>
          </w:tcPr>
          <w:p w:rsidR="002D02FF" w:rsidRDefault="002D02FF" w:rsidP="002D02FF">
            <w:pPr>
              <w:jc w:val="center"/>
              <w:rPr>
                <w:b/>
                <w:bCs/>
                <w:kern w:val="2"/>
                <w:szCs w:val="24"/>
              </w:rPr>
            </w:pPr>
            <w:r>
              <w:rPr>
                <w:b/>
                <w:bCs/>
                <w:kern w:val="2"/>
                <w:szCs w:val="24"/>
              </w:rPr>
              <w:t>8. PRIEVOLIŲ PAGAL SUTARTĮ ĮVYKDYMO UŽTIKRINIMAS</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8.1. Prievolių pagal Sutartį įvykdymo užtikrinimas</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A11099" w:rsidRDefault="002D02FF" w:rsidP="002D02FF">
            <w:pPr>
              <w:jc w:val="both"/>
              <w:rPr>
                <w:kern w:val="2"/>
                <w:szCs w:val="24"/>
              </w:rPr>
            </w:pPr>
            <w:r w:rsidRPr="00A11099">
              <w:rPr>
                <w:kern w:val="2"/>
                <w:szCs w:val="24"/>
              </w:rPr>
              <w:t>Prievolių pagal Sutartį įvykdymas užtikrinamas:</w:t>
            </w:r>
          </w:p>
          <w:p w:rsidR="002D02FF" w:rsidRPr="007F697A" w:rsidRDefault="002D02FF" w:rsidP="002D02FF">
            <w:pPr>
              <w:jc w:val="both"/>
              <w:rPr>
                <w:kern w:val="2"/>
                <w:szCs w:val="24"/>
                <w:highlight w:val="yellow"/>
              </w:rPr>
            </w:pPr>
            <w:r>
              <w:rPr>
                <w:kern w:val="2"/>
                <w:szCs w:val="24"/>
              </w:rPr>
              <w:t>8.1.1 Netesybomis (delspinigiais, bauda)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8.2. Sutarties įvykdymo užtikrinimo galiojimo terminas</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6415A7" w:rsidP="002D02FF">
            <w:pPr>
              <w:jc w:val="both"/>
              <w:rPr>
                <w:kern w:val="2"/>
                <w:szCs w:val="24"/>
              </w:rPr>
            </w:pPr>
            <w:r>
              <w:rPr>
                <w:kern w:val="2"/>
                <w:szCs w:val="24"/>
              </w:rPr>
              <w:t>Netaikoma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lastRenderedPageBreak/>
              <w:t xml:space="preserve">8.3. Sutarties įvykdymo užtikrinimo pateikimas </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7D5E73" w:rsidP="002D02FF">
            <w:pPr>
              <w:jc w:val="both"/>
              <w:rPr>
                <w:kern w:val="2"/>
                <w:szCs w:val="24"/>
              </w:rPr>
            </w:pPr>
            <w:r>
              <w:rPr>
                <w:kern w:val="2"/>
                <w:szCs w:val="24"/>
              </w:rPr>
              <w:t>Netaikoma</w:t>
            </w:r>
          </w:p>
        </w:tc>
      </w:tr>
      <w:tr w:rsidR="002D02FF">
        <w:trPr>
          <w:trHeight w:val="300"/>
        </w:trPr>
        <w:tc>
          <w:tcPr>
            <w:tcW w:w="9535" w:type="dxa"/>
            <w:gridSpan w:val="7"/>
          </w:tcPr>
          <w:p w:rsidR="002D02FF" w:rsidRDefault="002D02FF" w:rsidP="002D02FF">
            <w:pPr>
              <w:jc w:val="center"/>
              <w:rPr>
                <w:b/>
                <w:bCs/>
                <w:kern w:val="2"/>
                <w:szCs w:val="24"/>
              </w:rPr>
            </w:pPr>
            <w:r>
              <w:rPr>
                <w:b/>
                <w:bCs/>
                <w:kern w:val="2"/>
                <w:szCs w:val="24"/>
              </w:rPr>
              <w:t>9. ŠALIŲ ATSAKOMYBĖ</w:t>
            </w:r>
            <w:r>
              <w:rPr>
                <w:b/>
                <w:bCs/>
                <w:kern w:val="2"/>
                <w:szCs w:val="24"/>
              </w:rPr>
              <w:tab/>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9.1. Pirkėjui taikomos netesybos už mokėjimų pagal Sutartį vėlavimą</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69650C" w:rsidRDefault="002D02FF" w:rsidP="002D02FF">
            <w:pPr>
              <w:jc w:val="both"/>
              <w:rPr>
                <w:color w:val="FF0000"/>
                <w:kern w:val="2"/>
                <w:szCs w:val="24"/>
              </w:rPr>
            </w:pPr>
            <w:r w:rsidRPr="00927506">
              <w:rPr>
                <w:color w:val="000000"/>
                <w:kern w:val="2"/>
                <w:szCs w:val="24"/>
              </w:rPr>
              <w:t xml:space="preserve">Jei Pirkėjas, gavęs tinkamai pateiktą ir užpildytą Sąskaitą, uždelsia atsiskaityti už tinkamai Tiekėjo perduotas kokybiškas Prekes per Sutartyje </w:t>
            </w:r>
            <w:r w:rsidRPr="00927506">
              <w:rPr>
                <w:color w:val="000000" w:themeColor="text1"/>
                <w:kern w:val="2"/>
                <w:szCs w:val="24"/>
              </w:rPr>
              <w:t xml:space="preserve">nurodytą terminą, Tiekėjas nuo kitos nei nustatytas terminas dienos skaičiuoja Pirkėjui </w:t>
            </w:r>
            <w:r>
              <w:rPr>
                <w:color w:val="000000" w:themeColor="text1"/>
                <w:kern w:val="2"/>
                <w:szCs w:val="24"/>
              </w:rPr>
              <w:t>0,02 (dvi</w:t>
            </w:r>
            <w:r w:rsidRPr="00927506">
              <w:rPr>
                <w:color w:val="000000" w:themeColor="text1"/>
                <w:kern w:val="2"/>
                <w:szCs w:val="24"/>
              </w:rPr>
              <w:t xml:space="preserve"> šimtosios) procento dydžio delspinigius nuo neapmokėtos sumos be PVM už kiekvieną vėlavimo dieną.</w:t>
            </w:r>
            <w:r w:rsidRPr="00165AC3">
              <w:rPr>
                <w:color w:val="000000" w:themeColor="text1"/>
                <w:kern w:val="2"/>
                <w:szCs w:val="24"/>
              </w:rPr>
              <w:t> </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9.2. Tiekėjui taikomos netesybos</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C1238E">
              <w:rPr>
                <w:color w:val="000000" w:themeColor="text1"/>
                <w:kern w:val="2"/>
              </w:rPr>
              <w:t xml:space="preserve">Pirkėjas nuo kitos nei nustatytas terminas dienos Tiekėjui skaičiuoja </w:t>
            </w:r>
            <w:r>
              <w:rPr>
                <w:color w:val="000000" w:themeColor="text1"/>
                <w:kern w:val="2"/>
              </w:rPr>
              <w:t>0,02</w:t>
            </w:r>
            <w:r w:rsidRPr="00C1238E">
              <w:rPr>
                <w:color w:val="000000" w:themeColor="text1"/>
                <w:kern w:val="2"/>
              </w:rPr>
              <w:t xml:space="preserve"> </w:t>
            </w:r>
            <w:r>
              <w:rPr>
                <w:color w:val="000000" w:themeColor="text1"/>
                <w:kern w:val="2"/>
              </w:rPr>
              <w:t xml:space="preserve">(dvi </w:t>
            </w:r>
            <w:r w:rsidRPr="00C1238E">
              <w:rPr>
                <w:color w:val="000000" w:themeColor="text1"/>
                <w:kern w:val="2"/>
              </w:rPr>
              <w:t>šimtosios) procento dydžio delspinigius už kiekvieną uždelstą dieną nuo laiku neperduotų Prekių ar Prekių, turinčių trūkumų, kainos be PVM. </w:t>
            </w:r>
          </w:p>
          <w:p w:rsidR="00420B8F" w:rsidRPr="00AA3C38" w:rsidRDefault="00420B8F" w:rsidP="00420B8F">
            <w:pPr>
              <w:jc w:val="both"/>
              <w:rPr>
                <w:color w:val="000000"/>
                <w:kern w:val="2"/>
              </w:rPr>
            </w:pPr>
            <w:r w:rsidRPr="00AA3C38">
              <w:rPr>
                <w:color w:val="000000"/>
                <w:kern w:val="2"/>
              </w:rPr>
              <w:t xml:space="preserve">9.2.2. Jeigu Tiekėjas vėluoja grąžinti dėl Tiekėjui mokėtinos sumos sumažinimo susidariusią permoką pagal Bendrųjų sąlygų 7.4.1.2 </w:t>
            </w:r>
            <w:r>
              <w:rPr>
                <w:color w:val="000000"/>
                <w:kern w:val="2"/>
              </w:rPr>
              <w:t>pa</w:t>
            </w:r>
            <w:r w:rsidRPr="00AA3C38">
              <w:rPr>
                <w:color w:val="000000"/>
                <w:kern w:val="2"/>
              </w:rPr>
              <w:t>punkt</w:t>
            </w:r>
            <w:r>
              <w:rPr>
                <w:color w:val="000000"/>
                <w:kern w:val="2"/>
              </w:rPr>
              <w:t>į</w:t>
            </w:r>
            <w:r w:rsidRPr="00AA3C38">
              <w:rPr>
                <w:color w:val="000000"/>
                <w:kern w:val="2"/>
              </w:rPr>
              <w:t>, Pirkėjas nuo kitos nei nustatytas terminas dienos Tiekėjui skaičiuoja 0,0</w:t>
            </w:r>
            <w:r>
              <w:rPr>
                <w:color w:val="000000"/>
                <w:kern w:val="2"/>
              </w:rPr>
              <w:t>2</w:t>
            </w:r>
            <w:r w:rsidRPr="00AA3C38">
              <w:rPr>
                <w:color w:val="000000"/>
                <w:kern w:val="2"/>
              </w:rPr>
              <w:t xml:space="preserve"> (</w:t>
            </w:r>
            <w:r>
              <w:rPr>
                <w:color w:val="000000"/>
                <w:kern w:val="2"/>
              </w:rPr>
              <w:t>dvi</w:t>
            </w:r>
            <w:r w:rsidRPr="00AA3C38">
              <w:rPr>
                <w:color w:val="000000"/>
                <w:kern w:val="2"/>
              </w:rPr>
              <w:t xml:space="preserve"> šimtosios) procento dydžio delspinigius už kiekvieną uždelstą dieną nuo laiku negrąžintos permokos, kainos be PVM.</w:t>
            </w:r>
          </w:p>
          <w:p w:rsidR="002D02FF" w:rsidRDefault="00420B8F" w:rsidP="00420B8F">
            <w:pPr>
              <w:jc w:val="both"/>
              <w:rPr>
                <w:b/>
                <w:kern w:val="2"/>
              </w:rPr>
            </w:pPr>
            <w:r w:rsidRPr="00AA3C38">
              <w:rPr>
                <w:color w:val="000000"/>
                <w:kern w:val="2"/>
              </w:rPr>
              <w:t xml:space="preserve">9.2.3. Tiekėjas privalo sumokėti Pirkėjui netesybas per 2 (dvi) </w:t>
            </w:r>
            <w:r>
              <w:rPr>
                <w:color w:val="000000"/>
                <w:kern w:val="2"/>
              </w:rPr>
              <w:t xml:space="preserve">darbo </w:t>
            </w:r>
            <w:r w:rsidRPr="00AA3C38">
              <w:rPr>
                <w:color w:val="000000"/>
                <w:kern w:val="2"/>
              </w:rPr>
              <w:t>dien</w:t>
            </w:r>
            <w:r>
              <w:rPr>
                <w:color w:val="000000"/>
                <w:kern w:val="2"/>
              </w:rPr>
              <w:t>as</w:t>
            </w:r>
            <w:r w:rsidRPr="00AA3C38">
              <w:rPr>
                <w:color w:val="000000"/>
                <w:kern w:val="2"/>
              </w:rPr>
              <w:t xml:space="preserve"> nuo Pirkėjo pareikalavimo</w:t>
            </w:r>
            <w:r>
              <w:rPr>
                <w:color w:val="000000"/>
                <w:kern w:val="2"/>
              </w:rPr>
              <w:t xml:space="preserve">, jeigu netesybų suma nėra </w:t>
            </w:r>
            <w:r>
              <w:t>išskaitoma iš Tiekėjui mokėtinos sumos</w:t>
            </w:r>
            <w:r w:rsidRPr="00AA3C38">
              <w:rPr>
                <w:color w:val="000000"/>
                <w:kern w:val="2"/>
              </w:rPr>
              <w:t>.</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5"/>
            <w:tcBorders>
              <w:top w:val="single" w:sz="4" w:space="0" w:color="auto"/>
              <w:left w:val="single" w:sz="4" w:space="0" w:color="auto"/>
              <w:bottom w:val="single" w:sz="4" w:space="0" w:color="auto"/>
              <w:right w:val="single" w:sz="4" w:space="0" w:color="auto"/>
            </w:tcBorders>
          </w:tcPr>
          <w:p w:rsidR="004D18DE" w:rsidRDefault="004D18DE" w:rsidP="004D18DE">
            <w:pPr>
              <w:jc w:val="both"/>
              <w:rPr>
                <w:kern w:val="2"/>
                <w:szCs w:val="24"/>
              </w:rPr>
            </w:pPr>
            <w:r>
              <w:rPr>
                <w:kern w:val="2"/>
                <w:szCs w:val="24"/>
              </w:rPr>
              <w:t xml:space="preserve">9.3.1. Nutraukus Sutartį dėl esminio Sutarties pažeidimo, nustatyto Sutarties Specialiosiose </w:t>
            </w:r>
            <w:r w:rsidRPr="00C1238E">
              <w:rPr>
                <w:color w:val="000000" w:themeColor="text1"/>
                <w:kern w:val="2"/>
                <w:szCs w:val="24"/>
              </w:rPr>
              <w:t>sąlygose,</w:t>
            </w:r>
            <w:r>
              <w:rPr>
                <w:bCs/>
                <w:color w:val="000000" w:themeColor="text1"/>
                <w:kern w:val="2"/>
                <w:szCs w:val="24"/>
              </w:rPr>
              <w:t xml:space="preserve"> išskyrus Specialiųjų sąlygų 9.10 punkte numatytą atvejį,</w:t>
            </w:r>
            <w:r w:rsidRPr="00C1238E">
              <w:rPr>
                <w:color w:val="000000" w:themeColor="text1"/>
                <w:kern w:val="2"/>
                <w:szCs w:val="24"/>
              </w:rPr>
              <w:t xml:space="preserve"> mokama </w:t>
            </w:r>
            <w:r w:rsidRPr="0070226F">
              <w:rPr>
                <w:color w:val="000000" w:themeColor="text1"/>
                <w:kern w:val="2"/>
                <w:szCs w:val="24"/>
              </w:rPr>
              <w:t xml:space="preserve">10 (dešimt) procentų </w:t>
            </w:r>
            <w:r w:rsidRPr="0070226F">
              <w:rPr>
                <w:kern w:val="2"/>
                <w:szCs w:val="24"/>
              </w:rPr>
              <w:t>dydžio bauda nuo Pradinės Sutarties vertės be PVM, nurodytos Specialiųjų sąlygų 5.2.1 punkte.</w:t>
            </w:r>
            <w:r>
              <w:rPr>
                <w:kern w:val="2"/>
                <w:szCs w:val="24"/>
              </w:rPr>
              <w:t xml:space="preserve"> </w:t>
            </w:r>
          </w:p>
          <w:p w:rsidR="002D02FF" w:rsidRPr="00420B8F" w:rsidRDefault="002D02FF" w:rsidP="002D02FF">
            <w:pPr>
              <w:jc w:val="both"/>
              <w:rPr>
                <w:szCs w:val="24"/>
              </w:rPr>
            </w:pPr>
            <w:r>
              <w:rPr>
                <w:kern w:val="2"/>
                <w:szCs w:val="24"/>
              </w:rPr>
              <w:t>9.3.2. </w:t>
            </w:r>
            <w:r>
              <w:rPr>
                <w:szCs w:val="24"/>
              </w:rPr>
              <w:t xml:space="preserve">Nepagrįstai </w:t>
            </w:r>
            <w:r w:rsidRPr="00FC4979">
              <w:rPr>
                <w:szCs w:val="24"/>
              </w:rPr>
              <w:t xml:space="preserve">nutraukus Sutarties vykdymą ne Sutartyje nustatyta tvarka, </w:t>
            </w:r>
            <w:r w:rsidRPr="00FC4979">
              <w:rPr>
                <w:color w:val="000000" w:themeColor="text1"/>
                <w:szCs w:val="24"/>
              </w:rPr>
              <w:t xml:space="preserve">mokama </w:t>
            </w:r>
            <w:r w:rsidRPr="00FC4979">
              <w:rPr>
                <w:color w:val="000000" w:themeColor="text1"/>
                <w:kern w:val="2"/>
                <w:szCs w:val="24"/>
              </w:rPr>
              <w:t>5 (penkių) procentų dydžio</w:t>
            </w:r>
            <w:r w:rsidRPr="00932076">
              <w:rPr>
                <w:color w:val="000000" w:themeColor="text1"/>
                <w:kern w:val="2"/>
                <w:szCs w:val="24"/>
              </w:rPr>
              <w:t xml:space="preserve"> </w:t>
            </w:r>
            <w:r>
              <w:rPr>
                <w:kern w:val="2"/>
                <w:szCs w:val="24"/>
              </w:rPr>
              <w:t xml:space="preserve">bauda nuo Pradinės Sutarties vertės be PVM, nurodytos </w:t>
            </w:r>
            <w:r w:rsidRPr="009E4509">
              <w:rPr>
                <w:color w:val="000000" w:themeColor="text1"/>
                <w:kern w:val="2"/>
                <w:szCs w:val="24"/>
              </w:rPr>
              <w:t>Specialiųjų sąlygų 5.2.1 punkte.</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5"/>
            <w:tcBorders>
              <w:top w:val="single" w:sz="4" w:space="0" w:color="auto"/>
              <w:left w:val="single" w:sz="4" w:space="0" w:color="auto"/>
              <w:bottom w:val="single" w:sz="4" w:space="0" w:color="auto"/>
              <w:right w:val="single" w:sz="4" w:space="0" w:color="auto"/>
            </w:tcBorders>
          </w:tcPr>
          <w:p w:rsidR="00C8700B" w:rsidRDefault="00C8700B" w:rsidP="00C8700B">
            <w:pPr>
              <w:jc w:val="both"/>
              <w:rPr>
                <w:kern w:val="2"/>
                <w:szCs w:val="24"/>
              </w:rPr>
            </w:pPr>
            <w:r>
              <w:rPr>
                <w:color w:val="000000"/>
                <w:kern w:val="2"/>
                <w:szCs w:val="24"/>
              </w:rPr>
              <w:t xml:space="preserve">9.4.1. Taikoma 5 (penkių) </w:t>
            </w:r>
            <w:r w:rsidRPr="00376C79">
              <w:rPr>
                <w:color w:val="000000"/>
                <w:kern w:val="2"/>
                <w:szCs w:val="24"/>
              </w:rPr>
              <w:t>%</w:t>
            </w:r>
            <w:r>
              <w:rPr>
                <w:color w:val="000000"/>
                <w:kern w:val="2"/>
                <w:szCs w:val="24"/>
              </w:rPr>
              <w:t xml:space="preserve"> </w:t>
            </w:r>
            <w:r w:rsidRPr="00376C79">
              <w:rPr>
                <w:color w:val="000000"/>
                <w:kern w:val="2"/>
                <w:szCs w:val="24"/>
              </w:rPr>
              <w:t>dydžio bauda nuo Pradinės Sutarties vertės be PVM</w:t>
            </w:r>
            <w:r>
              <w:rPr>
                <w:color w:val="000000"/>
                <w:kern w:val="2"/>
                <w:szCs w:val="24"/>
              </w:rPr>
              <w:t xml:space="preserve">, </w:t>
            </w:r>
            <w:r>
              <w:rPr>
                <w:kern w:val="2"/>
                <w:szCs w:val="24"/>
              </w:rPr>
              <w:t>nurodytos Specialiųjų sąlygų 5.2.1 punkte</w:t>
            </w:r>
            <w:r w:rsidRPr="00376C79">
              <w:rPr>
                <w:color w:val="000000"/>
                <w:kern w:val="2"/>
                <w:szCs w:val="24"/>
              </w:rPr>
              <w:t xml:space="preserve"> už kiekvieną pažeidimo atvejį</w:t>
            </w:r>
            <w:r>
              <w:rPr>
                <w:color w:val="000000"/>
                <w:kern w:val="2"/>
                <w:szCs w:val="24"/>
              </w:rPr>
              <w:t>.</w:t>
            </w:r>
          </w:p>
          <w:p w:rsidR="002D02FF" w:rsidRDefault="002D02FF" w:rsidP="002D02FF">
            <w:pPr>
              <w:rPr>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 xml:space="preserve">9.5. Tiekėjui taikomos baudos dėl </w:t>
            </w:r>
            <w:proofErr w:type="spellStart"/>
            <w:r>
              <w:rPr>
                <w:b/>
                <w:bCs/>
                <w:kern w:val="2"/>
                <w:szCs w:val="24"/>
              </w:rPr>
              <w:t>aplinkosau</w:t>
            </w:r>
            <w:proofErr w:type="spellEnd"/>
          </w:p>
          <w:p w:rsidR="002D02FF" w:rsidRDefault="002D02FF" w:rsidP="002D02FF">
            <w:pPr>
              <w:jc w:val="both"/>
              <w:rPr>
                <w:b/>
                <w:bCs/>
                <w:kern w:val="2"/>
                <w:szCs w:val="24"/>
              </w:rPr>
            </w:pPr>
            <w:proofErr w:type="spellStart"/>
            <w:r>
              <w:rPr>
                <w:b/>
                <w:bCs/>
                <w:kern w:val="2"/>
                <w:szCs w:val="24"/>
              </w:rPr>
              <w:t>ginių</w:t>
            </w:r>
            <w:proofErr w:type="spellEnd"/>
            <w:r>
              <w:rPr>
                <w:b/>
                <w:bCs/>
                <w:kern w:val="2"/>
                <w:szCs w:val="24"/>
              </w:rPr>
              <w:t xml:space="preserve"> ir (arba) socialinių kriterijų nesilaikymo</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E853BF" w:rsidRDefault="004D18DE" w:rsidP="002D02FF">
            <w:pPr>
              <w:jc w:val="both"/>
              <w:rPr>
                <w:bCs/>
                <w:color w:val="000000" w:themeColor="text1"/>
                <w:kern w:val="2"/>
                <w:szCs w:val="24"/>
              </w:rPr>
            </w:pPr>
            <w:r>
              <w:rPr>
                <w:bCs/>
                <w:color w:val="000000" w:themeColor="text1"/>
                <w:kern w:val="2"/>
                <w:szCs w:val="24"/>
              </w:rPr>
              <w:t xml:space="preserve">9.5.1. </w:t>
            </w:r>
            <w:r w:rsidRPr="006A55B9">
              <w:rPr>
                <w:bCs/>
                <w:color w:val="000000" w:themeColor="text1"/>
                <w:kern w:val="2"/>
                <w:szCs w:val="24"/>
              </w:rPr>
              <w:t xml:space="preserve">Pažeidus Sutarties specialiosios dalies 13.1 punkte nustatytus reikalavimus, </w:t>
            </w:r>
            <w:r>
              <w:rPr>
                <w:bCs/>
                <w:color w:val="000000" w:themeColor="text1"/>
                <w:kern w:val="2"/>
                <w:szCs w:val="24"/>
              </w:rPr>
              <w:t xml:space="preserve">Tiekėjas </w:t>
            </w:r>
            <w:r w:rsidRPr="006A55B9">
              <w:rPr>
                <w:bCs/>
                <w:color w:val="000000" w:themeColor="text1"/>
                <w:kern w:val="2"/>
                <w:szCs w:val="24"/>
              </w:rPr>
              <w:t>įsipareigoja sumokėti Užsakovui 10 procentų dydžio baudą nuo Pradinės Sutarties vertės</w:t>
            </w:r>
            <w:r>
              <w:rPr>
                <w:bCs/>
                <w:color w:val="000000" w:themeColor="text1"/>
                <w:kern w:val="2"/>
                <w:szCs w:val="24"/>
              </w:rPr>
              <w:t xml:space="preserve"> be PVM</w:t>
            </w:r>
            <w:r w:rsidRPr="006A55B9">
              <w:rPr>
                <w:bCs/>
                <w:color w:val="000000" w:themeColor="text1"/>
                <w:kern w:val="2"/>
                <w:szCs w:val="24"/>
              </w:rPr>
              <w:t xml:space="preserve">, nurodytos </w:t>
            </w:r>
            <w:r>
              <w:rPr>
                <w:bCs/>
                <w:color w:val="000000" w:themeColor="text1"/>
                <w:kern w:val="2"/>
                <w:szCs w:val="24"/>
              </w:rPr>
              <w:t>specialiųjų sąlygų 5.2.1 punkte.</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Pr="005162BB" w:rsidRDefault="002D02FF" w:rsidP="002D02FF">
            <w:pPr>
              <w:jc w:val="both"/>
              <w:rPr>
                <w:b/>
                <w:bCs/>
                <w:kern w:val="2"/>
                <w:szCs w:val="24"/>
                <w:highlight w:val="yellow"/>
              </w:rPr>
            </w:pPr>
            <w:r w:rsidRPr="00AD45F6">
              <w:rPr>
                <w:b/>
                <w:bCs/>
                <w:kern w:val="2"/>
                <w:szCs w:val="24"/>
              </w:rPr>
              <w:lastRenderedPageBreak/>
              <w:t>9.6. Tiekėjui / Pirkėjui taikoma bauda dėl konfidencialumo reikalavimų nesilaikymo</w:t>
            </w:r>
          </w:p>
        </w:tc>
        <w:tc>
          <w:tcPr>
            <w:tcW w:w="6828" w:type="dxa"/>
            <w:gridSpan w:val="5"/>
            <w:tcBorders>
              <w:top w:val="single" w:sz="4" w:space="0" w:color="auto"/>
              <w:left w:val="single" w:sz="4" w:space="0" w:color="auto"/>
              <w:bottom w:val="single" w:sz="4" w:space="0" w:color="auto"/>
              <w:right w:val="single" w:sz="4" w:space="0" w:color="auto"/>
            </w:tcBorders>
          </w:tcPr>
          <w:p w:rsidR="002D02FF" w:rsidRPr="005162BB" w:rsidRDefault="002D02FF" w:rsidP="002D02FF">
            <w:pPr>
              <w:rPr>
                <w:color w:val="4472C4"/>
                <w:kern w:val="2"/>
                <w:szCs w:val="24"/>
                <w:highlight w:val="yellow"/>
              </w:rPr>
            </w:pPr>
            <w:r w:rsidRPr="006052B3">
              <w:rPr>
                <w:kern w:val="2"/>
                <w:szCs w:val="24"/>
              </w:rPr>
              <w:t>Netaikoma</w:t>
            </w: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rPr>
                <w:color w:val="4472C4"/>
                <w:kern w:val="2"/>
                <w:szCs w:val="24"/>
              </w:rPr>
            </w:pPr>
            <w:r>
              <w:rPr>
                <w:kern w:val="2"/>
                <w:szCs w:val="24"/>
              </w:rPr>
              <w:t xml:space="preserve">Netaikoma </w:t>
            </w:r>
          </w:p>
          <w:p w:rsidR="002D02FF" w:rsidRDefault="002D02FF" w:rsidP="002D02FF">
            <w:pPr>
              <w:rPr>
                <w:color w:val="4472C4"/>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9.8. Tiekėjui taikomos netesybos dėl Sutarties įvykdymo užtikrinimo nepratęsimo</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rPr>
                <w:kern w:val="2"/>
                <w:szCs w:val="24"/>
              </w:rPr>
            </w:pPr>
            <w:r w:rsidRPr="00FE2054">
              <w:rPr>
                <w:kern w:val="2"/>
                <w:szCs w:val="24"/>
              </w:rPr>
              <w:t>Netaikoma</w:t>
            </w:r>
          </w:p>
          <w:p w:rsidR="002D02FF" w:rsidRDefault="002D02FF" w:rsidP="002D02FF">
            <w:pPr>
              <w:rPr>
                <w:color w:val="4472C4"/>
                <w:kern w:val="2"/>
                <w:szCs w:val="24"/>
              </w:rPr>
            </w:pPr>
          </w:p>
          <w:p w:rsidR="002D02FF" w:rsidRDefault="002D02FF" w:rsidP="002D02FF">
            <w:pPr>
              <w:rPr>
                <w:color w:val="4472C4"/>
                <w:kern w:val="2"/>
                <w:szCs w:val="24"/>
              </w:rPr>
            </w:pPr>
          </w:p>
        </w:tc>
      </w:tr>
      <w:tr w:rsidR="002D02FF">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2D02FF" w:rsidRDefault="002D02FF" w:rsidP="002D02FF">
            <w:pPr>
              <w:jc w:val="both"/>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5"/>
            <w:tcBorders>
              <w:top w:val="single" w:sz="4" w:space="0" w:color="auto"/>
              <w:left w:val="single" w:sz="4" w:space="0" w:color="auto"/>
              <w:bottom w:val="single" w:sz="4" w:space="0" w:color="auto"/>
              <w:right w:val="single" w:sz="4" w:space="0" w:color="auto"/>
            </w:tcBorders>
          </w:tcPr>
          <w:p w:rsidR="002D02FF" w:rsidRDefault="002D02FF" w:rsidP="002D02FF">
            <w:pPr>
              <w:rPr>
                <w:sz w:val="14"/>
                <w:szCs w:val="14"/>
              </w:rPr>
            </w:pPr>
            <w:r w:rsidRPr="00E73FC7">
              <w:rPr>
                <w:color w:val="000000"/>
                <w:kern w:val="2"/>
                <w:szCs w:val="24"/>
              </w:rPr>
              <w:t>Netaikoma</w:t>
            </w:r>
          </w:p>
          <w:p w:rsidR="002D02FF" w:rsidRDefault="002D02FF" w:rsidP="002D02FF">
            <w:pPr>
              <w:spacing w:line="259" w:lineRule="auto"/>
              <w:rPr>
                <w:kern w:val="2"/>
                <w:sz w:val="22"/>
                <w:szCs w:val="24"/>
              </w:rPr>
            </w:pPr>
          </w:p>
          <w:p w:rsidR="002D02FF" w:rsidRDefault="002D02FF" w:rsidP="002D02FF">
            <w:pPr>
              <w:rPr>
                <w:sz w:val="14"/>
                <w:szCs w:val="14"/>
              </w:rPr>
            </w:pPr>
          </w:p>
          <w:p w:rsidR="002D02FF" w:rsidRDefault="002D02FF" w:rsidP="002D02FF">
            <w:pPr>
              <w:rPr>
                <w:color w:val="4472C4"/>
                <w:kern w:val="2"/>
                <w:szCs w:val="24"/>
              </w:rPr>
            </w:pPr>
          </w:p>
        </w:tc>
      </w:tr>
      <w:tr w:rsidR="004D18DE">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4D18DE" w:rsidRDefault="004D18DE" w:rsidP="004D18DE">
            <w:pPr>
              <w:jc w:val="both"/>
              <w:rPr>
                <w:b/>
                <w:bCs/>
                <w:kern w:val="2"/>
                <w:szCs w:val="24"/>
              </w:rPr>
            </w:pPr>
            <w:r>
              <w:rPr>
                <w:b/>
                <w:bCs/>
                <w:kern w:val="2"/>
                <w:szCs w:val="24"/>
              </w:rPr>
              <w:t>9.10. Kitos netesybos</w:t>
            </w:r>
          </w:p>
        </w:tc>
        <w:tc>
          <w:tcPr>
            <w:tcW w:w="6828" w:type="dxa"/>
            <w:gridSpan w:val="5"/>
            <w:tcBorders>
              <w:top w:val="single" w:sz="4" w:space="0" w:color="auto"/>
              <w:left w:val="single" w:sz="4" w:space="0" w:color="auto"/>
              <w:bottom w:val="single" w:sz="4" w:space="0" w:color="auto"/>
              <w:right w:val="single" w:sz="4" w:space="0" w:color="auto"/>
            </w:tcBorders>
          </w:tcPr>
          <w:p w:rsidR="004D18DE" w:rsidRPr="004A5C1B" w:rsidRDefault="004D18DE" w:rsidP="004D18DE">
            <w:pPr>
              <w:jc w:val="both"/>
              <w:rPr>
                <w:bCs/>
                <w:color w:val="000000"/>
                <w:szCs w:val="24"/>
              </w:rPr>
            </w:pPr>
            <w:r>
              <w:rPr>
                <w:kern w:val="2"/>
                <w:szCs w:val="24"/>
              </w:rPr>
              <w:t xml:space="preserve">9.10.1. </w:t>
            </w:r>
            <w:r w:rsidRPr="0085542F">
              <w:rPr>
                <w:kern w:val="2"/>
                <w:szCs w:val="24"/>
              </w:rPr>
              <w:t xml:space="preserve">Sutartį nutraukus </w:t>
            </w:r>
            <w:r w:rsidRPr="004B2B0B">
              <w:rPr>
                <w:kern w:val="2"/>
                <w:szCs w:val="24"/>
              </w:rPr>
              <w:t>Specialiųjų sąlygų 12.2.9</w:t>
            </w:r>
            <w:r>
              <w:rPr>
                <w:kern w:val="2"/>
                <w:szCs w:val="24"/>
              </w:rPr>
              <w:t>,</w:t>
            </w:r>
            <w:r w:rsidRPr="004B2B0B">
              <w:rPr>
                <w:kern w:val="2"/>
                <w:szCs w:val="24"/>
              </w:rPr>
              <w:t xml:space="preserve"> 12.2.10</w:t>
            </w:r>
            <w:r>
              <w:rPr>
                <w:kern w:val="2"/>
                <w:szCs w:val="24"/>
              </w:rPr>
              <w:t>, 12.2.13</w:t>
            </w:r>
            <w:r w:rsidRPr="004B2B0B">
              <w:rPr>
                <w:kern w:val="2"/>
                <w:szCs w:val="24"/>
              </w:rPr>
              <w:t xml:space="preserve"> </w:t>
            </w:r>
            <w:r>
              <w:rPr>
                <w:kern w:val="2"/>
                <w:szCs w:val="24"/>
              </w:rPr>
              <w:t>papunkčiuose</w:t>
            </w:r>
            <w:r w:rsidRPr="0085542F">
              <w:rPr>
                <w:kern w:val="2"/>
                <w:szCs w:val="24"/>
              </w:rPr>
              <w:t xml:space="preserve"> nurodytais atvejais Šalių iš anksto sutart</w:t>
            </w:r>
            <w:r>
              <w:rPr>
                <w:kern w:val="2"/>
                <w:szCs w:val="24"/>
              </w:rPr>
              <w:t>ų minimalių nuostolių dydis yra 1</w:t>
            </w:r>
            <w:r w:rsidRPr="0085542F">
              <w:rPr>
                <w:bCs/>
                <w:color w:val="000000"/>
                <w:szCs w:val="24"/>
              </w:rPr>
              <w:t>5</w:t>
            </w:r>
            <w:r>
              <w:rPr>
                <w:bCs/>
                <w:color w:val="000000"/>
                <w:szCs w:val="24"/>
              </w:rPr>
              <w:t xml:space="preserve"> (penkiolika)</w:t>
            </w:r>
            <w:r w:rsidRPr="0085542F">
              <w:rPr>
                <w:bCs/>
                <w:color w:val="000000"/>
                <w:szCs w:val="24"/>
              </w:rPr>
              <w:t xml:space="preserve"> </w:t>
            </w:r>
            <w:r w:rsidRPr="0085542F">
              <w:rPr>
                <w:color w:val="000000"/>
                <w:szCs w:val="24"/>
              </w:rPr>
              <w:t>%</w:t>
            </w:r>
            <w:r w:rsidRPr="0085542F">
              <w:rPr>
                <w:bCs/>
                <w:color w:val="000000"/>
                <w:szCs w:val="24"/>
              </w:rPr>
              <w:t xml:space="preserve"> nuo</w:t>
            </w:r>
            <w:r>
              <w:rPr>
                <w:bCs/>
                <w:color w:val="000000"/>
                <w:szCs w:val="24"/>
              </w:rPr>
              <w:t xml:space="preserve"> Pradinės Sutarties vertės be PVM, nurodytos specialiųjų sąlygų 5.2.1 punkte.</w:t>
            </w:r>
          </w:p>
        </w:tc>
      </w:tr>
      <w:tr w:rsidR="004D18DE">
        <w:trPr>
          <w:trHeight w:val="300"/>
        </w:trPr>
        <w:tc>
          <w:tcPr>
            <w:tcW w:w="9535" w:type="dxa"/>
            <w:gridSpan w:val="7"/>
          </w:tcPr>
          <w:p w:rsidR="004D18DE" w:rsidRPr="00FE2054" w:rsidRDefault="004D18DE" w:rsidP="004D18DE">
            <w:pPr>
              <w:jc w:val="center"/>
              <w:rPr>
                <w:b/>
                <w:bCs/>
                <w:kern w:val="2"/>
                <w:szCs w:val="24"/>
              </w:rPr>
            </w:pPr>
            <w:r w:rsidRPr="00FE2054">
              <w:rPr>
                <w:b/>
                <w:kern w:val="2"/>
                <w:szCs w:val="24"/>
              </w:rPr>
              <w:t>10. ESMINĖS SUTARTIES SĄLYGOS</w:t>
            </w:r>
          </w:p>
        </w:tc>
      </w:tr>
      <w:tr w:rsidR="004D18DE">
        <w:trPr>
          <w:trHeight w:val="300"/>
        </w:trPr>
        <w:tc>
          <w:tcPr>
            <w:tcW w:w="2707" w:type="dxa"/>
            <w:gridSpan w:val="2"/>
          </w:tcPr>
          <w:p w:rsidR="004D18DE" w:rsidRPr="00FE2054" w:rsidRDefault="004D18DE" w:rsidP="004D18DE">
            <w:pPr>
              <w:jc w:val="both"/>
              <w:rPr>
                <w:b/>
                <w:bCs/>
                <w:kern w:val="2"/>
              </w:rPr>
            </w:pPr>
            <w:r w:rsidRPr="00FE2054">
              <w:rPr>
                <w:b/>
                <w:bCs/>
              </w:rPr>
              <w:t>10.1. Esminės Sutarties sąlygos</w:t>
            </w:r>
          </w:p>
        </w:tc>
        <w:tc>
          <w:tcPr>
            <w:tcW w:w="6828" w:type="dxa"/>
            <w:gridSpan w:val="5"/>
          </w:tcPr>
          <w:p w:rsidR="00DA074B" w:rsidRDefault="00DA074B" w:rsidP="00DA074B">
            <w:pPr>
              <w:jc w:val="both"/>
              <w:rPr>
                <w:kern w:val="2"/>
                <w:szCs w:val="24"/>
              </w:rPr>
            </w:pPr>
            <w:r>
              <w:rPr>
                <w:kern w:val="2"/>
                <w:szCs w:val="24"/>
              </w:rPr>
              <w:t xml:space="preserve">10.1.1. </w:t>
            </w:r>
            <w:r w:rsidR="007E3012">
              <w:t>Tiekėjas laiku ir tinkamai pristato Sutartį ir jos priedus atitinkančias Prekes</w:t>
            </w:r>
            <w:r>
              <w:rPr>
                <w:kern w:val="2"/>
                <w:szCs w:val="24"/>
              </w:rPr>
              <w:t xml:space="preserve">; </w:t>
            </w:r>
          </w:p>
          <w:p w:rsidR="004D18DE" w:rsidRPr="00DA074B" w:rsidRDefault="00DA074B" w:rsidP="004D18DE">
            <w:pPr>
              <w:jc w:val="both"/>
              <w:rPr>
                <w:color w:val="000000" w:themeColor="text1"/>
                <w:kern w:val="2"/>
                <w:szCs w:val="24"/>
              </w:rPr>
            </w:pPr>
            <w:r>
              <w:rPr>
                <w:kern w:val="2"/>
                <w:szCs w:val="24"/>
              </w:rPr>
              <w:t xml:space="preserve">10.1.2. </w:t>
            </w:r>
            <w:r w:rsidRPr="006A5A5D">
              <w:rPr>
                <w:kern w:val="2"/>
                <w:szCs w:val="24"/>
              </w:rPr>
              <w:t xml:space="preserve">aplinkybių, atitinkančių bent vieną iš </w:t>
            </w:r>
            <w:r>
              <w:rPr>
                <w:kern w:val="2"/>
                <w:szCs w:val="24"/>
              </w:rPr>
              <w:t>VPĮ</w:t>
            </w:r>
            <w:r w:rsidRPr="006A5A5D">
              <w:rPr>
                <w:kern w:val="2"/>
                <w:szCs w:val="24"/>
              </w:rPr>
              <w:t xml:space="preserve"> 45 straipsnio 2</w:t>
            </w:r>
            <w:r w:rsidRPr="006A5A5D">
              <w:rPr>
                <w:kern w:val="2"/>
                <w:szCs w:val="24"/>
                <w:vertAlign w:val="superscript"/>
              </w:rPr>
              <w:t>1</w:t>
            </w:r>
            <w:r w:rsidRPr="006A5A5D">
              <w:rPr>
                <w:kern w:val="2"/>
                <w:szCs w:val="24"/>
              </w:rPr>
              <w:t xml:space="preserve"> dalyje išvardintų sąlygų nebuvimas.</w:t>
            </w:r>
          </w:p>
        </w:tc>
      </w:tr>
      <w:tr w:rsidR="00DA074B" w:rsidTr="007E3012">
        <w:trPr>
          <w:trHeight w:val="4909"/>
        </w:trPr>
        <w:tc>
          <w:tcPr>
            <w:tcW w:w="2707" w:type="dxa"/>
            <w:gridSpan w:val="2"/>
          </w:tcPr>
          <w:p w:rsidR="00DA074B" w:rsidRDefault="00DA074B" w:rsidP="00DA074B">
            <w:pPr>
              <w:rPr>
                <w:b/>
                <w:bCs/>
                <w:kern w:val="2"/>
                <w:szCs w:val="24"/>
              </w:rPr>
            </w:pPr>
            <w:r>
              <w:rPr>
                <w:b/>
                <w:bCs/>
                <w:kern w:val="2"/>
                <w:szCs w:val="24"/>
              </w:rPr>
              <w:lastRenderedPageBreak/>
              <w:t>10.2. Dideli arba nuolatiniai esminės Sutarties sąlygos vykdymo trūkumai</w:t>
            </w:r>
          </w:p>
        </w:tc>
        <w:tc>
          <w:tcPr>
            <w:tcW w:w="6828" w:type="dxa"/>
            <w:gridSpan w:val="5"/>
          </w:tcPr>
          <w:p w:rsidR="00DA074B" w:rsidRPr="00BB28BA" w:rsidRDefault="00DA074B" w:rsidP="00DA074B">
            <w:pPr>
              <w:ind w:left="24"/>
              <w:jc w:val="both"/>
              <w:rPr>
                <w:szCs w:val="24"/>
              </w:rPr>
            </w:pPr>
            <w:r w:rsidRPr="00BB28BA">
              <w:rPr>
                <w:bCs/>
                <w:szCs w:val="24"/>
              </w:rPr>
              <w:t>10.2.1.</w:t>
            </w:r>
            <w:r w:rsidRPr="00BB28BA">
              <w:rPr>
                <w:szCs w:val="24"/>
              </w:rPr>
              <w:t xml:space="preserve"> Tiekėjas pažeidžia Sutartyje nustatytą Prekių pristatymo terminą ir dėl tokio pažeidimo Tiekėjui pritaikomos Sutartyje nustatytos netesybos, tačiau nėra Sutarties specialiosios dalies 12.2.2–12.2.4 papunkčiuose nustatytų esminio Sutarties pažeidimo aplinkybių;</w:t>
            </w:r>
          </w:p>
          <w:p w:rsidR="00DA074B" w:rsidRPr="00BB28BA" w:rsidRDefault="00DA074B" w:rsidP="00DA074B">
            <w:pPr>
              <w:pStyle w:val="ListParagraph"/>
              <w:numPr>
                <w:ilvl w:val="0"/>
                <w:numId w:val="2"/>
              </w:numPr>
              <w:ind w:left="24"/>
              <w:jc w:val="both"/>
              <w:rPr>
                <w:szCs w:val="24"/>
              </w:rPr>
            </w:pPr>
            <w:r w:rsidRPr="00BB28BA">
              <w:rPr>
                <w:bCs/>
                <w:szCs w:val="24"/>
              </w:rPr>
              <w:t>10.2.2.</w:t>
            </w:r>
            <w:r w:rsidRPr="00BB28BA">
              <w:rPr>
                <w:szCs w:val="24"/>
              </w:rPr>
              <w:t xml:space="preserve"> Tiekėjas ne mažiau kaip 2 (du) kartus pristato Prekes, neatitinkančias Sutartyje ir (ar) techninėje specifikacijoje nustatytų reikalavimų, ir dėl tokio pažeidimo Tiekėjui pritaikoma Sutartyje nustatyta atsakomybė, tačiau nėra Sutarties specialiosios dalies 12.2.5 ir 12.2.16 papunkčiuose nustatytų esminio Sutarties pažeidimo aplinkybių;</w:t>
            </w:r>
          </w:p>
          <w:p w:rsidR="00DA074B" w:rsidRPr="00BB28BA" w:rsidRDefault="00DA074B" w:rsidP="00DA074B">
            <w:pPr>
              <w:pStyle w:val="ListParagraph"/>
              <w:numPr>
                <w:ilvl w:val="0"/>
                <w:numId w:val="2"/>
              </w:numPr>
              <w:ind w:left="24"/>
              <w:jc w:val="both"/>
              <w:rPr>
                <w:szCs w:val="24"/>
              </w:rPr>
            </w:pPr>
            <w:r w:rsidRPr="00BB28BA">
              <w:rPr>
                <w:bCs/>
                <w:szCs w:val="24"/>
              </w:rPr>
              <w:t>10.2.3.</w:t>
            </w:r>
            <w:r w:rsidRPr="00BB28BA">
              <w:rPr>
                <w:szCs w:val="24"/>
              </w:rPr>
              <w:t xml:space="preserve"> Tiekėjas netinkamai vykdo kitą esminę Sutarties sąlygą ir dėl tokio netinkamo vykdymo Tiekėjui pritaikoma Sutartyje nustatyta atsakomybė, tačiau tai neatitinka Sutarties specialiosios dalies 12.2 punkte nustatytų esminio Sutarties pažeidimo atvejų;</w:t>
            </w:r>
          </w:p>
          <w:p w:rsidR="00DA074B" w:rsidRPr="00BB28BA" w:rsidRDefault="00DA074B" w:rsidP="00DA074B">
            <w:pPr>
              <w:pStyle w:val="ListParagraph"/>
              <w:numPr>
                <w:ilvl w:val="0"/>
                <w:numId w:val="1"/>
              </w:numPr>
              <w:ind w:left="24"/>
              <w:jc w:val="both"/>
              <w:rPr>
                <w:kern w:val="2"/>
                <w:szCs w:val="24"/>
              </w:rPr>
            </w:pPr>
            <w:r w:rsidRPr="00BB28BA">
              <w:rPr>
                <w:bCs/>
                <w:szCs w:val="24"/>
              </w:rPr>
              <w:t>10.2.4.</w:t>
            </w:r>
            <w:r w:rsidRPr="00BB28BA">
              <w:rPr>
                <w:szCs w:val="24"/>
              </w:rPr>
              <w:t xml:space="preserve"> Paaiškėja aplinkybė, atitinkanti bent vieną iš VPĮ 45 straips</w:t>
            </w:r>
            <w:r>
              <w:rPr>
                <w:szCs w:val="24"/>
              </w:rPr>
              <w:t>nio 2¹ dalyje išvardytų sąlygų.</w:t>
            </w:r>
          </w:p>
          <w:p w:rsidR="00DA074B" w:rsidRPr="00BB28BA" w:rsidRDefault="00DA074B" w:rsidP="00DA074B">
            <w:pPr>
              <w:ind w:left="-336"/>
              <w:jc w:val="both"/>
              <w:rPr>
                <w:kern w:val="2"/>
                <w:szCs w:val="24"/>
              </w:rPr>
            </w:pPr>
          </w:p>
        </w:tc>
      </w:tr>
      <w:tr w:rsidR="00DA074B">
        <w:trPr>
          <w:trHeight w:val="300"/>
        </w:trPr>
        <w:tc>
          <w:tcPr>
            <w:tcW w:w="9535" w:type="dxa"/>
            <w:gridSpan w:val="7"/>
          </w:tcPr>
          <w:p w:rsidR="00DA074B" w:rsidRDefault="00DA074B" w:rsidP="00DA074B">
            <w:pPr>
              <w:jc w:val="center"/>
              <w:rPr>
                <w:b/>
                <w:bCs/>
                <w:kern w:val="2"/>
                <w:szCs w:val="24"/>
              </w:rPr>
            </w:pPr>
            <w:r>
              <w:rPr>
                <w:b/>
                <w:bCs/>
                <w:kern w:val="2"/>
                <w:szCs w:val="24"/>
              </w:rPr>
              <w:t>11. SUTARTIES GALIOJIMAS IR KEITIMAS</w:t>
            </w:r>
          </w:p>
        </w:tc>
      </w:tr>
      <w:tr w:rsidR="00DA074B">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DA074B" w:rsidRDefault="00DA074B" w:rsidP="00DA074B">
            <w:pPr>
              <w:jc w:val="both"/>
              <w:rPr>
                <w:b/>
                <w:bCs/>
                <w:kern w:val="2"/>
                <w:szCs w:val="24"/>
              </w:rPr>
            </w:pPr>
            <w:r>
              <w:rPr>
                <w:b/>
                <w:bCs/>
                <w:kern w:val="2"/>
                <w:szCs w:val="24"/>
              </w:rPr>
              <w:t>11.1. Sutarties sudarymas ir įsigaliojimas</w:t>
            </w:r>
          </w:p>
        </w:tc>
        <w:tc>
          <w:tcPr>
            <w:tcW w:w="6828" w:type="dxa"/>
            <w:gridSpan w:val="5"/>
            <w:tcBorders>
              <w:top w:val="single" w:sz="4" w:space="0" w:color="auto"/>
              <w:left w:val="single" w:sz="4" w:space="0" w:color="auto"/>
              <w:bottom w:val="single" w:sz="4" w:space="0" w:color="auto"/>
              <w:right w:val="single" w:sz="4" w:space="0" w:color="auto"/>
            </w:tcBorders>
          </w:tcPr>
          <w:p w:rsidR="00DA074B" w:rsidRDefault="00DA074B" w:rsidP="00DA074B">
            <w:pPr>
              <w:jc w:val="both"/>
              <w:rPr>
                <w:kern w:val="2"/>
                <w:szCs w:val="24"/>
              </w:rPr>
            </w:pPr>
            <w:r>
              <w:rPr>
                <w:kern w:val="2"/>
                <w:szCs w:val="24"/>
              </w:rPr>
              <w:t>11.1.1. Ši Sutartis laikoma sudaryta, kai  ją pasirašo abi Šalys.</w:t>
            </w:r>
          </w:p>
          <w:p w:rsidR="00DA074B" w:rsidRPr="0070226F" w:rsidRDefault="00DA074B" w:rsidP="00DA074B">
            <w:pPr>
              <w:jc w:val="both"/>
              <w:rPr>
                <w:bCs/>
              </w:rPr>
            </w:pPr>
            <w:r>
              <w:rPr>
                <w:kern w:val="2"/>
                <w:szCs w:val="24"/>
              </w:rPr>
              <w:t xml:space="preserve">11.1.2. Sutartis galioja iki visiško prievolių įvykdymo (kol bus išnaudota Pradinės Sutarties vertė, bet jos terminas negali būti ilgesnis kaip </w:t>
            </w:r>
            <w:r>
              <w:rPr>
                <w:b/>
                <w:bCs/>
              </w:rPr>
              <w:t>5</w:t>
            </w:r>
            <w:r>
              <w:rPr>
                <w:bCs/>
              </w:rPr>
              <w:t xml:space="preserve"> </w:t>
            </w:r>
            <w:r w:rsidRPr="0070226F">
              <w:rPr>
                <w:b/>
                <w:bCs/>
              </w:rPr>
              <w:t>(penki)</w:t>
            </w:r>
            <w:r>
              <w:rPr>
                <w:bCs/>
              </w:rPr>
              <w:t xml:space="preserve"> mėnesiai.</w:t>
            </w:r>
          </w:p>
        </w:tc>
      </w:tr>
      <w:tr w:rsidR="00DA074B">
        <w:trPr>
          <w:trHeight w:val="300"/>
        </w:trPr>
        <w:tc>
          <w:tcPr>
            <w:tcW w:w="2707" w:type="dxa"/>
            <w:gridSpan w:val="2"/>
            <w:tcBorders>
              <w:top w:val="single" w:sz="4" w:space="0" w:color="auto"/>
              <w:left w:val="single" w:sz="4" w:space="0" w:color="auto"/>
              <w:bottom w:val="single" w:sz="4" w:space="0" w:color="auto"/>
              <w:right w:val="single" w:sz="4" w:space="0" w:color="auto"/>
            </w:tcBorders>
          </w:tcPr>
          <w:p w:rsidR="00DA074B" w:rsidRDefault="00DA074B" w:rsidP="00DA074B">
            <w:pPr>
              <w:jc w:val="both"/>
              <w:rPr>
                <w:b/>
                <w:bCs/>
                <w:kern w:val="2"/>
                <w:szCs w:val="24"/>
              </w:rPr>
            </w:pPr>
            <w:r>
              <w:rPr>
                <w:b/>
                <w:bCs/>
                <w:kern w:val="2"/>
                <w:szCs w:val="24"/>
              </w:rPr>
              <w:t>11.2. Sutarties galiojimo termino pratęsimas</w:t>
            </w:r>
          </w:p>
        </w:tc>
        <w:tc>
          <w:tcPr>
            <w:tcW w:w="6828" w:type="dxa"/>
            <w:gridSpan w:val="5"/>
            <w:tcBorders>
              <w:top w:val="single" w:sz="4" w:space="0" w:color="auto"/>
              <w:left w:val="single" w:sz="4" w:space="0" w:color="auto"/>
              <w:bottom w:val="single" w:sz="4" w:space="0" w:color="auto"/>
              <w:right w:val="single" w:sz="4" w:space="0" w:color="auto"/>
            </w:tcBorders>
          </w:tcPr>
          <w:p w:rsidR="00DA074B" w:rsidRDefault="00DA074B" w:rsidP="00DA074B">
            <w:pPr>
              <w:jc w:val="both"/>
              <w:rPr>
                <w:kern w:val="2"/>
                <w:szCs w:val="24"/>
              </w:rPr>
            </w:pPr>
            <w:r>
              <w:rPr>
                <w:kern w:val="2"/>
                <w:szCs w:val="24"/>
              </w:rPr>
              <w:t>Netaikoma</w:t>
            </w:r>
          </w:p>
        </w:tc>
      </w:tr>
      <w:tr w:rsidR="00DA074B">
        <w:trPr>
          <w:trHeight w:val="300"/>
        </w:trPr>
        <w:tc>
          <w:tcPr>
            <w:tcW w:w="9535" w:type="dxa"/>
            <w:gridSpan w:val="7"/>
          </w:tcPr>
          <w:p w:rsidR="00DA074B" w:rsidRDefault="00DA074B" w:rsidP="00DA074B">
            <w:pPr>
              <w:jc w:val="center"/>
              <w:rPr>
                <w:b/>
                <w:bCs/>
                <w:kern w:val="2"/>
                <w:szCs w:val="24"/>
              </w:rPr>
            </w:pPr>
            <w:r>
              <w:rPr>
                <w:b/>
                <w:bCs/>
                <w:kern w:val="2"/>
                <w:szCs w:val="24"/>
              </w:rPr>
              <w:t>12. SUTARTIES NUTRAUKIMAS</w:t>
            </w:r>
          </w:p>
        </w:tc>
      </w:tr>
      <w:tr w:rsidR="00DA074B" w:rsidTr="006B073F">
        <w:trPr>
          <w:trHeight w:val="300"/>
        </w:trPr>
        <w:tc>
          <w:tcPr>
            <w:tcW w:w="2700" w:type="dxa"/>
          </w:tcPr>
          <w:p w:rsidR="00DA074B" w:rsidRDefault="00DA074B" w:rsidP="00DA074B">
            <w:pPr>
              <w:rPr>
                <w:b/>
                <w:bCs/>
                <w:kern w:val="2"/>
                <w:szCs w:val="24"/>
              </w:rPr>
            </w:pPr>
            <w:r>
              <w:rPr>
                <w:b/>
                <w:bCs/>
                <w:kern w:val="2"/>
                <w:szCs w:val="24"/>
              </w:rPr>
              <w:t>12.1. Sutarties nutraukimo pagrindai</w:t>
            </w:r>
          </w:p>
        </w:tc>
        <w:tc>
          <w:tcPr>
            <w:tcW w:w="6835" w:type="dxa"/>
            <w:gridSpan w:val="6"/>
          </w:tcPr>
          <w:p w:rsidR="00DA074B" w:rsidRPr="003A603F" w:rsidRDefault="00DA074B" w:rsidP="00DA074B">
            <w:pPr>
              <w:jc w:val="both"/>
              <w:rPr>
                <w:kern w:val="2"/>
                <w:szCs w:val="24"/>
              </w:rPr>
            </w:pPr>
            <w:r w:rsidRPr="003A603F">
              <w:rPr>
                <w:kern w:val="2"/>
                <w:szCs w:val="24"/>
              </w:rPr>
              <w:t>Sutartis gali būti nutraukiama rašytiniu Šalių susitarimu arba vienašališkai, Bendrosiose sąlygose ir šiais Specialiosiose sąlygose nurodytais atvejais ir nusta</w:t>
            </w:r>
            <w:r>
              <w:rPr>
                <w:kern w:val="2"/>
                <w:szCs w:val="24"/>
              </w:rPr>
              <w:t>tyta tvarka:</w:t>
            </w:r>
          </w:p>
          <w:p w:rsidR="00DA074B" w:rsidRPr="003A603F" w:rsidRDefault="00DA074B" w:rsidP="00DA074B">
            <w:pPr>
              <w:jc w:val="both"/>
              <w:rPr>
                <w:kern w:val="2"/>
                <w:szCs w:val="24"/>
              </w:rPr>
            </w:pPr>
            <w:r>
              <w:rPr>
                <w:kern w:val="2"/>
                <w:szCs w:val="24"/>
              </w:rPr>
              <w:t xml:space="preserve">12.1.1. </w:t>
            </w:r>
            <w:r w:rsidRPr="003A603F">
              <w:rPr>
                <w:kern w:val="2"/>
                <w:szCs w:val="24"/>
              </w:rPr>
              <w:t>Paaiškėja, kad yra aplinkybė, atitinkanti bent vieną iš VPĮ 45 straipsnio 2</w:t>
            </w:r>
            <w:r w:rsidRPr="003345F3">
              <w:rPr>
                <w:kern w:val="2"/>
                <w:szCs w:val="24"/>
                <w:vertAlign w:val="superscript"/>
              </w:rPr>
              <w:t>1</w:t>
            </w:r>
            <w:r>
              <w:rPr>
                <w:kern w:val="2"/>
                <w:szCs w:val="24"/>
              </w:rPr>
              <w:t xml:space="preserve"> dalyje išvardintų sąlygų;</w:t>
            </w:r>
          </w:p>
          <w:p w:rsidR="00DA074B" w:rsidRPr="003A603F" w:rsidRDefault="00DA074B" w:rsidP="00DA074B">
            <w:pPr>
              <w:jc w:val="both"/>
              <w:rPr>
                <w:kern w:val="2"/>
                <w:szCs w:val="24"/>
              </w:rPr>
            </w:pPr>
            <w:r>
              <w:rPr>
                <w:kern w:val="2"/>
                <w:szCs w:val="24"/>
              </w:rPr>
              <w:t>12.1.2</w:t>
            </w:r>
            <w:r w:rsidRPr="003A603F">
              <w:rPr>
                <w:kern w:val="2"/>
                <w:szCs w:val="24"/>
              </w:rPr>
              <w:t xml:space="preserve">. </w:t>
            </w:r>
            <w:r w:rsidRPr="00B464A4">
              <w:rPr>
                <w:rFonts w:eastAsia="Arial"/>
                <w:color w:val="000000" w:themeColor="text1"/>
                <w:kern w:val="2"/>
              </w:rPr>
              <w:t>Tiekėjas per 10 (dešimt) darbo dienų nuo prašymo gavimo dienos iš Pirkėjo nepateikia prašomų dokumentų nurodytus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rsidR="00DA074B" w:rsidRPr="003A603F" w:rsidRDefault="00DA074B" w:rsidP="00DA074B">
            <w:pPr>
              <w:jc w:val="both"/>
              <w:rPr>
                <w:kern w:val="2"/>
                <w:szCs w:val="24"/>
              </w:rPr>
            </w:pPr>
            <w:r w:rsidRPr="003A603F">
              <w:rPr>
                <w:kern w:val="2"/>
                <w:szCs w:val="24"/>
              </w:rPr>
              <w:t>12.</w:t>
            </w:r>
            <w:r>
              <w:rPr>
                <w:kern w:val="2"/>
                <w:szCs w:val="24"/>
              </w:rPr>
              <w:t>1.3</w:t>
            </w:r>
            <w:r w:rsidRPr="003A603F">
              <w:rPr>
                <w:kern w:val="2"/>
                <w:szCs w:val="24"/>
              </w:rPr>
              <w:t>. Jeigu Pirkėjas sužino, kad Tiekėjo elgesys neatitinka Tiekėjų etikos kodekso (https://vpt.lrv.lt/media/viesa/saugykla/2024/1/w2fscibRf-4.pdf) (toliau – Kodeksas) 49 punkto nuostatų, ir jei Tiekėjas nesutinka pašalinti arba per Pirkėjo nurodytą protingą terminą nepašalina pažeidimų, Pirkėjas turi teisę vienašališkai, nesikreipdamas į teismą, nutraukti Sutartį ben</w:t>
            </w:r>
            <w:r>
              <w:rPr>
                <w:kern w:val="2"/>
                <w:szCs w:val="24"/>
              </w:rPr>
              <w:t>drosios dalies nustatyta tvarka;</w:t>
            </w:r>
          </w:p>
          <w:p w:rsidR="00DA074B" w:rsidRPr="00B338EB" w:rsidRDefault="00DA074B" w:rsidP="00DA074B">
            <w:pPr>
              <w:jc w:val="both"/>
              <w:rPr>
                <w:kern w:val="2"/>
                <w:szCs w:val="24"/>
              </w:rPr>
            </w:pPr>
            <w:r>
              <w:rPr>
                <w:kern w:val="2"/>
                <w:szCs w:val="24"/>
              </w:rPr>
              <w:t>12.1.4</w:t>
            </w:r>
            <w:r w:rsidRPr="003A603F">
              <w:rPr>
                <w:kern w:val="2"/>
                <w:szCs w:val="24"/>
              </w:rPr>
              <w:t>. Tiekėjas pažeidžia esminę Sutarties sąlygą.</w:t>
            </w:r>
          </w:p>
        </w:tc>
      </w:tr>
      <w:tr w:rsidR="00DA074B" w:rsidTr="006B073F">
        <w:trPr>
          <w:trHeight w:val="300"/>
        </w:trPr>
        <w:tc>
          <w:tcPr>
            <w:tcW w:w="2700" w:type="dxa"/>
          </w:tcPr>
          <w:p w:rsidR="00DA074B" w:rsidRDefault="00DA074B" w:rsidP="00DA074B">
            <w:pPr>
              <w:rPr>
                <w:b/>
                <w:bCs/>
                <w:kern w:val="2"/>
                <w:szCs w:val="24"/>
              </w:rPr>
            </w:pPr>
            <w:r>
              <w:rPr>
                <w:b/>
                <w:bCs/>
                <w:kern w:val="2"/>
                <w:szCs w:val="24"/>
              </w:rPr>
              <w:t>12.2. Esminiai Sutarties pažeidimai</w:t>
            </w:r>
          </w:p>
          <w:p w:rsidR="00DA074B" w:rsidRDefault="00DA074B" w:rsidP="00DA074B">
            <w:pPr>
              <w:rPr>
                <w:b/>
                <w:bCs/>
                <w:kern w:val="2"/>
                <w:szCs w:val="24"/>
              </w:rPr>
            </w:pPr>
          </w:p>
        </w:tc>
        <w:tc>
          <w:tcPr>
            <w:tcW w:w="6835" w:type="dxa"/>
            <w:gridSpan w:val="6"/>
          </w:tcPr>
          <w:p w:rsidR="00DA074B" w:rsidRPr="00212A92" w:rsidRDefault="00DA074B" w:rsidP="00DA074B">
            <w:pPr>
              <w:jc w:val="both"/>
              <w:rPr>
                <w:color w:val="000000" w:themeColor="text1"/>
                <w:kern w:val="2"/>
                <w:szCs w:val="24"/>
              </w:rPr>
            </w:pPr>
            <w:r w:rsidRPr="00B464A4">
              <w:rPr>
                <w:color w:val="000000" w:themeColor="text1"/>
                <w:kern w:val="2"/>
                <w:szCs w:val="24"/>
              </w:rPr>
              <w:t>12.2.1. jeigu Tiekėjas nevykdo prisiimtų įsipareigojimų už Sutartyje nustatytą Sutarties kainą / įkainius;</w:t>
            </w:r>
          </w:p>
          <w:p w:rsidR="00DA074B" w:rsidRPr="00B464A4" w:rsidRDefault="00DA074B" w:rsidP="00DA074B">
            <w:pPr>
              <w:jc w:val="both"/>
              <w:rPr>
                <w:rFonts w:eastAsia="Arial"/>
                <w:color w:val="000000" w:themeColor="text1"/>
                <w:kern w:val="2"/>
                <w:szCs w:val="24"/>
              </w:rPr>
            </w:pPr>
            <w:r>
              <w:rPr>
                <w:rFonts w:eastAsia="Arial"/>
                <w:color w:val="000000" w:themeColor="text1"/>
                <w:kern w:val="2"/>
                <w:szCs w:val="24"/>
              </w:rPr>
              <w:t>12</w:t>
            </w:r>
            <w:r w:rsidRPr="00B464A4">
              <w:rPr>
                <w:rFonts w:eastAsia="Arial"/>
                <w:color w:val="000000" w:themeColor="text1"/>
                <w:kern w:val="2"/>
                <w:szCs w:val="24"/>
              </w:rPr>
              <w:t>.2.2. jeigu Tiekėjas nesilaiko nustatytų Prekių tiekimo terminų 2 (du) kartus iš eilės;</w:t>
            </w:r>
          </w:p>
          <w:p w:rsidR="00DA074B" w:rsidRPr="00B464A4" w:rsidRDefault="00DA074B" w:rsidP="00DA074B">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lastRenderedPageBreak/>
              <w:t>12.2.3. jeigu Tiekėjas pažeidžia Prekių pristatymo terminus ir priskaičiuotų netesybų už vėlavimą suma viršija 10 (dešimt) proc. Pradinės sutarties vertės;</w:t>
            </w:r>
          </w:p>
          <w:p w:rsidR="00DA074B" w:rsidRPr="00B464A4" w:rsidRDefault="00DA074B" w:rsidP="00DA074B">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12.2.4. Tiekėjas pažeidžia Prekių pristatymo terminus ir dėl Prekių pristatymo vėlavimo Prekės tampa nebereikalingos;</w:t>
            </w:r>
          </w:p>
          <w:p w:rsidR="00DA074B" w:rsidRPr="00B464A4" w:rsidRDefault="00DA074B" w:rsidP="00DA074B">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 xml:space="preserve">12.2.5. Tiekėjas daugiau kaip 2 (du) kartus pristato Prekes, kurios neatitinka Sutartyje ir (ar) </w:t>
            </w:r>
            <w:r>
              <w:rPr>
                <w:rFonts w:eastAsia="Arial"/>
                <w:color w:val="000000" w:themeColor="text1"/>
                <w:kern w:val="2"/>
                <w:szCs w:val="24"/>
              </w:rPr>
              <w:t>jos prieduose</w:t>
            </w:r>
            <w:r w:rsidRPr="00B464A4">
              <w:rPr>
                <w:rFonts w:eastAsia="Arial"/>
                <w:color w:val="000000" w:themeColor="text1"/>
                <w:kern w:val="2"/>
                <w:szCs w:val="24"/>
              </w:rPr>
              <w:t xml:space="preserve"> nustatytų reikalavimų Prekėms;</w:t>
            </w:r>
          </w:p>
          <w:p w:rsidR="00DA074B" w:rsidRPr="00B464A4" w:rsidRDefault="00DA074B" w:rsidP="00DA074B">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rsidR="00DA074B" w:rsidRPr="00B464A4" w:rsidRDefault="00DA074B" w:rsidP="00DA074B">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12.2.7. Tiekėjas pažeidžia šios Sutarties nuostatas, reglamentuojančias konkurenciją, intelektinės nuosavybės ar konfidencialios informacijos valdymą;</w:t>
            </w:r>
          </w:p>
          <w:p w:rsidR="00DA074B" w:rsidRPr="00B464A4" w:rsidRDefault="00DA074B" w:rsidP="00DA074B">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12.2.8. Tiekėjas pažeidžia Bendrųjų sąlygų nuostatas dėl Sutarties vykdymui pasitelkiamų naujų subtiekėjų ir (ar specialistų) / esamų subtiekėjų ir (ar) specialistų keitimo;</w:t>
            </w:r>
          </w:p>
          <w:p w:rsidR="00DA074B" w:rsidRPr="00B464A4" w:rsidRDefault="00DA074B" w:rsidP="00DA074B">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12.2.9. Tiekėjas per 10 (dešimt) darbo dienų nuo prašymo gavimo dienos iš Pirkėjo nepateikia prašomų dokumentų nurodyt</w:t>
            </w:r>
            <w:r>
              <w:rPr>
                <w:rFonts w:eastAsia="Arial"/>
                <w:color w:val="000000" w:themeColor="text1"/>
                <w:kern w:val="2"/>
              </w:rPr>
              <w:t>ų</w:t>
            </w:r>
            <w:r w:rsidRPr="00B464A4">
              <w:rPr>
                <w:rFonts w:eastAsia="Arial"/>
                <w:color w:val="000000" w:themeColor="text1"/>
                <w:kern w:val="2"/>
              </w:rPr>
              <w:t xml:space="preserve">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rsidR="00DA074B" w:rsidRPr="00B464A4" w:rsidRDefault="00DA074B" w:rsidP="00DA074B">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12.2.10. paaiškėja, kad yra aplinkybė, atitinkanti bent vieną iš nurodytų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rsidR="00DA074B" w:rsidRPr="00B444B6" w:rsidRDefault="00DA074B" w:rsidP="00DA074B">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12.2.11</w:t>
            </w:r>
            <w:r w:rsidRPr="00B464A4">
              <w:rPr>
                <w:rFonts w:eastAsia="Arial"/>
                <w:color w:val="000000" w:themeColor="text1"/>
                <w:kern w:val="2"/>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p>
          <w:p w:rsidR="00DA074B" w:rsidRPr="00413610" w:rsidRDefault="00DA074B" w:rsidP="00DA074B">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12.2.12</w:t>
            </w:r>
            <w:r w:rsidRPr="00B444B6">
              <w:rPr>
                <w:rFonts w:eastAsia="Arial"/>
                <w:color w:val="000000" w:themeColor="text1"/>
                <w:kern w:val="2"/>
              </w:rPr>
              <w:t xml:space="preserve">. </w:t>
            </w:r>
            <w:r w:rsidRPr="00B464A4">
              <w:rPr>
                <w:rFonts w:eastAsia="Arial"/>
                <w:color w:val="000000" w:themeColor="text1"/>
                <w:kern w:val="2"/>
              </w:rPr>
              <w:t xml:space="preserve">paaiškėja, kad Tiekėjas Sutarties vykdymo metu nesilaiko Tiekėjų etikos kodekso (https://vpt.lrv.lt/media/viesa/saugykla/2024/1/w2fscibRf-4.pdf) toliau – Kodeksas) 49 punkto nuostatų, t. y. vykdo veiklą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w:t>
            </w:r>
            <w:r w:rsidRPr="00B464A4">
              <w:rPr>
                <w:rFonts w:eastAsia="Arial"/>
                <w:color w:val="000000" w:themeColor="text1"/>
                <w:kern w:val="2"/>
              </w:rPr>
              <w:lastRenderedPageBreak/>
              <w:t xml:space="preserve">finansinės apskaitos dokumentus arba remiasi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ir (ar) sudaro </w:t>
            </w:r>
            <w:proofErr w:type="spellStart"/>
            <w:r w:rsidRPr="00B464A4">
              <w:rPr>
                <w:rFonts w:eastAsia="Arial"/>
                <w:color w:val="000000" w:themeColor="text1"/>
                <w:kern w:val="2"/>
              </w:rPr>
              <w:t>subtiekimo</w:t>
            </w:r>
            <w:proofErr w:type="spellEnd"/>
            <w:r w:rsidRPr="00B464A4">
              <w:rPr>
                <w:rFonts w:eastAsia="Arial"/>
                <w:color w:val="000000" w:themeColor="text1"/>
                <w:kern w:val="2"/>
              </w:rPr>
              <w:t xml:space="preserve"> sutartį (-</w:t>
            </w:r>
            <w:proofErr w:type="spellStart"/>
            <w:r w:rsidRPr="00B464A4">
              <w:rPr>
                <w:rFonts w:eastAsia="Arial"/>
                <w:color w:val="000000" w:themeColor="text1"/>
                <w:kern w:val="2"/>
              </w:rPr>
              <w:t>čių</w:t>
            </w:r>
            <w:proofErr w:type="spellEnd"/>
            <w:r w:rsidRPr="00B464A4">
              <w:rPr>
                <w:rFonts w:eastAsia="Arial"/>
                <w:color w:val="000000" w:themeColor="text1"/>
                <w:kern w:val="2"/>
              </w:rPr>
              <w:t>) su subtiekėju (-</w:t>
            </w:r>
            <w:proofErr w:type="spellStart"/>
            <w:r w:rsidRPr="00B464A4">
              <w:rPr>
                <w:rFonts w:eastAsia="Arial"/>
                <w:color w:val="000000" w:themeColor="text1"/>
                <w:kern w:val="2"/>
              </w:rPr>
              <w:t>ais</w:t>
            </w:r>
            <w:proofErr w:type="spellEnd"/>
            <w:r w:rsidRPr="00B464A4">
              <w:rPr>
                <w:rFonts w:eastAsia="Arial"/>
                <w:color w:val="000000" w:themeColor="text1"/>
                <w:kern w:val="2"/>
              </w:rPr>
              <w:t>) netenkinančiu (-</w:t>
            </w:r>
            <w:proofErr w:type="spellStart"/>
            <w:r w:rsidRPr="00B464A4">
              <w:rPr>
                <w:rFonts w:eastAsia="Arial"/>
                <w:color w:val="000000" w:themeColor="text1"/>
                <w:kern w:val="2"/>
              </w:rPr>
              <w:t>ais</w:t>
            </w:r>
            <w:proofErr w:type="spellEnd"/>
            <w:r w:rsidRPr="00B464A4">
              <w:rPr>
                <w:rFonts w:eastAsia="Arial"/>
                <w:color w:val="000000" w:themeColor="text1"/>
                <w:kern w:val="2"/>
              </w:rPr>
              <w:t xml:space="preserve">) šios sąlygos arba Tiekėjas neužtikrina, kad anksčiau minėtų Kodekso nuostatų laikytųsi visi Tiekėjo pasitelkti tretieji asmenys (subtiekėjai ar kiti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w:t>
            </w:r>
            <w:r w:rsidRPr="00413610">
              <w:rPr>
                <w:rFonts w:eastAsia="Arial"/>
                <w:color w:val="000000" w:themeColor="text1"/>
                <w:kern w:val="2"/>
              </w:rPr>
              <w:t>terminu pažeidimą pašalina;</w:t>
            </w:r>
          </w:p>
          <w:p w:rsidR="00DA074B" w:rsidRPr="00B464A4" w:rsidRDefault="00DA074B" w:rsidP="00DA074B">
            <w:pPr>
              <w:tabs>
                <w:tab w:val="left" w:pos="567"/>
                <w:tab w:val="left" w:pos="851"/>
                <w:tab w:val="left" w:pos="992"/>
                <w:tab w:val="left" w:pos="1134"/>
              </w:tabs>
              <w:jc w:val="both"/>
              <w:rPr>
                <w:rFonts w:eastAsia="Arial"/>
                <w:color w:val="000000" w:themeColor="text1"/>
                <w:kern w:val="2"/>
              </w:rPr>
            </w:pPr>
            <w:r w:rsidRPr="00413610">
              <w:rPr>
                <w:rFonts w:eastAsia="Arial"/>
                <w:color w:val="000000" w:themeColor="text1"/>
                <w:kern w:val="2"/>
              </w:rPr>
              <w:t>12.2.13. nustatoma, kad Tiekėjas (be atskiro Pirkėjo raštiško sutikimo) Sutarties specialiosios dalies 4.1. p</w:t>
            </w:r>
            <w:r>
              <w:rPr>
                <w:rFonts w:eastAsia="Arial"/>
                <w:color w:val="000000" w:themeColor="text1"/>
                <w:kern w:val="2"/>
              </w:rPr>
              <w:t>unkte nurodytu adresu pristatė P</w:t>
            </w:r>
            <w:r w:rsidRPr="00413610">
              <w:rPr>
                <w:rFonts w:eastAsia="Arial"/>
                <w:color w:val="000000" w:themeColor="text1"/>
                <w:kern w:val="2"/>
              </w:rPr>
              <w:t xml:space="preserve">rekes, prie kurių yra pridėti Sutartyje nenumatyti elektronikos prietaisai, skirti </w:t>
            </w:r>
            <w:proofErr w:type="spellStart"/>
            <w:r w:rsidRPr="00413610">
              <w:rPr>
                <w:rFonts w:eastAsia="Arial"/>
                <w:color w:val="000000" w:themeColor="text1"/>
                <w:kern w:val="2"/>
              </w:rPr>
              <w:t>lokacijos</w:t>
            </w:r>
            <w:proofErr w:type="spellEnd"/>
            <w:r w:rsidRPr="00413610">
              <w:rPr>
                <w:rFonts w:eastAsia="Arial"/>
                <w:color w:val="000000" w:themeColor="text1"/>
                <w:kern w:val="2"/>
              </w:rPr>
              <w:t xml:space="preserve"> fiksavimui ir duomenų perdavimui;</w:t>
            </w:r>
          </w:p>
          <w:p w:rsidR="00DA074B" w:rsidRPr="00B444B6" w:rsidRDefault="00DA074B" w:rsidP="00DA074B">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12.2.14</w:t>
            </w:r>
            <w:r w:rsidRPr="00B464A4">
              <w:rPr>
                <w:rFonts w:eastAsia="Arial"/>
                <w:color w:val="000000" w:themeColor="text1"/>
                <w:kern w:val="2"/>
                <w:szCs w:val="24"/>
              </w:rPr>
              <w:t>. Tiekėjas nevykdo (ar informuoja</w:t>
            </w:r>
            <w:r w:rsidRPr="00B444B6">
              <w:rPr>
                <w:rFonts w:eastAsia="Arial"/>
                <w:color w:val="000000" w:themeColor="text1"/>
                <w:kern w:val="2"/>
                <w:szCs w:val="24"/>
              </w:rPr>
              <w:t>, kad negalės vykdyti) su</w:t>
            </w:r>
            <w:r>
              <w:rPr>
                <w:rFonts w:eastAsia="Arial"/>
                <w:color w:val="000000" w:themeColor="text1"/>
                <w:kern w:val="2"/>
                <w:szCs w:val="24"/>
              </w:rPr>
              <w:t>tartinio įsipareigojimo tiekti P</w:t>
            </w:r>
            <w:r w:rsidRPr="00B444B6">
              <w:rPr>
                <w:rFonts w:eastAsia="Arial"/>
                <w:color w:val="000000" w:themeColor="text1"/>
                <w:kern w:val="2"/>
                <w:szCs w:val="24"/>
              </w:rPr>
              <w:t>rekes;</w:t>
            </w:r>
          </w:p>
          <w:p w:rsidR="00DA074B" w:rsidRPr="00B444B6" w:rsidRDefault="00DA074B" w:rsidP="00DA074B">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5</w:t>
            </w:r>
            <w:r w:rsidRPr="00B444B6">
              <w:rPr>
                <w:rFonts w:eastAsia="Arial"/>
                <w:color w:val="000000" w:themeColor="text1"/>
                <w:kern w:val="2"/>
                <w:szCs w:val="24"/>
              </w:rPr>
              <w:t xml:space="preserve">. nevykdo arba netinkamai </w:t>
            </w:r>
            <w:r w:rsidRPr="00615C5A">
              <w:rPr>
                <w:rFonts w:eastAsia="Arial"/>
                <w:color w:val="000000" w:themeColor="text1"/>
                <w:kern w:val="2"/>
                <w:szCs w:val="24"/>
              </w:rPr>
              <w:t>vykdo Sutarties bendrosios dalies 7 skyriuje numatytus garantinius įsipareigojimus;</w:t>
            </w:r>
          </w:p>
          <w:p w:rsidR="00DA074B" w:rsidRPr="00B444B6" w:rsidRDefault="00DA074B" w:rsidP="00DA074B">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6. Pardavėjo pateiktos P</w:t>
            </w:r>
            <w:r w:rsidRPr="00B444B6">
              <w:rPr>
                <w:rFonts w:eastAsia="Arial"/>
                <w:color w:val="000000" w:themeColor="text1"/>
                <w:kern w:val="2"/>
                <w:szCs w:val="24"/>
              </w:rPr>
              <w:t>rekės ar jų kokybė neatitinka Sutartyje ir jos priede (-</w:t>
            </w:r>
            <w:proofErr w:type="spellStart"/>
            <w:r w:rsidRPr="00B444B6">
              <w:rPr>
                <w:rFonts w:eastAsia="Arial"/>
                <w:color w:val="000000" w:themeColor="text1"/>
                <w:kern w:val="2"/>
                <w:szCs w:val="24"/>
              </w:rPr>
              <w:t>uose</w:t>
            </w:r>
            <w:proofErr w:type="spellEnd"/>
            <w:r w:rsidRPr="00B444B6">
              <w:rPr>
                <w:rFonts w:eastAsia="Arial"/>
                <w:color w:val="000000" w:themeColor="text1"/>
                <w:kern w:val="2"/>
                <w:szCs w:val="24"/>
              </w:rPr>
              <w:t>) nustatytų reikalavimų</w:t>
            </w:r>
            <w:r>
              <w:rPr>
                <w:rFonts w:eastAsia="Arial"/>
                <w:color w:val="000000" w:themeColor="text1"/>
                <w:kern w:val="2"/>
                <w:szCs w:val="24"/>
              </w:rPr>
              <w:t xml:space="preserve"> ir dėl neatitikties pobūdžio Prekės negali būti naudojamos pagal paskirtį, o Tiekėjas per Pirkėjo 5 darbo dienų terminą nepašalina nustatytų Prekių trūkumų arb</w:t>
            </w:r>
            <w:r w:rsidR="000A118C">
              <w:rPr>
                <w:rFonts w:eastAsia="Arial"/>
                <w:color w:val="000000" w:themeColor="text1"/>
                <w:kern w:val="2"/>
                <w:szCs w:val="24"/>
              </w:rPr>
              <w:t>a nepakeičia Prekių tinkamomis</w:t>
            </w:r>
            <w:r w:rsidRPr="00B444B6">
              <w:rPr>
                <w:rFonts w:eastAsia="Arial"/>
                <w:color w:val="000000" w:themeColor="text1"/>
                <w:kern w:val="2"/>
                <w:szCs w:val="24"/>
              </w:rPr>
              <w:t>;</w:t>
            </w:r>
          </w:p>
          <w:p w:rsidR="00DA074B" w:rsidRPr="00B444B6" w:rsidRDefault="00DA074B" w:rsidP="00DA074B">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7</w:t>
            </w:r>
            <w:r w:rsidRPr="00B444B6">
              <w:rPr>
                <w:rFonts w:eastAsia="Arial"/>
                <w:color w:val="000000" w:themeColor="text1"/>
                <w:kern w:val="2"/>
                <w:szCs w:val="24"/>
              </w:rPr>
              <w:t xml:space="preserve">. Sutarties vykdymo metu paaiškėja, </w:t>
            </w:r>
            <w:r>
              <w:rPr>
                <w:rFonts w:eastAsia="Arial"/>
                <w:color w:val="000000" w:themeColor="text1"/>
                <w:kern w:val="2"/>
                <w:szCs w:val="24"/>
              </w:rPr>
              <w:t>kad Pardavėjas ar jo teikiamos P</w:t>
            </w:r>
            <w:r w:rsidRPr="00B444B6">
              <w:rPr>
                <w:rFonts w:eastAsia="Arial"/>
                <w:color w:val="000000" w:themeColor="text1"/>
                <w:kern w:val="2"/>
                <w:szCs w:val="24"/>
              </w:rPr>
              <w:t>rekės nėra patikimos ir kelia pavojų nacionaliniam saugumui;</w:t>
            </w:r>
          </w:p>
          <w:p w:rsidR="00DA074B" w:rsidRPr="00B444B6" w:rsidRDefault="00DA074B" w:rsidP="00DA074B">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18</w:t>
            </w:r>
            <w:r w:rsidRPr="00B444B6">
              <w:rPr>
                <w:rFonts w:eastAsia="Arial"/>
                <w:color w:val="000000" w:themeColor="text1"/>
                <w:kern w:val="2"/>
                <w:szCs w:val="24"/>
              </w:rPr>
              <w:t xml:space="preserve">. Sutarties vykdymo metu paaiškėja Viešųjų pirkimų </w:t>
            </w:r>
            <w:r>
              <w:rPr>
                <w:rFonts w:eastAsia="Arial"/>
                <w:color w:val="000000" w:themeColor="text1"/>
                <w:kern w:val="2"/>
                <w:szCs w:val="24"/>
              </w:rPr>
              <w:t>įstatymo 46 straipsnio 1 dalyje</w:t>
            </w:r>
            <w:r w:rsidR="000A118C">
              <w:rPr>
                <w:rFonts w:eastAsia="Arial"/>
                <w:color w:val="000000" w:themeColor="text1"/>
                <w:kern w:val="2"/>
                <w:szCs w:val="24"/>
              </w:rPr>
              <w:t xml:space="preserve"> numatytos aplinkybės</w:t>
            </w:r>
            <w:r w:rsidRPr="00B444B6">
              <w:rPr>
                <w:rFonts w:eastAsia="Arial"/>
                <w:color w:val="000000" w:themeColor="text1"/>
                <w:kern w:val="2"/>
                <w:szCs w:val="24"/>
              </w:rPr>
              <w:t>;</w:t>
            </w:r>
          </w:p>
          <w:p w:rsidR="00DA074B" w:rsidRPr="00FE2054" w:rsidRDefault="00DA074B" w:rsidP="00DA074B">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19</w:t>
            </w:r>
            <w:r w:rsidRPr="00B444B6">
              <w:rPr>
                <w:rFonts w:eastAsia="Arial"/>
                <w:color w:val="000000" w:themeColor="text1"/>
                <w:kern w:val="2"/>
                <w:szCs w:val="24"/>
              </w:rPr>
              <w:t>. Sutarties vykdymo metu paaiškėja, kad Sutartis buvo pakeista pažeidžiant Viešųj</w:t>
            </w:r>
            <w:r>
              <w:rPr>
                <w:rFonts w:eastAsia="Arial"/>
                <w:color w:val="000000" w:themeColor="text1"/>
                <w:kern w:val="2"/>
                <w:szCs w:val="24"/>
              </w:rPr>
              <w:t>ų pirkimų įstatymo 89 straipsnį</w:t>
            </w:r>
            <w:r w:rsidRPr="00B444B6">
              <w:rPr>
                <w:rFonts w:eastAsia="Arial"/>
                <w:color w:val="000000" w:themeColor="text1"/>
                <w:kern w:val="2"/>
                <w:szCs w:val="24"/>
              </w:rPr>
              <w:t>.</w:t>
            </w:r>
          </w:p>
        </w:tc>
      </w:tr>
      <w:tr w:rsidR="00DA074B">
        <w:trPr>
          <w:trHeight w:val="300"/>
        </w:trPr>
        <w:tc>
          <w:tcPr>
            <w:tcW w:w="9535" w:type="dxa"/>
            <w:gridSpan w:val="7"/>
          </w:tcPr>
          <w:p w:rsidR="00DA074B" w:rsidRDefault="00DA074B" w:rsidP="00DA074B">
            <w:pPr>
              <w:jc w:val="center"/>
              <w:rPr>
                <w:kern w:val="2"/>
                <w:szCs w:val="24"/>
              </w:rPr>
            </w:pPr>
            <w:r>
              <w:rPr>
                <w:b/>
                <w:bCs/>
                <w:kern w:val="2"/>
                <w:szCs w:val="24"/>
              </w:rPr>
              <w:lastRenderedPageBreak/>
              <w:t xml:space="preserve">13. APLINKOSAUGINIAI IR SOCIALINIAI </w:t>
            </w:r>
            <w:r w:rsidRPr="00F328C4">
              <w:rPr>
                <w:b/>
                <w:bCs/>
                <w:color w:val="000000" w:themeColor="text1"/>
                <w:kern w:val="2"/>
                <w:szCs w:val="24"/>
              </w:rPr>
              <w:t xml:space="preserve">KRITERIJAI </w:t>
            </w:r>
            <w:r w:rsidRPr="00F328C4">
              <w:rPr>
                <w:color w:val="000000" w:themeColor="text1"/>
                <w:kern w:val="2"/>
                <w:szCs w:val="24"/>
              </w:rPr>
              <w:t>(taikoma, jeigu aplinkosauginiai ir (arba) socialiniai kriterijai nustatomi kaip Sutarties vykdymo sąlygos)</w:t>
            </w:r>
          </w:p>
        </w:tc>
      </w:tr>
      <w:tr w:rsidR="00DA074B" w:rsidTr="006B073F">
        <w:trPr>
          <w:trHeight w:val="300"/>
        </w:trPr>
        <w:tc>
          <w:tcPr>
            <w:tcW w:w="2700" w:type="dxa"/>
          </w:tcPr>
          <w:p w:rsidR="00DA074B" w:rsidRPr="006256D6" w:rsidRDefault="00DA074B" w:rsidP="00DA074B">
            <w:pPr>
              <w:rPr>
                <w:b/>
                <w:bCs/>
                <w:kern w:val="2"/>
                <w:szCs w:val="24"/>
              </w:rPr>
            </w:pPr>
            <w:r w:rsidRPr="006256D6">
              <w:rPr>
                <w:b/>
                <w:bCs/>
                <w:kern w:val="2"/>
                <w:szCs w:val="24"/>
              </w:rPr>
              <w:t>13.1. Aplinkosauginių kriterijų nustatymo teisinis pagrindas</w:t>
            </w:r>
          </w:p>
        </w:tc>
        <w:tc>
          <w:tcPr>
            <w:tcW w:w="6835" w:type="dxa"/>
            <w:gridSpan w:val="6"/>
          </w:tcPr>
          <w:p w:rsidR="00DA074B" w:rsidRDefault="00DA074B" w:rsidP="00DA074B">
            <w:pPr>
              <w:jc w:val="both"/>
            </w:pPr>
            <w:r w:rsidRPr="006256D6">
              <w:rPr>
                <w:color w:val="000000"/>
                <w:kern w:val="2"/>
                <w:szCs w:val="24"/>
                <w:shd w:val="clear" w:color="auto" w:fill="FFFFFF"/>
              </w:rPr>
              <w:t xml:space="preserve">13.1.1. </w:t>
            </w:r>
            <w:r>
              <w:t xml:space="preserve">Pirkimas vykdomas vadovaujantis Lietuvos Respublikos aplinkos ministro įsakymo Nr. D1-508 „Dėl Produktų, kurių viešiesiems pirkimams ir pirkimams taikomi aplinkos apsaugos kriterijai, sąrašo, minimalių aplinkos apsaugos kriterijų ir aplinkos apsaugos kriterijų taikymo tvarkos aprašo patvirtinimo“ 4.1 papunkčiu (Minimalūs aplinkos apsaugos kriterijai), kuris nurodo, kad produktams turi būti taikomi minimalūs aplinkos apsaugos kriterijai, nustatyti </w:t>
            </w:r>
            <w:r w:rsidRPr="00FF1161">
              <w:rPr>
                <w:kern w:val="2"/>
                <w:szCs w:val="24"/>
              </w:rPr>
              <w:t>Sutarties priede Nr. 1 „Techninė specifikacija</w:t>
            </w:r>
            <w:r>
              <w:rPr>
                <w:kern w:val="2"/>
                <w:szCs w:val="24"/>
              </w:rPr>
              <w:t xml:space="preserve"> TS-621</w:t>
            </w:r>
            <w:r w:rsidRPr="00FF1161">
              <w:rPr>
                <w:kern w:val="2"/>
                <w:szCs w:val="24"/>
              </w:rPr>
              <w:t>“</w:t>
            </w:r>
            <w:r>
              <w:t>;</w:t>
            </w:r>
          </w:p>
          <w:p w:rsidR="00DA074B" w:rsidRPr="00992249" w:rsidRDefault="00DA074B" w:rsidP="00DA074B">
            <w:pPr>
              <w:jc w:val="both"/>
              <w:rPr>
                <w:color w:val="000000"/>
                <w:kern w:val="2"/>
                <w:szCs w:val="24"/>
                <w:shd w:val="clear" w:color="auto" w:fill="FFFFFF"/>
              </w:rPr>
            </w:pPr>
            <w:r w:rsidRPr="006256D6">
              <w:rPr>
                <w:bCs/>
                <w:kern w:val="2"/>
                <w:szCs w:val="24"/>
              </w:rPr>
              <w:t>1</w:t>
            </w:r>
            <w:r>
              <w:rPr>
                <w:bCs/>
                <w:kern w:val="2"/>
                <w:szCs w:val="24"/>
              </w:rPr>
              <w:t xml:space="preserve">3.1.2. </w:t>
            </w:r>
            <w:r>
              <w:rPr>
                <w:color w:val="000000"/>
                <w:kern w:val="2"/>
                <w:szCs w:val="24"/>
                <w:shd w:val="clear" w:color="auto" w:fill="FFFFFF"/>
              </w:rPr>
              <w:t>Nustačius, kad Tiekėjas šiame punkte nustatyto kriterijaus (-jų) nesilaiko, Tiekėjui taikoma Specialiųjų sąlygų 9.5.1 punkte nurodyto dydžio bauda.</w:t>
            </w:r>
          </w:p>
        </w:tc>
      </w:tr>
      <w:tr w:rsidR="00DA074B" w:rsidTr="006B073F">
        <w:trPr>
          <w:trHeight w:val="300"/>
        </w:trPr>
        <w:tc>
          <w:tcPr>
            <w:tcW w:w="2700" w:type="dxa"/>
          </w:tcPr>
          <w:p w:rsidR="00DA074B" w:rsidRDefault="00DA074B" w:rsidP="00DA074B">
            <w:pPr>
              <w:jc w:val="both"/>
              <w:rPr>
                <w:b/>
                <w:bCs/>
                <w:kern w:val="2"/>
                <w:szCs w:val="24"/>
              </w:rPr>
            </w:pPr>
            <w:r>
              <w:rPr>
                <w:b/>
                <w:bCs/>
                <w:kern w:val="2"/>
                <w:szCs w:val="24"/>
              </w:rPr>
              <w:lastRenderedPageBreak/>
              <w:t>13.2.  Su perkamomis Prekėmis susiję socialiniai kriterijai</w:t>
            </w:r>
          </w:p>
        </w:tc>
        <w:tc>
          <w:tcPr>
            <w:tcW w:w="6835" w:type="dxa"/>
            <w:gridSpan w:val="6"/>
          </w:tcPr>
          <w:p w:rsidR="00DA074B" w:rsidRPr="00FE0218" w:rsidRDefault="00DA074B" w:rsidP="00DA074B">
            <w:pPr>
              <w:rPr>
                <w:color w:val="000000"/>
                <w:kern w:val="2"/>
                <w:szCs w:val="24"/>
                <w:shd w:val="clear" w:color="auto" w:fill="FFFFFF"/>
              </w:rPr>
            </w:pPr>
            <w:r>
              <w:rPr>
                <w:color w:val="000000"/>
                <w:kern w:val="2"/>
                <w:szCs w:val="24"/>
                <w:shd w:val="clear" w:color="auto" w:fill="FFFFFF"/>
              </w:rPr>
              <w:t>Netaikoma</w:t>
            </w:r>
          </w:p>
        </w:tc>
      </w:tr>
      <w:tr w:rsidR="00DA074B">
        <w:trPr>
          <w:trHeight w:val="300"/>
        </w:trPr>
        <w:tc>
          <w:tcPr>
            <w:tcW w:w="9535" w:type="dxa"/>
            <w:gridSpan w:val="7"/>
          </w:tcPr>
          <w:p w:rsidR="00DA074B" w:rsidRDefault="00DA074B" w:rsidP="00DA074B">
            <w:pPr>
              <w:jc w:val="center"/>
              <w:rPr>
                <w:b/>
                <w:bCs/>
                <w:kern w:val="2"/>
                <w:szCs w:val="24"/>
              </w:rPr>
            </w:pPr>
            <w:r>
              <w:rPr>
                <w:b/>
                <w:bCs/>
                <w:kern w:val="2"/>
                <w:szCs w:val="24"/>
              </w:rPr>
              <w:t xml:space="preserve">14. BENDRŲJŲ SĄLYGŲ PAKEITIMAI IR PAPILDYMAI </w:t>
            </w:r>
          </w:p>
          <w:p w:rsidR="00DA074B" w:rsidRDefault="00DA074B" w:rsidP="00DA074B">
            <w:pPr>
              <w:jc w:val="center"/>
              <w:rPr>
                <w:kern w:val="2"/>
                <w:szCs w:val="24"/>
              </w:rPr>
            </w:pPr>
            <w:r>
              <w:rPr>
                <w:kern w:val="2"/>
                <w:szCs w:val="24"/>
              </w:rPr>
              <w:t xml:space="preserve">(jeigu būtina dėl konkretaus Sutarties dalyko specifikos) </w:t>
            </w:r>
          </w:p>
        </w:tc>
      </w:tr>
      <w:tr w:rsidR="00DA074B" w:rsidTr="006B073F">
        <w:trPr>
          <w:trHeight w:val="300"/>
        </w:trPr>
        <w:tc>
          <w:tcPr>
            <w:tcW w:w="2700" w:type="dxa"/>
          </w:tcPr>
          <w:p w:rsidR="00DA074B" w:rsidRDefault="00DA074B" w:rsidP="00DA074B">
            <w:pPr>
              <w:rPr>
                <w:b/>
                <w:bCs/>
                <w:kern w:val="2"/>
                <w:szCs w:val="24"/>
              </w:rPr>
            </w:pPr>
            <w:r>
              <w:rPr>
                <w:b/>
                <w:bCs/>
                <w:kern w:val="2"/>
                <w:szCs w:val="24"/>
              </w:rPr>
              <w:t xml:space="preserve">14.1. </w:t>
            </w:r>
          </w:p>
        </w:tc>
        <w:tc>
          <w:tcPr>
            <w:tcW w:w="6835" w:type="dxa"/>
            <w:gridSpan w:val="6"/>
          </w:tcPr>
          <w:p w:rsidR="00DA074B" w:rsidRDefault="00DA074B" w:rsidP="00DA074B">
            <w:pPr>
              <w:jc w:val="both"/>
              <w:rPr>
                <w:kern w:val="2"/>
                <w:szCs w:val="24"/>
              </w:rPr>
            </w:pPr>
            <w:r w:rsidRPr="002241E1">
              <w:rPr>
                <w:kern w:val="2"/>
                <w:szCs w:val="24"/>
              </w:rPr>
              <w:t>Šalys susitaria pakeisti nurodytą Sutarties Bendrųjų sąlygų punktą ir išd</w:t>
            </w:r>
            <w:r>
              <w:rPr>
                <w:kern w:val="2"/>
                <w:szCs w:val="24"/>
              </w:rPr>
              <w:t xml:space="preserve">ėstyti jį nauja redakcija: </w:t>
            </w:r>
          </w:p>
          <w:p w:rsidR="00DA074B" w:rsidRDefault="00DA074B" w:rsidP="00DA074B">
            <w:pPr>
              <w:jc w:val="both"/>
              <w:rPr>
                <w:kern w:val="2"/>
                <w:szCs w:val="24"/>
              </w:rPr>
            </w:pPr>
            <w:r>
              <w:rPr>
                <w:kern w:val="2"/>
                <w:szCs w:val="24"/>
              </w:rPr>
              <w:t>14.1.1. Mokėtojas (Lietuvos kariuomenė)</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Tiekėjo banko sąskaitą, nurodytą Specialiosiose sąlygose.</w:t>
            </w:r>
            <w:r>
              <w:t xml:space="preserve"> </w:t>
            </w:r>
            <w:r w:rsidRPr="00993724">
              <w:rPr>
                <w:kern w:val="2"/>
                <w:szCs w:val="24"/>
              </w:rPr>
              <w:t>Sąskaitose faktūrose Pirkėju nurodoma Lietuvos kariuomenės Logistikos valdybos Įgulų aptarnavimo tarnyba, o Mokėtoju – Lietuvos kariuomenė.</w:t>
            </w:r>
          </w:p>
          <w:p w:rsidR="00DA074B" w:rsidRDefault="00DA074B" w:rsidP="00DA074B">
            <w:pPr>
              <w:jc w:val="both"/>
              <w:rPr>
                <w:kern w:val="2"/>
                <w:szCs w:val="24"/>
              </w:rPr>
            </w:pPr>
            <w:r w:rsidRPr="00956E2C">
              <w:rPr>
                <w:b/>
                <w:kern w:val="2"/>
                <w:szCs w:val="24"/>
              </w:rPr>
              <w:t>Mokėtoj</w:t>
            </w:r>
            <w:r w:rsidRPr="004C246A">
              <w:rPr>
                <w:b/>
                <w:kern w:val="2"/>
                <w:szCs w:val="24"/>
              </w:rPr>
              <w:t>o</w:t>
            </w:r>
            <w:r>
              <w:rPr>
                <w:kern w:val="2"/>
                <w:szCs w:val="24"/>
              </w:rPr>
              <w:t xml:space="preserve">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3451"/>
            </w:tblGrid>
            <w:tr w:rsidR="00DA074B" w:rsidTr="00E604A4">
              <w:tc>
                <w:tcPr>
                  <w:tcW w:w="3240" w:type="dxa"/>
                </w:tcPr>
                <w:p w:rsidR="00DA074B" w:rsidRDefault="00DA074B" w:rsidP="00DA074B">
                  <w:pPr>
                    <w:rPr>
                      <w:kern w:val="2"/>
                      <w:szCs w:val="24"/>
                    </w:rPr>
                  </w:pPr>
                  <w:r>
                    <w:rPr>
                      <w:kern w:val="2"/>
                      <w:szCs w:val="24"/>
                    </w:rPr>
                    <w:t>1.2.1. Pavadinimas</w:t>
                  </w:r>
                </w:p>
              </w:tc>
              <w:tc>
                <w:tcPr>
                  <w:tcW w:w="3510" w:type="dxa"/>
                </w:tcPr>
                <w:p w:rsidR="00DA074B" w:rsidRDefault="00DA074B" w:rsidP="00DA074B">
                  <w:pPr>
                    <w:rPr>
                      <w:kern w:val="2"/>
                      <w:szCs w:val="24"/>
                    </w:rPr>
                  </w:pPr>
                  <w:r w:rsidRPr="00A9310B">
                    <w:rPr>
                      <w:kern w:val="2"/>
                      <w:szCs w:val="24"/>
                    </w:rPr>
                    <w:t>Lietuvos kariuomenė</w:t>
                  </w:r>
                </w:p>
              </w:tc>
            </w:tr>
            <w:tr w:rsidR="00DA074B" w:rsidTr="00E604A4">
              <w:tc>
                <w:tcPr>
                  <w:tcW w:w="3240" w:type="dxa"/>
                </w:tcPr>
                <w:p w:rsidR="00DA074B" w:rsidRDefault="00DA074B" w:rsidP="00DA074B">
                  <w:pPr>
                    <w:rPr>
                      <w:kern w:val="2"/>
                      <w:szCs w:val="24"/>
                    </w:rPr>
                  </w:pPr>
                  <w:r>
                    <w:rPr>
                      <w:kern w:val="2"/>
                      <w:szCs w:val="24"/>
                    </w:rPr>
                    <w:t>1.2.2. Juridinio asmens kodas</w:t>
                  </w:r>
                </w:p>
              </w:tc>
              <w:tc>
                <w:tcPr>
                  <w:tcW w:w="3510" w:type="dxa"/>
                </w:tcPr>
                <w:p w:rsidR="00DA074B" w:rsidRDefault="00DA074B" w:rsidP="00DA074B">
                  <w:pPr>
                    <w:rPr>
                      <w:kern w:val="2"/>
                      <w:szCs w:val="24"/>
                    </w:rPr>
                  </w:pPr>
                  <w:r w:rsidRPr="00FE11EF">
                    <w:rPr>
                      <w:kern w:val="2"/>
                      <w:szCs w:val="24"/>
                    </w:rPr>
                    <w:t>188732677</w:t>
                  </w:r>
                </w:p>
              </w:tc>
            </w:tr>
            <w:tr w:rsidR="00DA074B" w:rsidTr="00E604A4">
              <w:tc>
                <w:tcPr>
                  <w:tcW w:w="3240" w:type="dxa"/>
                </w:tcPr>
                <w:p w:rsidR="00DA074B" w:rsidRDefault="00DA074B" w:rsidP="00DA074B">
                  <w:pPr>
                    <w:rPr>
                      <w:kern w:val="2"/>
                      <w:szCs w:val="24"/>
                    </w:rPr>
                  </w:pPr>
                  <w:r>
                    <w:rPr>
                      <w:kern w:val="2"/>
                      <w:szCs w:val="24"/>
                    </w:rPr>
                    <w:t>1.2.3. Adresas</w:t>
                  </w:r>
                </w:p>
              </w:tc>
              <w:tc>
                <w:tcPr>
                  <w:tcW w:w="3510" w:type="dxa"/>
                </w:tcPr>
                <w:p w:rsidR="00DA074B" w:rsidRDefault="00DA074B" w:rsidP="00DA074B">
                  <w:pPr>
                    <w:rPr>
                      <w:kern w:val="2"/>
                      <w:szCs w:val="24"/>
                    </w:rPr>
                  </w:pPr>
                  <w:r w:rsidRPr="00FE11EF">
                    <w:rPr>
                      <w:kern w:val="2"/>
                      <w:szCs w:val="24"/>
                    </w:rPr>
                    <w:t>Šv. Ignoto g. 8, 01144 Vilnius</w:t>
                  </w:r>
                </w:p>
              </w:tc>
            </w:tr>
            <w:tr w:rsidR="00DA074B" w:rsidTr="00E604A4">
              <w:tc>
                <w:tcPr>
                  <w:tcW w:w="3240" w:type="dxa"/>
                </w:tcPr>
                <w:p w:rsidR="00DA074B" w:rsidRDefault="00DA074B" w:rsidP="00DA074B">
                  <w:pPr>
                    <w:rPr>
                      <w:kern w:val="2"/>
                      <w:szCs w:val="24"/>
                    </w:rPr>
                  </w:pPr>
                  <w:r>
                    <w:rPr>
                      <w:kern w:val="2"/>
                      <w:szCs w:val="24"/>
                    </w:rPr>
                    <w:t>1.2.4. PVM mokėtojo kodas</w:t>
                  </w:r>
                </w:p>
              </w:tc>
              <w:tc>
                <w:tcPr>
                  <w:tcW w:w="3510" w:type="dxa"/>
                </w:tcPr>
                <w:p w:rsidR="00DA074B" w:rsidRDefault="00DA074B" w:rsidP="00DA074B">
                  <w:pPr>
                    <w:rPr>
                      <w:kern w:val="2"/>
                      <w:szCs w:val="24"/>
                    </w:rPr>
                  </w:pPr>
                  <w:r w:rsidRPr="00FE11EF">
                    <w:rPr>
                      <w:kern w:val="2"/>
                      <w:szCs w:val="24"/>
                    </w:rPr>
                    <w:t>LT887326716</w:t>
                  </w:r>
                </w:p>
              </w:tc>
            </w:tr>
            <w:tr w:rsidR="00DA074B" w:rsidTr="00E604A4">
              <w:tc>
                <w:tcPr>
                  <w:tcW w:w="3240" w:type="dxa"/>
                </w:tcPr>
                <w:p w:rsidR="00DA074B" w:rsidRDefault="00DA074B" w:rsidP="00DA074B">
                  <w:pPr>
                    <w:rPr>
                      <w:kern w:val="2"/>
                      <w:szCs w:val="24"/>
                    </w:rPr>
                  </w:pPr>
                  <w:r>
                    <w:rPr>
                      <w:kern w:val="2"/>
                      <w:szCs w:val="24"/>
                    </w:rPr>
                    <w:t>1.2.5. Atsiskaitomoji sąskaita</w:t>
                  </w:r>
                </w:p>
              </w:tc>
              <w:tc>
                <w:tcPr>
                  <w:tcW w:w="3510" w:type="dxa"/>
                </w:tcPr>
                <w:p w:rsidR="00DA074B" w:rsidRDefault="00DA074B" w:rsidP="00DA074B">
                  <w:pPr>
                    <w:rPr>
                      <w:kern w:val="2"/>
                      <w:szCs w:val="24"/>
                    </w:rPr>
                  </w:pPr>
                  <w:r w:rsidRPr="00FE11EF">
                    <w:rPr>
                      <w:kern w:val="2"/>
                      <w:szCs w:val="24"/>
                    </w:rPr>
                    <w:t>LT 624040063610001175</w:t>
                  </w:r>
                </w:p>
              </w:tc>
            </w:tr>
            <w:tr w:rsidR="00DA074B" w:rsidTr="00E604A4">
              <w:tc>
                <w:tcPr>
                  <w:tcW w:w="3240" w:type="dxa"/>
                </w:tcPr>
                <w:p w:rsidR="00DA074B" w:rsidRDefault="00DA074B" w:rsidP="00DA074B">
                  <w:pPr>
                    <w:rPr>
                      <w:kern w:val="2"/>
                      <w:szCs w:val="24"/>
                    </w:rPr>
                  </w:pPr>
                  <w:r>
                    <w:rPr>
                      <w:kern w:val="2"/>
                      <w:szCs w:val="24"/>
                    </w:rPr>
                    <w:t>1.2.6. Bankas, banko kodas</w:t>
                  </w:r>
                </w:p>
              </w:tc>
              <w:tc>
                <w:tcPr>
                  <w:tcW w:w="3510" w:type="dxa"/>
                </w:tcPr>
                <w:p w:rsidR="00DA074B" w:rsidRDefault="00DA074B" w:rsidP="00DA074B">
                  <w:pP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DA074B" w:rsidTr="00E604A4">
              <w:tc>
                <w:tcPr>
                  <w:tcW w:w="3240" w:type="dxa"/>
                </w:tcPr>
                <w:p w:rsidR="00DA074B" w:rsidRDefault="00DA074B" w:rsidP="00DA074B">
                  <w:pPr>
                    <w:rPr>
                      <w:kern w:val="2"/>
                      <w:szCs w:val="24"/>
                    </w:rPr>
                  </w:pPr>
                  <w:r>
                    <w:rPr>
                      <w:kern w:val="2"/>
                      <w:szCs w:val="24"/>
                    </w:rPr>
                    <w:t>1.2.7. Telefonas</w:t>
                  </w:r>
                </w:p>
              </w:tc>
              <w:tc>
                <w:tcPr>
                  <w:tcW w:w="3510" w:type="dxa"/>
                </w:tcPr>
                <w:p w:rsidR="00DA074B" w:rsidRDefault="00DA074B" w:rsidP="00DA074B">
                  <w:pPr>
                    <w:rPr>
                      <w:kern w:val="2"/>
                      <w:szCs w:val="24"/>
                    </w:rPr>
                  </w:pPr>
                </w:p>
              </w:tc>
            </w:tr>
            <w:tr w:rsidR="00DA074B" w:rsidTr="00E604A4">
              <w:tc>
                <w:tcPr>
                  <w:tcW w:w="3240" w:type="dxa"/>
                </w:tcPr>
                <w:p w:rsidR="00DA074B" w:rsidRDefault="00DA074B" w:rsidP="00DA074B">
                  <w:pPr>
                    <w:rPr>
                      <w:kern w:val="2"/>
                      <w:szCs w:val="24"/>
                    </w:rPr>
                  </w:pPr>
                  <w:r>
                    <w:rPr>
                      <w:kern w:val="2"/>
                      <w:szCs w:val="24"/>
                    </w:rPr>
                    <w:t>1.2.8. El. paštas</w:t>
                  </w:r>
                </w:p>
              </w:tc>
              <w:tc>
                <w:tcPr>
                  <w:tcW w:w="3510" w:type="dxa"/>
                </w:tcPr>
                <w:p w:rsidR="00DA074B" w:rsidRDefault="00DA074B" w:rsidP="00DA074B">
                  <w:pPr>
                    <w:jc w:val="center"/>
                    <w:rPr>
                      <w:kern w:val="2"/>
                      <w:szCs w:val="24"/>
                    </w:rPr>
                  </w:pPr>
                </w:p>
              </w:tc>
            </w:tr>
            <w:tr w:rsidR="00DA074B" w:rsidTr="00E604A4">
              <w:tc>
                <w:tcPr>
                  <w:tcW w:w="3240" w:type="dxa"/>
                </w:tcPr>
                <w:p w:rsidR="00DA074B" w:rsidRDefault="00DA074B" w:rsidP="00DA074B">
                  <w:pPr>
                    <w:rPr>
                      <w:kern w:val="2"/>
                      <w:szCs w:val="24"/>
                    </w:rPr>
                  </w:pPr>
                  <w:r>
                    <w:rPr>
                      <w:kern w:val="2"/>
                      <w:szCs w:val="24"/>
                    </w:rPr>
                    <w:t>1.2.9. Šalies atstovas</w:t>
                  </w:r>
                </w:p>
              </w:tc>
              <w:tc>
                <w:tcPr>
                  <w:tcW w:w="3510" w:type="dxa"/>
                </w:tcPr>
                <w:p w:rsidR="00DA074B" w:rsidRDefault="00DA074B" w:rsidP="00DA074B">
                  <w:pPr>
                    <w:jc w:val="center"/>
                    <w:rPr>
                      <w:kern w:val="2"/>
                      <w:szCs w:val="24"/>
                    </w:rPr>
                  </w:pPr>
                </w:p>
              </w:tc>
            </w:tr>
            <w:tr w:rsidR="00DA074B" w:rsidTr="00E604A4">
              <w:tc>
                <w:tcPr>
                  <w:tcW w:w="3240" w:type="dxa"/>
                </w:tcPr>
                <w:p w:rsidR="00DA074B" w:rsidRDefault="00DA074B" w:rsidP="00DA074B">
                  <w:pPr>
                    <w:rPr>
                      <w:kern w:val="2"/>
                      <w:szCs w:val="24"/>
                    </w:rPr>
                  </w:pPr>
                  <w:r>
                    <w:rPr>
                      <w:kern w:val="2"/>
                      <w:szCs w:val="24"/>
                    </w:rPr>
                    <w:t>1.2.10. Atstovavimo pagrindas</w:t>
                  </w:r>
                </w:p>
              </w:tc>
              <w:tc>
                <w:tcPr>
                  <w:tcW w:w="3510" w:type="dxa"/>
                </w:tcPr>
                <w:p w:rsidR="00DA074B" w:rsidRDefault="00DA074B" w:rsidP="00DA074B">
                  <w:pPr>
                    <w:jc w:val="center"/>
                    <w:rPr>
                      <w:kern w:val="2"/>
                      <w:szCs w:val="24"/>
                    </w:rPr>
                  </w:pPr>
                </w:p>
              </w:tc>
            </w:tr>
          </w:tbl>
          <w:p w:rsidR="00DA074B" w:rsidRDefault="00DA074B" w:rsidP="00DA074B">
            <w:pPr>
              <w:rPr>
                <w:kern w:val="2"/>
                <w:szCs w:val="24"/>
              </w:rPr>
            </w:pPr>
          </w:p>
        </w:tc>
      </w:tr>
      <w:tr w:rsidR="00DA074B">
        <w:trPr>
          <w:trHeight w:val="300"/>
        </w:trPr>
        <w:tc>
          <w:tcPr>
            <w:tcW w:w="9535" w:type="dxa"/>
            <w:gridSpan w:val="7"/>
          </w:tcPr>
          <w:p w:rsidR="00DA074B" w:rsidRDefault="00DA074B" w:rsidP="00DA074B">
            <w:pPr>
              <w:jc w:val="center"/>
              <w:rPr>
                <w:b/>
                <w:bCs/>
                <w:kern w:val="2"/>
                <w:szCs w:val="24"/>
              </w:rPr>
            </w:pPr>
            <w:r>
              <w:rPr>
                <w:b/>
                <w:bCs/>
                <w:kern w:val="2"/>
                <w:szCs w:val="24"/>
              </w:rPr>
              <w:t>15. SUTARTIES PRIEDAI</w:t>
            </w:r>
          </w:p>
        </w:tc>
      </w:tr>
      <w:tr w:rsidR="00DA074B" w:rsidTr="006B073F">
        <w:trPr>
          <w:trHeight w:val="300"/>
        </w:trPr>
        <w:tc>
          <w:tcPr>
            <w:tcW w:w="2700" w:type="dxa"/>
          </w:tcPr>
          <w:p w:rsidR="00DA074B" w:rsidRDefault="00DA074B" w:rsidP="00DA074B">
            <w:pPr>
              <w:jc w:val="both"/>
              <w:rPr>
                <w:b/>
                <w:bCs/>
                <w:kern w:val="2"/>
                <w:szCs w:val="24"/>
              </w:rPr>
            </w:pPr>
            <w:r>
              <w:rPr>
                <w:b/>
                <w:bCs/>
                <w:kern w:val="2"/>
                <w:szCs w:val="24"/>
              </w:rPr>
              <w:t>15.1. Priedas Nr. 1</w:t>
            </w:r>
          </w:p>
        </w:tc>
        <w:tc>
          <w:tcPr>
            <w:tcW w:w="6835" w:type="dxa"/>
            <w:gridSpan w:val="6"/>
          </w:tcPr>
          <w:p w:rsidR="00DA074B" w:rsidRPr="00DD5D87" w:rsidRDefault="00DA074B" w:rsidP="00DA074B">
            <w:pPr>
              <w:jc w:val="both"/>
            </w:pPr>
            <w:r w:rsidRPr="00FF1161">
              <w:rPr>
                <w:kern w:val="2"/>
                <w:szCs w:val="24"/>
              </w:rPr>
              <w:t>„Techninė specifikacija</w:t>
            </w:r>
            <w:r>
              <w:rPr>
                <w:kern w:val="2"/>
                <w:szCs w:val="24"/>
              </w:rPr>
              <w:t xml:space="preserve"> TS-621</w:t>
            </w:r>
            <w:r w:rsidRPr="00FF1161">
              <w:rPr>
                <w:kern w:val="2"/>
                <w:szCs w:val="24"/>
              </w:rPr>
              <w:t>“</w:t>
            </w:r>
            <w:r>
              <w:rPr>
                <w:bCs/>
                <w:kern w:val="2"/>
                <w:szCs w:val="24"/>
              </w:rPr>
              <w:t>, 4</w:t>
            </w:r>
            <w:r>
              <w:t xml:space="preserve"> lapai;</w:t>
            </w:r>
          </w:p>
        </w:tc>
      </w:tr>
      <w:tr w:rsidR="00DA074B" w:rsidTr="006B073F">
        <w:trPr>
          <w:trHeight w:val="300"/>
        </w:trPr>
        <w:tc>
          <w:tcPr>
            <w:tcW w:w="2700" w:type="dxa"/>
          </w:tcPr>
          <w:p w:rsidR="00DA074B" w:rsidRDefault="00DA074B" w:rsidP="00DA074B">
            <w:pPr>
              <w:jc w:val="both"/>
              <w:rPr>
                <w:b/>
                <w:bCs/>
                <w:kern w:val="2"/>
                <w:szCs w:val="24"/>
              </w:rPr>
            </w:pPr>
            <w:r>
              <w:rPr>
                <w:b/>
                <w:bCs/>
                <w:kern w:val="2"/>
                <w:szCs w:val="24"/>
              </w:rPr>
              <w:t>15.2. Priedas Nr. 2</w:t>
            </w:r>
          </w:p>
        </w:tc>
        <w:tc>
          <w:tcPr>
            <w:tcW w:w="6835" w:type="dxa"/>
            <w:gridSpan w:val="6"/>
          </w:tcPr>
          <w:p w:rsidR="00DA074B" w:rsidRPr="00556369" w:rsidRDefault="00DA074B" w:rsidP="00DA074B">
            <w:pPr>
              <w:rPr>
                <w:bCs/>
                <w:kern w:val="2"/>
                <w:szCs w:val="24"/>
              </w:rPr>
            </w:pPr>
            <w:r>
              <w:rPr>
                <w:bCs/>
                <w:kern w:val="2"/>
                <w:szCs w:val="24"/>
              </w:rPr>
              <w:t>„Pasiūlymas“, .... lapai</w:t>
            </w:r>
            <w:r w:rsidRPr="00556369">
              <w:rPr>
                <w:bCs/>
                <w:kern w:val="2"/>
                <w:szCs w:val="24"/>
              </w:rPr>
              <w:t xml:space="preserve">; </w:t>
            </w:r>
          </w:p>
        </w:tc>
      </w:tr>
      <w:tr w:rsidR="00DA074B" w:rsidTr="006B073F">
        <w:trPr>
          <w:trHeight w:val="300"/>
        </w:trPr>
        <w:tc>
          <w:tcPr>
            <w:tcW w:w="2700" w:type="dxa"/>
          </w:tcPr>
          <w:p w:rsidR="00DA074B" w:rsidRPr="0048592A" w:rsidRDefault="00DA074B" w:rsidP="00DA074B">
            <w:pPr>
              <w:jc w:val="both"/>
              <w:rPr>
                <w:b/>
                <w:bCs/>
                <w:kern w:val="2"/>
                <w:szCs w:val="24"/>
              </w:rPr>
            </w:pPr>
            <w:r w:rsidRPr="0048592A">
              <w:rPr>
                <w:b/>
                <w:bCs/>
                <w:kern w:val="2"/>
                <w:szCs w:val="24"/>
              </w:rPr>
              <w:t>15.3. Priedas Nr. 3</w:t>
            </w:r>
          </w:p>
        </w:tc>
        <w:tc>
          <w:tcPr>
            <w:tcW w:w="6835" w:type="dxa"/>
            <w:gridSpan w:val="6"/>
          </w:tcPr>
          <w:p w:rsidR="00DA074B" w:rsidRPr="0048592A" w:rsidRDefault="00DA074B" w:rsidP="00DA074B">
            <w:pPr>
              <w:rPr>
                <w:bCs/>
                <w:kern w:val="2"/>
                <w:szCs w:val="24"/>
              </w:rPr>
            </w:pPr>
          </w:p>
        </w:tc>
      </w:tr>
      <w:tr w:rsidR="00DA074B" w:rsidTr="006B073F">
        <w:trPr>
          <w:trHeight w:val="300"/>
        </w:trPr>
        <w:tc>
          <w:tcPr>
            <w:tcW w:w="2700" w:type="dxa"/>
          </w:tcPr>
          <w:p w:rsidR="00DA074B" w:rsidRDefault="00DA074B" w:rsidP="00DA074B">
            <w:pPr>
              <w:jc w:val="both"/>
              <w:rPr>
                <w:b/>
                <w:bCs/>
                <w:kern w:val="2"/>
                <w:szCs w:val="24"/>
              </w:rPr>
            </w:pPr>
            <w:r>
              <w:rPr>
                <w:b/>
                <w:bCs/>
                <w:kern w:val="2"/>
                <w:szCs w:val="24"/>
              </w:rPr>
              <w:t>15.4. Priedas Nr. 4</w:t>
            </w:r>
          </w:p>
        </w:tc>
        <w:tc>
          <w:tcPr>
            <w:tcW w:w="6835" w:type="dxa"/>
            <w:gridSpan w:val="6"/>
          </w:tcPr>
          <w:p w:rsidR="00DA074B" w:rsidRDefault="00DA074B" w:rsidP="00DA074B">
            <w:pPr>
              <w:jc w:val="center"/>
              <w:rPr>
                <w:b/>
                <w:bCs/>
                <w:kern w:val="2"/>
                <w:szCs w:val="24"/>
              </w:rPr>
            </w:pPr>
          </w:p>
        </w:tc>
      </w:tr>
      <w:tr w:rsidR="00DA074B" w:rsidTr="006B073F">
        <w:trPr>
          <w:trHeight w:val="300"/>
        </w:trPr>
        <w:tc>
          <w:tcPr>
            <w:tcW w:w="2700" w:type="dxa"/>
          </w:tcPr>
          <w:p w:rsidR="00DA074B" w:rsidRDefault="00DA074B" w:rsidP="00DA074B">
            <w:pPr>
              <w:jc w:val="both"/>
              <w:rPr>
                <w:b/>
                <w:bCs/>
                <w:kern w:val="2"/>
                <w:szCs w:val="24"/>
              </w:rPr>
            </w:pPr>
            <w:r>
              <w:rPr>
                <w:b/>
                <w:bCs/>
                <w:kern w:val="2"/>
                <w:szCs w:val="24"/>
              </w:rPr>
              <w:t>15.5. Priedas Nr. 5</w:t>
            </w:r>
          </w:p>
        </w:tc>
        <w:tc>
          <w:tcPr>
            <w:tcW w:w="6835" w:type="dxa"/>
            <w:gridSpan w:val="6"/>
          </w:tcPr>
          <w:p w:rsidR="00DA074B" w:rsidRDefault="00DA074B" w:rsidP="00DA074B">
            <w:pPr>
              <w:jc w:val="center"/>
              <w:rPr>
                <w:b/>
                <w:bCs/>
                <w:kern w:val="2"/>
                <w:szCs w:val="24"/>
              </w:rPr>
            </w:pPr>
          </w:p>
        </w:tc>
      </w:tr>
      <w:tr w:rsidR="00DA074B">
        <w:tc>
          <w:tcPr>
            <w:tcW w:w="9535" w:type="dxa"/>
            <w:gridSpan w:val="7"/>
          </w:tcPr>
          <w:p w:rsidR="00DA074B" w:rsidRDefault="00DA074B" w:rsidP="00DA074B">
            <w:pPr>
              <w:jc w:val="center"/>
              <w:rPr>
                <w:b/>
                <w:bCs/>
                <w:kern w:val="2"/>
                <w:szCs w:val="24"/>
              </w:rPr>
            </w:pPr>
            <w:r>
              <w:rPr>
                <w:b/>
                <w:bCs/>
                <w:kern w:val="2"/>
                <w:szCs w:val="24"/>
              </w:rPr>
              <w:t>16. ŠALIŲ ATSTOVŲ PARAŠAI</w:t>
            </w:r>
          </w:p>
        </w:tc>
      </w:tr>
      <w:tr w:rsidR="00DA074B">
        <w:tc>
          <w:tcPr>
            <w:tcW w:w="4787" w:type="dxa"/>
            <w:gridSpan w:val="4"/>
            <w:tcBorders>
              <w:top w:val="single" w:sz="4" w:space="0" w:color="auto"/>
              <w:left w:val="single" w:sz="4" w:space="0" w:color="auto"/>
              <w:bottom w:val="single" w:sz="4" w:space="0" w:color="auto"/>
              <w:right w:val="single" w:sz="4" w:space="0" w:color="auto"/>
            </w:tcBorders>
          </w:tcPr>
          <w:p w:rsidR="00DA074B" w:rsidRDefault="00DA074B" w:rsidP="00DA074B">
            <w:pPr>
              <w:jc w:val="center"/>
              <w:rPr>
                <w:b/>
                <w:bCs/>
                <w:kern w:val="2"/>
                <w:szCs w:val="24"/>
              </w:rPr>
            </w:pPr>
            <w:r>
              <w:rPr>
                <w:b/>
                <w:bCs/>
                <w:kern w:val="2"/>
                <w:szCs w:val="24"/>
              </w:rPr>
              <w:t>PIRKĖJAS</w:t>
            </w:r>
          </w:p>
        </w:tc>
        <w:tc>
          <w:tcPr>
            <w:tcW w:w="4748" w:type="dxa"/>
            <w:gridSpan w:val="3"/>
            <w:tcBorders>
              <w:top w:val="single" w:sz="4" w:space="0" w:color="auto"/>
              <w:left w:val="single" w:sz="4" w:space="0" w:color="auto"/>
              <w:bottom w:val="single" w:sz="4" w:space="0" w:color="auto"/>
              <w:right w:val="single" w:sz="4" w:space="0" w:color="auto"/>
            </w:tcBorders>
          </w:tcPr>
          <w:p w:rsidR="00DA074B" w:rsidRDefault="00DA074B" w:rsidP="00DA074B">
            <w:pPr>
              <w:jc w:val="center"/>
              <w:rPr>
                <w:b/>
                <w:bCs/>
                <w:kern w:val="2"/>
                <w:szCs w:val="24"/>
              </w:rPr>
            </w:pPr>
            <w:r>
              <w:rPr>
                <w:b/>
                <w:bCs/>
                <w:kern w:val="2"/>
                <w:szCs w:val="24"/>
              </w:rPr>
              <w:t>TIEKĖJAS</w:t>
            </w:r>
          </w:p>
        </w:tc>
      </w:tr>
      <w:tr w:rsidR="00DA074B">
        <w:tc>
          <w:tcPr>
            <w:tcW w:w="4787" w:type="dxa"/>
            <w:gridSpan w:val="4"/>
            <w:tcBorders>
              <w:top w:val="single" w:sz="4" w:space="0" w:color="auto"/>
              <w:left w:val="single" w:sz="4" w:space="0" w:color="auto"/>
              <w:bottom w:val="single" w:sz="4" w:space="0" w:color="auto"/>
              <w:right w:val="single" w:sz="4" w:space="0" w:color="auto"/>
            </w:tcBorders>
          </w:tcPr>
          <w:p w:rsidR="00DA074B" w:rsidRDefault="00DA074B" w:rsidP="00DA074B">
            <w:pPr>
              <w:jc w:val="center"/>
              <w:rPr>
                <w:color w:val="4472C4"/>
                <w:kern w:val="2"/>
                <w:szCs w:val="24"/>
              </w:rPr>
            </w:pPr>
            <w:r>
              <w:rPr>
                <w:color w:val="4472C4"/>
                <w:kern w:val="2"/>
                <w:szCs w:val="24"/>
              </w:rPr>
              <w:t>(nurodomos atstovo pareigos, vardas, pavardė)</w:t>
            </w:r>
          </w:p>
        </w:tc>
        <w:tc>
          <w:tcPr>
            <w:tcW w:w="4748" w:type="dxa"/>
            <w:gridSpan w:val="3"/>
            <w:tcBorders>
              <w:top w:val="single" w:sz="4" w:space="0" w:color="auto"/>
              <w:left w:val="single" w:sz="4" w:space="0" w:color="auto"/>
              <w:bottom w:val="single" w:sz="4" w:space="0" w:color="auto"/>
              <w:right w:val="single" w:sz="4" w:space="0" w:color="auto"/>
            </w:tcBorders>
          </w:tcPr>
          <w:p w:rsidR="00DA074B" w:rsidRDefault="00DA074B" w:rsidP="00DA074B">
            <w:pPr>
              <w:jc w:val="center"/>
              <w:rPr>
                <w:b/>
                <w:bCs/>
                <w:kern w:val="2"/>
                <w:szCs w:val="24"/>
              </w:rPr>
            </w:pPr>
            <w:r>
              <w:rPr>
                <w:color w:val="4472C4"/>
                <w:kern w:val="2"/>
                <w:szCs w:val="24"/>
              </w:rPr>
              <w:t>(nurodomos atstovo pareigos, vardas, pavardė)</w:t>
            </w:r>
          </w:p>
        </w:tc>
      </w:tr>
      <w:tr w:rsidR="00DA074B">
        <w:tc>
          <w:tcPr>
            <w:tcW w:w="4787" w:type="dxa"/>
            <w:gridSpan w:val="4"/>
            <w:tcBorders>
              <w:top w:val="single" w:sz="4" w:space="0" w:color="auto"/>
              <w:left w:val="single" w:sz="4" w:space="0" w:color="auto"/>
              <w:bottom w:val="single" w:sz="4" w:space="0" w:color="auto"/>
              <w:right w:val="single" w:sz="4" w:space="0" w:color="auto"/>
            </w:tcBorders>
          </w:tcPr>
          <w:p w:rsidR="00DA074B" w:rsidRDefault="00DA074B" w:rsidP="00DA074B">
            <w:pPr>
              <w:jc w:val="center"/>
              <w:rPr>
                <w:b/>
                <w:bCs/>
                <w:color w:val="4472C4"/>
                <w:kern w:val="2"/>
                <w:szCs w:val="24"/>
              </w:rPr>
            </w:pPr>
          </w:p>
          <w:p w:rsidR="00DA074B" w:rsidRDefault="00DA074B" w:rsidP="00DA074B">
            <w:pPr>
              <w:jc w:val="center"/>
              <w:rPr>
                <w:b/>
                <w:bCs/>
                <w:color w:val="4472C4"/>
                <w:kern w:val="2"/>
                <w:szCs w:val="24"/>
              </w:rPr>
            </w:pPr>
            <w:r>
              <w:rPr>
                <w:b/>
                <w:bCs/>
                <w:color w:val="4472C4"/>
                <w:kern w:val="2"/>
                <w:szCs w:val="24"/>
              </w:rPr>
              <w:t>(parašas)</w:t>
            </w:r>
          </w:p>
          <w:p w:rsidR="00DA074B" w:rsidRDefault="00DA074B" w:rsidP="00DA074B">
            <w:pPr>
              <w:jc w:val="center"/>
              <w:rPr>
                <w:b/>
                <w:bCs/>
                <w:color w:val="4472C4"/>
                <w:kern w:val="2"/>
                <w:szCs w:val="24"/>
              </w:rPr>
            </w:pPr>
          </w:p>
          <w:p w:rsidR="00DA074B" w:rsidRDefault="00DA074B" w:rsidP="00DA074B">
            <w:pPr>
              <w:jc w:val="center"/>
              <w:rPr>
                <w:b/>
                <w:bCs/>
                <w:color w:val="4472C4"/>
                <w:kern w:val="2"/>
                <w:szCs w:val="24"/>
              </w:rPr>
            </w:pPr>
          </w:p>
        </w:tc>
        <w:tc>
          <w:tcPr>
            <w:tcW w:w="4748" w:type="dxa"/>
            <w:gridSpan w:val="3"/>
            <w:tcBorders>
              <w:top w:val="single" w:sz="4" w:space="0" w:color="auto"/>
              <w:left w:val="single" w:sz="4" w:space="0" w:color="auto"/>
              <w:bottom w:val="single" w:sz="4" w:space="0" w:color="auto"/>
              <w:right w:val="single" w:sz="4" w:space="0" w:color="auto"/>
            </w:tcBorders>
          </w:tcPr>
          <w:p w:rsidR="00DA074B" w:rsidRDefault="00DA074B" w:rsidP="00DA074B">
            <w:pPr>
              <w:jc w:val="center"/>
              <w:rPr>
                <w:b/>
                <w:bCs/>
                <w:color w:val="4472C4"/>
                <w:kern w:val="2"/>
                <w:szCs w:val="24"/>
              </w:rPr>
            </w:pPr>
          </w:p>
          <w:p w:rsidR="00DA074B" w:rsidRDefault="00DA074B" w:rsidP="00DA074B">
            <w:pPr>
              <w:jc w:val="center"/>
              <w:rPr>
                <w:b/>
                <w:bCs/>
                <w:color w:val="4472C4"/>
                <w:kern w:val="2"/>
                <w:szCs w:val="24"/>
              </w:rPr>
            </w:pPr>
            <w:r>
              <w:rPr>
                <w:b/>
                <w:bCs/>
                <w:color w:val="4472C4"/>
                <w:kern w:val="2"/>
                <w:szCs w:val="24"/>
              </w:rPr>
              <w:t>(parašas)</w:t>
            </w:r>
          </w:p>
        </w:tc>
      </w:tr>
    </w:tbl>
    <w:p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rsidR="00B767F3" w:rsidRDefault="00DD7479">
      <w:pPr>
        <w:jc w:val="center"/>
        <w:rPr>
          <w:color w:val="000000"/>
          <w:szCs w:val="24"/>
        </w:rPr>
      </w:pPr>
      <w:r>
        <w:rPr>
          <w:color w:val="000000"/>
          <w:szCs w:val="24"/>
        </w:rPr>
        <w:t>_______________</w:t>
      </w:r>
    </w:p>
    <w:p w:rsidR="00FB24C0" w:rsidRDefault="00FB24C0">
      <w:pPr>
        <w:jc w:val="center"/>
        <w:rPr>
          <w:szCs w:val="24"/>
        </w:rPr>
      </w:pPr>
    </w:p>
    <w:p w:rsidR="00FB24C0" w:rsidRDefault="00FB24C0">
      <w:pPr>
        <w:jc w:val="center"/>
        <w:rPr>
          <w:szCs w:val="24"/>
        </w:rPr>
      </w:pPr>
    </w:p>
    <w:p w:rsidR="006C7F3D" w:rsidRDefault="006C7F3D" w:rsidP="00FB24C0">
      <w:pPr>
        <w:spacing w:line="257" w:lineRule="atLeast"/>
        <w:jc w:val="center"/>
        <w:rPr>
          <w:b/>
          <w:bCs/>
          <w:caps/>
          <w:color w:val="000000"/>
          <w:szCs w:val="24"/>
        </w:rPr>
      </w:pPr>
    </w:p>
    <w:p w:rsidR="006C7F3D" w:rsidRDefault="006C7F3D" w:rsidP="00FB24C0">
      <w:pPr>
        <w:spacing w:line="257" w:lineRule="atLeast"/>
        <w:jc w:val="center"/>
        <w:rPr>
          <w:b/>
          <w:bCs/>
          <w:caps/>
          <w:color w:val="000000"/>
          <w:szCs w:val="24"/>
        </w:rPr>
      </w:pPr>
    </w:p>
    <w:p w:rsidR="006C7F3D" w:rsidRDefault="006C7F3D" w:rsidP="00FB24C0">
      <w:pPr>
        <w:spacing w:line="257" w:lineRule="atLeast"/>
        <w:jc w:val="center"/>
        <w:rPr>
          <w:b/>
          <w:bCs/>
          <w:caps/>
          <w:color w:val="000000"/>
          <w:szCs w:val="24"/>
        </w:rPr>
      </w:pPr>
    </w:p>
    <w:p w:rsidR="006C7F3D" w:rsidRDefault="006C7F3D" w:rsidP="00FB24C0">
      <w:pPr>
        <w:spacing w:line="257" w:lineRule="atLeast"/>
        <w:jc w:val="center"/>
        <w:rPr>
          <w:b/>
          <w:bCs/>
          <w:caps/>
          <w:color w:val="000000"/>
          <w:szCs w:val="24"/>
        </w:rPr>
      </w:pPr>
    </w:p>
    <w:p w:rsidR="006C7F3D" w:rsidRDefault="006C7F3D">
      <w:pPr>
        <w:rPr>
          <w:b/>
          <w:bCs/>
          <w:caps/>
          <w:color w:val="000000"/>
          <w:szCs w:val="24"/>
        </w:rPr>
      </w:pPr>
      <w:r>
        <w:rPr>
          <w:b/>
          <w:bCs/>
          <w:caps/>
          <w:color w:val="000000"/>
          <w:szCs w:val="24"/>
        </w:rPr>
        <w:br w:type="page"/>
      </w:r>
    </w:p>
    <w:p w:rsidR="00FB24C0" w:rsidRDefault="00FB24C0" w:rsidP="00FB24C0">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rsidR="00FB24C0" w:rsidRDefault="00FB24C0" w:rsidP="00FB24C0">
      <w:pPr>
        <w:spacing w:line="257" w:lineRule="atLeast"/>
        <w:ind w:firstLine="62"/>
        <w:jc w:val="center"/>
        <w:rPr>
          <w:color w:val="000000"/>
          <w:szCs w:val="24"/>
        </w:rPr>
      </w:pPr>
    </w:p>
    <w:p w:rsidR="00FB24C0" w:rsidRDefault="00FB24C0" w:rsidP="00FB24C0">
      <w:pPr>
        <w:spacing w:line="257" w:lineRule="atLeast"/>
        <w:jc w:val="center"/>
        <w:rPr>
          <w:color w:val="000000"/>
          <w:szCs w:val="24"/>
        </w:rPr>
      </w:pPr>
      <w:r>
        <w:rPr>
          <w:b/>
          <w:bCs/>
          <w:caps/>
          <w:color w:val="000000"/>
          <w:szCs w:val="24"/>
        </w:rPr>
        <w:t>1.  PAGRINDINĖS SĄVOKOS IR SUTARTIES AIŠKINIMAS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1.1. Sąvokos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1.1.1. Šioje Sutartyje didžiąja raide rašomos sąvokos turi paskiau nurodytas reikšmes:</w:t>
      </w:r>
    </w:p>
    <w:p w:rsidR="00FB24C0" w:rsidRDefault="00FB24C0" w:rsidP="00FB24C0">
      <w:pPr>
        <w:spacing w:line="257" w:lineRule="atLeast"/>
        <w:jc w:val="both"/>
        <w:rPr>
          <w:color w:val="000000"/>
          <w:szCs w:val="24"/>
        </w:rPr>
      </w:pPr>
      <w:r>
        <w:rPr>
          <w:color w:val="000000"/>
          <w:szCs w:val="24"/>
        </w:rPr>
        <w:t>1.1.1.1. </w:t>
      </w:r>
      <w:r>
        <w:rPr>
          <w:b/>
          <w:bCs/>
          <w:color w:val="000000"/>
          <w:szCs w:val="24"/>
        </w:rPr>
        <w:t>Bendrosios sąlygos</w:t>
      </w:r>
      <w:r w:rsidR="00B66851">
        <w:rPr>
          <w:color w:val="000000"/>
          <w:szCs w:val="24"/>
        </w:rPr>
        <w:t xml:space="preserve"> – </w:t>
      </w:r>
      <w:r>
        <w:rPr>
          <w:color w:val="000000"/>
          <w:szCs w:val="24"/>
        </w:rPr>
        <w:t>Sutarties dalis, kuri vadinasi „Prekių pirkimo–pardavimo sutarties Bendrosios sąlygos“;</w:t>
      </w:r>
    </w:p>
    <w:p w:rsidR="00FB24C0" w:rsidRDefault="00FB24C0" w:rsidP="00FB24C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rsidR="00FB24C0" w:rsidRDefault="00FB24C0" w:rsidP="00FB24C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rsidR="00FB24C0" w:rsidRDefault="00FB24C0" w:rsidP="00FB24C0">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rsidR="00FB24C0" w:rsidRDefault="00FB24C0" w:rsidP="00FB24C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rsidR="00FB24C0" w:rsidRDefault="00FB24C0" w:rsidP="00FB24C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rsidR="00FB24C0" w:rsidRDefault="00FB24C0" w:rsidP="00FB24C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rsidR="00FB24C0" w:rsidRDefault="00FB24C0" w:rsidP="00FB24C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rsidR="00FB24C0" w:rsidRDefault="00FB24C0" w:rsidP="00FB24C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rsidR="00FB24C0" w:rsidRDefault="00FB24C0" w:rsidP="00FB24C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rsidR="00FB24C0" w:rsidRDefault="00FB24C0" w:rsidP="00FB24C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rsidR="00FB24C0" w:rsidRDefault="00FB24C0" w:rsidP="00FB24C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rsidR="00FB24C0" w:rsidRDefault="00FB24C0" w:rsidP="00FB24C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rsidR="00FB24C0" w:rsidRDefault="00FB24C0" w:rsidP="00FB24C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rsidR="00FB24C0" w:rsidRDefault="00FB24C0" w:rsidP="00FB24C0">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rsidR="00FB24C0" w:rsidRDefault="00FB24C0" w:rsidP="00FB24C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rsidR="00FB24C0" w:rsidRDefault="00FB24C0" w:rsidP="00FB24C0">
      <w:pPr>
        <w:spacing w:line="257" w:lineRule="atLeast"/>
        <w:jc w:val="both"/>
        <w:rPr>
          <w:color w:val="000000"/>
          <w:szCs w:val="24"/>
        </w:rPr>
      </w:pPr>
      <w:r>
        <w:rPr>
          <w:color w:val="000000"/>
          <w:szCs w:val="24"/>
        </w:rPr>
        <w:t>1.1.1.17. Kitų Sutartyje didžiąja raide rašomų sąvokų reikšmės yra nurodytos Sutarties tekste.</w:t>
      </w:r>
    </w:p>
    <w:p w:rsidR="00FB24C0" w:rsidRDefault="00FB24C0" w:rsidP="00FB24C0">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rsidR="00FB24C0" w:rsidRDefault="00FB24C0" w:rsidP="00FB24C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1.2.  Sutarties aiškinimas</w:t>
      </w:r>
    </w:p>
    <w:p w:rsidR="00FB24C0" w:rsidRDefault="00FB24C0" w:rsidP="00FB24C0">
      <w:pPr>
        <w:spacing w:line="257" w:lineRule="atLeast"/>
        <w:ind w:left="792" w:firstLine="62"/>
        <w:jc w:val="both"/>
        <w:rPr>
          <w:color w:val="000000"/>
          <w:szCs w:val="24"/>
        </w:rPr>
      </w:pPr>
    </w:p>
    <w:p w:rsidR="00FB24C0" w:rsidRDefault="00FB24C0" w:rsidP="00FB24C0">
      <w:pPr>
        <w:spacing w:line="257" w:lineRule="atLeast"/>
        <w:jc w:val="both"/>
        <w:rPr>
          <w:color w:val="000000"/>
          <w:szCs w:val="24"/>
        </w:rPr>
      </w:pPr>
      <w:r>
        <w:rPr>
          <w:color w:val="000000"/>
          <w:szCs w:val="24"/>
        </w:rPr>
        <w:t>1.2.1. Sutartis yra sudaryta ir turi būti aiškinama pagal Lietuvos Respublikos teisės aktus.</w:t>
      </w:r>
    </w:p>
    <w:p w:rsidR="00FB24C0" w:rsidRDefault="00FB24C0" w:rsidP="00FB24C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rsidR="00FB24C0" w:rsidRDefault="00FB24C0" w:rsidP="00FB24C0">
      <w:pPr>
        <w:spacing w:line="257" w:lineRule="atLeast"/>
        <w:jc w:val="both"/>
        <w:rPr>
          <w:color w:val="000000"/>
          <w:szCs w:val="24"/>
        </w:rPr>
      </w:pPr>
      <w:r>
        <w:rPr>
          <w:color w:val="000000"/>
          <w:szCs w:val="24"/>
        </w:rPr>
        <w:t>1.2.3. Diena Sutartyje reiškia kalendorinę dieną.</w:t>
      </w:r>
    </w:p>
    <w:p w:rsidR="00FB24C0" w:rsidRDefault="00FB24C0" w:rsidP="00FB24C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rsidR="00FB24C0" w:rsidRDefault="00FB24C0" w:rsidP="00FB24C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rsidR="00FB24C0" w:rsidRDefault="00FB24C0" w:rsidP="00FB24C0">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rsidR="00FB24C0" w:rsidRDefault="00FB24C0" w:rsidP="00FB24C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rsidR="00FB24C0" w:rsidRDefault="00FB24C0" w:rsidP="00FB24C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rsidR="00FB24C0" w:rsidRDefault="00FB24C0" w:rsidP="00FB24C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rsidR="00FB24C0" w:rsidRDefault="00FB24C0" w:rsidP="00FB24C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FB24C0" w:rsidRDefault="00FB24C0" w:rsidP="00FB24C0">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rsidR="00FB24C0" w:rsidRDefault="00FB24C0" w:rsidP="00FB24C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1.3. Dokumentų viršenybė</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rsidR="00FB24C0" w:rsidRDefault="00FB24C0" w:rsidP="00FB24C0">
      <w:pPr>
        <w:spacing w:line="276" w:lineRule="atLeast"/>
        <w:jc w:val="both"/>
        <w:rPr>
          <w:color w:val="000000"/>
          <w:szCs w:val="24"/>
        </w:rPr>
      </w:pPr>
      <w:r>
        <w:rPr>
          <w:color w:val="000000"/>
          <w:szCs w:val="24"/>
        </w:rPr>
        <w:t>1.3.1.1. Techninė specifikacija;</w:t>
      </w:r>
    </w:p>
    <w:p w:rsidR="00FB24C0" w:rsidRDefault="00FB24C0" w:rsidP="00FB24C0">
      <w:pPr>
        <w:spacing w:line="276" w:lineRule="atLeast"/>
        <w:jc w:val="both"/>
        <w:rPr>
          <w:color w:val="000000"/>
          <w:szCs w:val="24"/>
        </w:rPr>
      </w:pPr>
      <w:r>
        <w:rPr>
          <w:color w:val="000000"/>
          <w:szCs w:val="24"/>
        </w:rPr>
        <w:t>1.3.1.2. Specialiosios sąlygos;</w:t>
      </w:r>
    </w:p>
    <w:p w:rsidR="00FB24C0" w:rsidRDefault="00FB24C0" w:rsidP="00FB24C0">
      <w:pPr>
        <w:spacing w:line="276" w:lineRule="atLeast"/>
        <w:jc w:val="both"/>
        <w:rPr>
          <w:color w:val="000000"/>
          <w:szCs w:val="24"/>
        </w:rPr>
      </w:pPr>
      <w:r>
        <w:rPr>
          <w:color w:val="000000"/>
          <w:szCs w:val="24"/>
        </w:rPr>
        <w:t>1.3.1.3. Bendrosios sąlygos;</w:t>
      </w:r>
    </w:p>
    <w:p w:rsidR="00FB24C0" w:rsidRDefault="00FB24C0" w:rsidP="00FB24C0">
      <w:pPr>
        <w:spacing w:line="276" w:lineRule="atLeast"/>
        <w:jc w:val="both"/>
        <w:rPr>
          <w:color w:val="000000"/>
          <w:szCs w:val="24"/>
        </w:rPr>
      </w:pPr>
      <w:r>
        <w:rPr>
          <w:color w:val="000000"/>
          <w:szCs w:val="24"/>
        </w:rPr>
        <w:t>1.3.1.4. Pirkimo dokumentai (išskyrus techninę specifikaciją);</w:t>
      </w:r>
    </w:p>
    <w:p w:rsidR="00FB24C0" w:rsidRDefault="00FB24C0" w:rsidP="00FB24C0">
      <w:pPr>
        <w:spacing w:line="276" w:lineRule="atLeast"/>
        <w:jc w:val="both"/>
        <w:rPr>
          <w:color w:val="000000"/>
          <w:szCs w:val="24"/>
        </w:rPr>
      </w:pPr>
      <w:r>
        <w:rPr>
          <w:color w:val="000000"/>
          <w:szCs w:val="24"/>
        </w:rPr>
        <w:t>1.3.1.5. Pasiūlymas;</w:t>
      </w:r>
    </w:p>
    <w:p w:rsidR="00FB24C0" w:rsidRDefault="00FB24C0" w:rsidP="00FB24C0">
      <w:pPr>
        <w:spacing w:line="276" w:lineRule="atLeast"/>
        <w:jc w:val="both"/>
        <w:rPr>
          <w:color w:val="000000"/>
          <w:szCs w:val="24"/>
        </w:rPr>
      </w:pPr>
      <w:r>
        <w:rPr>
          <w:color w:val="000000"/>
          <w:szCs w:val="24"/>
        </w:rPr>
        <w:t>1.3.1.6. Kiti Specialiosiose sąlygose išvardinti priedai.</w:t>
      </w:r>
    </w:p>
    <w:p w:rsidR="00FB24C0" w:rsidRDefault="00FB24C0" w:rsidP="00FB24C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rsidR="00FB24C0" w:rsidRDefault="00FB24C0" w:rsidP="00FB24C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rsidR="00FB24C0" w:rsidRDefault="00FB24C0" w:rsidP="00FB24C0">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2.  SUTARTIES DALYKAS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rsidR="00FB24C0" w:rsidRDefault="00FB24C0" w:rsidP="00FB24C0">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rsidR="00FB24C0" w:rsidRDefault="00FB24C0" w:rsidP="00FB24C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3.  TIEKĖJAS IR KITI SUTARTIES VYKDYMUI PASITELKIAMI ASMENYS</w:t>
      </w:r>
    </w:p>
    <w:p w:rsidR="00FB24C0" w:rsidRDefault="00FB24C0" w:rsidP="00FB24C0">
      <w:pPr>
        <w:spacing w:line="257" w:lineRule="atLeast"/>
        <w:ind w:firstLine="62"/>
        <w:rPr>
          <w:color w:val="000000"/>
          <w:szCs w:val="24"/>
        </w:rPr>
      </w:pPr>
    </w:p>
    <w:p w:rsidR="00FB24C0" w:rsidRDefault="00FB24C0" w:rsidP="00FB24C0">
      <w:pPr>
        <w:spacing w:line="257" w:lineRule="atLeast"/>
        <w:jc w:val="center"/>
        <w:rPr>
          <w:color w:val="000000"/>
          <w:szCs w:val="24"/>
        </w:rPr>
      </w:pPr>
      <w:r>
        <w:rPr>
          <w:b/>
          <w:bCs/>
          <w:color w:val="000000"/>
          <w:szCs w:val="24"/>
        </w:rPr>
        <w:t>3.1.  Kvalifikacija ir kiti Tiekėjo pasiūlymu prisiimti įsipareigojimai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rsidR="00FB24C0" w:rsidRDefault="00FB24C0" w:rsidP="00FB24C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rsidR="00FB24C0" w:rsidRDefault="00FB24C0" w:rsidP="00FB24C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rsidR="00FB24C0" w:rsidRDefault="00FB24C0" w:rsidP="00FB24C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rsidR="00FB24C0" w:rsidRDefault="00FB24C0" w:rsidP="00FB24C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rsidR="00FB24C0" w:rsidRDefault="00FB24C0" w:rsidP="00FB24C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rsidR="00FB24C0" w:rsidRDefault="00FB24C0" w:rsidP="00FB24C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rsidR="00FB24C0" w:rsidRDefault="00FB24C0" w:rsidP="00FB24C0">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rsidR="00FB24C0" w:rsidRDefault="00FB24C0" w:rsidP="00FB24C0">
      <w:pPr>
        <w:spacing w:line="257" w:lineRule="atLeast"/>
        <w:ind w:firstLine="62"/>
        <w:jc w:val="both"/>
        <w:rPr>
          <w:color w:val="000000"/>
          <w:szCs w:val="24"/>
        </w:rPr>
      </w:pPr>
    </w:p>
    <w:p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rsidR="00FB24C0"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rsidR="00FB24C0"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rsidR="00FB24C0" w:rsidRDefault="00FB24C0" w:rsidP="00FB24C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rsidR="00FB24C0" w:rsidRDefault="00FB24C0" w:rsidP="00FB24C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rsidR="00FB24C0" w:rsidRDefault="00FB24C0" w:rsidP="00FB24C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rsidR="00FB24C0" w:rsidRDefault="00FB24C0" w:rsidP="00FB24C0">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rsidR="00FB24C0" w:rsidRDefault="00FB24C0" w:rsidP="00FB24C0">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rsidR="00FB24C0" w:rsidRDefault="00FB24C0" w:rsidP="00FB24C0">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FB24C0" w:rsidRDefault="00FB24C0" w:rsidP="00FB24C0">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rsidR="00FB24C0" w:rsidRDefault="00FB24C0" w:rsidP="00FB24C0">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rsidR="00FB24C0" w:rsidRDefault="00FB24C0" w:rsidP="00FB24C0">
      <w:pPr>
        <w:spacing w:line="257" w:lineRule="atLeast"/>
        <w:jc w:val="both"/>
        <w:rPr>
          <w:color w:val="000000"/>
          <w:szCs w:val="24"/>
        </w:rPr>
      </w:pPr>
    </w:p>
    <w:p w:rsidR="00FB24C0" w:rsidRDefault="00FB24C0" w:rsidP="00FB24C0">
      <w:pPr>
        <w:spacing w:line="257" w:lineRule="atLeast"/>
        <w:jc w:val="center"/>
        <w:rPr>
          <w:color w:val="000000"/>
          <w:szCs w:val="24"/>
        </w:rPr>
      </w:pPr>
      <w:r>
        <w:rPr>
          <w:b/>
          <w:bCs/>
          <w:color w:val="000000"/>
          <w:szCs w:val="24"/>
        </w:rPr>
        <w:t>3.3. Jungtinės veiklos partnerių keitimas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FB24C0" w:rsidRDefault="00FB24C0" w:rsidP="00FB24C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FB24C0" w:rsidRDefault="00FB24C0" w:rsidP="00FB24C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rsidR="00FB24C0" w:rsidRDefault="00FB24C0" w:rsidP="00FB24C0">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rsidR="00FB24C0" w:rsidRDefault="00FB24C0" w:rsidP="00FB24C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rsidR="00FB24C0" w:rsidRDefault="00FB24C0" w:rsidP="00FB24C0">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rsidR="00FB24C0" w:rsidRDefault="00FB24C0" w:rsidP="00FB24C0">
      <w:pPr>
        <w:rPr>
          <w:sz w:val="14"/>
          <w:szCs w:val="14"/>
        </w:rPr>
      </w:pP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3.4.  Susitarimai dėl tiesioginio atsiskaitymo su subtiekėjais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rsidR="00FB24C0" w:rsidRDefault="00FB24C0" w:rsidP="00FB24C0">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rsidR="00FB24C0" w:rsidRDefault="00FB24C0" w:rsidP="00FB24C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rsidR="00FB24C0" w:rsidRDefault="00FB24C0" w:rsidP="00FB24C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rsidR="00FB24C0" w:rsidRDefault="00FB24C0" w:rsidP="00FB24C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ind w:left="360" w:hanging="360"/>
        <w:jc w:val="center"/>
        <w:rPr>
          <w:color w:val="000000"/>
          <w:szCs w:val="24"/>
        </w:rPr>
      </w:pPr>
      <w:r>
        <w:rPr>
          <w:b/>
          <w:bCs/>
          <w:caps/>
          <w:color w:val="000000"/>
          <w:szCs w:val="24"/>
        </w:rPr>
        <w:t>4.  ŠALIŲ BENDRADARBIAVIMAS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4.1.  Šalių bendradarbiavimo pareiga</w:t>
      </w:r>
    </w:p>
    <w:p w:rsidR="00FB24C0" w:rsidRDefault="00FB24C0" w:rsidP="00FB24C0">
      <w:pPr>
        <w:spacing w:line="257" w:lineRule="atLeast"/>
        <w:ind w:firstLine="62"/>
        <w:rPr>
          <w:color w:val="000000"/>
          <w:szCs w:val="24"/>
        </w:rPr>
      </w:pPr>
    </w:p>
    <w:p w:rsidR="00FB24C0" w:rsidRDefault="00FB24C0" w:rsidP="00FB24C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FB24C0" w:rsidRDefault="00FB24C0" w:rsidP="00FB24C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rsidR="00FB24C0" w:rsidRDefault="00FB24C0" w:rsidP="00FB24C0">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rsidR="00FB24C0" w:rsidRDefault="00FB24C0" w:rsidP="00FB24C0">
      <w:pPr>
        <w:spacing w:line="257" w:lineRule="atLeast"/>
        <w:ind w:firstLine="115"/>
        <w:jc w:val="both"/>
        <w:rPr>
          <w:color w:val="000000"/>
          <w:szCs w:val="24"/>
        </w:rPr>
      </w:pPr>
    </w:p>
    <w:p w:rsidR="00FB24C0" w:rsidRDefault="00FB24C0" w:rsidP="00FB24C0">
      <w:pPr>
        <w:spacing w:line="257" w:lineRule="atLeast"/>
        <w:jc w:val="center"/>
        <w:rPr>
          <w:color w:val="000000"/>
          <w:szCs w:val="24"/>
        </w:rPr>
      </w:pPr>
      <w:r>
        <w:rPr>
          <w:b/>
          <w:bCs/>
          <w:color w:val="000000"/>
          <w:szCs w:val="24"/>
        </w:rPr>
        <w:t>4.2.  Kontaktiniai asmenys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rsidR="00FB24C0" w:rsidRDefault="00FB24C0" w:rsidP="00FB24C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rsidR="00FB24C0" w:rsidRDefault="00FB24C0" w:rsidP="00FB24C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5.  SUTARTIES VYKDYMO METU PATEIKIAMI DOKUMENTAI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rsidR="00FB24C0" w:rsidRDefault="00FB24C0" w:rsidP="00FB24C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FB24C0" w:rsidRDefault="00FB24C0" w:rsidP="00FB24C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6.  PREKIŲ TIEKIMO PABAIGA IR PREKIŲ PRIĖMIMAS</w:t>
      </w:r>
    </w:p>
    <w:p w:rsidR="00FB24C0" w:rsidRDefault="00FB24C0" w:rsidP="00FB24C0">
      <w:pPr>
        <w:spacing w:line="257" w:lineRule="atLeast"/>
        <w:ind w:firstLine="62"/>
        <w:rPr>
          <w:color w:val="000000"/>
          <w:szCs w:val="24"/>
        </w:rPr>
      </w:pPr>
    </w:p>
    <w:p w:rsidR="00FB24C0" w:rsidRDefault="00FB24C0" w:rsidP="00FB24C0">
      <w:pPr>
        <w:spacing w:line="257" w:lineRule="atLeast"/>
        <w:jc w:val="center"/>
        <w:rPr>
          <w:color w:val="000000"/>
          <w:szCs w:val="24"/>
        </w:rPr>
      </w:pPr>
      <w:r>
        <w:rPr>
          <w:b/>
          <w:bCs/>
          <w:color w:val="000000"/>
          <w:szCs w:val="24"/>
        </w:rPr>
        <w:t>6.1.  Prekių tiekimo pabaiga</w:t>
      </w:r>
    </w:p>
    <w:p w:rsidR="00FB24C0" w:rsidRDefault="00FB24C0" w:rsidP="00FB24C0">
      <w:pPr>
        <w:spacing w:line="257" w:lineRule="atLeast"/>
        <w:ind w:firstLine="62"/>
        <w:rPr>
          <w:color w:val="000000"/>
          <w:szCs w:val="24"/>
        </w:rPr>
      </w:pPr>
    </w:p>
    <w:p w:rsidR="00FB24C0" w:rsidRDefault="00FB24C0" w:rsidP="00FB24C0">
      <w:pPr>
        <w:spacing w:line="257" w:lineRule="atLeast"/>
        <w:jc w:val="both"/>
        <w:rPr>
          <w:color w:val="000000"/>
          <w:szCs w:val="24"/>
        </w:rPr>
      </w:pPr>
      <w:r>
        <w:rPr>
          <w:color w:val="000000"/>
          <w:szCs w:val="24"/>
        </w:rPr>
        <w:t>6.1.1. Prekių tiekimas laikomas užbaigtu, kai yra įvykdytos visos šios sąlygos:</w:t>
      </w:r>
    </w:p>
    <w:p w:rsidR="00FB24C0" w:rsidRDefault="00FB24C0" w:rsidP="00FB24C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rsidR="00FB24C0" w:rsidRDefault="00FB24C0" w:rsidP="00FB24C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rsidR="00FB24C0" w:rsidRDefault="00FB24C0" w:rsidP="00FB24C0">
      <w:pPr>
        <w:spacing w:line="257" w:lineRule="atLeast"/>
        <w:jc w:val="both"/>
        <w:rPr>
          <w:color w:val="000000"/>
          <w:szCs w:val="24"/>
        </w:rPr>
      </w:pPr>
      <w:r>
        <w:rPr>
          <w:color w:val="000000"/>
          <w:szCs w:val="24"/>
        </w:rPr>
        <w:t>6.1.1.3. Tiekėjas apmokė Pirkėjo personalą, kaip naudoti Prekes (jeigu to reikalaujama);</w:t>
      </w:r>
    </w:p>
    <w:p w:rsidR="00FB24C0" w:rsidRDefault="00FB24C0" w:rsidP="00FB24C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rsidR="00FB24C0" w:rsidRDefault="00FB24C0" w:rsidP="00FB24C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6.2.  Prekių perdavimas–priėmimas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rsidR="00FB24C0" w:rsidRDefault="00FB24C0" w:rsidP="00FB24C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rsidR="00FB24C0" w:rsidRDefault="00FB24C0" w:rsidP="00FB24C0">
      <w:pPr>
        <w:spacing w:line="257" w:lineRule="atLeast"/>
        <w:jc w:val="both"/>
        <w:rPr>
          <w:color w:val="000000"/>
          <w:szCs w:val="24"/>
        </w:rPr>
      </w:pPr>
      <w:r>
        <w:rPr>
          <w:color w:val="000000"/>
          <w:szCs w:val="24"/>
        </w:rPr>
        <w:t>6.2.3. Tiekėjui pristačius Prekes, Pirkėjas atlieka jų patikrinimą ir privalo:</w:t>
      </w:r>
    </w:p>
    <w:p w:rsidR="00FB24C0" w:rsidRDefault="00FB24C0" w:rsidP="00FB24C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rsidR="00FB24C0" w:rsidRDefault="00FB24C0" w:rsidP="00FB24C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rsidR="00FB24C0" w:rsidRDefault="00FB24C0" w:rsidP="00FB24C0">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rsidR="00FB24C0" w:rsidRDefault="00FB24C0" w:rsidP="00FB24C0">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rsidR="00FB24C0" w:rsidRDefault="00FB24C0" w:rsidP="00FB24C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rsidR="00FB24C0" w:rsidRDefault="00FB24C0" w:rsidP="00FB24C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rsidR="00FB24C0" w:rsidRDefault="00FB24C0" w:rsidP="00FB24C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rsidR="00FB24C0" w:rsidRDefault="00FB24C0" w:rsidP="00FB24C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rsidR="00FB24C0" w:rsidRDefault="00FB24C0" w:rsidP="00FB24C0">
      <w:pPr>
        <w:spacing w:line="257" w:lineRule="atLeast"/>
        <w:jc w:val="both"/>
        <w:rPr>
          <w:color w:val="000000"/>
          <w:szCs w:val="24"/>
        </w:rPr>
      </w:pPr>
      <w:r>
        <w:rPr>
          <w:color w:val="000000"/>
          <w:szCs w:val="24"/>
        </w:rPr>
        <w:t>6.2.9. Pirkėjas turi teisę naudotis Prekėmis tik po Prekių perdavimo-priėmimo akto pasirašymo.</w:t>
      </w:r>
    </w:p>
    <w:p w:rsidR="00FB24C0" w:rsidRDefault="00FB24C0" w:rsidP="00FB24C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7.  TIEKĖJO GARANTINIAI ĮSIPAREIGOJIMAI</w:t>
      </w:r>
    </w:p>
    <w:p w:rsidR="00FB24C0" w:rsidRDefault="00FB24C0" w:rsidP="00FB24C0">
      <w:pPr>
        <w:spacing w:line="257" w:lineRule="atLeast"/>
        <w:ind w:firstLine="62"/>
        <w:rPr>
          <w:color w:val="000000"/>
          <w:szCs w:val="24"/>
        </w:rPr>
      </w:pPr>
    </w:p>
    <w:p w:rsidR="00FB24C0" w:rsidRDefault="00FB24C0" w:rsidP="00FB24C0">
      <w:pPr>
        <w:spacing w:line="257" w:lineRule="atLeast"/>
        <w:ind w:left="360" w:hanging="360"/>
        <w:jc w:val="center"/>
        <w:rPr>
          <w:color w:val="000000"/>
          <w:szCs w:val="24"/>
        </w:rPr>
      </w:pPr>
      <w:r>
        <w:rPr>
          <w:b/>
          <w:bCs/>
          <w:color w:val="000000"/>
          <w:szCs w:val="24"/>
        </w:rPr>
        <w:t>7.1.  Garantiniai terminai (jei taikoma)</w:t>
      </w:r>
    </w:p>
    <w:p w:rsidR="00FB24C0" w:rsidRDefault="00FB24C0" w:rsidP="00FB24C0">
      <w:pPr>
        <w:spacing w:line="257" w:lineRule="atLeast"/>
        <w:ind w:left="360" w:firstLine="62"/>
        <w:rPr>
          <w:color w:val="000000"/>
          <w:szCs w:val="24"/>
        </w:rPr>
      </w:pPr>
    </w:p>
    <w:p w:rsidR="00FB24C0" w:rsidRDefault="00FB24C0" w:rsidP="00FB24C0">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rsidR="00FB24C0" w:rsidRDefault="00FB24C0" w:rsidP="00FB24C0">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rsidR="00FB24C0" w:rsidRDefault="00FB24C0" w:rsidP="00FB24C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7.2.  Pretenzijos dėl Prekių trūkumų</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rsidR="00FB24C0" w:rsidRDefault="00FB24C0" w:rsidP="00FB24C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rsidR="00FB24C0" w:rsidRDefault="00FB24C0" w:rsidP="00FB24C0">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FB24C0" w:rsidRDefault="00FB24C0" w:rsidP="00FB24C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rsidR="00FB24C0" w:rsidRDefault="00FB24C0" w:rsidP="00FB24C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rsidR="00FB24C0" w:rsidRDefault="00FB24C0" w:rsidP="00FB24C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rsidR="00FB24C0" w:rsidRDefault="00FB24C0" w:rsidP="00FB24C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rsidR="00FB24C0" w:rsidRDefault="00FB24C0" w:rsidP="00FB24C0">
      <w:pPr>
        <w:rPr>
          <w:sz w:val="14"/>
          <w:szCs w:val="14"/>
        </w:rPr>
      </w:pP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7.3.  Prekių trūkumų šalinimas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rsidR="00FB24C0" w:rsidRDefault="00FB24C0" w:rsidP="00FB24C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rsidR="00FB24C0" w:rsidRDefault="00FB24C0" w:rsidP="00FB24C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rsidR="00FB24C0" w:rsidRDefault="00FB24C0" w:rsidP="00FB24C0">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rsidR="00FB24C0" w:rsidRDefault="00FB24C0" w:rsidP="00FB24C0">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rsidR="00FB24C0" w:rsidRDefault="00FB24C0" w:rsidP="00FB24C0">
      <w:pPr>
        <w:spacing w:line="257" w:lineRule="atLeast"/>
        <w:jc w:val="both"/>
        <w:rPr>
          <w:color w:val="000000"/>
          <w:szCs w:val="24"/>
        </w:rPr>
      </w:pPr>
      <w:r>
        <w:rPr>
          <w:color w:val="000000"/>
          <w:szCs w:val="24"/>
        </w:rPr>
        <w:t>7.3.6. Tiekėjas, pašalinęs visus Prekių trūkumus, privalo apie tai informuoti Pirkėją.</w:t>
      </w:r>
    </w:p>
    <w:p w:rsidR="00FB24C0" w:rsidRDefault="00FB24C0" w:rsidP="00FB24C0">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7.4.  Pirkėjo teisės, Tiekėjui nepašalinus Prekių trūkumų</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rsidR="00FB24C0" w:rsidRDefault="00FB24C0" w:rsidP="00FB24C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rsidR="00FB24C0" w:rsidRDefault="00FB24C0" w:rsidP="00FB24C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rsidR="00FB24C0" w:rsidRDefault="00FB24C0" w:rsidP="00FB24C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rsidR="00FB24C0" w:rsidRDefault="00FB24C0" w:rsidP="00FB24C0">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rsidR="00FB24C0" w:rsidRDefault="00FB24C0" w:rsidP="00FB24C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rsidR="00FB24C0" w:rsidRDefault="00FB24C0" w:rsidP="00FB24C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8.  PRISTATYMO TERMINAI</w:t>
      </w:r>
    </w:p>
    <w:p w:rsidR="00FB24C0" w:rsidRDefault="00FB24C0" w:rsidP="00FB24C0">
      <w:pPr>
        <w:spacing w:line="257" w:lineRule="atLeast"/>
        <w:ind w:firstLine="62"/>
        <w:rPr>
          <w:color w:val="000000"/>
          <w:szCs w:val="24"/>
        </w:rPr>
      </w:pPr>
    </w:p>
    <w:p w:rsidR="00FB24C0" w:rsidRDefault="00FB24C0" w:rsidP="00FB24C0">
      <w:pPr>
        <w:spacing w:line="257" w:lineRule="atLeast"/>
        <w:jc w:val="center"/>
        <w:rPr>
          <w:color w:val="000000"/>
          <w:szCs w:val="24"/>
        </w:rPr>
      </w:pPr>
      <w:r>
        <w:rPr>
          <w:b/>
          <w:bCs/>
          <w:color w:val="000000"/>
          <w:szCs w:val="24"/>
        </w:rPr>
        <w:t>8.1.  Pristatymo terminai ir Prekių tiekimo grafikas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8.1.1. Tiekėjas privalo pristatyti Prekes laikydamasis terminų, nurodytų Specialiosiose sąlygose.</w:t>
      </w:r>
    </w:p>
    <w:p w:rsidR="00FB24C0" w:rsidRDefault="00FB24C0" w:rsidP="00FB24C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rsidR="00FB24C0" w:rsidRDefault="00FB24C0" w:rsidP="00FB24C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8.2.  Netesybos už Prekių pristatymo vėlavimą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rsidR="00FB24C0" w:rsidRDefault="00FB24C0" w:rsidP="00FB24C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rsidR="00FB24C0" w:rsidRDefault="00FB24C0" w:rsidP="00FB24C0">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9.  PRIEVOLIŲ PAGAL SUTARTĮ ĮVYKDYMO UŽTIKRINIMO BŪDAI</w:t>
      </w:r>
    </w:p>
    <w:p w:rsidR="00FB24C0" w:rsidRDefault="00FB24C0" w:rsidP="00FB24C0">
      <w:pPr>
        <w:spacing w:line="257" w:lineRule="atLeast"/>
        <w:ind w:firstLine="62"/>
        <w:rPr>
          <w:color w:val="000000"/>
          <w:szCs w:val="24"/>
        </w:rPr>
      </w:pPr>
    </w:p>
    <w:p w:rsidR="00FB24C0" w:rsidRDefault="00FB24C0" w:rsidP="00FB24C0">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10.  SUTARTIES ĮVYKDYMO UŽTIKRINIMAS (JEI TAIKOMA)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rsidR="00FB24C0" w:rsidRDefault="00FB24C0" w:rsidP="00FB24C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FB24C0" w:rsidRDefault="00FB24C0" w:rsidP="00FB24C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rsidR="00FB24C0" w:rsidRDefault="00FB24C0" w:rsidP="00FB24C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FB24C0" w:rsidRDefault="00FB24C0" w:rsidP="00FB24C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rsidR="00FB24C0" w:rsidRDefault="00FB24C0" w:rsidP="00FB24C0">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rsidR="00FB24C0" w:rsidRDefault="00FB24C0" w:rsidP="00FB24C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rsidR="00FB24C0" w:rsidRDefault="00FB24C0" w:rsidP="00FB24C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rsidR="00FB24C0" w:rsidRDefault="00FB24C0" w:rsidP="00FB24C0">
      <w:pPr>
        <w:spacing w:line="257" w:lineRule="atLeast"/>
        <w:jc w:val="both"/>
        <w:textAlignment w:val="baseline"/>
        <w:rPr>
          <w:color w:val="000000"/>
          <w:szCs w:val="24"/>
        </w:rPr>
      </w:pPr>
      <w:r>
        <w:rPr>
          <w:color w:val="000000"/>
          <w:szCs w:val="24"/>
        </w:rPr>
        <w:t>10.8. Sutarties įvykdymo užtikrinimo suma turi būti nurodoma ir išmokama eurais. </w:t>
      </w:r>
    </w:p>
    <w:p w:rsidR="00FB24C0" w:rsidRDefault="00FB24C0" w:rsidP="00FB24C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rsidR="00FB24C0" w:rsidRDefault="00FB24C0" w:rsidP="00FB24C0">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rsidR="00FB24C0" w:rsidRDefault="00FB24C0" w:rsidP="00FB24C0">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FB24C0" w:rsidRDefault="00FB24C0" w:rsidP="00FB24C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FB24C0" w:rsidRDefault="00FB24C0" w:rsidP="00FB24C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rsidR="00FB24C0" w:rsidRDefault="00FB24C0" w:rsidP="00FB24C0">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rsidR="00FB24C0" w:rsidRDefault="00FB24C0" w:rsidP="00FB24C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rsidR="00FB24C0" w:rsidRDefault="00FB24C0" w:rsidP="00FB24C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rsidR="00FB24C0" w:rsidRDefault="00FB24C0" w:rsidP="00FB24C0">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rsidR="00FB24C0" w:rsidRDefault="00FB24C0" w:rsidP="00FB24C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rsidR="00FB24C0" w:rsidRDefault="00FB24C0" w:rsidP="00FB24C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rsidR="00FB24C0" w:rsidRDefault="00FB24C0" w:rsidP="00FB24C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aps/>
          <w:color w:val="000000"/>
          <w:szCs w:val="24"/>
        </w:rPr>
        <w:t>11.  SUTARTIES KAINA IR JOS PERSKAIČIAVIMAS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rsidR="00FB24C0" w:rsidRDefault="00FB24C0" w:rsidP="00FB24C0">
      <w:pPr>
        <w:spacing w:line="257" w:lineRule="atLeast"/>
        <w:jc w:val="both"/>
        <w:rPr>
          <w:color w:val="000000"/>
          <w:szCs w:val="24"/>
        </w:rPr>
      </w:pPr>
      <w:r>
        <w:rPr>
          <w:color w:val="000000"/>
          <w:szCs w:val="24"/>
        </w:rPr>
        <w:t>11.2. Pradinės sutarties vertė yra nurodyta Specialiosiose sąlygose.</w:t>
      </w:r>
    </w:p>
    <w:p w:rsidR="00FB24C0" w:rsidRDefault="00FB24C0" w:rsidP="00FB24C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rsidR="00FB24C0" w:rsidRDefault="00FB24C0" w:rsidP="00FB24C0">
      <w:pPr>
        <w:spacing w:line="257" w:lineRule="atLeast"/>
        <w:jc w:val="both"/>
        <w:rPr>
          <w:color w:val="000000"/>
          <w:szCs w:val="24"/>
        </w:rPr>
      </w:pPr>
      <w:r>
        <w:rPr>
          <w:color w:val="000000"/>
          <w:szCs w:val="24"/>
        </w:rPr>
        <w:t>11.4. Sutarties kainos peržiūra atliekama Specialiosiose sąlygose nustatyta tvarka.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12.  ATSISKAITYMO TVARKA</w:t>
      </w:r>
    </w:p>
    <w:p w:rsidR="00FB24C0" w:rsidRDefault="00FB24C0" w:rsidP="00FB24C0">
      <w:pPr>
        <w:spacing w:line="257" w:lineRule="atLeast"/>
        <w:ind w:firstLine="62"/>
        <w:jc w:val="center"/>
        <w:rPr>
          <w:color w:val="000000"/>
          <w:szCs w:val="24"/>
        </w:rPr>
      </w:pPr>
    </w:p>
    <w:p w:rsidR="00FB24C0" w:rsidRDefault="00FB24C0" w:rsidP="00FB24C0">
      <w:pPr>
        <w:spacing w:line="257" w:lineRule="atLeast"/>
        <w:jc w:val="center"/>
        <w:rPr>
          <w:color w:val="000000"/>
          <w:szCs w:val="24"/>
        </w:rPr>
      </w:pPr>
      <w:r>
        <w:rPr>
          <w:b/>
          <w:bCs/>
          <w:color w:val="000000"/>
          <w:szCs w:val="24"/>
        </w:rPr>
        <w:lastRenderedPageBreak/>
        <w:t>12.1.  Išankstinis mokėjimas (avansas) (jei taikoma)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rsidR="00FB24C0" w:rsidRDefault="00FB24C0" w:rsidP="00FB24C0">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rsidR="00FB24C0" w:rsidRDefault="00FB24C0" w:rsidP="00FB24C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rsidR="00FB24C0" w:rsidRDefault="00FB24C0" w:rsidP="00FB24C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rsidR="00FB24C0" w:rsidRDefault="00FB24C0" w:rsidP="00FB24C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rsidR="00FB24C0" w:rsidRDefault="00FB24C0" w:rsidP="00FB24C0">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rsidR="00FB24C0" w:rsidRDefault="00FB24C0" w:rsidP="00FB24C0">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rsidR="00FB24C0" w:rsidRDefault="00FB24C0" w:rsidP="00FB24C0">
      <w:pPr>
        <w:spacing w:line="257" w:lineRule="atLeast"/>
        <w:jc w:val="both"/>
        <w:textAlignment w:val="baseline"/>
        <w:rPr>
          <w:color w:val="000000"/>
          <w:szCs w:val="24"/>
        </w:rPr>
      </w:pPr>
      <w:r>
        <w:rPr>
          <w:color w:val="000000"/>
          <w:szCs w:val="24"/>
        </w:rPr>
        <w:t>12.1.7. Avanso užtikrinimo suma turi būti nurodoma ir išmokama eurais. </w:t>
      </w:r>
    </w:p>
    <w:p w:rsidR="00FB24C0" w:rsidRDefault="00FB24C0" w:rsidP="00FB24C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rsidR="00FB24C0" w:rsidRDefault="00FB24C0" w:rsidP="00FB24C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rsidR="00FB24C0" w:rsidRDefault="00FB24C0" w:rsidP="00FB24C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rsidR="00FB24C0" w:rsidRDefault="00FB24C0" w:rsidP="00FB24C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rsidR="00FB24C0" w:rsidRDefault="00FB24C0" w:rsidP="00FB24C0">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olor w:val="000000"/>
          <w:szCs w:val="24"/>
        </w:rPr>
        <w:t>12.2.  Mokėjimų tvarka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rsidR="00FB24C0" w:rsidRDefault="00FB24C0" w:rsidP="00FB24C0">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rsidR="00FB24C0" w:rsidRDefault="00FB24C0" w:rsidP="00FB24C0">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rsidR="00FB24C0" w:rsidRDefault="00FB24C0" w:rsidP="00FB24C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rsidR="00FB24C0" w:rsidRDefault="00FB24C0" w:rsidP="00FB24C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rsidR="00FB24C0" w:rsidRDefault="00FB24C0" w:rsidP="00FB24C0">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rsidR="00FB24C0" w:rsidRDefault="00FB24C0" w:rsidP="00FB24C0">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rsidR="00FB24C0" w:rsidRDefault="00FB24C0" w:rsidP="00FB24C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rsidR="00FB24C0" w:rsidRDefault="00FB24C0" w:rsidP="00FB24C0">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12.3.  Kiti atsiskaitymo klausimai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rsidR="00FB24C0" w:rsidRDefault="00FB24C0" w:rsidP="00FB24C0">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rsidR="00FB24C0" w:rsidRDefault="00FB24C0" w:rsidP="00FB24C0">
      <w:pPr>
        <w:spacing w:line="257" w:lineRule="atLeast"/>
        <w:jc w:val="both"/>
        <w:rPr>
          <w:color w:val="000000"/>
          <w:szCs w:val="24"/>
        </w:rPr>
      </w:pPr>
      <w:r>
        <w:rPr>
          <w:color w:val="000000"/>
          <w:szCs w:val="24"/>
        </w:rPr>
        <w:t>12.3.3. Visi mokėjimai pagal Sutartį atliekami eurais.</w:t>
      </w:r>
    </w:p>
    <w:p w:rsidR="00FB24C0" w:rsidRDefault="00FB24C0" w:rsidP="00FB24C0">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13.  KONFIDENCIALI INFORMACIJA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FB24C0" w:rsidRDefault="00FB24C0" w:rsidP="00FB24C0">
      <w:pPr>
        <w:spacing w:line="257" w:lineRule="atLeast"/>
        <w:jc w:val="both"/>
        <w:rPr>
          <w:color w:val="000000"/>
          <w:szCs w:val="24"/>
        </w:rPr>
      </w:pPr>
      <w:r>
        <w:rPr>
          <w:color w:val="000000"/>
          <w:szCs w:val="24"/>
        </w:rPr>
        <w:t>13.2.  Šalis turi teisę atskleisti kitos Šalies konfidencialią informaciją šiais atvejais:</w:t>
      </w:r>
    </w:p>
    <w:p w:rsidR="00FB24C0" w:rsidRDefault="00FB24C0" w:rsidP="00FB24C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FB24C0" w:rsidRDefault="00FB24C0" w:rsidP="00FB24C0">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rsidR="00FB24C0" w:rsidRDefault="00FB24C0" w:rsidP="00FB24C0">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rsidR="00FB24C0" w:rsidRDefault="00FB24C0" w:rsidP="00FB24C0">
      <w:pPr>
        <w:spacing w:line="257" w:lineRule="atLeast"/>
        <w:jc w:val="both"/>
        <w:rPr>
          <w:color w:val="000000"/>
          <w:szCs w:val="24"/>
        </w:rPr>
      </w:pPr>
      <w:r>
        <w:rPr>
          <w:color w:val="000000"/>
          <w:szCs w:val="24"/>
        </w:rPr>
        <w:t>13.4. Šalis atsako:</w:t>
      </w:r>
    </w:p>
    <w:p w:rsidR="00FB24C0" w:rsidRDefault="00FB24C0" w:rsidP="00FB24C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rsidR="00FB24C0" w:rsidRDefault="00FB24C0" w:rsidP="00FB24C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rsidR="00FB24C0" w:rsidRDefault="00FB24C0" w:rsidP="00FB24C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14.  ASMENS DUOMENŲ APSAUGA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rsidR="00FB24C0" w:rsidRDefault="00FB24C0" w:rsidP="00FB24C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FB24C0" w:rsidRDefault="00FB24C0" w:rsidP="00FB24C0">
      <w:pPr>
        <w:spacing w:line="257" w:lineRule="atLeast"/>
        <w:ind w:left="360" w:firstLine="115"/>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15.  INTELEKTINĖ NUOSAVYBĖ</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rsidR="00FB24C0" w:rsidRDefault="00FB24C0" w:rsidP="00FB24C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rsidR="00FB24C0" w:rsidRDefault="00FB24C0" w:rsidP="00FB24C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aps/>
          <w:color w:val="000000"/>
          <w:szCs w:val="24"/>
        </w:rPr>
        <w:t>16.  PAREIŠKIMAI IR GARANTIJOS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lastRenderedPageBreak/>
        <w:t>16.1. Kiekviena iš Šalių pareiškia ir garantuoja kitai Šaliai, kad:</w:t>
      </w:r>
    </w:p>
    <w:p w:rsidR="00FB24C0" w:rsidRDefault="00FB24C0" w:rsidP="00FB24C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rsidR="00FB24C0" w:rsidRDefault="00FB24C0" w:rsidP="00FB24C0">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rsidR="00FB24C0" w:rsidRDefault="00FB24C0" w:rsidP="00FB24C0">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FB24C0" w:rsidRDefault="00FB24C0" w:rsidP="00FB24C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FB24C0" w:rsidRDefault="00FB24C0" w:rsidP="00FB24C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FB24C0" w:rsidRDefault="00FB24C0" w:rsidP="00FB24C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rsidR="00FB24C0" w:rsidRDefault="00FB24C0" w:rsidP="00FB24C0">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rsidR="00FB24C0" w:rsidRDefault="00FB24C0" w:rsidP="00FB24C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rsidR="00FB24C0" w:rsidRDefault="00FB24C0" w:rsidP="00FB24C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FB24C0" w:rsidRDefault="00FB24C0" w:rsidP="00FB24C0">
      <w:pPr>
        <w:rPr>
          <w:sz w:val="14"/>
          <w:szCs w:val="14"/>
        </w:rPr>
      </w:pP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17.  BENDRIEJI ATSAKOMYBĖS KLAUSIMAI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rsidR="00FB24C0" w:rsidRDefault="00FB24C0" w:rsidP="00FB24C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rsidR="00FB24C0" w:rsidRDefault="00FB24C0" w:rsidP="00FB24C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FB24C0" w:rsidRDefault="00FB24C0" w:rsidP="00FB24C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rsidR="00FB24C0" w:rsidRDefault="00FB24C0" w:rsidP="00FB24C0">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FB24C0" w:rsidRDefault="00FB24C0" w:rsidP="00FB24C0">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rsidR="00FB24C0" w:rsidRDefault="00FB24C0" w:rsidP="00FB24C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rsidR="00FB24C0" w:rsidRDefault="00FB24C0" w:rsidP="00FB24C0">
      <w:pPr>
        <w:spacing w:line="257" w:lineRule="atLeast"/>
        <w:ind w:firstLine="115"/>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18.  NENUGALIMA JĖGA (FORCE MAJEURE)</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rsidR="00FB24C0" w:rsidRDefault="00FB24C0" w:rsidP="00FB24C0">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rsidR="00FB24C0" w:rsidRDefault="00FB24C0" w:rsidP="00FB24C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FB24C0" w:rsidRDefault="00FB24C0" w:rsidP="00FB24C0">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FB24C0" w:rsidRDefault="00FB24C0" w:rsidP="00FB24C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FB24C0" w:rsidRDefault="00FB24C0" w:rsidP="00FB24C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19.  SUTARTIES NUOSTATŲ NEGALIOJIMAS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rsidR="00FB24C0" w:rsidRDefault="00FB24C0" w:rsidP="00FB24C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20.  SUTARTIES PAKEITIMAI</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rsidR="00FB24C0" w:rsidRDefault="00FB24C0" w:rsidP="00FB24C0">
      <w:pPr>
        <w:spacing w:line="257" w:lineRule="atLeast"/>
        <w:jc w:val="both"/>
        <w:rPr>
          <w:color w:val="000000"/>
          <w:szCs w:val="24"/>
        </w:rPr>
      </w:pPr>
      <w:r>
        <w:rPr>
          <w:color w:val="000000"/>
          <w:szCs w:val="24"/>
        </w:rPr>
        <w:t>20.2. Sutarties pakeitimai įforminami Šalims sudarant Susitarimą.</w:t>
      </w:r>
    </w:p>
    <w:p w:rsidR="00FB24C0" w:rsidRDefault="00FB24C0" w:rsidP="00FB24C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rsidR="00FB24C0" w:rsidRDefault="00FB24C0" w:rsidP="00FB24C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rsidR="00FB24C0" w:rsidRDefault="00FB24C0" w:rsidP="00FB24C0">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aps/>
          <w:color w:val="000000"/>
          <w:szCs w:val="24"/>
        </w:rPr>
        <w:t>21.  SUTARTIES SUSTABDYMAS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rsidR="00FB24C0" w:rsidRDefault="00FB24C0" w:rsidP="00FB24C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rsidR="00FB24C0" w:rsidRDefault="00FB24C0" w:rsidP="00FB24C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rsidR="00FB24C0" w:rsidRDefault="00FB24C0" w:rsidP="00FB24C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rsidR="00FB24C0" w:rsidRDefault="00FB24C0" w:rsidP="00FB24C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rsidR="00FB24C0" w:rsidRDefault="00FB24C0" w:rsidP="00FB24C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rsidR="00FB24C0" w:rsidRDefault="00FB24C0" w:rsidP="00FB24C0">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rsidR="00FB24C0" w:rsidRDefault="00FB24C0" w:rsidP="00FB24C0">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rsidR="00FB24C0" w:rsidRDefault="00FB24C0" w:rsidP="00FB24C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rsidR="00FB24C0" w:rsidRDefault="00FB24C0" w:rsidP="00FB24C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rsidR="00FB24C0" w:rsidRDefault="00FB24C0" w:rsidP="00FB24C0">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rsidR="00FB24C0" w:rsidRDefault="00FB24C0" w:rsidP="00FB24C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rsidR="00FB24C0" w:rsidRDefault="00FB24C0" w:rsidP="00FB24C0">
      <w:pPr>
        <w:jc w:val="both"/>
        <w:textAlignment w:val="baseline"/>
        <w:rPr>
          <w:color w:val="000000"/>
          <w:szCs w:val="24"/>
        </w:rPr>
      </w:pPr>
      <w:r>
        <w:rPr>
          <w:color w:val="000000"/>
          <w:szCs w:val="24"/>
        </w:rPr>
        <w:t>21.5. Sutartinių įsipareigojimų vykdymas gali būti stabdomas tik Sutarties galiojimo laikotarpiu tokia tvarka:</w:t>
      </w:r>
    </w:p>
    <w:p w:rsidR="00FB24C0" w:rsidRDefault="00FB24C0" w:rsidP="00FB24C0">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rsidR="00FB24C0" w:rsidRDefault="00FB24C0" w:rsidP="00FB24C0">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rsidR="00FB24C0" w:rsidRDefault="00FB24C0" w:rsidP="00FB24C0">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rsidR="00FB24C0" w:rsidRDefault="00FB24C0" w:rsidP="00FB24C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FB24C0" w:rsidRDefault="00FB24C0" w:rsidP="00FB24C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rsidR="00FB24C0" w:rsidRDefault="00FB24C0" w:rsidP="00FB24C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rsidR="00FB24C0" w:rsidRDefault="00FB24C0" w:rsidP="00FB24C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rsidR="00FB24C0" w:rsidRDefault="00FB24C0" w:rsidP="00FB24C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rsidR="00FB24C0" w:rsidRDefault="00FB24C0" w:rsidP="00FB24C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aps/>
          <w:color w:val="000000"/>
          <w:szCs w:val="24"/>
        </w:rPr>
        <w:lastRenderedPageBreak/>
        <w:t>22.  SUTARTIES NUTRAUKIMAS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center"/>
        <w:rPr>
          <w:color w:val="000000"/>
          <w:szCs w:val="24"/>
        </w:rPr>
      </w:pPr>
      <w:r>
        <w:rPr>
          <w:b/>
          <w:bCs/>
          <w:color w:val="000000"/>
          <w:szCs w:val="24"/>
        </w:rPr>
        <w:t>22.1.  Pretenzijos dėl Sutarties pažeidimų</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FB24C0" w:rsidRDefault="00FB24C0" w:rsidP="00FB24C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olor w:val="000000"/>
          <w:szCs w:val="24"/>
        </w:rPr>
        <w:t>22.2.  Sutarties nutraukimas Pirkėjo iniciatyva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rsidR="00FB24C0" w:rsidRDefault="00FB24C0" w:rsidP="00FB24C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rsidR="00FB24C0" w:rsidRDefault="00FB24C0" w:rsidP="00FB24C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rsidR="00FB24C0" w:rsidRDefault="00FB24C0" w:rsidP="00FB24C0">
      <w:pPr>
        <w:spacing w:line="257" w:lineRule="atLeast"/>
        <w:jc w:val="both"/>
        <w:rPr>
          <w:szCs w:val="24"/>
        </w:rPr>
      </w:pPr>
      <w:r>
        <w:rPr>
          <w:szCs w:val="24"/>
        </w:rPr>
        <w:t>22.2.2.2. Tiekėjo padėtis pasikeičia ir jis atitinka pirkimo dokumentuose nustatytą pašalinimo pagrindą;</w:t>
      </w:r>
    </w:p>
    <w:p w:rsidR="00FB24C0" w:rsidRDefault="00FB24C0" w:rsidP="00FB24C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rsidR="00FB24C0" w:rsidRDefault="00FB24C0" w:rsidP="00FB24C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rsidR="00FB24C0" w:rsidRDefault="00FB24C0" w:rsidP="00FB24C0">
      <w:pPr>
        <w:spacing w:line="257" w:lineRule="atLeast"/>
        <w:jc w:val="both"/>
        <w:textAlignment w:val="baseline"/>
        <w:rPr>
          <w:color w:val="000000"/>
          <w:szCs w:val="24"/>
        </w:rPr>
      </w:pPr>
      <w:r>
        <w:rPr>
          <w:color w:val="000000"/>
          <w:szCs w:val="24"/>
        </w:rPr>
        <w:t>22.2.2.5. Pirkėjo valdymo organas priima sprendimą, dėl kurio Sutarties poreikis išnyksta; </w:t>
      </w:r>
    </w:p>
    <w:p w:rsidR="00FB24C0" w:rsidRDefault="00FB24C0" w:rsidP="00FB24C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rsidR="00FB24C0" w:rsidRDefault="00FB24C0" w:rsidP="00FB24C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rsidR="00FB24C0" w:rsidRDefault="00FB24C0" w:rsidP="00FB24C0">
      <w:pPr>
        <w:spacing w:line="257" w:lineRule="atLeast"/>
        <w:jc w:val="both"/>
        <w:textAlignment w:val="baseline"/>
        <w:rPr>
          <w:color w:val="000000"/>
          <w:szCs w:val="24"/>
        </w:rPr>
      </w:pPr>
      <w:r>
        <w:rPr>
          <w:color w:val="000000"/>
          <w:szCs w:val="24"/>
        </w:rPr>
        <w:t>22.2.2.8. nebelieka perkamų Prekių poreikio; </w:t>
      </w:r>
    </w:p>
    <w:p w:rsidR="00FB24C0" w:rsidRDefault="00FB24C0" w:rsidP="00FB24C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rsidR="00FB24C0" w:rsidRDefault="00FB24C0" w:rsidP="00FB24C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rsidR="00FB24C0" w:rsidRDefault="00FB24C0" w:rsidP="00FB24C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rsidR="00FB24C0" w:rsidRDefault="00FB24C0" w:rsidP="00FB24C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rsidR="00FB24C0" w:rsidRDefault="00FB24C0" w:rsidP="00FB24C0">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FB24C0" w:rsidRDefault="00FB24C0" w:rsidP="00FB24C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rsidR="00FB24C0" w:rsidRDefault="00FB24C0" w:rsidP="00FB24C0">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rsidR="00FB24C0" w:rsidRDefault="00FB24C0" w:rsidP="00FB24C0">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rsidR="00FB24C0" w:rsidRDefault="00FB24C0" w:rsidP="00FB24C0">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rsidR="00FB24C0" w:rsidRDefault="00FB24C0" w:rsidP="00FB24C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rsidR="00FB24C0" w:rsidRDefault="00FB24C0" w:rsidP="00FB24C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rsidR="00FB24C0" w:rsidRDefault="00FB24C0" w:rsidP="00FB24C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olor w:val="000000"/>
          <w:szCs w:val="24"/>
        </w:rPr>
        <w:t>22.3.  Sutarties nutraukimas Tiekėjo iniciatyva</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rsidR="00FB24C0" w:rsidRDefault="00FB24C0" w:rsidP="00FB24C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rsidR="00FB24C0" w:rsidRDefault="00FB24C0" w:rsidP="00FB24C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FB24C0" w:rsidRDefault="00FB24C0" w:rsidP="00FB24C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rsidR="00FB24C0" w:rsidRDefault="00FB24C0" w:rsidP="00FB24C0">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rsidR="00FB24C0" w:rsidRDefault="00FB24C0" w:rsidP="00FB24C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rsidR="00FB24C0" w:rsidRDefault="00FB24C0" w:rsidP="00FB24C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rsidR="00FB24C0" w:rsidRDefault="00FB24C0" w:rsidP="00FB24C0">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rsidR="00FB24C0" w:rsidRDefault="00FB24C0" w:rsidP="00FB24C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olor w:val="000000"/>
          <w:szCs w:val="24"/>
        </w:rPr>
        <w:t>22.4.  Šalių teisės ir pareigos Sutarties nutraukimo atveju</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rsidR="00FB24C0" w:rsidRDefault="00FB24C0" w:rsidP="00FB24C0">
      <w:pPr>
        <w:spacing w:line="257" w:lineRule="atLeast"/>
        <w:jc w:val="both"/>
        <w:textAlignment w:val="baseline"/>
        <w:rPr>
          <w:color w:val="000000"/>
          <w:szCs w:val="24"/>
        </w:rPr>
      </w:pPr>
      <w:r>
        <w:rPr>
          <w:color w:val="000000"/>
          <w:szCs w:val="24"/>
        </w:rPr>
        <w:t>22.4.2. Nutraukus Sutartį, Šalys privalo: </w:t>
      </w:r>
    </w:p>
    <w:p w:rsidR="00FB24C0" w:rsidRDefault="00FB24C0" w:rsidP="00FB24C0">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rsidR="00FB24C0" w:rsidRDefault="00FB24C0" w:rsidP="00FB24C0">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rsidR="00FB24C0" w:rsidRDefault="00FB24C0" w:rsidP="00FB24C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rsidR="00FB24C0" w:rsidRDefault="00FB24C0" w:rsidP="00FB24C0">
      <w:pPr>
        <w:spacing w:line="257" w:lineRule="atLeast"/>
        <w:ind w:firstLine="62"/>
        <w:jc w:val="both"/>
        <w:textAlignment w:val="baseline"/>
        <w:rPr>
          <w:color w:val="000000"/>
          <w:szCs w:val="24"/>
        </w:rPr>
      </w:pPr>
    </w:p>
    <w:p w:rsidR="00FB24C0" w:rsidRDefault="00FB24C0" w:rsidP="00FB24C0">
      <w:pPr>
        <w:spacing w:line="257" w:lineRule="atLeast"/>
        <w:jc w:val="center"/>
        <w:rPr>
          <w:color w:val="000000"/>
          <w:szCs w:val="24"/>
        </w:rPr>
      </w:pPr>
      <w:r>
        <w:rPr>
          <w:b/>
          <w:bCs/>
          <w:caps/>
          <w:color w:val="000000"/>
          <w:szCs w:val="24"/>
        </w:rPr>
        <w:t>23.  PREKIŲ MODELIO AR GAMINTOJO KEITIMAS</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rsidR="00FB24C0" w:rsidRDefault="00FB24C0" w:rsidP="00FB24C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rsidR="00FB24C0" w:rsidRDefault="00FB24C0" w:rsidP="00FB24C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FB24C0" w:rsidRDefault="00FB24C0" w:rsidP="00FB24C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rsidR="00FB24C0" w:rsidRDefault="00FB24C0" w:rsidP="00FB24C0">
      <w:pPr>
        <w:spacing w:line="257" w:lineRule="atLeast"/>
        <w:jc w:val="both"/>
        <w:rPr>
          <w:color w:val="000000"/>
          <w:szCs w:val="24"/>
        </w:rPr>
      </w:pPr>
      <w:r>
        <w:rPr>
          <w:color w:val="000000"/>
          <w:szCs w:val="24"/>
        </w:rPr>
        <w:t>23.1.4. Šalys sudarė rašytinį Susitarimą prie Sutarties dėl Prekių keitimo.</w:t>
      </w:r>
    </w:p>
    <w:p w:rsidR="00FB24C0" w:rsidRDefault="00FB24C0" w:rsidP="00FB24C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ind w:left="360" w:hanging="360"/>
        <w:jc w:val="center"/>
        <w:rPr>
          <w:color w:val="000000"/>
          <w:szCs w:val="24"/>
        </w:rPr>
      </w:pPr>
      <w:r>
        <w:rPr>
          <w:b/>
          <w:bCs/>
          <w:caps/>
          <w:color w:val="000000"/>
          <w:szCs w:val="24"/>
        </w:rPr>
        <w:lastRenderedPageBreak/>
        <w:t>24.  BENDRAVIMO TVARKA IR KALBA</w:t>
      </w:r>
    </w:p>
    <w:p w:rsidR="00FB24C0" w:rsidRDefault="00FB24C0" w:rsidP="00FB24C0">
      <w:pPr>
        <w:spacing w:line="257" w:lineRule="atLeast"/>
        <w:ind w:left="360" w:firstLine="62"/>
        <w:jc w:val="both"/>
        <w:rPr>
          <w:color w:val="000000"/>
          <w:szCs w:val="24"/>
        </w:rPr>
      </w:pPr>
    </w:p>
    <w:p w:rsidR="00FB24C0" w:rsidRDefault="00FB24C0" w:rsidP="00FB24C0">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rsidR="00FB24C0" w:rsidRDefault="00FB24C0" w:rsidP="00FB24C0">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FB24C0" w:rsidRDefault="00FB24C0" w:rsidP="00FB24C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rsidR="00FB24C0" w:rsidRDefault="00FB24C0" w:rsidP="00FB24C0">
      <w:pPr>
        <w:spacing w:line="257" w:lineRule="atLeast"/>
        <w:jc w:val="both"/>
        <w:rPr>
          <w:color w:val="000000"/>
          <w:szCs w:val="24"/>
        </w:rPr>
      </w:pPr>
      <w:r>
        <w:rPr>
          <w:color w:val="000000"/>
          <w:szCs w:val="24"/>
        </w:rPr>
        <w:t>24.4. Jeigu pranešimas siunčiamas el. paštu, laikoma, kad Šalis jį gavo kitą darbo dieną.</w:t>
      </w:r>
    </w:p>
    <w:p w:rsidR="00FB24C0" w:rsidRDefault="00FB24C0" w:rsidP="00FB24C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rsidR="00FB24C0" w:rsidRDefault="00FB24C0" w:rsidP="00FB24C0">
      <w:pPr>
        <w:spacing w:line="257" w:lineRule="atLeast"/>
        <w:ind w:firstLine="62"/>
        <w:jc w:val="both"/>
        <w:rPr>
          <w:color w:val="000000"/>
          <w:szCs w:val="24"/>
        </w:rPr>
      </w:pPr>
    </w:p>
    <w:p w:rsidR="00FB24C0" w:rsidRDefault="00FB24C0" w:rsidP="00FB24C0">
      <w:pPr>
        <w:spacing w:line="257" w:lineRule="atLeast"/>
        <w:ind w:left="360" w:hanging="360"/>
        <w:jc w:val="center"/>
        <w:rPr>
          <w:color w:val="000000"/>
          <w:szCs w:val="24"/>
        </w:rPr>
      </w:pPr>
      <w:r>
        <w:rPr>
          <w:b/>
          <w:bCs/>
          <w:caps/>
          <w:color w:val="000000"/>
          <w:szCs w:val="24"/>
        </w:rPr>
        <w:t>25.  PRETENZIJOS IR GINČŲ SPRENDIMAS</w:t>
      </w:r>
    </w:p>
    <w:p w:rsidR="00FB24C0" w:rsidRDefault="00FB24C0" w:rsidP="00FB24C0">
      <w:pPr>
        <w:spacing w:line="257" w:lineRule="atLeast"/>
        <w:ind w:left="360" w:firstLine="62"/>
        <w:jc w:val="both"/>
        <w:rPr>
          <w:color w:val="000000"/>
          <w:szCs w:val="24"/>
        </w:rPr>
      </w:pPr>
    </w:p>
    <w:p w:rsidR="00FB24C0" w:rsidRDefault="00FB24C0" w:rsidP="00FB24C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rsidR="00FB24C0" w:rsidRDefault="00FB24C0" w:rsidP="00FB24C0">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rsidR="00FB24C0" w:rsidRDefault="00FB24C0" w:rsidP="00FB24C0">
      <w:pPr>
        <w:spacing w:line="257" w:lineRule="atLeast"/>
        <w:jc w:val="both"/>
        <w:rPr>
          <w:color w:val="000000"/>
          <w:szCs w:val="24"/>
        </w:rPr>
      </w:pPr>
      <w:r>
        <w:rPr>
          <w:color w:val="000000"/>
          <w:szCs w:val="24"/>
        </w:rPr>
        <w:t>25.3. Kilę ginčai nesudaro pagrindo Šalims atsisakyti vykdyti savo prievoles pagal Sutartį.</w:t>
      </w:r>
    </w:p>
    <w:p w:rsidR="00FB24C0" w:rsidRDefault="00FB24C0" w:rsidP="00FB24C0">
      <w:pPr>
        <w:spacing w:line="257" w:lineRule="atLeast"/>
        <w:textAlignment w:val="center"/>
        <w:rPr>
          <w:color w:val="000000"/>
          <w:szCs w:val="24"/>
        </w:rPr>
      </w:pPr>
    </w:p>
    <w:p w:rsidR="00FB24C0" w:rsidRDefault="00FB24C0" w:rsidP="00FB24C0">
      <w:pPr>
        <w:spacing w:line="259" w:lineRule="auto"/>
        <w:jc w:val="center"/>
        <w:rPr>
          <w:kern w:val="2"/>
          <w:szCs w:val="24"/>
        </w:rPr>
      </w:pPr>
      <w:r>
        <w:rPr>
          <w:kern w:val="2"/>
          <w:szCs w:val="24"/>
        </w:rPr>
        <w:t>________________</w:t>
      </w:r>
    </w:p>
    <w:p w:rsidR="00FB24C0" w:rsidRDefault="00FB24C0">
      <w:pPr>
        <w:jc w:val="center"/>
        <w:rPr>
          <w:szCs w:val="24"/>
        </w:rPr>
      </w:pPr>
    </w:p>
    <w:p w:rsidR="00B767F3" w:rsidRDefault="00B767F3">
      <w:pPr>
        <w:spacing w:line="259" w:lineRule="auto"/>
        <w:rPr>
          <w:szCs w:val="24"/>
        </w:rPr>
      </w:pPr>
    </w:p>
    <w:p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5D9" w:rsidRDefault="003745D9">
      <w:r>
        <w:separator/>
      </w:r>
    </w:p>
  </w:endnote>
  <w:endnote w:type="continuationSeparator" w:id="0">
    <w:p w:rsidR="003745D9" w:rsidRDefault="0037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4B" w:rsidRDefault="00DA074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4B" w:rsidRDefault="00DA074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4B" w:rsidRDefault="00DA074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5D9" w:rsidRDefault="003745D9">
      <w:r>
        <w:separator/>
      </w:r>
    </w:p>
  </w:footnote>
  <w:footnote w:type="continuationSeparator" w:id="0">
    <w:p w:rsidR="003745D9" w:rsidRDefault="00374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4B" w:rsidRDefault="00DA074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4B" w:rsidRDefault="00DA074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74B" w:rsidRDefault="00DA074B" w:rsidP="00B46A45">
    <w:pPr>
      <w:pStyle w:val="Header"/>
      <w:rPr>
        <w:lang w:val="en-US"/>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rsidR="00DA074B" w:rsidRDefault="00DA074B" w:rsidP="00B46A45">
    <w:pPr>
      <w:pStyle w:val="Header"/>
      <w:ind w:firstLine="8364"/>
    </w:pPr>
    <w:proofErr w:type="spellStart"/>
    <w:r>
      <w:rPr>
        <w:lang w:val="en-US"/>
      </w:rPr>
      <w:t>Pirkimo</w:t>
    </w:r>
    <w:proofErr w:type="spellEnd"/>
    <w:r>
      <w:rPr>
        <w:lang w:val="en-US"/>
      </w:rPr>
      <w:t xml:space="preserve"> s</w:t>
    </w:r>
    <w:proofErr w:type="spellStart"/>
    <w:r>
      <w:t>ąlygų</w:t>
    </w:r>
    <w:proofErr w:type="spellEnd"/>
    <w:r>
      <w:t xml:space="preserve"> </w:t>
    </w:r>
  </w:p>
  <w:p w:rsidR="00DA074B" w:rsidRPr="00D669C4" w:rsidRDefault="00DA074B" w:rsidP="00B46A45">
    <w:pPr>
      <w:pStyle w:val="Header"/>
      <w:ind w:firstLine="8364"/>
    </w:pPr>
    <w:r>
      <w:t>4</w:t>
    </w:r>
    <w:r w:rsidRPr="00C81815">
      <w:t xml:space="preserve"> priedas</w:t>
    </w:r>
  </w:p>
  <w:p w:rsidR="00DA074B" w:rsidRDefault="00DA074B" w:rsidP="00B46A45">
    <w:pPr>
      <w:pStyle w:val="Header"/>
    </w:pPr>
  </w:p>
  <w:p w:rsidR="00DA074B" w:rsidRDefault="00DA074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1738E"/>
    <w:multiLevelType w:val="hybridMultilevel"/>
    <w:tmpl w:val="CF941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E52B63"/>
    <w:multiLevelType w:val="hybridMultilevel"/>
    <w:tmpl w:val="6810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2316"/>
    <w:rsid w:val="00014BA5"/>
    <w:rsid w:val="00032A52"/>
    <w:rsid w:val="000330B0"/>
    <w:rsid w:val="00042E51"/>
    <w:rsid w:val="00070FE9"/>
    <w:rsid w:val="00073F41"/>
    <w:rsid w:val="00076458"/>
    <w:rsid w:val="00076A0B"/>
    <w:rsid w:val="00086955"/>
    <w:rsid w:val="000A118C"/>
    <w:rsid w:val="000C181A"/>
    <w:rsid w:val="000C21AF"/>
    <w:rsid w:val="000C5AF4"/>
    <w:rsid w:val="000E415E"/>
    <w:rsid w:val="00110F18"/>
    <w:rsid w:val="00112B01"/>
    <w:rsid w:val="00116C92"/>
    <w:rsid w:val="001215CF"/>
    <w:rsid w:val="00125116"/>
    <w:rsid w:val="00145E3C"/>
    <w:rsid w:val="00160ADA"/>
    <w:rsid w:val="00164729"/>
    <w:rsid w:val="00165AC3"/>
    <w:rsid w:val="00166F4B"/>
    <w:rsid w:val="00167137"/>
    <w:rsid w:val="001824A0"/>
    <w:rsid w:val="00190C89"/>
    <w:rsid w:val="001A3976"/>
    <w:rsid w:val="001A6F99"/>
    <w:rsid w:val="001B2EB7"/>
    <w:rsid w:val="001C0293"/>
    <w:rsid w:val="001C63D8"/>
    <w:rsid w:val="001D30C6"/>
    <w:rsid w:val="001F331E"/>
    <w:rsid w:val="00201517"/>
    <w:rsid w:val="00202E5E"/>
    <w:rsid w:val="0021259B"/>
    <w:rsid w:val="00212A92"/>
    <w:rsid w:val="00230CA9"/>
    <w:rsid w:val="0023293E"/>
    <w:rsid w:val="00234EB5"/>
    <w:rsid w:val="0023793A"/>
    <w:rsid w:val="00247F36"/>
    <w:rsid w:val="002558BE"/>
    <w:rsid w:val="00257DEB"/>
    <w:rsid w:val="00262595"/>
    <w:rsid w:val="0026614B"/>
    <w:rsid w:val="00267834"/>
    <w:rsid w:val="00270DDE"/>
    <w:rsid w:val="0027260A"/>
    <w:rsid w:val="00283464"/>
    <w:rsid w:val="00283E5F"/>
    <w:rsid w:val="00294C72"/>
    <w:rsid w:val="0029511F"/>
    <w:rsid w:val="00296442"/>
    <w:rsid w:val="002A7122"/>
    <w:rsid w:val="002B1BB4"/>
    <w:rsid w:val="002B5FB3"/>
    <w:rsid w:val="002C30F4"/>
    <w:rsid w:val="002D02FF"/>
    <w:rsid w:val="002D4B84"/>
    <w:rsid w:val="002E3C54"/>
    <w:rsid w:val="002F0B5F"/>
    <w:rsid w:val="002F6374"/>
    <w:rsid w:val="00301E7B"/>
    <w:rsid w:val="00313CCA"/>
    <w:rsid w:val="00351901"/>
    <w:rsid w:val="00356BAC"/>
    <w:rsid w:val="00366CA5"/>
    <w:rsid w:val="00371F61"/>
    <w:rsid w:val="003745D9"/>
    <w:rsid w:val="00386409"/>
    <w:rsid w:val="00392B23"/>
    <w:rsid w:val="003B029F"/>
    <w:rsid w:val="003B0347"/>
    <w:rsid w:val="003B2818"/>
    <w:rsid w:val="003E5D1D"/>
    <w:rsid w:val="003F073C"/>
    <w:rsid w:val="003F0913"/>
    <w:rsid w:val="003F2CDA"/>
    <w:rsid w:val="00401D03"/>
    <w:rsid w:val="00402D22"/>
    <w:rsid w:val="004076EE"/>
    <w:rsid w:val="00413329"/>
    <w:rsid w:val="00413610"/>
    <w:rsid w:val="004160A4"/>
    <w:rsid w:val="00420B8F"/>
    <w:rsid w:val="004263A8"/>
    <w:rsid w:val="00431102"/>
    <w:rsid w:val="0043494B"/>
    <w:rsid w:val="00435AC7"/>
    <w:rsid w:val="00437EB2"/>
    <w:rsid w:val="00453443"/>
    <w:rsid w:val="004540FA"/>
    <w:rsid w:val="004617A4"/>
    <w:rsid w:val="004634FF"/>
    <w:rsid w:val="004677B8"/>
    <w:rsid w:val="004737EB"/>
    <w:rsid w:val="0048592A"/>
    <w:rsid w:val="004A5C1B"/>
    <w:rsid w:val="004B049F"/>
    <w:rsid w:val="004B2B0B"/>
    <w:rsid w:val="004B77CF"/>
    <w:rsid w:val="004C246A"/>
    <w:rsid w:val="004D12C4"/>
    <w:rsid w:val="004D18DE"/>
    <w:rsid w:val="004D278B"/>
    <w:rsid w:val="004D6B02"/>
    <w:rsid w:val="004D6CC4"/>
    <w:rsid w:val="004E5A6B"/>
    <w:rsid w:val="004E6B53"/>
    <w:rsid w:val="004F190A"/>
    <w:rsid w:val="004F5F69"/>
    <w:rsid w:val="005162BB"/>
    <w:rsid w:val="00520FF4"/>
    <w:rsid w:val="00525409"/>
    <w:rsid w:val="00543AFF"/>
    <w:rsid w:val="00551B55"/>
    <w:rsid w:val="00556369"/>
    <w:rsid w:val="005602D2"/>
    <w:rsid w:val="005611CD"/>
    <w:rsid w:val="005739F6"/>
    <w:rsid w:val="005828DD"/>
    <w:rsid w:val="0058436E"/>
    <w:rsid w:val="00587E3C"/>
    <w:rsid w:val="005978A1"/>
    <w:rsid w:val="005A5CCE"/>
    <w:rsid w:val="005B10AD"/>
    <w:rsid w:val="005B2D5E"/>
    <w:rsid w:val="005D061C"/>
    <w:rsid w:val="005D427D"/>
    <w:rsid w:val="005F27DE"/>
    <w:rsid w:val="006052B3"/>
    <w:rsid w:val="00614487"/>
    <w:rsid w:val="00615C5A"/>
    <w:rsid w:val="00625525"/>
    <w:rsid w:val="006256D6"/>
    <w:rsid w:val="00625D9B"/>
    <w:rsid w:val="006318E7"/>
    <w:rsid w:val="006329EB"/>
    <w:rsid w:val="00634F20"/>
    <w:rsid w:val="00637D40"/>
    <w:rsid w:val="006415A7"/>
    <w:rsid w:val="0064695E"/>
    <w:rsid w:val="00655CC3"/>
    <w:rsid w:val="00655FB2"/>
    <w:rsid w:val="00656D53"/>
    <w:rsid w:val="006616D3"/>
    <w:rsid w:val="00662F4A"/>
    <w:rsid w:val="006640CE"/>
    <w:rsid w:val="006652FE"/>
    <w:rsid w:val="00670B9B"/>
    <w:rsid w:val="00671401"/>
    <w:rsid w:val="006729BD"/>
    <w:rsid w:val="00676AE0"/>
    <w:rsid w:val="00680CA1"/>
    <w:rsid w:val="00693391"/>
    <w:rsid w:val="0069650C"/>
    <w:rsid w:val="006B073F"/>
    <w:rsid w:val="006B7AE1"/>
    <w:rsid w:val="006C7F3D"/>
    <w:rsid w:val="006D0137"/>
    <w:rsid w:val="006D6607"/>
    <w:rsid w:val="006D6A25"/>
    <w:rsid w:val="006E72AC"/>
    <w:rsid w:val="006F19AE"/>
    <w:rsid w:val="006F5BDB"/>
    <w:rsid w:val="0070226F"/>
    <w:rsid w:val="00722EB2"/>
    <w:rsid w:val="00747024"/>
    <w:rsid w:val="007473FA"/>
    <w:rsid w:val="007638C2"/>
    <w:rsid w:val="00781E57"/>
    <w:rsid w:val="007919E1"/>
    <w:rsid w:val="0079328B"/>
    <w:rsid w:val="007A1C2F"/>
    <w:rsid w:val="007A325D"/>
    <w:rsid w:val="007A4669"/>
    <w:rsid w:val="007B3730"/>
    <w:rsid w:val="007B6A84"/>
    <w:rsid w:val="007C0726"/>
    <w:rsid w:val="007C4AF4"/>
    <w:rsid w:val="007C78EA"/>
    <w:rsid w:val="007D1195"/>
    <w:rsid w:val="007D5E73"/>
    <w:rsid w:val="007D6E75"/>
    <w:rsid w:val="007E3012"/>
    <w:rsid w:val="007F697A"/>
    <w:rsid w:val="00803448"/>
    <w:rsid w:val="008063E7"/>
    <w:rsid w:val="00815240"/>
    <w:rsid w:val="008226F8"/>
    <w:rsid w:val="00824898"/>
    <w:rsid w:val="0083052F"/>
    <w:rsid w:val="00842DA0"/>
    <w:rsid w:val="00853694"/>
    <w:rsid w:val="008557E8"/>
    <w:rsid w:val="008602C2"/>
    <w:rsid w:val="008652B8"/>
    <w:rsid w:val="008774E3"/>
    <w:rsid w:val="008922DC"/>
    <w:rsid w:val="008A43C3"/>
    <w:rsid w:val="008C4451"/>
    <w:rsid w:val="008D0255"/>
    <w:rsid w:val="008D762D"/>
    <w:rsid w:val="008E7BBF"/>
    <w:rsid w:val="008F352A"/>
    <w:rsid w:val="008F541E"/>
    <w:rsid w:val="00900045"/>
    <w:rsid w:val="009014E6"/>
    <w:rsid w:val="00905564"/>
    <w:rsid w:val="0090773B"/>
    <w:rsid w:val="00922D6B"/>
    <w:rsid w:val="00927506"/>
    <w:rsid w:val="00927600"/>
    <w:rsid w:val="00932076"/>
    <w:rsid w:val="009544CA"/>
    <w:rsid w:val="00956E2C"/>
    <w:rsid w:val="00967B53"/>
    <w:rsid w:val="009755B6"/>
    <w:rsid w:val="00984352"/>
    <w:rsid w:val="00991FD0"/>
    <w:rsid w:val="00992249"/>
    <w:rsid w:val="00993724"/>
    <w:rsid w:val="00994E21"/>
    <w:rsid w:val="00995544"/>
    <w:rsid w:val="009A3585"/>
    <w:rsid w:val="009A7127"/>
    <w:rsid w:val="009C5448"/>
    <w:rsid w:val="009D1441"/>
    <w:rsid w:val="009D4F85"/>
    <w:rsid w:val="009D66AB"/>
    <w:rsid w:val="009D79AA"/>
    <w:rsid w:val="009E11C1"/>
    <w:rsid w:val="009E173E"/>
    <w:rsid w:val="009E242D"/>
    <w:rsid w:val="009E4509"/>
    <w:rsid w:val="009E4D6D"/>
    <w:rsid w:val="009F31CF"/>
    <w:rsid w:val="009F5AA6"/>
    <w:rsid w:val="00A02A0D"/>
    <w:rsid w:val="00A053CA"/>
    <w:rsid w:val="00A11099"/>
    <w:rsid w:val="00A12760"/>
    <w:rsid w:val="00A21718"/>
    <w:rsid w:val="00A21C67"/>
    <w:rsid w:val="00A523C2"/>
    <w:rsid w:val="00A64C2D"/>
    <w:rsid w:val="00A71CF4"/>
    <w:rsid w:val="00A751B6"/>
    <w:rsid w:val="00A809DF"/>
    <w:rsid w:val="00A8235B"/>
    <w:rsid w:val="00A9310B"/>
    <w:rsid w:val="00AA32D3"/>
    <w:rsid w:val="00AB3D61"/>
    <w:rsid w:val="00AC27CD"/>
    <w:rsid w:val="00AC6E62"/>
    <w:rsid w:val="00AD45F6"/>
    <w:rsid w:val="00AD53C7"/>
    <w:rsid w:val="00AD5C65"/>
    <w:rsid w:val="00AD743F"/>
    <w:rsid w:val="00AE7713"/>
    <w:rsid w:val="00AF0542"/>
    <w:rsid w:val="00AF0B2E"/>
    <w:rsid w:val="00B03F1D"/>
    <w:rsid w:val="00B067F0"/>
    <w:rsid w:val="00B07667"/>
    <w:rsid w:val="00B10350"/>
    <w:rsid w:val="00B23B3F"/>
    <w:rsid w:val="00B23F7E"/>
    <w:rsid w:val="00B24456"/>
    <w:rsid w:val="00B24AE7"/>
    <w:rsid w:val="00B338EB"/>
    <w:rsid w:val="00B444B6"/>
    <w:rsid w:val="00B464A4"/>
    <w:rsid w:val="00B46A45"/>
    <w:rsid w:val="00B47923"/>
    <w:rsid w:val="00B53F39"/>
    <w:rsid w:val="00B602EA"/>
    <w:rsid w:val="00B66851"/>
    <w:rsid w:val="00B72624"/>
    <w:rsid w:val="00B767F3"/>
    <w:rsid w:val="00B80A6A"/>
    <w:rsid w:val="00BB032B"/>
    <w:rsid w:val="00BB2E0A"/>
    <w:rsid w:val="00BE4D70"/>
    <w:rsid w:val="00BF7151"/>
    <w:rsid w:val="00C056F6"/>
    <w:rsid w:val="00C1238E"/>
    <w:rsid w:val="00C153CB"/>
    <w:rsid w:val="00C1584B"/>
    <w:rsid w:val="00C26AD4"/>
    <w:rsid w:val="00C33CBC"/>
    <w:rsid w:val="00C51178"/>
    <w:rsid w:val="00C51950"/>
    <w:rsid w:val="00C55C96"/>
    <w:rsid w:val="00C64356"/>
    <w:rsid w:val="00C650E2"/>
    <w:rsid w:val="00C8700B"/>
    <w:rsid w:val="00C90EF8"/>
    <w:rsid w:val="00CB0A08"/>
    <w:rsid w:val="00CB122F"/>
    <w:rsid w:val="00CC4E5E"/>
    <w:rsid w:val="00CD0949"/>
    <w:rsid w:val="00CE42AF"/>
    <w:rsid w:val="00CF00A3"/>
    <w:rsid w:val="00D028B7"/>
    <w:rsid w:val="00D409FE"/>
    <w:rsid w:val="00D4203E"/>
    <w:rsid w:val="00D4285B"/>
    <w:rsid w:val="00D55ECC"/>
    <w:rsid w:val="00D60401"/>
    <w:rsid w:val="00D676BF"/>
    <w:rsid w:val="00D759BD"/>
    <w:rsid w:val="00D75E4A"/>
    <w:rsid w:val="00D76589"/>
    <w:rsid w:val="00D84F4A"/>
    <w:rsid w:val="00D90056"/>
    <w:rsid w:val="00D935D0"/>
    <w:rsid w:val="00D94556"/>
    <w:rsid w:val="00DA074B"/>
    <w:rsid w:val="00DA2395"/>
    <w:rsid w:val="00DA4A38"/>
    <w:rsid w:val="00DC2969"/>
    <w:rsid w:val="00DD5D87"/>
    <w:rsid w:val="00DD7479"/>
    <w:rsid w:val="00DF52AE"/>
    <w:rsid w:val="00DF6DB6"/>
    <w:rsid w:val="00E0068D"/>
    <w:rsid w:val="00E12058"/>
    <w:rsid w:val="00E14DF2"/>
    <w:rsid w:val="00E15D77"/>
    <w:rsid w:val="00E439C3"/>
    <w:rsid w:val="00E44D0E"/>
    <w:rsid w:val="00E5221D"/>
    <w:rsid w:val="00E537A8"/>
    <w:rsid w:val="00E604A4"/>
    <w:rsid w:val="00E65054"/>
    <w:rsid w:val="00E72AA3"/>
    <w:rsid w:val="00E73FC7"/>
    <w:rsid w:val="00E853BF"/>
    <w:rsid w:val="00E85FA3"/>
    <w:rsid w:val="00E91F56"/>
    <w:rsid w:val="00E92523"/>
    <w:rsid w:val="00E9356E"/>
    <w:rsid w:val="00EB1591"/>
    <w:rsid w:val="00EB35D0"/>
    <w:rsid w:val="00EC3201"/>
    <w:rsid w:val="00EC560B"/>
    <w:rsid w:val="00ED1212"/>
    <w:rsid w:val="00ED1527"/>
    <w:rsid w:val="00EF0591"/>
    <w:rsid w:val="00F02BC1"/>
    <w:rsid w:val="00F100E8"/>
    <w:rsid w:val="00F12B3B"/>
    <w:rsid w:val="00F27001"/>
    <w:rsid w:val="00F31AEB"/>
    <w:rsid w:val="00F32505"/>
    <w:rsid w:val="00F328C4"/>
    <w:rsid w:val="00F47CCE"/>
    <w:rsid w:val="00F47D51"/>
    <w:rsid w:val="00F51D93"/>
    <w:rsid w:val="00F7627F"/>
    <w:rsid w:val="00F84EF4"/>
    <w:rsid w:val="00FA121B"/>
    <w:rsid w:val="00FA75DA"/>
    <w:rsid w:val="00FB0734"/>
    <w:rsid w:val="00FB24C0"/>
    <w:rsid w:val="00FC3B44"/>
    <w:rsid w:val="00FC4979"/>
    <w:rsid w:val="00FD10AD"/>
    <w:rsid w:val="00FE0218"/>
    <w:rsid w:val="00FE03EA"/>
    <w:rsid w:val="00FE11EF"/>
    <w:rsid w:val="00FE2054"/>
    <w:rsid w:val="00FF519E"/>
    <w:rsid w:val="00FF7A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E7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747024"/>
    <w:rPr>
      <w:rFonts w:ascii="Segoe UI" w:hAnsi="Segoe UI" w:cs="Segoe UI"/>
      <w:sz w:val="18"/>
      <w:szCs w:val="18"/>
    </w:rPr>
  </w:style>
  <w:style w:type="character" w:customStyle="1" w:styleId="BalloonTextChar">
    <w:name w:val="Balloon Text Char"/>
    <w:basedOn w:val="DefaultParagraphFont"/>
    <w:link w:val="BalloonText"/>
    <w:semiHidden/>
    <w:rsid w:val="00747024"/>
    <w:rPr>
      <w:rFonts w:ascii="Segoe UI" w:hAnsi="Segoe UI" w:cs="Segoe UI"/>
      <w:sz w:val="18"/>
      <w:szCs w:val="18"/>
    </w:rPr>
  </w:style>
  <w:style w:type="paragraph" w:styleId="Header">
    <w:name w:val="header"/>
    <w:basedOn w:val="Normal"/>
    <w:link w:val="HeaderChar"/>
    <w:uiPriority w:val="99"/>
    <w:qFormat/>
    <w:rsid w:val="00B46A45"/>
    <w:pPr>
      <w:tabs>
        <w:tab w:val="center" w:pos="4819"/>
        <w:tab w:val="right" w:pos="9638"/>
      </w:tabs>
      <w:suppressAutoHyphens/>
    </w:pPr>
    <w:rPr>
      <w:szCs w:val="24"/>
      <w:lang w:eastAsia="lt-LT"/>
    </w:rPr>
  </w:style>
  <w:style w:type="character" w:customStyle="1" w:styleId="HeaderChar">
    <w:name w:val="Header Char"/>
    <w:basedOn w:val="DefaultParagraphFont"/>
    <w:link w:val="Header"/>
    <w:uiPriority w:val="99"/>
    <w:qFormat/>
    <w:rsid w:val="00B46A45"/>
    <w:rPr>
      <w:szCs w:val="24"/>
      <w:lang w:eastAsia="lt-LT"/>
    </w:rPr>
  </w:style>
  <w:style w:type="paragraph" w:styleId="ListParagraph">
    <w:name w:val="List Paragraph"/>
    <w:basedOn w:val="Normal"/>
    <w:rsid w:val="00967B53"/>
    <w:pPr>
      <w:ind w:left="720"/>
      <w:contextualSpacing/>
    </w:pPr>
  </w:style>
  <w:style w:type="character" w:styleId="Hyperlink">
    <w:name w:val="Hyperlink"/>
    <w:basedOn w:val="DefaultParagraphFont"/>
    <w:unhideWhenUsed/>
    <w:rsid w:val="001D30C6"/>
    <w:rPr>
      <w:color w:val="0563C1" w:themeColor="hyperlink"/>
      <w:u w:val="single"/>
    </w:rPr>
  </w:style>
  <w:style w:type="character" w:styleId="CommentReference">
    <w:name w:val="annotation reference"/>
    <w:basedOn w:val="DefaultParagraphFont"/>
    <w:semiHidden/>
    <w:unhideWhenUsed/>
    <w:rsid w:val="00D4285B"/>
    <w:rPr>
      <w:sz w:val="16"/>
      <w:szCs w:val="16"/>
    </w:rPr>
  </w:style>
  <w:style w:type="paragraph" w:styleId="CommentText">
    <w:name w:val="annotation text"/>
    <w:basedOn w:val="Normal"/>
    <w:link w:val="CommentTextChar"/>
    <w:semiHidden/>
    <w:unhideWhenUsed/>
    <w:rsid w:val="00D4285B"/>
    <w:rPr>
      <w:sz w:val="20"/>
    </w:rPr>
  </w:style>
  <w:style w:type="character" w:customStyle="1" w:styleId="CommentTextChar">
    <w:name w:val="Comment Text Char"/>
    <w:basedOn w:val="DefaultParagraphFont"/>
    <w:link w:val="CommentText"/>
    <w:semiHidden/>
    <w:rsid w:val="00D4285B"/>
    <w:rPr>
      <w:sz w:val="20"/>
    </w:rPr>
  </w:style>
  <w:style w:type="paragraph" w:styleId="CommentSubject">
    <w:name w:val="annotation subject"/>
    <w:basedOn w:val="CommentText"/>
    <w:next w:val="CommentText"/>
    <w:link w:val="CommentSubjectChar"/>
    <w:semiHidden/>
    <w:unhideWhenUsed/>
    <w:rsid w:val="00D4285B"/>
    <w:rPr>
      <w:b/>
      <w:bCs/>
    </w:rPr>
  </w:style>
  <w:style w:type="character" w:customStyle="1" w:styleId="CommentSubjectChar">
    <w:name w:val="Comment Subject Char"/>
    <w:basedOn w:val="CommentTextChar"/>
    <w:link w:val="CommentSubject"/>
    <w:semiHidden/>
    <w:rsid w:val="00D4285B"/>
    <w:rPr>
      <w:b/>
      <w:bCs/>
      <w:sz w:val="20"/>
    </w:rPr>
  </w:style>
  <w:style w:type="paragraph" w:customStyle="1" w:styleId="Body2">
    <w:name w:val="Body 2"/>
    <w:basedOn w:val="Normal"/>
    <w:rsid w:val="00C55C96"/>
    <w:pPr>
      <w:spacing w:after="40"/>
      <w:jc w:val="both"/>
    </w:pPr>
    <w:rPr>
      <w:rFonts w:eastAsiaTheme="minorHAnsi"/>
      <w:color w:val="000000"/>
      <w:sz w:val="22"/>
      <w:szCs w:val="22"/>
      <w:lang w:val="en-US"/>
    </w:rPr>
  </w:style>
  <w:style w:type="character" w:styleId="Strong">
    <w:name w:val="Strong"/>
    <w:basedOn w:val="DefaultParagraphFont"/>
    <w:uiPriority w:val="22"/>
    <w:qFormat/>
    <w:rsid w:val="009077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26551">
      <w:bodyDiv w:val="1"/>
      <w:marLeft w:val="0"/>
      <w:marRight w:val="0"/>
      <w:marTop w:val="0"/>
      <w:marBottom w:val="0"/>
      <w:divBdr>
        <w:top w:val="none" w:sz="0" w:space="0" w:color="auto"/>
        <w:left w:val="none" w:sz="0" w:space="0" w:color="auto"/>
        <w:bottom w:val="none" w:sz="0" w:space="0" w:color="auto"/>
        <w:right w:val="none" w:sz="0" w:space="0" w:color="auto"/>
      </w:divBdr>
    </w:div>
    <w:div w:id="1685552322">
      <w:bodyDiv w:val="1"/>
      <w:marLeft w:val="0"/>
      <w:marRight w:val="0"/>
      <w:marTop w:val="0"/>
      <w:marBottom w:val="0"/>
      <w:divBdr>
        <w:top w:val="none" w:sz="0" w:space="0" w:color="auto"/>
        <w:left w:val="none" w:sz="0" w:space="0" w:color="auto"/>
        <w:bottom w:val="none" w:sz="0" w:space="0" w:color="auto"/>
        <w:right w:val="none" w:sz="0" w:space="0" w:color="auto"/>
      </w:divBdr>
    </w:div>
    <w:div w:id="194873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88E6BD4F-233C-441E-AEC8-3D52C4DF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15824</Words>
  <Characters>90200</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2026-09-18T07:34:00Z</dcterms:created>
  <dcterms:modified xsi:type="dcterms:W3CDTF">2026-10-06T07:24:00Z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