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3DAFC" w14:textId="0C4236E6" w:rsidR="00F41F33" w:rsidRDefault="003C6B2A">
      <w:pPr>
        <w:jc w:val="center"/>
      </w:pPr>
      <w:r>
        <w:rPr>
          <w:rFonts w:ascii="Cambria" w:hAnsi="Cambria"/>
          <w:b/>
          <w:sz w:val="28"/>
        </w:rPr>
        <w:t xml:space="preserve">TECHNINĖ SPECIFIKACIJA </w:t>
      </w:r>
      <w:r w:rsidR="000E2A39" w:rsidRPr="000E2A39">
        <w:rPr>
          <w:rFonts w:ascii="Cambria" w:hAnsi="Cambria"/>
          <w:b/>
          <w:sz w:val="28"/>
        </w:rPr>
        <w:t>VIENGUBO</w:t>
      </w:r>
      <w:r w:rsidR="000E2A39">
        <w:rPr>
          <w:rFonts w:ascii="Cambria" w:hAnsi="Cambria"/>
          <w:b/>
          <w:sz w:val="28"/>
        </w:rPr>
        <w:t>M</w:t>
      </w:r>
      <w:r w:rsidR="000E2A39" w:rsidRPr="000E2A39">
        <w:rPr>
          <w:rFonts w:ascii="Cambria" w:hAnsi="Cambria"/>
          <w:b/>
          <w:sz w:val="28"/>
        </w:rPr>
        <w:t>S IR DVIGUBO</w:t>
      </w:r>
      <w:r w:rsidR="000E2A39">
        <w:rPr>
          <w:rFonts w:ascii="Cambria" w:hAnsi="Cambria"/>
          <w:b/>
          <w:sz w:val="28"/>
        </w:rPr>
        <w:t>M</w:t>
      </w:r>
      <w:r w:rsidR="000E2A39" w:rsidRPr="000E2A39">
        <w:rPr>
          <w:rFonts w:ascii="Cambria" w:hAnsi="Cambria"/>
          <w:b/>
          <w:sz w:val="28"/>
        </w:rPr>
        <w:t>S INVAZINIO KRAUJO SPAUDIMO MATAVIMO SISTEMO</w:t>
      </w:r>
      <w:r w:rsidR="000E2A39">
        <w:rPr>
          <w:rFonts w:ascii="Cambria" w:hAnsi="Cambria"/>
          <w:b/>
          <w:sz w:val="28"/>
        </w:rPr>
        <w:t>M</w:t>
      </w:r>
      <w:r w:rsidR="000E2A39" w:rsidRPr="000E2A39">
        <w:rPr>
          <w:rFonts w:ascii="Cambria" w:hAnsi="Cambria"/>
          <w:b/>
          <w:sz w:val="28"/>
        </w:rPr>
        <w:t>S</w:t>
      </w:r>
      <w:r>
        <w:rPr>
          <w:rFonts w:ascii="Cambria" w:hAnsi="Cambria"/>
          <w:b/>
          <w:sz w:val="28"/>
        </w:rPr>
        <w:t xml:space="preserve"> ĮSIGYTI</w:t>
      </w:r>
    </w:p>
    <w:p w14:paraId="4843DAFD" w14:textId="77777777" w:rsidR="00F41F33" w:rsidRPr="000E2A39" w:rsidRDefault="003C6B2A" w:rsidP="000E2A39">
      <w:pPr>
        <w:spacing w:after="0"/>
        <w:jc w:val="center"/>
      </w:pPr>
      <w:r w:rsidRPr="000E2A39">
        <w:rPr>
          <w:rFonts w:ascii="Cambria" w:hAnsi="Cambria"/>
          <w:i/>
          <w:iCs/>
          <w:sz w:val="24"/>
          <w:szCs w:val="24"/>
        </w:rPr>
        <w:t xml:space="preserve">Paraiška atlikti viešąjį pirkimą: </w:t>
      </w:r>
      <w:r w:rsidRPr="000E2A39">
        <w:rPr>
          <w:rFonts w:ascii="Cambria" w:hAnsi="Cambria"/>
          <w:i/>
          <w:sz w:val="24"/>
          <w:szCs w:val="24"/>
        </w:rPr>
        <w:t>2026-06-30, Nr. VPP-4229.</w:t>
      </w:r>
    </w:p>
    <w:p w14:paraId="4843DAFE" w14:textId="77777777" w:rsidR="00F41F33" w:rsidRDefault="003C6B2A" w:rsidP="000E2A3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  <w:r w:rsidRPr="000E2A39">
        <w:rPr>
          <w:rFonts w:ascii="Cambria" w:hAnsi="Cambria"/>
          <w:i/>
          <w:iCs/>
          <w:sz w:val="24"/>
          <w:szCs w:val="24"/>
        </w:rPr>
        <w:t>Posėdžio protokolas 2026-07-03. Nr.46. Viešojo pirkimo komisija Nr. 5.</w:t>
      </w:r>
    </w:p>
    <w:p w14:paraId="55A230A5" w14:textId="77777777" w:rsidR="000E2A39" w:rsidRPr="000E2A39" w:rsidRDefault="000E2A39" w:rsidP="000E2A39">
      <w:pPr>
        <w:spacing w:after="0"/>
        <w:jc w:val="center"/>
      </w:pPr>
    </w:p>
    <w:p w14:paraId="4843DAFF" w14:textId="77777777" w:rsidR="00F41F33" w:rsidRPr="000E2A39" w:rsidRDefault="00F41F33" w:rsidP="000E2A39">
      <w:pPr>
        <w:spacing w:after="0"/>
      </w:pPr>
    </w:p>
    <w:p w14:paraId="4843DB00" w14:textId="77777777" w:rsidR="00F41F33" w:rsidRPr="000E2A39" w:rsidRDefault="003C6B2A" w:rsidP="000E2A39">
      <w:pPr>
        <w:pStyle w:val="ListParagraph"/>
        <w:numPr>
          <w:ilvl w:val="0"/>
          <w:numId w:val="1"/>
        </w:numPr>
        <w:ind w:left="567" w:hanging="283"/>
        <w:jc w:val="both"/>
        <w:rPr>
          <w:lang w:val="lt-LT"/>
        </w:rPr>
      </w:pPr>
      <w:r w:rsidRPr="000E2A39">
        <w:rPr>
          <w:rFonts w:ascii="Cambria" w:hAnsi="Cambria"/>
          <w:b/>
          <w:szCs w:val="22"/>
          <w:u w:val="single"/>
          <w:lang w:val="lt-LT"/>
        </w:rPr>
        <w:t xml:space="preserve">Dviguba invazinio kraujo spaudimo matavimo sistema: </w:t>
      </w:r>
    </w:p>
    <w:p w14:paraId="4843DB01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sterili (simbolis ant pakuotės);</w:t>
      </w:r>
    </w:p>
    <w:p w14:paraId="4843DB02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vienkartinė (pažymėta simboliu);</w:t>
      </w:r>
    </w:p>
    <w:p w14:paraId="4843DB03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individualiame įpakavime;</w:t>
      </w:r>
    </w:p>
    <w:p w14:paraId="4843DB04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ant pakuotės pažymėtas produkto galiojimo laikas;</w:t>
      </w:r>
    </w:p>
    <w:p w14:paraId="4843DB05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su numatyta pakuotės atidarymo vieta;</w:t>
      </w:r>
    </w:p>
    <w:p w14:paraId="4843DB06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be latekso (simbolis ant pakuotės arba pateikti tai patvirtinančius dokumentus);</w:t>
      </w:r>
    </w:p>
    <w:p w14:paraId="4843DB07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infuzinė sistema 100 ± 5 cm;</w:t>
      </w:r>
    </w:p>
    <w:p w14:paraId="4843DB08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Y formos jungtis;</w:t>
      </w:r>
    </w:p>
    <w:p w14:paraId="4843DB09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40 ± 5 cm prailginimo linija iki transdiuserio;</w:t>
      </w:r>
    </w:p>
    <w:p w14:paraId="4843DB0A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praplovimo vožtuvas, skirtas sistemai skalauti 3 ± 1 ml/h greičiu, kai slėgis sistemoje yra 300 mmHg;</w:t>
      </w:r>
    </w:p>
    <w:p w14:paraId="4843DB0B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vienkartinis (pažymėtas simboliu) invazinio kraujo spaudimo matavimo daviklis (transdiuseris) – 2 vnt.</w:t>
      </w:r>
    </w:p>
    <w:p w14:paraId="4843DB0C" w14:textId="77777777" w:rsidR="00F41F33" w:rsidRPr="000E2A39" w:rsidRDefault="003C6B2A" w:rsidP="000E2A39">
      <w:pPr>
        <w:pStyle w:val="TableContents"/>
        <w:numPr>
          <w:ilvl w:val="0"/>
          <w:numId w:val="2"/>
        </w:numPr>
        <w:jc w:val="both"/>
        <w:rPr>
          <w:rFonts w:ascii="Cambria" w:hAnsi="Cambria"/>
          <w:szCs w:val="22"/>
        </w:rPr>
      </w:pPr>
      <w:r w:rsidRPr="000E2A39">
        <w:rPr>
          <w:rFonts w:ascii="Cambria" w:hAnsi="Cambria"/>
          <w:szCs w:val="22"/>
        </w:rPr>
        <w:t>trijų krypčių kraneliai: 2 vnt. integruoti abiejose linijose 30 ±5 cm atstumu nuo transdiuserio, 1 vnt. integruotas po transdiuseriu;</w:t>
      </w:r>
    </w:p>
    <w:p w14:paraId="4843DB0D" w14:textId="77777777" w:rsidR="00F41F33" w:rsidRPr="000E2A39" w:rsidRDefault="003C6B2A" w:rsidP="000E2A39">
      <w:pPr>
        <w:pStyle w:val="TableContents"/>
        <w:numPr>
          <w:ilvl w:val="0"/>
          <w:numId w:val="2"/>
        </w:numPr>
        <w:jc w:val="both"/>
        <w:rPr>
          <w:rFonts w:ascii="Cambria" w:hAnsi="Cambria"/>
          <w:szCs w:val="22"/>
        </w:rPr>
      </w:pPr>
      <w:r w:rsidRPr="000E2A39">
        <w:rPr>
          <w:rFonts w:ascii="Cambria" w:hAnsi="Cambria"/>
          <w:szCs w:val="22"/>
        </w:rPr>
        <w:t>aukšto slėgio prailgin</w:t>
      </w:r>
      <w:bookmarkStart w:id="0" w:name="_GoBack"/>
      <w:bookmarkEnd w:id="0"/>
      <w:r w:rsidRPr="000E2A39">
        <w:rPr>
          <w:rFonts w:ascii="Cambria" w:hAnsi="Cambria"/>
          <w:szCs w:val="22"/>
        </w:rPr>
        <w:t>imo linija 200 ± 5 cm, pagaminta iš skaidraus perlinkimui atsparaus plastiko  ar lygiavertės medžiagos;</w:t>
      </w:r>
    </w:p>
    <w:p w14:paraId="4843DB0E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konkurso laimėtojas įsipareigoja sutarties galiojimo laikotarpiu nemokamai, panaudos būdu, pristatyti iki 60 vnt. tarpinių kabelių (monitoriaus sujungimui su invazinio kraujo spaudimo matavimo davikliu),</w:t>
      </w:r>
      <w:r w:rsidRPr="000E2A39">
        <w:rPr>
          <w:rFonts w:ascii="Cambria" w:eastAsia="Times New Roman" w:hAnsi="Cambria"/>
          <w:szCs w:val="22"/>
          <w:lang w:val="lt-LT"/>
        </w:rPr>
        <w:t xml:space="preserve"> tinkančių LSMUL KK paciento gyvybinių funkcijų monitoriaus modeliui Drager Infinity Kappa, Drager Evita.  </w:t>
      </w:r>
    </w:p>
    <w:p w14:paraId="4843DB0F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konkurso laimėtojas įsipareigoja sutarties galiojimo laikotarpiu nemokamai, pristatyti 60 vnt.</w:t>
      </w:r>
      <w:r w:rsidRPr="000E2A39">
        <w:rPr>
          <w:rFonts w:ascii="Cambria" w:eastAsia="Times New Roman" w:hAnsi="Cambria"/>
          <w:szCs w:val="22"/>
          <w:lang w:val="lt-LT"/>
        </w:rPr>
        <w:t xml:space="preserve"> transdiuserio laikiklių;</w:t>
      </w:r>
    </w:p>
    <w:p w14:paraId="4843DB10" w14:textId="77777777" w:rsidR="00F41F33" w:rsidRPr="000E2A39" w:rsidRDefault="003C6B2A" w:rsidP="000E2A39">
      <w:pPr>
        <w:pStyle w:val="ListParagraph"/>
        <w:numPr>
          <w:ilvl w:val="0"/>
          <w:numId w:val="2"/>
        </w:numPr>
        <w:shd w:val="clear" w:color="auto" w:fill="FFFFFF"/>
        <w:tabs>
          <w:tab w:val="left" w:pos="540"/>
          <w:tab w:val="left" w:pos="990"/>
        </w:tabs>
        <w:jc w:val="both"/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su daugkartinio naudojimo infuzinių slėgio maišeliu  ne mažiau 500 ml su slėgio matuokliu.</w:t>
      </w:r>
    </w:p>
    <w:p w14:paraId="4843DB11" w14:textId="77777777" w:rsidR="00F41F33" w:rsidRPr="000E2A39" w:rsidRDefault="003C6B2A" w:rsidP="000E2A39">
      <w:pPr>
        <w:shd w:val="clear" w:color="auto" w:fill="FFFFFF"/>
        <w:tabs>
          <w:tab w:val="left" w:pos="540"/>
          <w:tab w:val="left" w:pos="990"/>
        </w:tabs>
        <w:spacing w:after="0"/>
        <w:ind w:firstLine="284"/>
        <w:jc w:val="both"/>
      </w:pPr>
      <w:r w:rsidRPr="000E2A39">
        <w:rPr>
          <w:rFonts w:ascii="Cambria" w:eastAsia="Times New Roman" w:hAnsi="Cambria"/>
          <w:i/>
          <w:sz w:val="24"/>
        </w:rPr>
        <w:t>Orientacinis poreikis 3 000 vnt.</w:t>
      </w:r>
    </w:p>
    <w:p w14:paraId="4843DB12" w14:textId="77777777" w:rsidR="00F41F33" w:rsidRPr="000E2A39" w:rsidRDefault="00F41F33" w:rsidP="000E2A39">
      <w:pPr>
        <w:spacing w:after="0"/>
        <w:rPr>
          <w:rFonts w:ascii="Cambria" w:hAnsi="Cambria"/>
          <w:sz w:val="24"/>
        </w:rPr>
      </w:pPr>
    </w:p>
    <w:p w14:paraId="4843DB13" w14:textId="77777777" w:rsidR="00F41F33" w:rsidRPr="000E2A39" w:rsidRDefault="003C6B2A" w:rsidP="000E2A39">
      <w:pPr>
        <w:pStyle w:val="ListParagraph"/>
        <w:numPr>
          <w:ilvl w:val="0"/>
          <w:numId w:val="1"/>
        </w:numPr>
        <w:tabs>
          <w:tab w:val="left" w:pos="-473"/>
        </w:tabs>
        <w:rPr>
          <w:rFonts w:ascii="Cambria" w:hAnsi="Cambria"/>
          <w:b/>
          <w:bCs/>
          <w:szCs w:val="22"/>
          <w:u w:val="single"/>
          <w:lang w:val="lt-LT"/>
        </w:rPr>
      </w:pPr>
      <w:r w:rsidRPr="000E2A39">
        <w:rPr>
          <w:rFonts w:ascii="Cambria" w:hAnsi="Cambria"/>
          <w:b/>
          <w:bCs/>
          <w:szCs w:val="22"/>
          <w:u w:val="single"/>
          <w:lang w:val="lt-LT"/>
        </w:rPr>
        <w:t>Vienguba sistema invazinio kraujo spaudimo matavimui:</w:t>
      </w:r>
    </w:p>
    <w:p w14:paraId="4843DB14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sterili (simbolis ant pakuotės);</w:t>
      </w:r>
    </w:p>
    <w:p w14:paraId="4843DB15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vienkartinė (pažymėta simboliu);</w:t>
      </w:r>
    </w:p>
    <w:p w14:paraId="4843DB16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individualiame įpakavime;</w:t>
      </w:r>
    </w:p>
    <w:p w14:paraId="4843DB17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ant pakuotės pažymėtas produkto galiojimo laikas;</w:t>
      </w:r>
    </w:p>
    <w:p w14:paraId="4843DB18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su numatyta pakuotės atidarymo vieta;</w:t>
      </w:r>
    </w:p>
    <w:p w14:paraId="4843DB19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be latekso (simbolis ant pakuotės arba pateikti tai patvirtinančius dokumentus);</w:t>
      </w:r>
    </w:p>
    <w:p w14:paraId="4843DB1A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infuzinė  sistema 150 ± 5 cm;</w:t>
      </w:r>
    </w:p>
    <w:p w14:paraId="4843DB1B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praplovimo vožtuvas, skirtas sistemai skalauti 3 ± 1 ml/h greičiu, kai slėgis sistemoje yra 300 mmHg;</w:t>
      </w:r>
    </w:p>
    <w:p w14:paraId="4843DB1C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vienkartinis (pažymėtas simboliu) invazinio kraujo spaudimo matavimo daviklis (transdiuseris);</w:t>
      </w:r>
    </w:p>
    <w:p w14:paraId="4843DB1D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rFonts w:ascii="Cambria" w:eastAsia="Times New Roman" w:hAnsi="Cambria"/>
          <w:szCs w:val="22"/>
          <w:lang w:val="lt-LT"/>
        </w:rPr>
      </w:pPr>
      <w:r w:rsidRPr="000E2A39">
        <w:rPr>
          <w:rFonts w:ascii="Cambria" w:eastAsia="Times New Roman" w:hAnsi="Cambria"/>
          <w:szCs w:val="22"/>
          <w:lang w:val="lt-LT"/>
        </w:rPr>
        <w:t>laidas, skirtas sistemai prijungti prie monitoriaus per tarpinį kabelį;</w:t>
      </w:r>
    </w:p>
    <w:p w14:paraId="4843DB1E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trijų krypčių kranelis, integruotas 30 ±5 cm atstumu nuo transdiuserio;</w:t>
      </w:r>
    </w:p>
    <w:p w14:paraId="4843DB1F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lastRenderedPageBreak/>
        <w:t>aukšto slėgio prailginimo linija 200 ± 5cm, pagaminta iš skaidraus perlinkimui atsparaus plastiko ar lygiavertės medžiagos;</w:t>
      </w:r>
    </w:p>
    <w:p w14:paraId="4843DB20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konkurso laimėtojas įsipareigoja sutarties galiojimo laikotarpiu nemokamai, panaudos būdu, pristatyti iki 60 vnt. tarpinių kabelių (monitoriaus sujungimui su invazinio kraujo spaudimo matavimo davikliu),</w:t>
      </w:r>
      <w:r w:rsidRPr="000E2A39">
        <w:rPr>
          <w:rFonts w:ascii="Cambria" w:eastAsia="Times New Roman" w:hAnsi="Cambria"/>
          <w:szCs w:val="22"/>
          <w:lang w:val="lt-LT"/>
        </w:rPr>
        <w:t xml:space="preserve"> tinkančių LSMUL KK paciento gyvybinių funkcijų monitoriaus modeliui Drager Infinity Kappa, Drager Evita.  </w:t>
      </w:r>
    </w:p>
    <w:p w14:paraId="4843DB21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konkurso laimėtojas įsipareigoja sutarties galiojimo laikotarpiu nemokamai, pristatyti 60 vnt.</w:t>
      </w:r>
      <w:r w:rsidRPr="000E2A39">
        <w:rPr>
          <w:rFonts w:ascii="Cambria" w:eastAsia="Times New Roman" w:hAnsi="Cambria"/>
          <w:szCs w:val="22"/>
          <w:lang w:val="lt-LT"/>
        </w:rPr>
        <w:t xml:space="preserve"> transdiuserio laikiklių;</w:t>
      </w:r>
    </w:p>
    <w:p w14:paraId="4843DB22" w14:textId="77777777" w:rsidR="00F41F33" w:rsidRPr="000E2A39" w:rsidRDefault="003C6B2A" w:rsidP="000E2A39">
      <w:pPr>
        <w:pStyle w:val="ListParagraph"/>
        <w:numPr>
          <w:ilvl w:val="0"/>
          <w:numId w:val="3"/>
        </w:numPr>
        <w:shd w:val="clear" w:color="auto" w:fill="FFFFFF"/>
        <w:tabs>
          <w:tab w:val="left" w:pos="540"/>
          <w:tab w:val="left" w:pos="990"/>
        </w:tabs>
        <w:rPr>
          <w:lang w:val="lt-LT"/>
        </w:rPr>
      </w:pPr>
      <w:r w:rsidRPr="000E2A39">
        <w:rPr>
          <w:rFonts w:ascii="Cambria" w:hAnsi="Cambria"/>
          <w:szCs w:val="22"/>
          <w:lang w:val="lt-LT"/>
        </w:rPr>
        <w:t>su daugkartinio naudojimo infuzinių slėgio maišeliu  ne mažiau 500 ml su slėgio matuokliu.</w:t>
      </w:r>
    </w:p>
    <w:p w14:paraId="4843DB23" w14:textId="77777777" w:rsidR="00F41F33" w:rsidRPr="000E2A39" w:rsidRDefault="003C6B2A" w:rsidP="000E2A39">
      <w:pPr>
        <w:shd w:val="clear" w:color="auto" w:fill="FFFFFF"/>
        <w:tabs>
          <w:tab w:val="left" w:pos="540"/>
          <w:tab w:val="left" w:pos="990"/>
        </w:tabs>
        <w:spacing w:after="0"/>
        <w:ind w:firstLine="284"/>
      </w:pPr>
      <w:r w:rsidRPr="000E2A39">
        <w:rPr>
          <w:rFonts w:ascii="Cambria" w:eastAsia="Times New Roman" w:hAnsi="Cambria"/>
          <w:i/>
          <w:sz w:val="24"/>
        </w:rPr>
        <w:t>Orientacinis poreikis  2 000 vnt.</w:t>
      </w:r>
    </w:p>
    <w:p w14:paraId="4843DB24" w14:textId="77777777" w:rsidR="00F41F33" w:rsidRDefault="00F41F33" w:rsidP="000E2A39">
      <w:pPr>
        <w:spacing w:after="0"/>
      </w:pPr>
    </w:p>
    <w:p w14:paraId="4A3119E2" w14:textId="77777777" w:rsidR="000E2A39" w:rsidRDefault="000E2A39" w:rsidP="000E2A39">
      <w:pPr>
        <w:spacing w:after="0"/>
      </w:pPr>
    </w:p>
    <w:p w14:paraId="58BADB2D" w14:textId="77777777" w:rsidR="000E2A39" w:rsidRPr="000E2A39" w:rsidRDefault="000E2A39" w:rsidP="000E2A39">
      <w:pPr>
        <w:spacing w:after="0"/>
      </w:pPr>
    </w:p>
    <w:p w14:paraId="4843DB25" w14:textId="77777777" w:rsidR="00F41F33" w:rsidRPr="000E2A39" w:rsidRDefault="003C6B2A" w:rsidP="000E2A39">
      <w:pPr>
        <w:spacing w:after="0"/>
        <w:jc w:val="center"/>
      </w:pPr>
      <w:r w:rsidRPr="000E2A39">
        <w:rPr>
          <w:rFonts w:ascii="Cambria" w:hAnsi="Cambria"/>
          <w:bCs/>
          <w:iCs/>
          <w:sz w:val="24"/>
          <w:szCs w:val="24"/>
        </w:rPr>
        <w:t>Kartu su pasiūlymu konkursui būtina pateikti </w:t>
      </w:r>
      <w:r w:rsidRPr="000E2A39">
        <w:rPr>
          <w:rFonts w:ascii="Cambria" w:hAnsi="Cambria"/>
          <w:bCs/>
          <w:iCs/>
          <w:sz w:val="24"/>
          <w:szCs w:val="24"/>
          <w:u w:val="single"/>
        </w:rPr>
        <w:t>galiojančių</w:t>
      </w:r>
      <w:r w:rsidRPr="000E2A39">
        <w:rPr>
          <w:rFonts w:ascii="Cambria" w:hAnsi="Cambria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4843DB26" w14:textId="77777777" w:rsidR="00F41F33" w:rsidRPr="000E2A39" w:rsidRDefault="00F41F33" w:rsidP="000E2A39">
      <w:pPr>
        <w:spacing w:after="0"/>
        <w:jc w:val="center"/>
        <w:rPr>
          <w:rFonts w:ascii="Cambria" w:hAnsi="Cambria"/>
          <w:sz w:val="24"/>
          <w:szCs w:val="24"/>
        </w:rPr>
      </w:pPr>
    </w:p>
    <w:p w14:paraId="4843DB27" w14:textId="77777777" w:rsidR="00F41F33" w:rsidRPr="000E2A39" w:rsidRDefault="003C6B2A" w:rsidP="000E2A39">
      <w:pPr>
        <w:spacing w:after="0"/>
        <w:ind w:firstLine="540"/>
        <w:jc w:val="center"/>
        <w:rPr>
          <w:rFonts w:ascii="Cambria" w:hAnsi="Cambria"/>
          <w:sz w:val="24"/>
          <w:szCs w:val="24"/>
        </w:rPr>
      </w:pPr>
      <w:r w:rsidRPr="000E2A39">
        <w:rPr>
          <w:rFonts w:ascii="Cambria" w:hAnsi="Cambria"/>
          <w:sz w:val="24"/>
          <w:szCs w:val="24"/>
        </w:rPr>
        <w:t>Viešojo pirkimo komisijai pareikalavus, turi būti pateikti siūlomų prekių pavyzdžiai.</w:t>
      </w:r>
    </w:p>
    <w:p w14:paraId="4843DB28" w14:textId="77777777" w:rsidR="00F41F33" w:rsidRPr="000E2A39" w:rsidRDefault="00F41F33" w:rsidP="000E2A39">
      <w:pPr>
        <w:spacing w:after="0"/>
        <w:ind w:firstLine="540"/>
        <w:jc w:val="both"/>
        <w:rPr>
          <w:rFonts w:ascii="Cambria" w:hAnsi="Cambria"/>
          <w:sz w:val="24"/>
          <w:szCs w:val="24"/>
        </w:rPr>
      </w:pPr>
    </w:p>
    <w:p w14:paraId="4843DB32" w14:textId="77777777" w:rsidR="00F41F33" w:rsidRPr="000E2A39" w:rsidRDefault="00F41F33" w:rsidP="000E2A39">
      <w:pPr>
        <w:spacing w:after="0"/>
      </w:pPr>
    </w:p>
    <w:sectPr w:rsidR="00F41F33" w:rsidRPr="000E2A39">
      <w:pgSz w:w="11906" w:h="16838"/>
      <w:pgMar w:top="1701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4EF7E" w14:textId="77777777" w:rsidR="003A6FCF" w:rsidRDefault="003A6FCF">
      <w:pPr>
        <w:spacing w:after="0"/>
      </w:pPr>
      <w:r>
        <w:separator/>
      </w:r>
    </w:p>
  </w:endnote>
  <w:endnote w:type="continuationSeparator" w:id="0">
    <w:p w14:paraId="5A15429F" w14:textId="77777777" w:rsidR="003A6FCF" w:rsidRDefault="003A6F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DC41C" w14:textId="77777777" w:rsidR="003A6FCF" w:rsidRDefault="003A6FC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0985617" w14:textId="77777777" w:rsidR="003A6FCF" w:rsidRDefault="003A6F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A20C9"/>
    <w:multiLevelType w:val="multilevel"/>
    <w:tmpl w:val="BCEAE582"/>
    <w:lvl w:ilvl="0">
      <w:start w:val="1"/>
      <w:numFmt w:val="decimal"/>
      <w:lvlText w:val="%1."/>
      <w:lvlJc w:val="left"/>
      <w:pPr>
        <w:ind w:left="928" w:hanging="360"/>
      </w:pPr>
      <w:rPr>
        <w:rFonts w:ascii="Cambria" w:eastAsia="Andale Sans UI" w:hAnsi="Cambria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C3235C4"/>
    <w:multiLevelType w:val="multilevel"/>
    <w:tmpl w:val="C53C0B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A92195F"/>
    <w:multiLevelType w:val="multilevel"/>
    <w:tmpl w:val="0C1852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33"/>
    <w:rsid w:val="000E2A39"/>
    <w:rsid w:val="003828A0"/>
    <w:rsid w:val="003A6FCF"/>
    <w:rsid w:val="003C6B2A"/>
    <w:rsid w:val="00E5392B"/>
    <w:rsid w:val="00F41F33"/>
    <w:rsid w:val="00F5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DAFC"/>
  <w15:docId w15:val="{7534ABED-0AB9-4C68-ADB6-C35A5EE7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suppressAutoHyphens w:val="0"/>
      <w:spacing w:after="0"/>
      <w:ind w:left="720"/>
      <w:textAlignment w:val="auto"/>
    </w:pPr>
    <w:rPr>
      <w:rFonts w:ascii="Times New Roman" w:hAnsi="Times New Roman"/>
      <w:sz w:val="24"/>
      <w:szCs w:val="24"/>
      <w:lang w:val="en-GB"/>
    </w:rPr>
  </w:style>
  <w:style w:type="character" w:customStyle="1" w:styleId="ListParagraphChar">
    <w:name w:val="List Paragraph Char"/>
    <w:rPr>
      <w:rFonts w:ascii="Times New Roman" w:hAnsi="Times New Roman"/>
      <w:sz w:val="24"/>
      <w:szCs w:val="24"/>
      <w:lang w:val="en-GB"/>
    </w:r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TableContents">
    <w:name w:val="Table Contents"/>
    <w:basedOn w:val="Normal"/>
    <w:pPr>
      <w:widowControl w:val="0"/>
      <w:suppressLineNumbers/>
      <w:spacing w:after="0"/>
      <w:textAlignment w:val="auto"/>
    </w:pPr>
    <w:rPr>
      <w:rFonts w:ascii="Times New Roman" w:eastAsia="Andale Sans UI" w:hAnsi="Times New Roman"/>
      <w:kern w:val="3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dc:description/>
  <cp:lastModifiedBy>Agnė Tamašauskienė</cp:lastModifiedBy>
  <cp:revision>4</cp:revision>
  <dcterms:created xsi:type="dcterms:W3CDTF">2026-10-01T05:43:00Z</dcterms:created>
  <dcterms:modified xsi:type="dcterms:W3CDTF">2026-10-13T10:43:00Z</dcterms:modified>
</cp:coreProperties>
</file>