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19B5B" w14:textId="77777777" w:rsidR="002C2CFE" w:rsidRDefault="002C2CFE">
      <w:pPr>
        <w:rPr>
          <w:rFonts w:eastAsia="SimSun"/>
          <w:b/>
        </w:rPr>
      </w:pPr>
      <w:bookmarkStart w:id="0" w:name="_Hlk116370838"/>
      <w:bookmarkEnd w:id="0"/>
    </w:p>
    <w:p w14:paraId="0891C828" w14:textId="7B4576AE" w:rsidR="002C2CFE" w:rsidRDefault="00000000">
      <w:pPr>
        <w:rPr>
          <w:b/>
        </w:rPr>
      </w:pPr>
      <w:r>
        <w:rPr>
          <w:b/>
        </w:rPr>
        <w:t xml:space="preserve">       </w:t>
      </w:r>
      <w:r>
        <w:t xml:space="preserve">                                                 </w:t>
      </w:r>
      <w:r w:rsidR="0066264D">
        <w:rPr>
          <w:noProof/>
        </w:rPr>
        <w:drawing>
          <wp:inline distT="0" distB="0" distL="0" distR="0" wp14:anchorId="73E2561D" wp14:editId="1118B0DB">
            <wp:extent cx="1790700" cy="7334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t="-87" r="-35" b="-87"/>
                    <a:stretch>
                      <a:fillRect/>
                    </a:stretch>
                  </pic:blipFill>
                  <pic:spPr bwMode="auto">
                    <a:xfrm>
                      <a:off x="0" y="0"/>
                      <a:ext cx="1790700" cy="733425"/>
                    </a:xfrm>
                    <a:prstGeom prst="rect">
                      <a:avLst/>
                    </a:prstGeom>
                    <a:solidFill>
                      <a:srgbClr val="FFFFFF"/>
                    </a:solidFill>
                    <a:ln>
                      <a:noFill/>
                    </a:ln>
                  </pic:spPr>
                </pic:pic>
              </a:graphicData>
            </a:graphic>
          </wp:inline>
        </w:drawing>
      </w:r>
    </w:p>
    <w:p w14:paraId="5BB84EB1" w14:textId="77777777" w:rsidR="002C2CFE" w:rsidRDefault="00000000">
      <w:pPr>
        <w:jc w:val="center"/>
        <w:rPr>
          <w:rFonts w:eastAsia="SimSun"/>
          <w:sz w:val="20"/>
          <w:szCs w:val="20"/>
        </w:rPr>
      </w:pPr>
      <w:r>
        <w:rPr>
          <w:b/>
        </w:rPr>
        <w:t xml:space="preserve">                                                                                                                                                                                                                                                                                                </w:t>
      </w:r>
    </w:p>
    <w:p w14:paraId="48AFC3ED" w14:textId="77777777" w:rsidR="002C2CFE" w:rsidRDefault="00000000">
      <w:pPr>
        <w:jc w:val="center"/>
        <w:rPr>
          <w:sz w:val="20"/>
          <w:szCs w:val="20"/>
        </w:rPr>
      </w:pPr>
      <w:r>
        <w:rPr>
          <w:rFonts w:eastAsia="SimSun"/>
          <w:sz w:val="20"/>
          <w:szCs w:val="20"/>
        </w:rPr>
        <w:t xml:space="preserve">Viešoji įstaiga, Vytauto 47, LT- 42100 Rokiškis, tel. (+370 458) 20131,  el. p. </w:t>
      </w:r>
      <w:hyperlink r:id="rId9" w:history="1">
        <w:r w:rsidR="002C2CFE">
          <w:rPr>
            <w:rStyle w:val="Hipersaitas"/>
            <w:rFonts w:eastAsia="SimSun"/>
            <w:sz w:val="20"/>
            <w:szCs w:val="20"/>
          </w:rPr>
          <w:t>info@rpl.lt</w:t>
        </w:r>
      </w:hyperlink>
      <w:r>
        <w:rPr>
          <w:rFonts w:eastAsia="SimSun"/>
          <w:sz w:val="20"/>
          <w:szCs w:val="20"/>
        </w:rPr>
        <w:t xml:space="preserve">  </w:t>
      </w:r>
    </w:p>
    <w:p w14:paraId="19FC3CF5" w14:textId="77777777" w:rsidR="002C2CFE" w:rsidRDefault="00000000">
      <w:pPr>
        <w:rPr>
          <w:rFonts w:eastAsia="SimSun"/>
          <w:b/>
          <w:sz w:val="20"/>
          <w:szCs w:val="20"/>
        </w:rPr>
      </w:pPr>
      <w:r>
        <w:rPr>
          <w:sz w:val="20"/>
          <w:szCs w:val="20"/>
        </w:rPr>
        <w:t xml:space="preserve">                                       </w:t>
      </w:r>
      <w:r>
        <w:rPr>
          <w:rFonts w:eastAsia="SimSun"/>
          <w:sz w:val="20"/>
          <w:szCs w:val="20"/>
        </w:rPr>
        <w:t>Duomenys kaupiami ir saugomi Juridinių asmenų registre, kodas 173222266</w:t>
      </w:r>
    </w:p>
    <w:p w14:paraId="7CBB3F05" w14:textId="77777777" w:rsidR="002C2CFE" w:rsidRDefault="00000000">
      <w:pPr>
        <w:rPr>
          <w:b/>
        </w:rPr>
      </w:pPr>
      <w:bookmarkStart w:id="1" w:name="_Hlk116370838_Copy_1"/>
      <w:bookmarkEnd w:id="1"/>
      <w:r>
        <w:rPr>
          <w:rFonts w:eastAsia="SimSun"/>
          <w:b/>
          <w:sz w:val="20"/>
          <w:szCs w:val="20"/>
        </w:rPr>
        <w:t>____________________________________________________________________________________</w:t>
      </w:r>
      <w:r>
        <w:rPr>
          <w:rFonts w:eastAsia="SimSun"/>
          <w:b/>
          <w:sz w:val="20"/>
          <w:szCs w:val="20"/>
        </w:rPr>
        <w:softHyphen/>
      </w:r>
      <w:r>
        <w:rPr>
          <w:rFonts w:eastAsia="SimSun"/>
          <w:b/>
          <w:sz w:val="20"/>
          <w:szCs w:val="20"/>
        </w:rPr>
        <w:softHyphen/>
      </w:r>
      <w:r>
        <w:rPr>
          <w:rFonts w:eastAsia="SimSun"/>
          <w:b/>
          <w:sz w:val="20"/>
          <w:szCs w:val="20"/>
        </w:rPr>
        <w:softHyphen/>
        <w:t>________</w:t>
      </w:r>
    </w:p>
    <w:p w14:paraId="366D8F9D" w14:textId="77777777" w:rsidR="002C2CFE" w:rsidRDefault="00000000">
      <w:pPr>
        <w:jc w:val="both"/>
        <w:rPr>
          <w:rFonts w:eastAsia="SimSun"/>
          <w:b/>
        </w:rPr>
      </w:pPr>
      <w:r>
        <w:rPr>
          <w:b/>
        </w:rPr>
        <w:t xml:space="preserve">          </w:t>
      </w:r>
    </w:p>
    <w:p w14:paraId="242B49FC" w14:textId="77777777" w:rsidR="002C2CFE" w:rsidRDefault="002C2CFE">
      <w:pPr>
        <w:rPr>
          <w:rFonts w:eastAsia="SimSun"/>
          <w:b/>
        </w:rPr>
      </w:pPr>
    </w:p>
    <w:p w14:paraId="2BC21B1F" w14:textId="77777777" w:rsidR="002C2CFE" w:rsidRDefault="002C2CFE"/>
    <w:p w14:paraId="50972E2E" w14:textId="77777777" w:rsidR="002C2CFE" w:rsidRDefault="002C2CFE"/>
    <w:p w14:paraId="52D38436" w14:textId="77777777" w:rsidR="002C2CFE" w:rsidRDefault="002C2CFE"/>
    <w:p w14:paraId="1783DBDE" w14:textId="77777777" w:rsidR="002C2CFE" w:rsidRDefault="002C2CFE"/>
    <w:p w14:paraId="38969BBB" w14:textId="77777777" w:rsidR="002C2CFE" w:rsidRDefault="002C2CFE"/>
    <w:p w14:paraId="04E124BC" w14:textId="77777777" w:rsidR="002C2CFE" w:rsidRDefault="002C2CFE"/>
    <w:p w14:paraId="4C4B04EE" w14:textId="77777777" w:rsidR="002C2CFE" w:rsidRDefault="002C2CFE"/>
    <w:p w14:paraId="750906FC" w14:textId="77777777" w:rsidR="002C2CFE" w:rsidRDefault="002C2CFE"/>
    <w:p w14:paraId="765DDA4B" w14:textId="77777777" w:rsidR="002C2CFE" w:rsidRDefault="002C2CFE"/>
    <w:p w14:paraId="098C6D0E" w14:textId="77777777" w:rsidR="002C2CFE" w:rsidRDefault="002C2CFE"/>
    <w:p w14:paraId="6B4064A9" w14:textId="77777777" w:rsidR="002C2CFE" w:rsidRDefault="002C2CFE"/>
    <w:p w14:paraId="2062988A" w14:textId="77777777" w:rsidR="002C2CFE" w:rsidRDefault="002C2CFE"/>
    <w:p w14:paraId="0182A467" w14:textId="77777777" w:rsidR="002C2CFE" w:rsidRDefault="00000000">
      <w:pPr>
        <w:jc w:val="center"/>
        <w:rPr>
          <w:rFonts w:eastAsia="Calibri"/>
          <w:b/>
          <w:sz w:val="28"/>
          <w:szCs w:val="28"/>
        </w:rPr>
      </w:pPr>
      <w:r>
        <w:rPr>
          <w:rFonts w:eastAsia="Calibri"/>
          <w:b/>
          <w:sz w:val="28"/>
          <w:szCs w:val="28"/>
        </w:rPr>
        <w:t xml:space="preserve">MAŽOS VERTĖS VIEŠOJO PIRKIMO </w:t>
      </w:r>
    </w:p>
    <w:p w14:paraId="0BE9B4B9" w14:textId="77777777" w:rsidR="002C2CFE" w:rsidRDefault="00000000">
      <w:pPr>
        <w:jc w:val="center"/>
        <w:rPr>
          <w:rFonts w:eastAsia="Calibri"/>
          <w:b/>
          <w:sz w:val="28"/>
          <w:szCs w:val="28"/>
        </w:rPr>
      </w:pPr>
      <w:r>
        <w:rPr>
          <w:rFonts w:eastAsia="Calibri"/>
          <w:b/>
          <w:sz w:val="28"/>
          <w:szCs w:val="28"/>
        </w:rPr>
        <w:t>„</w:t>
      </w:r>
      <w:r>
        <w:rPr>
          <w:rFonts w:eastAsia="Calibri"/>
          <w:b/>
          <w:bCs/>
          <w:sz w:val="28"/>
          <w:szCs w:val="28"/>
        </w:rPr>
        <w:t>SVEIKATOS PRIEŽIŪROS ĮSTAIGOS INFORMACINĖS SISTEMOS (SPĮ IS) DIEGIMO IR PALAIKYMO PASLAUGOS</w:t>
      </w:r>
      <w:r>
        <w:rPr>
          <w:rFonts w:eastAsia="Calibri"/>
          <w:b/>
          <w:sz w:val="28"/>
          <w:szCs w:val="28"/>
        </w:rPr>
        <w:t>“</w:t>
      </w:r>
    </w:p>
    <w:p w14:paraId="1FC6E49E" w14:textId="77777777" w:rsidR="002C2CFE" w:rsidRDefault="002C2CFE">
      <w:pPr>
        <w:jc w:val="center"/>
        <w:rPr>
          <w:rFonts w:eastAsia="Calibri"/>
          <w:b/>
          <w:sz w:val="28"/>
          <w:szCs w:val="28"/>
        </w:rPr>
      </w:pPr>
    </w:p>
    <w:p w14:paraId="2C3D4459" w14:textId="77777777" w:rsidR="002C2CFE" w:rsidRDefault="002C2CFE">
      <w:pPr>
        <w:jc w:val="center"/>
        <w:rPr>
          <w:rFonts w:eastAsia="Calibri"/>
          <w:b/>
          <w:sz w:val="28"/>
          <w:szCs w:val="28"/>
        </w:rPr>
      </w:pPr>
    </w:p>
    <w:p w14:paraId="4573DC57" w14:textId="77777777" w:rsidR="002C2CFE" w:rsidRPr="00CD6815" w:rsidRDefault="00000000">
      <w:pPr>
        <w:jc w:val="center"/>
        <w:rPr>
          <w:rFonts w:eastAsia="Calibri"/>
          <w:b/>
          <w:sz w:val="28"/>
          <w:szCs w:val="28"/>
        </w:rPr>
      </w:pPr>
      <w:r>
        <w:rPr>
          <w:rFonts w:eastAsia="Calibri"/>
          <w:b/>
          <w:sz w:val="28"/>
          <w:szCs w:val="28"/>
        </w:rPr>
        <w:t xml:space="preserve">SKELBIAMOS </w:t>
      </w:r>
      <w:r w:rsidRPr="00CD6815">
        <w:rPr>
          <w:rFonts w:eastAsia="Calibri"/>
          <w:b/>
          <w:sz w:val="28"/>
          <w:szCs w:val="28"/>
        </w:rPr>
        <w:t>APKLAUSOS SPECIALIOSIOS SĄLYGOS</w:t>
      </w:r>
    </w:p>
    <w:p w14:paraId="08D8DB2D" w14:textId="77777777" w:rsidR="002C2CFE" w:rsidRPr="00CD6815" w:rsidRDefault="002C2CFE">
      <w:pPr>
        <w:rPr>
          <w:rFonts w:eastAsia="Calibri"/>
          <w:b/>
          <w:sz w:val="28"/>
          <w:szCs w:val="28"/>
        </w:rPr>
      </w:pPr>
    </w:p>
    <w:p w14:paraId="025CF5D0" w14:textId="77777777" w:rsidR="002C2CFE" w:rsidRPr="00CD6815" w:rsidRDefault="002C2CFE"/>
    <w:p w14:paraId="434EE356" w14:textId="77777777" w:rsidR="002C2CFE" w:rsidRPr="00CD6815" w:rsidRDefault="002C2CFE"/>
    <w:p w14:paraId="44742B9E" w14:textId="77777777" w:rsidR="002C2CFE" w:rsidRPr="00CD6815" w:rsidRDefault="00000000">
      <w:pPr>
        <w:ind w:left="4464" w:firstLine="697"/>
        <w:jc w:val="both"/>
        <w:rPr>
          <w:rFonts w:eastAsia="Calibri"/>
        </w:rPr>
      </w:pPr>
      <w:r w:rsidRPr="00CD6815">
        <w:rPr>
          <w:rFonts w:eastAsia="Calibri"/>
        </w:rPr>
        <w:t>PATVIRTINTA</w:t>
      </w:r>
    </w:p>
    <w:p w14:paraId="37BA20EB" w14:textId="77777777" w:rsidR="002C2CFE" w:rsidRPr="00CD6815" w:rsidRDefault="00000000">
      <w:pPr>
        <w:ind w:left="4464" w:firstLine="697"/>
        <w:jc w:val="both"/>
        <w:rPr>
          <w:rFonts w:eastAsia="Calibri"/>
        </w:rPr>
      </w:pPr>
      <w:r w:rsidRPr="00CD6815">
        <w:rPr>
          <w:rFonts w:eastAsia="Calibri"/>
        </w:rPr>
        <w:t>Pirkimų organizatorius</w:t>
      </w:r>
    </w:p>
    <w:p w14:paraId="7A8DAD03" w14:textId="77777777" w:rsidR="002C2CFE" w:rsidRPr="00CD6815" w:rsidRDefault="00000000">
      <w:pPr>
        <w:ind w:left="4464" w:firstLine="697"/>
        <w:jc w:val="both"/>
      </w:pPr>
      <w:r w:rsidRPr="00CD6815">
        <w:rPr>
          <w:rFonts w:eastAsia="Calibri"/>
        </w:rPr>
        <w:t>Bronius Lasinskas</w:t>
      </w:r>
    </w:p>
    <w:p w14:paraId="28333D88" w14:textId="035B6C8A" w:rsidR="002C2CFE" w:rsidRDefault="00000000">
      <w:pPr>
        <w:jc w:val="both"/>
        <w:rPr>
          <w:rFonts w:eastAsia="Calibri"/>
        </w:rPr>
      </w:pPr>
      <w:r w:rsidRPr="00CD6815">
        <w:t xml:space="preserve">                                                                                      </w:t>
      </w:r>
      <w:r w:rsidRPr="00CD6815">
        <w:rPr>
          <w:rFonts w:eastAsia="Calibri"/>
        </w:rPr>
        <w:t>2026-10-</w:t>
      </w:r>
      <w:r w:rsidR="00CD6815">
        <w:rPr>
          <w:rFonts w:eastAsia="Calibri"/>
        </w:rPr>
        <w:t>12</w:t>
      </w:r>
    </w:p>
    <w:p w14:paraId="50CC648B" w14:textId="77777777" w:rsidR="002C2CFE" w:rsidRDefault="002C2CFE">
      <w:pPr>
        <w:jc w:val="right"/>
        <w:rPr>
          <w:rFonts w:eastAsia="Calibri"/>
        </w:rPr>
      </w:pPr>
    </w:p>
    <w:p w14:paraId="4C3A160A" w14:textId="77777777" w:rsidR="002C2CFE" w:rsidRDefault="002C2CFE"/>
    <w:p w14:paraId="6B6C6CE6" w14:textId="77777777" w:rsidR="002C2CFE" w:rsidRDefault="002C2CFE"/>
    <w:p w14:paraId="399AA9A4" w14:textId="77777777" w:rsidR="002C2CFE" w:rsidRDefault="002C2CFE"/>
    <w:p w14:paraId="7D6ADC9B" w14:textId="77777777" w:rsidR="002C2CFE" w:rsidRDefault="002C2CFE"/>
    <w:p w14:paraId="079E12F5" w14:textId="77777777" w:rsidR="002C2CFE" w:rsidRDefault="002C2CFE"/>
    <w:p w14:paraId="564A032A" w14:textId="77777777" w:rsidR="002C2CFE" w:rsidRDefault="002C2CFE"/>
    <w:p w14:paraId="70684B01" w14:textId="77777777" w:rsidR="002C2CFE" w:rsidRDefault="002C2CFE"/>
    <w:p w14:paraId="6C126304" w14:textId="77777777" w:rsidR="002C2CFE" w:rsidRDefault="002C2CFE"/>
    <w:p w14:paraId="186D81D3" w14:textId="77777777" w:rsidR="002C2CFE" w:rsidRDefault="002C2CFE"/>
    <w:p w14:paraId="3C1A2863" w14:textId="77777777" w:rsidR="002C2CFE" w:rsidRDefault="002C2CFE"/>
    <w:p w14:paraId="528C224C" w14:textId="77777777" w:rsidR="002C2CFE" w:rsidRDefault="002C2CFE"/>
    <w:p w14:paraId="650CB09F" w14:textId="77777777" w:rsidR="002C2CFE" w:rsidRDefault="002C2CFE"/>
    <w:p w14:paraId="32E0BCFF" w14:textId="77777777" w:rsidR="002C2CFE" w:rsidRDefault="002C2CFE"/>
    <w:p w14:paraId="72BF586D" w14:textId="77777777" w:rsidR="002C2CFE" w:rsidRDefault="002C2CFE"/>
    <w:p w14:paraId="31B04CFA" w14:textId="77777777" w:rsidR="002C2CFE" w:rsidRDefault="00000000">
      <w:pPr>
        <w:pStyle w:val="Antrat1"/>
        <w:numPr>
          <w:ilvl w:val="0"/>
          <w:numId w:val="2"/>
        </w:numPr>
        <w:spacing w:before="0"/>
        <w:ind w:left="357" w:hanging="357"/>
        <w:rPr>
          <w:sz w:val="22"/>
          <w:szCs w:val="22"/>
        </w:rPr>
      </w:pPr>
      <w:r>
        <w:rPr>
          <w:b/>
          <w:bCs/>
          <w:color w:val="000000"/>
          <w:sz w:val="24"/>
          <w:szCs w:val="24"/>
        </w:rPr>
        <w:t>BENDRA INFORMACIJA</w:t>
      </w:r>
    </w:p>
    <w:p w14:paraId="5385E491" w14:textId="77777777" w:rsidR="002C2CFE" w:rsidRPr="004D2EFF" w:rsidRDefault="00000000">
      <w:pPr>
        <w:pStyle w:val="Sraopastraipa"/>
        <w:numPr>
          <w:ilvl w:val="1"/>
          <w:numId w:val="2"/>
        </w:numPr>
        <w:ind w:left="0" w:firstLine="709"/>
        <w:contextualSpacing/>
        <w:jc w:val="both"/>
        <w:rPr>
          <w:sz w:val="22"/>
          <w:szCs w:val="22"/>
        </w:rPr>
      </w:pPr>
      <w:r w:rsidRPr="004D2EFF">
        <w:rPr>
          <w:sz w:val="22"/>
          <w:szCs w:val="22"/>
        </w:rPr>
        <w:t>Perkančioji organizacija – Viešoji įstaiga Rokiškio psichiatrijos ligoninė, juridinio asmens kodas 173222266, adresas Vytauto g. 47, LT-42100 Rokiškis. Darbo laikas: I–IV 8.00–16.45, V 8.00–15.30. Perkančioji organizacija nėra PVM mokėtoja.</w:t>
      </w:r>
    </w:p>
    <w:p w14:paraId="529E6F08" w14:textId="77777777" w:rsidR="002C2CFE" w:rsidRDefault="00000000">
      <w:pPr>
        <w:pStyle w:val="Sraopastraipa"/>
        <w:numPr>
          <w:ilvl w:val="1"/>
          <w:numId w:val="2"/>
        </w:numPr>
        <w:ind w:left="0" w:firstLine="709"/>
        <w:contextualSpacing/>
        <w:jc w:val="both"/>
        <w:rPr>
          <w:color w:val="000000"/>
          <w:sz w:val="22"/>
          <w:szCs w:val="22"/>
        </w:rPr>
      </w:pPr>
      <w:r w:rsidRPr="004D2EFF">
        <w:rPr>
          <w:sz w:val="22"/>
          <w:szCs w:val="22"/>
        </w:rPr>
        <w:t xml:space="preserve">Pirkimas neatliekamas naudojantis centralizuotų </w:t>
      </w:r>
      <w:r>
        <w:rPr>
          <w:sz w:val="22"/>
          <w:szCs w:val="22"/>
        </w:rPr>
        <w:t>pirkimų katalogu, nes CPO kataloge tokių paslaugų nėra arba siūlomos paslaugos neatitinka perkančiosios organizacijos poreikių.</w:t>
      </w:r>
    </w:p>
    <w:p w14:paraId="23167660" w14:textId="77777777" w:rsidR="002C2CFE" w:rsidRDefault="00000000">
      <w:pPr>
        <w:pStyle w:val="Sraopastraipa"/>
        <w:numPr>
          <w:ilvl w:val="1"/>
          <w:numId w:val="2"/>
        </w:numPr>
        <w:contextualSpacing/>
        <w:jc w:val="both"/>
        <w:rPr>
          <w:sz w:val="22"/>
          <w:szCs w:val="22"/>
        </w:rPr>
      </w:pPr>
      <w:r>
        <w:rPr>
          <w:color w:val="000000"/>
          <w:sz w:val="22"/>
          <w:szCs w:val="22"/>
        </w:rPr>
        <w:t>Pirkimą vykdo viešųjų pirkimų organizatorius.</w:t>
      </w:r>
    </w:p>
    <w:p w14:paraId="2FC80D01" w14:textId="77777777" w:rsidR="002C2CFE" w:rsidRDefault="00000000">
      <w:pPr>
        <w:pStyle w:val="Sraopastraipa"/>
        <w:numPr>
          <w:ilvl w:val="1"/>
          <w:numId w:val="2"/>
        </w:numPr>
        <w:ind w:left="0" w:firstLine="710"/>
        <w:contextualSpacing/>
        <w:jc w:val="both"/>
        <w:rPr>
          <w:rFonts w:eastAsia="Arial"/>
          <w:sz w:val="22"/>
          <w:szCs w:val="22"/>
        </w:rPr>
      </w:pPr>
      <w:r>
        <w:rPr>
          <w:sz w:val="22"/>
          <w:szCs w:val="22"/>
        </w:rPr>
        <w:t xml:space="preserve">Atliekamas žaliasis pirkimas. Pirkimas vykdomas vadovaujantis Aplinkos apsaugos kriterijų taikymo, vykdant žaliuosius pirkimus, tvarkos aprašo, patvirtinto Lietuvos Respublikos aplinkos ministro 2011 m. birželio 28 d. įsakymu Nr. </w:t>
      </w:r>
      <w:hyperlink r:id="rId10" w:history="1">
        <w:r w:rsidR="002C2CFE">
          <w:rPr>
            <w:rStyle w:val="Hipersaitas"/>
            <w:sz w:val="22"/>
            <w:szCs w:val="22"/>
          </w:rPr>
          <w:t>D1-508</w:t>
        </w:r>
      </w:hyperlink>
      <w:r>
        <w:rPr>
          <w:sz w:val="22"/>
          <w:szCs w:val="22"/>
        </w:rPr>
        <w:t xml:space="preserve"> „Dėl aplinkos apsaugos kriterijų taikymo, vykdant žaliuosius pirkimus, tvarkos aprašo patvirtinimo“ (aktuali redakcija) 4.4.3 papunkčiu. Aplinkos apsaugos kriterijai nustatyti pirkimo sąlygų  6 priede (Sutarties projektas).</w:t>
      </w:r>
    </w:p>
    <w:p w14:paraId="28A7A7D2" w14:textId="77777777" w:rsidR="002C2CFE" w:rsidRPr="00197667" w:rsidRDefault="00000000">
      <w:pPr>
        <w:pStyle w:val="Sraopastraipa"/>
        <w:numPr>
          <w:ilvl w:val="1"/>
          <w:numId w:val="2"/>
        </w:numPr>
        <w:ind w:left="0" w:firstLine="709"/>
        <w:contextualSpacing/>
        <w:jc w:val="both"/>
        <w:rPr>
          <w:b/>
          <w:bCs/>
          <w:sz w:val="22"/>
          <w:szCs w:val="22"/>
        </w:rPr>
      </w:pPr>
      <w:r w:rsidRPr="00F53E04">
        <w:rPr>
          <w:rFonts w:eastAsia="Arial"/>
          <w:sz w:val="22"/>
          <w:szCs w:val="22"/>
        </w:rPr>
        <w:t>Bendrosios pirkimo sąlygos yra neatskiriama</w:t>
      </w:r>
      <w:r>
        <w:rPr>
          <w:rFonts w:eastAsia="Arial"/>
          <w:sz w:val="22"/>
          <w:szCs w:val="22"/>
        </w:rPr>
        <w:t xml:space="preserve"> šių pirkimo sąlygų dalis.</w:t>
      </w:r>
    </w:p>
    <w:p w14:paraId="42DDEF91" w14:textId="77777777" w:rsidR="002C2CFE" w:rsidRPr="00197667" w:rsidRDefault="002C2CFE">
      <w:pPr>
        <w:pStyle w:val="Sraopastraipa"/>
        <w:ind w:left="0" w:firstLine="851"/>
        <w:rPr>
          <w:b/>
          <w:bCs/>
          <w:sz w:val="22"/>
          <w:szCs w:val="22"/>
        </w:rPr>
      </w:pPr>
    </w:p>
    <w:p w14:paraId="573C6411" w14:textId="77777777" w:rsidR="002C2CFE" w:rsidRDefault="00000000">
      <w:pPr>
        <w:pStyle w:val="Antrat1"/>
        <w:numPr>
          <w:ilvl w:val="0"/>
          <w:numId w:val="3"/>
        </w:numPr>
        <w:spacing w:before="0"/>
        <w:ind w:left="357" w:hanging="357"/>
        <w:rPr>
          <w:rFonts w:eastAsia="Arial"/>
          <w:sz w:val="22"/>
          <w:szCs w:val="22"/>
        </w:rPr>
      </w:pPr>
      <w:r>
        <w:rPr>
          <w:b/>
          <w:bCs/>
          <w:color w:val="000000"/>
          <w:sz w:val="22"/>
          <w:szCs w:val="22"/>
        </w:rPr>
        <w:t>PIRKIMO OBJEKTAS</w:t>
      </w:r>
    </w:p>
    <w:p w14:paraId="42D7CA93" w14:textId="77777777" w:rsidR="002C2CFE" w:rsidRDefault="00000000">
      <w:pPr>
        <w:pStyle w:val="Betarp"/>
        <w:numPr>
          <w:ilvl w:val="1"/>
          <w:numId w:val="3"/>
        </w:numPr>
        <w:tabs>
          <w:tab w:val="left" w:pos="1134"/>
        </w:tabs>
        <w:spacing w:after="120"/>
        <w:ind w:left="0" w:firstLine="709"/>
        <w:contextualSpacing/>
        <w:rPr>
          <w:sz w:val="22"/>
          <w:szCs w:val="22"/>
        </w:rPr>
      </w:pPr>
      <w:r>
        <w:rPr>
          <w:rFonts w:eastAsia="Arial"/>
          <w:sz w:val="22"/>
          <w:szCs w:val="22"/>
        </w:rPr>
        <w:t xml:space="preserve"> </w:t>
      </w:r>
      <w:r>
        <w:rPr>
          <w:sz w:val="22"/>
          <w:szCs w:val="22"/>
        </w:rPr>
        <w:t xml:space="preserve">Perkančioji organizacija </w:t>
      </w:r>
      <w:r>
        <w:rPr>
          <w:color w:val="000000"/>
          <w:sz w:val="22"/>
          <w:szCs w:val="22"/>
        </w:rPr>
        <w:t>numato įsigyti VšĮ Rokiškio psichiatrijos ligoninės sveikatos priežiūros įstaigos informacinės sistemos (SPĮ IS) diegimo ir palaikymo paslaugas</w:t>
      </w:r>
      <w:r>
        <w:rPr>
          <w:i/>
          <w:iCs/>
          <w:sz w:val="22"/>
          <w:szCs w:val="22"/>
        </w:rPr>
        <w:t>.</w:t>
      </w:r>
    </w:p>
    <w:p w14:paraId="6B83408B" w14:textId="77777777" w:rsidR="002C2CFE" w:rsidRDefault="00000000">
      <w:pPr>
        <w:pStyle w:val="Betarp"/>
        <w:numPr>
          <w:ilvl w:val="1"/>
          <w:numId w:val="3"/>
        </w:numPr>
        <w:ind w:left="0" w:firstLine="709"/>
        <w:contextualSpacing/>
        <w:rPr>
          <w:sz w:val="22"/>
          <w:szCs w:val="22"/>
        </w:rPr>
      </w:pPr>
      <w:r>
        <w:rPr>
          <w:sz w:val="22"/>
          <w:szCs w:val="22"/>
        </w:rPr>
        <w:t>Pirkimo objektas į dalis nėra skaidomas. Pirkimo apimtys, reikalavimai ir techninė specifikacija apibrėžti pirkimo sąlygų 1, 2, 3 ir 6 prieduose.</w:t>
      </w:r>
    </w:p>
    <w:p w14:paraId="254FF7DA" w14:textId="77777777" w:rsidR="002C2CFE" w:rsidRDefault="00000000">
      <w:pPr>
        <w:pStyle w:val="Betarp"/>
        <w:numPr>
          <w:ilvl w:val="1"/>
          <w:numId w:val="3"/>
        </w:numPr>
        <w:ind w:left="0" w:firstLine="709"/>
        <w:contextualSpacing/>
        <w:rPr>
          <w:sz w:val="22"/>
          <w:szCs w:val="22"/>
        </w:rPr>
      </w:pPr>
      <w:r>
        <w:rPr>
          <w:sz w:val="22"/>
          <w:szCs w:val="22"/>
        </w:rPr>
        <w:t>Pagrindinis pirkimo objekto kodas pagal BVPŽ</w:t>
      </w:r>
      <w:r>
        <w:rPr>
          <w:i/>
          <w:iCs/>
          <w:sz w:val="22"/>
          <w:szCs w:val="22"/>
        </w:rPr>
        <w:t xml:space="preserve"> – </w:t>
      </w:r>
      <w:r>
        <w:rPr>
          <w:sz w:val="22"/>
          <w:szCs w:val="22"/>
        </w:rPr>
        <w:t>72263000-5</w:t>
      </w:r>
      <w:r>
        <w:rPr>
          <w:i/>
          <w:iCs/>
          <w:sz w:val="22"/>
          <w:szCs w:val="22"/>
        </w:rPr>
        <w:t>.</w:t>
      </w:r>
    </w:p>
    <w:p w14:paraId="07E43AA5" w14:textId="77777777" w:rsidR="002C2CFE" w:rsidRDefault="00000000">
      <w:pPr>
        <w:pStyle w:val="Betarp"/>
        <w:numPr>
          <w:ilvl w:val="1"/>
          <w:numId w:val="3"/>
        </w:numPr>
        <w:ind w:left="0" w:firstLine="709"/>
        <w:contextualSpacing/>
        <w:rPr>
          <w:sz w:val="22"/>
          <w:szCs w:val="22"/>
        </w:rPr>
      </w:pPr>
      <w:r>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9AA7440" w14:textId="77777777" w:rsidR="002C2CFE" w:rsidRDefault="00000000">
      <w:pPr>
        <w:pStyle w:val="Betarp"/>
        <w:numPr>
          <w:ilvl w:val="1"/>
          <w:numId w:val="3"/>
        </w:numPr>
        <w:ind w:left="0" w:firstLine="709"/>
        <w:contextualSpacing/>
        <w:rPr>
          <w:sz w:val="22"/>
          <w:szCs w:val="22"/>
          <w:u w:val="single"/>
        </w:rPr>
      </w:pPr>
      <w:r>
        <w:rPr>
          <w:sz w:val="22"/>
          <w:szCs w:val="22"/>
        </w:rPr>
        <w:t xml:space="preserve">Jeigu apibūdinant pirkimo objektą techninėje specifikacijoje nurodytas standartas, </w:t>
      </w:r>
      <w:r>
        <w:rPr>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sz w:val="22"/>
          <w:szCs w:val="22"/>
        </w:rPr>
        <w:t xml:space="preserve">turi būti laikoma, kad kiekviena tokia nuoroda yra pateikta su žodžiais „arba lygiavertis“. </w:t>
      </w:r>
    </w:p>
    <w:p w14:paraId="159DF52E" w14:textId="5276BBF5" w:rsidR="002C2CFE" w:rsidRPr="00E327FC" w:rsidRDefault="00000000" w:rsidP="00E327FC">
      <w:pPr>
        <w:pStyle w:val="Betarp"/>
        <w:numPr>
          <w:ilvl w:val="1"/>
          <w:numId w:val="3"/>
        </w:numPr>
        <w:ind w:left="0" w:firstLine="0"/>
        <w:contextualSpacing/>
        <w:rPr>
          <w:i/>
          <w:iCs/>
          <w:sz w:val="22"/>
          <w:szCs w:val="22"/>
        </w:rPr>
      </w:pPr>
      <w:r w:rsidRPr="00E327FC">
        <w:rPr>
          <w:sz w:val="22"/>
          <w:szCs w:val="22"/>
          <w:u w:val="single"/>
        </w:rPr>
        <w:t>Tiekėjo pasiūlyme nurodyta bendra pirkimo objekto kaina negali viršyti šiam pirkimui numatyto finansavimo</w:t>
      </w:r>
      <w:r w:rsidRPr="00E327FC">
        <w:rPr>
          <w:b/>
          <w:bCs/>
          <w:sz w:val="22"/>
          <w:szCs w:val="22"/>
          <w:u w:val="single"/>
        </w:rPr>
        <w:t>: 45 000,00 Eur</w:t>
      </w:r>
      <w:r w:rsidRPr="00E327FC">
        <w:rPr>
          <w:sz w:val="22"/>
          <w:szCs w:val="22"/>
          <w:u w:val="single"/>
        </w:rPr>
        <w:t xml:space="preserve"> (keturiasdešimt penkių tūkstančių eurų) </w:t>
      </w:r>
      <w:r w:rsidRPr="00E327FC">
        <w:rPr>
          <w:b/>
          <w:bCs/>
          <w:sz w:val="22"/>
          <w:szCs w:val="22"/>
          <w:u w:val="single"/>
        </w:rPr>
        <w:t>be PVM</w:t>
      </w:r>
      <w:r w:rsidRPr="00E327FC">
        <w:rPr>
          <w:sz w:val="22"/>
          <w:szCs w:val="22"/>
          <w:u w:val="single"/>
        </w:rPr>
        <w:t xml:space="preserve"> / 54 450,00 Eur (penkiasdešimt keturių tūkstančių keturių šimtų penkiasdešimt eu</w:t>
      </w:r>
      <w:bookmarkStart w:id="2" w:name="_Hlk202533897"/>
      <w:r w:rsidRPr="00E327FC">
        <w:rPr>
          <w:sz w:val="22"/>
          <w:szCs w:val="22"/>
          <w:u w:val="single"/>
        </w:rPr>
        <w:t xml:space="preserve">rų) </w:t>
      </w:r>
      <w:bookmarkEnd w:id="2"/>
      <w:r w:rsidRPr="00E327FC">
        <w:rPr>
          <w:sz w:val="22"/>
          <w:szCs w:val="22"/>
          <w:u w:val="single"/>
        </w:rPr>
        <w:t xml:space="preserve">su PVM. </w:t>
      </w:r>
    </w:p>
    <w:p w14:paraId="439F327D" w14:textId="77777777" w:rsidR="00E327FC" w:rsidRPr="00E327FC" w:rsidRDefault="00E327FC" w:rsidP="00E327FC">
      <w:pPr>
        <w:pStyle w:val="Betarp"/>
        <w:contextualSpacing/>
        <w:rPr>
          <w:i/>
          <w:iCs/>
          <w:sz w:val="22"/>
          <w:szCs w:val="22"/>
        </w:rPr>
      </w:pPr>
    </w:p>
    <w:p w14:paraId="67D3A27A" w14:textId="77777777" w:rsidR="002C2CFE" w:rsidRDefault="00000000">
      <w:pPr>
        <w:pStyle w:val="Antrat1"/>
        <w:numPr>
          <w:ilvl w:val="0"/>
          <w:numId w:val="3"/>
        </w:numPr>
        <w:spacing w:before="0" w:after="0"/>
        <w:ind w:left="357" w:hanging="357"/>
        <w:rPr>
          <w:b/>
          <w:bCs/>
          <w:color w:val="000000"/>
          <w:sz w:val="22"/>
          <w:szCs w:val="22"/>
        </w:rPr>
      </w:pPr>
      <w:r>
        <w:rPr>
          <w:b/>
          <w:bCs/>
          <w:color w:val="000000"/>
          <w:sz w:val="22"/>
          <w:szCs w:val="22"/>
        </w:rPr>
        <w:t xml:space="preserve">TIEKĖJŲ PAŠALINIMO PAGRINDAI, KVALIFIKACIJOS REIKALAVIMAI IR REIKALAUJAMI KOKYBĖS VADYBOS SISTEMOS IR (ARBA) APLINKOS APSAUGOS VADYBOS SISTEMOS STANDARTAI </w:t>
      </w:r>
    </w:p>
    <w:p w14:paraId="3D0D0813" w14:textId="77777777" w:rsidR="002C2CFE" w:rsidRDefault="002C2CFE">
      <w:pPr>
        <w:rPr>
          <w:b/>
          <w:bCs/>
          <w:color w:val="000000"/>
          <w:sz w:val="22"/>
          <w:szCs w:val="22"/>
        </w:rPr>
      </w:pPr>
    </w:p>
    <w:p w14:paraId="37FB8E01" w14:textId="77777777" w:rsidR="002C2CFE" w:rsidRDefault="00000000">
      <w:pPr>
        <w:pStyle w:val="Sraopastraipa"/>
        <w:numPr>
          <w:ilvl w:val="1"/>
          <w:numId w:val="3"/>
        </w:numPr>
        <w:ind w:left="0" w:firstLine="697"/>
        <w:contextualSpacing/>
        <w:jc w:val="both"/>
        <w:rPr>
          <w:sz w:val="22"/>
          <w:szCs w:val="22"/>
        </w:rPr>
      </w:pPr>
      <w:r>
        <w:rPr>
          <w:sz w:val="22"/>
          <w:szCs w:val="22"/>
        </w:rPr>
        <w:t xml:space="preserve">Reikalavimai dėl tiekėjo ir subtiekėjų (jeigu taikoma), ūkio subjektų, kurių pajėgumais tiekėjas remiasi, pašalinimo pagrindų nebuvimo bei jų nebuvimą patvirtinantys dokumentai  nurodyti pirkimo sąlygų 5 priede. </w:t>
      </w:r>
    </w:p>
    <w:p w14:paraId="488392AE" w14:textId="77777777" w:rsidR="002C2CFE" w:rsidRDefault="00000000">
      <w:pPr>
        <w:pStyle w:val="Sraopastraipa"/>
        <w:numPr>
          <w:ilvl w:val="1"/>
          <w:numId w:val="3"/>
        </w:numPr>
        <w:ind w:left="0" w:firstLine="697"/>
        <w:jc w:val="both"/>
        <w:rPr>
          <w:sz w:val="22"/>
          <w:szCs w:val="22"/>
        </w:rPr>
      </w:pPr>
      <w:r>
        <w:rPr>
          <w:sz w:val="22"/>
          <w:szCs w:val="22"/>
        </w:rPr>
        <w:t>Tiekėjams nustatomi kvalifikacijos reikalavimai ir (arba) reikalavimai dėl kokybės vadybos sistemos ir (arba) aplinkos apsaugos vadybos sistemos standartų laikymosi ir jų atitiktį patvirtinantys dokumentai nurodyti pirkimo sąlygų 9 priede.</w:t>
      </w:r>
    </w:p>
    <w:p w14:paraId="7A9F00A3" w14:textId="77777777" w:rsidR="002C2CFE" w:rsidRDefault="002C2CFE">
      <w:pPr>
        <w:pStyle w:val="Sraopastraipa"/>
        <w:ind w:left="697"/>
        <w:jc w:val="both"/>
        <w:rPr>
          <w:sz w:val="22"/>
          <w:szCs w:val="22"/>
        </w:rPr>
      </w:pPr>
    </w:p>
    <w:p w14:paraId="40E86ED7" w14:textId="77777777" w:rsidR="002C2CFE" w:rsidRDefault="00000000">
      <w:pPr>
        <w:keepNext/>
        <w:keepLines/>
        <w:numPr>
          <w:ilvl w:val="0"/>
          <w:numId w:val="3"/>
        </w:numPr>
        <w:pBdr>
          <w:top w:val="none" w:sz="0" w:space="0" w:color="000000"/>
          <w:left w:val="none" w:sz="0" w:space="0" w:color="000000"/>
          <w:bottom w:val="single" w:sz="4" w:space="2" w:color="ED7D31"/>
          <w:right w:val="none" w:sz="0" w:space="0" w:color="000000"/>
        </w:pBdr>
        <w:spacing w:line="276" w:lineRule="auto"/>
        <w:jc w:val="both"/>
        <w:outlineLvl w:val="0"/>
        <w:rPr>
          <w:rFonts w:eastAsia="Calibri"/>
          <w:b/>
          <w:bCs/>
          <w:sz w:val="22"/>
          <w:szCs w:val="22"/>
          <w:u w:val="single"/>
        </w:rPr>
      </w:pPr>
      <w:r>
        <w:rPr>
          <w:rFonts w:eastAsia="Calibri Light"/>
          <w:b/>
          <w:bCs/>
        </w:rPr>
        <w:lastRenderedPageBreak/>
        <w:t>REIKALAVIMAI,</w:t>
      </w:r>
      <w:r>
        <w:rPr>
          <w:rFonts w:eastAsia="Calibri Light"/>
          <w:color w:val="262626"/>
          <w:sz w:val="40"/>
          <w:szCs w:val="40"/>
        </w:rPr>
        <w:t xml:space="preserve"> </w:t>
      </w:r>
      <w:r>
        <w:rPr>
          <w:rFonts w:eastAsia="Calibri Light"/>
          <w:b/>
          <w:bCs/>
        </w:rPr>
        <w:t>SUSIJĘ SU NACIONALINIU SAUGUMU</w:t>
      </w:r>
    </w:p>
    <w:p w14:paraId="2FF1113D" w14:textId="77777777" w:rsidR="002C2CFE" w:rsidRDefault="002C2CFE">
      <w:pPr>
        <w:ind w:left="720"/>
        <w:jc w:val="both"/>
        <w:rPr>
          <w:rFonts w:eastAsia="Calibri"/>
          <w:b/>
          <w:bCs/>
          <w:sz w:val="22"/>
          <w:szCs w:val="22"/>
          <w:u w:val="single"/>
        </w:rPr>
      </w:pPr>
    </w:p>
    <w:p w14:paraId="4E2F108D" w14:textId="77777777" w:rsidR="002C2CFE" w:rsidRDefault="00000000">
      <w:pPr>
        <w:spacing w:line="276" w:lineRule="auto"/>
        <w:ind w:firstLine="709"/>
        <w:jc w:val="both"/>
        <w:rPr>
          <w:sz w:val="22"/>
          <w:szCs w:val="22"/>
        </w:rPr>
      </w:pPr>
      <w:r>
        <w:rPr>
          <w:rFonts w:eastAsia="Yu Mincho"/>
          <w:sz w:val="22"/>
          <w:szCs w:val="22"/>
        </w:rPr>
        <w:t xml:space="preserve">4.1. </w:t>
      </w:r>
      <w:r>
        <w:rPr>
          <w:sz w:val="22"/>
          <w:szCs w:val="22"/>
        </w:rPr>
        <w:t xml:space="preserve">Perkančioji organizacija laiko, kad pirkimo objektas kelia grėsmę nacionaliniam saugumui, jei jis atitinka VPĮ 37 straipsnio 9 dalies 1 ir 2 punktuose numatytas sąlygas. </w:t>
      </w:r>
      <w:r>
        <w:rPr>
          <w:b/>
          <w:bCs/>
          <w:sz w:val="22"/>
          <w:szCs w:val="22"/>
        </w:rPr>
        <w:t>Tiekėjai kartu su pasiūlymu turi pateikti Viešųjų pirkimų tarnybos nustatytos formos atitikties deklaraciją (Pirkimo sąlygų 7 priedas).</w:t>
      </w:r>
      <w:r>
        <w:rPr>
          <w:sz w:val="22"/>
          <w:szCs w:val="22"/>
        </w:rPr>
        <w:t xml:space="preserve"> Perkančioji organizacija iš ekonomiškai naudingiausią pasiūlymą pateikusio tiekėjo reikalaus pateikti vieną (esant poreikiui – kelis) VPĮ 39 straipsnio 3 dalyje numatytą dokumentą, kaip nurodyta pirkimo sąlygų 8 priede. Perkančioji organizacija bet kuriuo pirkimo procedūros metu turi teisę pareikalauti dalyvių pateikti visus ar dalį dokumentų, nurodytų VPĮ 39 straipsnio 3 dalyje (VPĮ 39 straipsnio 4 dalis). Dokumentai, kuriuose nenurodytas jų galiojimo terminas, turi būti išduoti ar atspausdinti iš informacinės sistemos ne anksčiau kaip likus 3 mėnesiams iki tos dienos, kurią perkančiosios organizacijos prašymu tiekėjas turi pateikti dokumentus.</w:t>
      </w:r>
    </w:p>
    <w:p w14:paraId="7E9ABE52" w14:textId="77777777" w:rsidR="002C2CFE" w:rsidRDefault="00000000">
      <w:pPr>
        <w:spacing w:line="276" w:lineRule="auto"/>
        <w:ind w:firstLine="709"/>
        <w:jc w:val="both"/>
        <w:rPr>
          <w:sz w:val="22"/>
          <w:szCs w:val="22"/>
        </w:rPr>
      </w:pPr>
      <w:r>
        <w:rPr>
          <w:sz w:val="22"/>
          <w:szCs w:val="22"/>
        </w:rPr>
        <w:t xml:space="preserve">4.2.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w:t>
      </w:r>
      <w:r>
        <w:rPr>
          <w:b/>
          <w:bCs/>
          <w:sz w:val="22"/>
          <w:szCs w:val="22"/>
        </w:rPr>
        <w:t>Viešųjų pirkimų tarnybos nustatytos formos atitikties deklaraciją (Pirkimo sąlygų 7 priedas)</w:t>
      </w:r>
      <w:r>
        <w:rPr>
          <w:sz w:val="22"/>
          <w:szCs w:val="22"/>
        </w:rPr>
        <w:t>. Perkančioji organizacija iš ekonomiškai naudingiausią pasiūlymą pateikusio tiekėjo reikalaus pateikti vieną (esant poreikiui – kelis) VPĮ 51 straipsnio 12 dalyje numatytą dokumentą, kaip nurodyta pirkimo sąlygų 8 priede. Dokumentai, kuriuose nenurodytas jų galiojimo terminas, turi būti išduoti ar atspausdinti iš informacinės sistemos ne anksčiau kaip likus 3 mėnesiams iki tos dienos, kurią perkančiosios organizacijos prašymu tiekėjas turi pateikti dokumentus.</w:t>
      </w:r>
    </w:p>
    <w:p w14:paraId="11844C79" w14:textId="77777777" w:rsidR="002C2CFE" w:rsidRDefault="00000000">
      <w:pPr>
        <w:spacing w:line="276" w:lineRule="auto"/>
        <w:ind w:firstLine="709"/>
        <w:jc w:val="both"/>
        <w:rPr>
          <w:sz w:val="22"/>
          <w:szCs w:val="22"/>
        </w:rPr>
      </w:pPr>
      <w:r>
        <w:rPr>
          <w:sz w:val="22"/>
          <w:szCs w:val="22"/>
        </w:rPr>
        <w:t>4.3. 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B767B07" w14:textId="77777777" w:rsidR="002C2CFE" w:rsidRDefault="00000000">
      <w:pPr>
        <w:spacing w:line="276" w:lineRule="auto"/>
        <w:ind w:firstLine="709"/>
        <w:jc w:val="both"/>
        <w:rPr>
          <w:sz w:val="22"/>
          <w:szCs w:val="22"/>
        </w:rPr>
      </w:pPr>
      <w:r>
        <w:rPr>
          <w:sz w:val="22"/>
          <w:szCs w:val="22"/>
        </w:rPr>
        <w:t>4.4. Perkančioji organizacija atitiktį nacionalinio saugumo reikalavimams įrodančių dokumentų gali nereikalauti, kai:</w:t>
      </w:r>
    </w:p>
    <w:p w14:paraId="2B5A7072" w14:textId="77777777" w:rsidR="002C2CFE" w:rsidRDefault="00000000">
      <w:pPr>
        <w:spacing w:line="276" w:lineRule="auto"/>
        <w:ind w:firstLine="709"/>
        <w:jc w:val="both"/>
        <w:rPr>
          <w:sz w:val="22"/>
          <w:szCs w:val="22"/>
        </w:rPr>
      </w:pPr>
      <w:r>
        <w:rPr>
          <w:sz w:val="22"/>
          <w:szCs w:val="22"/>
        </w:rPr>
        <w:t>4.4.1. turi galimybę susipažinti su šiais dokumentais ar informacija tiesiogiai ir neatlygintinai prisijungus prie nacionalinės duomenų bazės bet kurioje valstybėje narėje arba naudodamasi CVP IS priemonėmis;</w:t>
      </w:r>
    </w:p>
    <w:p w14:paraId="47988208" w14:textId="77777777" w:rsidR="002C2CFE" w:rsidRDefault="00000000">
      <w:pPr>
        <w:spacing w:line="276" w:lineRule="auto"/>
        <w:ind w:firstLine="709"/>
        <w:jc w:val="both"/>
        <w:rPr>
          <w:sz w:val="22"/>
          <w:szCs w:val="22"/>
        </w:rPr>
      </w:pPr>
      <w:r>
        <w:rPr>
          <w:sz w:val="22"/>
          <w:szCs w:val="22"/>
        </w:rPr>
        <w:t>4.4.2. šiuos dokumentus jau turi iš ankstesnių procedūrų;</w:t>
      </w:r>
    </w:p>
    <w:p w14:paraId="40C144B9" w14:textId="77777777" w:rsidR="002C2CFE" w:rsidRDefault="00000000">
      <w:pPr>
        <w:spacing w:line="276" w:lineRule="auto"/>
        <w:ind w:firstLine="709"/>
        <w:jc w:val="both"/>
        <w:rPr>
          <w:sz w:val="22"/>
          <w:szCs w:val="22"/>
        </w:rPr>
      </w:pPr>
      <w:r>
        <w:rPr>
          <w:sz w:val="22"/>
          <w:szCs w:val="22"/>
        </w:rPr>
        <w:t>4.4.3. gali nustatyti pasiūlymo atitiktį keliamiems reikalavimams.</w:t>
      </w:r>
    </w:p>
    <w:p w14:paraId="5176428D" w14:textId="77777777" w:rsidR="002C2CFE" w:rsidRDefault="00000000">
      <w:pPr>
        <w:spacing w:line="276" w:lineRule="auto"/>
        <w:ind w:firstLine="709"/>
        <w:jc w:val="both"/>
        <w:rPr>
          <w:sz w:val="22"/>
          <w:szCs w:val="22"/>
        </w:rPr>
      </w:pPr>
      <w:r>
        <w:rPr>
          <w:sz w:val="22"/>
          <w:szCs w:val="22"/>
        </w:rPr>
        <w:t xml:space="preserve">4.5. Vadovaujantis VPĮ 45 straipsnio 2¹ dalimi (kai ji taikytina), tiekėjo pasiūlymas atmetamas, jeigu yra bent viena iš šių sąlygų, susijusių su perkančiosios organizacijos šalies nacionaliniu saugumu: </w:t>
      </w:r>
    </w:p>
    <w:p w14:paraId="40E3F0CB" w14:textId="77777777" w:rsidR="002C2CFE" w:rsidRDefault="00000000">
      <w:pPr>
        <w:spacing w:line="276" w:lineRule="auto"/>
        <w:ind w:firstLine="709"/>
        <w:jc w:val="both"/>
        <w:rPr>
          <w:sz w:val="22"/>
          <w:szCs w:val="22"/>
        </w:rPr>
      </w:pPr>
      <w:r>
        <w:rPr>
          <w:sz w:val="22"/>
          <w:szCs w:val="22"/>
        </w:rPr>
        <w:t xml:space="preserve">4.5.1. tiekėjas, jo subtiekėjas, ūkio subjektai, kurių pajėgumais remiamasi, ar juos kontroliuojantys asmenys yra juridiniai asmenys, registruoti VPĮ 92 straipsnio 15 dalyje numatytame sąraše nurodytose valstybėse ar teritorijose; </w:t>
      </w:r>
    </w:p>
    <w:p w14:paraId="03995FDC" w14:textId="77777777" w:rsidR="002C2CFE" w:rsidRDefault="00000000">
      <w:pPr>
        <w:spacing w:line="276" w:lineRule="auto"/>
        <w:ind w:firstLine="709"/>
        <w:jc w:val="both"/>
        <w:rPr>
          <w:sz w:val="22"/>
          <w:szCs w:val="22"/>
        </w:rPr>
      </w:pPr>
      <w:r>
        <w:rPr>
          <w:sz w:val="22"/>
          <w:szCs w:val="22"/>
        </w:rPr>
        <w:t xml:space="preserve">4.5.2. tiekėjas, jo subtiekėjas, ūkio subjektas, kurio pajėgumais remiamasi, ar juos kontroliuojantys asmenys yra fiziniai asmenys, nuolat gyvenantys VPĮ 92 straipsnio 15 dalyje numatytame sąraše nurodytose valstybėse ar teritorijose arba turintys šių valstybių pilietybę; </w:t>
      </w:r>
    </w:p>
    <w:p w14:paraId="2DFF32AC" w14:textId="77777777" w:rsidR="002C2CFE" w:rsidRDefault="00000000">
      <w:pPr>
        <w:spacing w:line="276" w:lineRule="auto"/>
        <w:ind w:firstLine="709"/>
        <w:jc w:val="both"/>
        <w:rPr>
          <w:sz w:val="22"/>
          <w:szCs w:val="22"/>
        </w:rPr>
      </w:pPr>
      <w:r>
        <w:rPr>
          <w:sz w:val="22"/>
          <w:szCs w:val="22"/>
        </w:rPr>
        <w:t>4.5.3. prekių gamintojas (paslaugų teikėjas) ar jį kontroliuojantis asmuo yra registruoti (jeigu gamintojas ar jį kontroliuojantis asmuo yra fizinis asmuo – nuolat gyvenantis ar turintis pilietybę) VPĮ 92 straipsnio 15 dalyje numatytame sąraše nurodytose valstybėse ar teritorijose;</w:t>
      </w:r>
    </w:p>
    <w:p w14:paraId="3247A95B" w14:textId="77777777" w:rsidR="002C2CFE" w:rsidRDefault="00000000">
      <w:pPr>
        <w:spacing w:line="276" w:lineRule="auto"/>
        <w:ind w:firstLine="709"/>
        <w:jc w:val="both"/>
        <w:rPr>
          <w:rFonts w:eastAsia="Calibri"/>
          <w:sz w:val="22"/>
          <w:szCs w:val="22"/>
        </w:rPr>
      </w:pPr>
      <w:r>
        <w:rPr>
          <w:sz w:val="22"/>
          <w:szCs w:val="22"/>
        </w:rPr>
        <w:t>4.5.4. paslaugų teikimas būtų vykdomas iš VPĮ 92 straipsnio 15 dalyje numatytame sąraše nurodytų valstybių ar teritorijų.</w:t>
      </w:r>
    </w:p>
    <w:p w14:paraId="0238DCBB" w14:textId="77777777" w:rsidR="002C2CFE" w:rsidRDefault="002C2CFE">
      <w:pPr>
        <w:spacing w:line="276" w:lineRule="auto"/>
        <w:ind w:left="720"/>
        <w:contextualSpacing/>
        <w:jc w:val="both"/>
        <w:rPr>
          <w:rFonts w:eastAsia="Calibri"/>
          <w:sz w:val="22"/>
          <w:szCs w:val="22"/>
        </w:rPr>
      </w:pPr>
    </w:p>
    <w:p w14:paraId="5A78AF26" w14:textId="77777777" w:rsidR="002C2CFE" w:rsidRDefault="00000000">
      <w:pPr>
        <w:keepNext/>
        <w:keepLines/>
        <w:numPr>
          <w:ilvl w:val="0"/>
          <w:numId w:val="3"/>
        </w:numPr>
        <w:pBdr>
          <w:top w:val="none" w:sz="0" w:space="0" w:color="000000"/>
          <w:left w:val="none" w:sz="0" w:space="0" w:color="000000"/>
          <w:bottom w:val="single" w:sz="4" w:space="2" w:color="ED7D31"/>
          <w:right w:val="none" w:sz="0" w:space="0" w:color="000000"/>
        </w:pBdr>
        <w:spacing w:after="120" w:line="300" w:lineRule="auto"/>
        <w:ind w:left="357" w:hanging="357"/>
        <w:jc w:val="both"/>
        <w:outlineLvl w:val="0"/>
        <w:rPr>
          <w:sz w:val="22"/>
          <w:szCs w:val="22"/>
        </w:rPr>
      </w:pPr>
      <w:r>
        <w:rPr>
          <w:rFonts w:eastAsia="Calibri Light"/>
          <w:b/>
          <w:bCs/>
        </w:rPr>
        <w:t>SPECIALIEJI REIKALAVIMAI PASIŪLYMŲ RENGIMUI IR PATEIKIMUI</w:t>
      </w:r>
    </w:p>
    <w:p w14:paraId="62E42E01" w14:textId="77777777" w:rsidR="002C2CFE" w:rsidRDefault="00000000">
      <w:pPr>
        <w:pStyle w:val="Sraopastraipa"/>
        <w:numPr>
          <w:ilvl w:val="1"/>
          <w:numId w:val="3"/>
        </w:numPr>
        <w:spacing w:line="276" w:lineRule="auto"/>
        <w:rPr>
          <w:rFonts w:eastAsia="Arial"/>
          <w:sz w:val="22"/>
          <w:szCs w:val="22"/>
        </w:rPr>
      </w:pPr>
      <w:r>
        <w:rPr>
          <w:sz w:val="22"/>
          <w:szCs w:val="22"/>
        </w:rPr>
        <w:t>Tiekėjo pasiūlymą sudaro CVP IS pateikiamų ir žemiau nurodytų dokumentų visuma:</w:t>
      </w:r>
    </w:p>
    <w:p w14:paraId="66C5CE1A" w14:textId="77777777" w:rsidR="002C2CFE" w:rsidRDefault="00000000">
      <w:pPr>
        <w:pStyle w:val="Sraopastraipa"/>
        <w:numPr>
          <w:ilvl w:val="2"/>
          <w:numId w:val="3"/>
        </w:numPr>
        <w:spacing w:line="276" w:lineRule="auto"/>
        <w:ind w:left="0" w:firstLine="709"/>
        <w:rPr>
          <w:sz w:val="22"/>
          <w:szCs w:val="22"/>
        </w:rPr>
      </w:pPr>
      <w:r>
        <w:rPr>
          <w:rFonts w:eastAsia="Arial"/>
          <w:sz w:val="22"/>
          <w:szCs w:val="22"/>
        </w:rPr>
        <w:t xml:space="preserve"> </w:t>
      </w:r>
      <w:r>
        <w:rPr>
          <w:b/>
          <w:bCs/>
          <w:sz w:val="22"/>
          <w:szCs w:val="22"/>
        </w:rPr>
        <w:t>CVP IS pasiūlymo lango eilutėje „Prisegti dokumentus“ pateikiamas</w:t>
      </w:r>
      <w:r>
        <w:rPr>
          <w:sz w:val="22"/>
          <w:szCs w:val="22"/>
        </w:rPr>
        <w:t xml:space="preserve"> tiekėjo pasirašytas pasiūlymas, parengtas pagal pirkimo sąlygų 4 priede pateiktą pasiūlymo formą ir pasiūlymo formoje nurodyti ir kiti, tiekėjo nuomone, būtini dokumentai (jų kopijos);</w:t>
      </w:r>
    </w:p>
    <w:p w14:paraId="4D80B14F" w14:textId="77777777" w:rsidR="002C2CFE" w:rsidRDefault="00000000">
      <w:pPr>
        <w:pStyle w:val="Sraopastraipa"/>
        <w:numPr>
          <w:ilvl w:val="2"/>
          <w:numId w:val="3"/>
        </w:numPr>
        <w:spacing w:line="276" w:lineRule="auto"/>
        <w:ind w:left="0" w:firstLine="709"/>
        <w:rPr>
          <w:sz w:val="22"/>
          <w:szCs w:val="22"/>
        </w:rPr>
      </w:pPr>
      <w:r>
        <w:rPr>
          <w:sz w:val="22"/>
          <w:szCs w:val="22"/>
        </w:rPr>
        <w:t>Jungtinės veiklos sutarties kopija (jeigu pirkime dalyvauja ūkio subjektų grupė jungtinės veiklos sutarties pagrindu);</w:t>
      </w:r>
    </w:p>
    <w:p w14:paraId="5D1EF2D2" w14:textId="77777777" w:rsidR="002C2CFE" w:rsidRDefault="00000000">
      <w:pPr>
        <w:pStyle w:val="Sraopastraipa"/>
        <w:numPr>
          <w:ilvl w:val="2"/>
          <w:numId w:val="3"/>
        </w:numPr>
        <w:spacing w:line="276" w:lineRule="auto"/>
        <w:ind w:left="0" w:firstLine="709"/>
        <w:rPr>
          <w:sz w:val="22"/>
          <w:szCs w:val="22"/>
        </w:rPr>
      </w:pPr>
      <w:r>
        <w:rPr>
          <w:sz w:val="22"/>
          <w:szCs w:val="22"/>
        </w:rPr>
        <w:t>Dokumentas, patvirtinantis, kad asmuo, kuris pateikė pasiūlymą (jei jis ne tiekėjo vadovas), turėjo teisę jį pateikti;</w:t>
      </w:r>
    </w:p>
    <w:p w14:paraId="07565B4D" w14:textId="77777777" w:rsidR="002C2CFE" w:rsidRDefault="00000000">
      <w:pPr>
        <w:pStyle w:val="Sraopastraipa"/>
        <w:numPr>
          <w:ilvl w:val="2"/>
          <w:numId w:val="3"/>
        </w:numPr>
        <w:spacing w:line="276" w:lineRule="auto"/>
        <w:ind w:left="0" w:firstLine="709"/>
        <w:rPr>
          <w:sz w:val="22"/>
          <w:szCs w:val="22"/>
        </w:rPr>
      </w:pPr>
      <w:r>
        <w:rPr>
          <w:sz w:val="22"/>
          <w:szCs w:val="22"/>
        </w:rPr>
        <w:t>Jei tiekėjas pasitelkia subtiekėjus, subtiekėjo deklaracija ar kitas dokumentas, patvirtinantis jo sutikimą būti subtiekėju pirkime;</w:t>
      </w:r>
    </w:p>
    <w:p w14:paraId="16F959DD" w14:textId="77777777" w:rsidR="002C2CFE" w:rsidRDefault="00000000">
      <w:pPr>
        <w:pStyle w:val="Sraopastraipa"/>
        <w:numPr>
          <w:ilvl w:val="2"/>
          <w:numId w:val="3"/>
        </w:numPr>
        <w:spacing w:line="276" w:lineRule="auto"/>
        <w:ind w:left="0" w:firstLine="709"/>
        <w:rPr>
          <w:sz w:val="22"/>
          <w:szCs w:val="22"/>
        </w:rPr>
      </w:pPr>
      <w:r>
        <w:rPr>
          <w:sz w:val="22"/>
          <w:szCs w:val="22"/>
        </w:rPr>
        <w:t>Jei tiekėjas pasitelkia ūkio subjektus, kurių pajėgumais remiasi, - įrodymai, kad šie ištekliai bus prieinami per visą sutartinių įsipareigojimų vykdymo laikotarpį;</w:t>
      </w:r>
    </w:p>
    <w:p w14:paraId="76F9324C" w14:textId="77777777" w:rsidR="002C2CFE" w:rsidRDefault="00000000">
      <w:pPr>
        <w:pStyle w:val="Sraopastraipa"/>
        <w:numPr>
          <w:ilvl w:val="2"/>
          <w:numId w:val="3"/>
        </w:numPr>
        <w:spacing w:line="276" w:lineRule="auto"/>
        <w:ind w:left="0" w:firstLine="709"/>
        <w:rPr>
          <w:sz w:val="22"/>
          <w:szCs w:val="22"/>
        </w:rPr>
      </w:pPr>
      <w:r>
        <w:rPr>
          <w:sz w:val="22"/>
          <w:szCs w:val="22"/>
        </w:rPr>
        <w:t>Viešųjų pirkimų tarnybos nustatytos formos atitikties deklaracija, parengta pagal pirkimo sąlygų 7 priede pateiktą formą;</w:t>
      </w:r>
    </w:p>
    <w:p w14:paraId="510B8498" w14:textId="77777777" w:rsidR="002C2CFE" w:rsidRDefault="00000000">
      <w:pPr>
        <w:pStyle w:val="Sraopastraipa"/>
        <w:numPr>
          <w:ilvl w:val="2"/>
          <w:numId w:val="3"/>
        </w:numPr>
        <w:spacing w:line="276" w:lineRule="auto"/>
        <w:ind w:left="0" w:firstLine="709"/>
        <w:rPr>
          <w:sz w:val="22"/>
          <w:szCs w:val="22"/>
        </w:rPr>
      </w:pPr>
      <w:r>
        <w:rPr>
          <w:sz w:val="22"/>
          <w:szCs w:val="22"/>
        </w:rPr>
        <w:t>Tiekėjo kvalifikaciją įrodantys dokumentai, nurodyti pirkimo sąlygų 9 priede (įvykdytų sutarčių sąrašas pagal 10 priede pateiktą formą ir užsakovų pažymos)</w:t>
      </w:r>
      <w:r>
        <w:rPr>
          <w:color w:val="00B050"/>
          <w:sz w:val="22"/>
          <w:szCs w:val="22"/>
        </w:rPr>
        <w:t>.</w:t>
      </w:r>
    </w:p>
    <w:p w14:paraId="61F494A2" w14:textId="77777777" w:rsidR="002C2CFE" w:rsidRDefault="00000000">
      <w:pPr>
        <w:pStyle w:val="Sraopastraipa"/>
        <w:spacing w:line="276" w:lineRule="auto"/>
        <w:ind w:left="0" w:firstLine="709"/>
        <w:rPr>
          <w:rFonts w:eastAsia="Calibri"/>
          <w:sz w:val="22"/>
          <w:szCs w:val="22"/>
        </w:rPr>
      </w:pPr>
      <w:r>
        <w:rPr>
          <w:rFonts w:eastAsia="Calibri"/>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Pr>
          <w:sz w:val="22"/>
          <w:szCs w:val="22"/>
        </w:rPr>
        <w:t>Perkančiajai organizacijai kilus abejonių dėl dokumentų tikrumo, jis turi teisę reikalauti pateikti dokumentų originalus.</w:t>
      </w:r>
      <w:r>
        <w:rPr>
          <w:rFonts w:eastAsia="Calibri"/>
          <w:sz w:val="22"/>
          <w:szCs w:val="22"/>
        </w:rPr>
        <w:t xml:space="preserve"> Gali būti:</w:t>
      </w:r>
    </w:p>
    <w:p w14:paraId="7EF6F7B8" w14:textId="77777777" w:rsidR="002C2CFE" w:rsidRPr="004D2EFF" w:rsidRDefault="00000000">
      <w:pPr>
        <w:spacing w:line="276" w:lineRule="auto"/>
        <w:ind w:firstLine="709"/>
        <w:rPr>
          <w:rFonts w:eastAsia="Calibri"/>
          <w:sz w:val="22"/>
          <w:szCs w:val="22"/>
        </w:rPr>
      </w:pPr>
      <w:r w:rsidRPr="004D2EFF">
        <w:rPr>
          <w:rFonts w:eastAsia="Calibri"/>
          <w:sz w:val="22"/>
          <w:szCs w:val="22"/>
        </w:rPr>
        <w:t>5.2.1. pateikiami kvalifikuotu elektroniniu parašu pasirašyti elektroninėmis priemonėmis suformuoti dokumentai;</w:t>
      </w:r>
    </w:p>
    <w:p w14:paraId="638A4B1F" w14:textId="77777777" w:rsidR="002C2CFE" w:rsidRPr="004D2EFF" w:rsidRDefault="00000000">
      <w:pPr>
        <w:pStyle w:val="Sraopastraipa"/>
        <w:spacing w:line="276" w:lineRule="auto"/>
        <w:ind w:left="0" w:firstLine="709"/>
        <w:rPr>
          <w:rFonts w:eastAsia="Arial"/>
          <w:sz w:val="22"/>
          <w:szCs w:val="22"/>
        </w:rPr>
      </w:pPr>
      <w:r w:rsidRPr="004D2EFF">
        <w:rPr>
          <w:rFonts w:eastAsia="Calibri"/>
          <w:sz w:val="22"/>
          <w:szCs w:val="22"/>
        </w:rPr>
        <w:t>5.2.2. skaitmeninės dokumentų kopijos (fiziniu parašu tvirtinami dokumentai turi būti pateikiami pasirašyti ir nuskenuoti).</w:t>
      </w:r>
    </w:p>
    <w:p w14:paraId="4B70D913" w14:textId="77777777" w:rsidR="002C2CFE" w:rsidRPr="004D2EFF" w:rsidRDefault="00000000">
      <w:pPr>
        <w:pStyle w:val="Sraopastraipa"/>
        <w:spacing w:line="276" w:lineRule="auto"/>
        <w:ind w:left="0" w:firstLine="709"/>
        <w:rPr>
          <w:sz w:val="22"/>
          <w:szCs w:val="22"/>
        </w:rPr>
      </w:pPr>
      <w:r w:rsidRPr="004D2EFF">
        <w:rPr>
          <w:rFonts w:eastAsia="Arial"/>
          <w:sz w:val="22"/>
          <w:szCs w:val="22"/>
        </w:rPr>
        <w:t xml:space="preserve">5.3. Pasiūlymas turi būti parengtas lietuvių kalba. Jei kurie nors su pasiūlymu teikiami dokumentai parengti ne ta kalba, kuria reikalaujama, turi būti pateiktas tikslus vertimas į reikalaujamą kalbą. Vertimas turi būti patvirtintas vertimą atlikusio asmens parašu. </w:t>
      </w:r>
    </w:p>
    <w:p w14:paraId="43448E8F" w14:textId="77777777" w:rsidR="002C2CFE" w:rsidRDefault="00000000">
      <w:pPr>
        <w:pStyle w:val="Sraopastraipa"/>
        <w:spacing w:line="276" w:lineRule="auto"/>
        <w:ind w:left="0" w:firstLine="709"/>
        <w:rPr>
          <w:rFonts w:eastAsia="Arial"/>
          <w:sz w:val="22"/>
          <w:szCs w:val="22"/>
        </w:rPr>
      </w:pPr>
      <w:r w:rsidRPr="004D2EFF">
        <w:rPr>
          <w:sz w:val="22"/>
          <w:szCs w:val="22"/>
        </w:rPr>
        <w:t>5.4. Pasiūlymuose nurodytos kainos bus vertinamos eurais</w:t>
      </w:r>
      <w:r w:rsidRPr="004D2EFF">
        <w:rPr>
          <w:rFonts w:eastAsia="Calibri"/>
          <w:sz w:val="22"/>
          <w:szCs w:val="22"/>
        </w:rPr>
        <w:t>.</w:t>
      </w:r>
      <w:r w:rsidRPr="004D2EFF">
        <w:rPr>
          <w:sz w:val="22"/>
          <w:szCs w:val="22"/>
        </w:rPr>
        <w:t xml:space="preserve"> Jeigu </w:t>
      </w:r>
      <w:r>
        <w:rPr>
          <w:sz w:val="22"/>
          <w:szCs w:val="22"/>
        </w:rPr>
        <w:t>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81DE9ED" w14:textId="77777777" w:rsidR="002C2CFE" w:rsidRDefault="00000000">
      <w:pPr>
        <w:pStyle w:val="Sraopastraipa"/>
        <w:spacing w:line="276" w:lineRule="auto"/>
        <w:ind w:left="0" w:firstLine="709"/>
        <w:rPr>
          <w:rFonts w:eastAsia="Arial"/>
          <w:sz w:val="22"/>
          <w:szCs w:val="22"/>
        </w:rPr>
      </w:pPr>
      <w:r>
        <w:rPr>
          <w:rFonts w:eastAsia="Arial"/>
          <w:sz w:val="22"/>
          <w:szCs w:val="22"/>
        </w:rPr>
        <w:t xml:space="preserve">5.5. Bendra pasiūlymo kaina (sąnaudos)  ir įkainiai su PVM  turi būti nurodomi dviejų skaitmenų po kablelio tikslumu. </w:t>
      </w:r>
    </w:p>
    <w:p w14:paraId="6EA40B1A" w14:textId="77777777" w:rsidR="002C2CFE" w:rsidRDefault="00000000">
      <w:pPr>
        <w:pStyle w:val="Sraopastraipa"/>
        <w:spacing w:after="160" w:line="276" w:lineRule="auto"/>
        <w:ind w:left="0" w:firstLine="709"/>
        <w:rPr>
          <w:rFonts w:eastAsia="Arial"/>
          <w:sz w:val="22"/>
          <w:szCs w:val="22"/>
        </w:rPr>
      </w:pPr>
      <w:r>
        <w:rPr>
          <w:rFonts w:eastAsia="Arial"/>
          <w:sz w:val="22"/>
          <w:szCs w:val="22"/>
        </w:rPr>
        <w:t xml:space="preserve">5.6. Tiekėjų pasiūlymuose nurodytos kainos bus vertinamos </w:t>
      </w:r>
      <w:r>
        <w:rPr>
          <w:sz w:val="22"/>
          <w:szCs w:val="22"/>
        </w:rPr>
        <w:t xml:space="preserve">ir lyginamos su visais mokesčiais, įskaitant PVM. </w:t>
      </w:r>
    </w:p>
    <w:p w14:paraId="264AD4C4" w14:textId="77777777" w:rsidR="002C2CFE" w:rsidRPr="004D2EFF" w:rsidRDefault="00000000" w:rsidP="0088055B">
      <w:pPr>
        <w:pStyle w:val="Sraopastraipa"/>
        <w:spacing w:line="276" w:lineRule="auto"/>
        <w:ind w:left="0" w:firstLine="709"/>
        <w:rPr>
          <w:rFonts w:eastAsia="Arial"/>
          <w:sz w:val="22"/>
          <w:szCs w:val="22"/>
        </w:rPr>
      </w:pPr>
      <w:r>
        <w:rPr>
          <w:rFonts w:eastAsia="Arial"/>
          <w:sz w:val="22"/>
          <w:szCs w:val="22"/>
        </w:rPr>
        <w:t>5.7</w:t>
      </w:r>
      <w:r w:rsidRPr="004D2EFF">
        <w:rPr>
          <w:rFonts w:eastAsia="Arial"/>
          <w:sz w:val="22"/>
          <w:szCs w:val="22"/>
        </w:rPr>
        <w:t>. Tiekėjas gali šifruoti pasiūlymą CVP IS priemonėmis; tokiu atveju iššifravimo slaptažodį jis turi pateikti CVP IS susirašinėjimo priemonėmis per 30 minučių nuo pasiūlymų pateikimo termino pabaigos (iki susipažinimo su pasiūlymais pradžios).</w:t>
      </w:r>
    </w:p>
    <w:p w14:paraId="1FD12179" w14:textId="77777777" w:rsidR="002C2CFE" w:rsidRPr="004D2EFF" w:rsidRDefault="00000000" w:rsidP="0088055B">
      <w:pPr>
        <w:pStyle w:val="Sraopastraipa"/>
        <w:spacing w:line="276" w:lineRule="auto"/>
        <w:ind w:left="0" w:firstLine="709"/>
        <w:rPr>
          <w:rFonts w:eastAsia="Arial"/>
          <w:sz w:val="22"/>
          <w:szCs w:val="22"/>
        </w:rPr>
      </w:pPr>
      <w:r w:rsidRPr="004D2EFF">
        <w:rPr>
          <w:rFonts w:eastAsia="Arial"/>
          <w:sz w:val="22"/>
          <w:szCs w:val="22"/>
        </w:rPr>
        <w:t>5.8. Susipažinimo su CVP IS priemonėmis pateiktais pasiūlymais procedūroje tiekėjai ar jų įgalioti atstovai nedalyvauja.</w:t>
      </w:r>
    </w:p>
    <w:p w14:paraId="34FDD043" w14:textId="77777777" w:rsidR="002C2CFE" w:rsidRDefault="00000000" w:rsidP="0088055B">
      <w:pPr>
        <w:pStyle w:val="Sraopastraipa"/>
        <w:spacing w:line="276" w:lineRule="auto"/>
        <w:ind w:left="0" w:firstLine="709"/>
        <w:rPr>
          <w:rFonts w:eastAsia="Arial"/>
          <w:sz w:val="22"/>
          <w:szCs w:val="22"/>
        </w:rPr>
      </w:pPr>
      <w:r>
        <w:rPr>
          <w:rFonts w:eastAsia="Arial"/>
          <w:sz w:val="22"/>
          <w:szCs w:val="22"/>
        </w:rPr>
        <w:t>5.9. Pirkimo metu derybos nebus vykdomos.</w:t>
      </w:r>
    </w:p>
    <w:p w14:paraId="082B61C0" w14:textId="77777777" w:rsidR="002C2CFE" w:rsidRDefault="00000000">
      <w:pPr>
        <w:pStyle w:val="Sraopastraipa"/>
        <w:spacing w:after="160" w:line="276" w:lineRule="auto"/>
        <w:ind w:left="0" w:firstLine="709"/>
        <w:rPr>
          <w:rFonts w:eastAsia="Arial"/>
          <w:sz w:val="22"/>
          <w:szCs w:val="22"/>
        </w:rPr>
      </w:pPr>
      <w:r>
        <w:rPr>
          <w:rFonts w:eastAsia="Arial"/>
          <w:sz w:val="22"/>
          <w:szCs w:val="22"/>
        </w:rPr>
        <w:lastRenderedPageBreak/>
        <w:t>5.10. Prašymai paaiškinti pirkimo dokumentus teikiami tik CVP IS susirašinėjimo priemonėmis; susitikimai su tiekėjais nerengiami.</w:t>
      </w:r>
    </w:p>
    <w:p w14:paraId="0351BA33" w14:textId="77777777" w:rsidR="00197667" w:rsidRDefault="00197667">
      <w:pPr>
        <w:pStyle w:val="Sraopastraipa"/>
        <w:spacing w:after="160" w:line="276" w:lineRule="auto"/>
        <w:ind w:left="0" w:firstLine="709"/>
        <w:rPr>
          <w:rFonts w:eastAsia="Arial"/>
          <w:vanish/>
          <w:sz w:val="21"/>
          <w:szCs w:val="21"/>
        </w:rPr>
      </w:pPr>
    </w:p>
    <w:p w14:paraId="7160F9E3" w14:textId="77777777" w:rsidR="002C2CFE" w:rsidRDefault="002C2CFE">
      <w:pPr>
        <w:jc w:val="both"/>
        <w:rPr>
          <w:rFonts w:eastAsia="Arial"/>
          <w:vanish/>
          <w:sz w:val="21"/>
          <w:szCs w:val="21"/>
        </w:rPr>
      </w:pPr>
    </w:p>
    <w:p w14:paraId="305F5E9F" w14:textId="77777777" w:rsidR="002C2CFE" w:rsidRDefault="002C2CFE">
      <w:pPr>
        <w:jc w:val="both"/>
        <w:rPr>
          <w:rFonts w:eastAsia="Arial"/>
          <w:vanish/>
          <w:sz w:val="21"/>
          <w:szCs w:val="21"/>
          <w:lang w:eastAsia="en-US"/>
        </w:rPr>
      </w:pPr>
    </w:p>
    <w:p w14:paraId="55BDCC8E" w14:textId="77777777" w:rsidR="002C2CFE" w:rsidRDefault="00000000">
      <w:pPr>
        <w:keepNext/>
        <w:keepLines/>
        <w:numPr>
          <w:ilvl w:val="0"/>
          <w:numId w:val="3"/>
        </w:numPr>
        <w:pBdr>
          <w:top w:val="none" w:sz="0" w:space="0" w:color="000000"/>
          <w:left w:val="none" w:sz="0" w:space="0" w:color="000000"/>
          <w:bottom w:val="single" w:sz="4" w:space="2" w:color="ED7D31"/>
          <w:right w:val="none" w:sz="0" w:space="0" w:color="000000"/>
        </w:pBdr>
        <w:spacing w:after="120" w:line="300" w:lineRule="auto"/>
        <w:ind w:left="357" w:hanging="357"/>
        <w:jc w:val="both"/>
        <w:outlineLvl w:val="0"/>
        <w:rPr>
          <w:rFonts w:eastAsia="Calibri"/>
          <w:sz w:val="22"/>
          <w:szCs w:val="22"/>
        </w:rPr>
      </w:pPr>
      <w:bookmarkStart w:id="3" w:name="_Hlk242258828"/>
      <w:bookmarkEnd w:id="3"/>
      <w:r>
        <w:rPr>
          <w:rFonts w:eastAsia="Calibri Light"/>
          <w:b/>
          <w:bCs/>
        </w:rPr>
        <w:t>PASIŪLYMO GALIOJIMO UŽTIKRINIMAS</w:t>
      </w:r>
    </w:p>
    <w:p w14:paraId="6D5D58C5" w14:textId="77777777" w:rsidR="002C2CFE" w:rsidRDefault="00000000">
      <w:pPr>
        <w:numPr>
          <w:ilvl w:val="1"/>
          <w:numId w:val="3"/>
        </w:numPr>
        <w:spacing w:line="300" w:lineRule="auto"/>
        <w:ind w:left="0" w:firstLine="720"/>
        <w:contextualSpacing/>
        <w:jc w:val="both"/>
        <w:rPr>
          <w:rFonts w:eastAsia="Calibri"/>
          <w:color w:val="002060"/>
          <w:sz w:val="22"/>
          <w:szCs w:val="22"/>
          <w:lang w:eastAsia="en-US"/>
        </w:rPr>
      </w:pPr>
      <w:bookmarkStart w:id="4" w:name="_Hlk242258828_Copy_1"/>
      <w:bookmarkEnd w:id="4"/>
      <w:r>
        <w:rPr>
          <w:rFonts w:eastAsia="Calibri"/>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1238111" w14:textId="77777777" w:rsidR="002C2CFE" w:rsidRDefault="002C2CFE">
      <w:pPr>
        <w:jc w:val="both"/>
        <w:rPr>
          <w:rFonts w:eastAsia="Calibri"/>
          <w:color w:val="002060"/>
          <w:sz w:val="22"/>
          <w:szCs w:val="22"/>
          <w:lang w:eastAsia="en-US"/>
        </w:rPr>
      </w:pPr>
    </w:p>
    <w:p w14:paraId="3A1B3AA0" w14:textId="77777777" w:rsidR="002C2CFE" w:rsidRDefault="00000000">
      <w:pPr>
        <w:keepNext/>
        <w:keepLines/>
        <w:numPr>
          <w:ilvl w:val="0"/>
          <w:numId w:val="3"/>
        </w:numPr>
        <w:pBdr>
          <w:top w:val="none" w:sz="0" w:space="0" w:color="000000"/>
          <w:left w:val="none" w:sz="0" w:space="0" w:color="000000"/>
          <w:bottom w:val="single" w:sz="4" w:space="2" w:color="ED7D31"/>
          <w:right w:val="none" w:sz="0" w:space="0" w:color="000000"/>
        </w:pBdr>
        <w:spacing w:after="120" w:line="300" w:lineRule="auto"/>
        <w:ind w:left="357" w:hanging="357"/>
        <w:jc w:val="both"/>
        <w:outlineLvl w:val="0"/>
        <w:rPr>
          <w:rFonts w:eastAsia="Calibri"/>
          <w:sz w:val="22"/>
          <w:szCs w:val="22"/>
        </w:rPr>
      </w:pPr>
      <w:r>
        <w:rPr>
          <w:rFonts w:eastAsia="Calibri Light"/>
          <w:b/>
          <w:bCs/>
        </w:rPr>
        <w:t>PASIŪLYMŲ VERTINIMAS</w:t>
      </w:r>
    </w:p>
    <w:p w14:paraId="41A4D09C" w14:textId="77777777" w:rsidR="002C2CFE" w:rsidRDefault="00000000">
      <w:pPr>
        <w:numPr>
          <w:ilvl w:val="1"/>
          <w:numId w:val="3"/>
        </w:numPr>
        <w:spacing w:line="276" w:lineRule="auto"/>
        <w:ind w:left="0" w:firstLine="720"/>
        <w:contextualSpacing/>
        <w:jc w:val="both"/>
        <w:rPr>
          <w:rFonts w:eastAsia="Calibri"/>
          <w:color w:val="000000"/>
          <w:sz w:val="22"/>
          <w:szCs w:val="22"/>
        </w:rPr>
      </w:pPr>
      <w:r>
        <w:rPr>
          <w:rFonts w:eastAsia="Calibri"/>
          <w:sz w:val="22"/>
          <w:szCs w:val="22"/>
        </w:rPr>
        <w:t xml:space="preserve">Perkančioji organizacija ekonomiškai naudingiausią pasiūlymą išrenka pagal tiekėjo pasiūlyme nurodytą kainą, kuri turi būti apskaičiuota ir nurodyta taip, kaip reikalaujama pirkimo sąlygų 4 priede. Perkančioji organizacija vertins tik tą pasiūlymą, kuris nustatomas kaip galimas laimėtojas </w:t>
      </w:r>
      <w:r>
        <w:rPr>
          <w:rFonts w:eastAsia="Yu Mincho"/>
          <w:sz w:val="22"/>
          <w:szCs w:val="22"/>
        </w:rPr>
        <w:t>(</w:t>
      </w:r>
      <w:r>
        <w:rPr>
          <w:rFonts w:eastAsia="Yu Mincho"/>
          <w:i/>
          <w:iCs/>
          <w:sz w:val="22"/>
          <w:szCs w:val="22"/>
        </w:rPr>
        <w:t>Jeigu kelių pateiktų pasiūlymų ekonominis naudingumas yra vienodas, vertinamas to tiekėjo pasiūlymas, kurio pasiūlymas CVP IS priemonėmis pateiktas anksčiausiai</w:t>
      </w:r>
      <w:r>
        <w:rPr>
          <w:rFonts w:eastAsia="Yu Mincho"/>
          <w:sz w:val="22"/>
          <w:szCs w:val="22"/>
        </w:rPr>
        <w:t>). Jei įvertinus tokį pasiūlymą paaiškėja, kad jis negali būti pripažintas laimėtoju, kaip tai numatyta Mažos vertės pirkimų tvarkos aprašo, patvirtinto Viešųjų pirkimų tarnybos direktoriaus 2017 m. birželio 28 d. įsakymu Nr. 1S-97 (aktuali redakcija, toliau – Aprašas), 21.3.14 papunktyje, jo pasiūlymas atmetamas ir toliau tikrinamas pasiūlymas, kuris galėtų būti antras pagal ekonominį pasiūlymo naudingumą. Tokia seka kartojama, kol nustatomas laimėjęs pasiūlymas ar atmetami visi gauti pasiūlymai. Jei galimo laimėtojo pasiūlymas atitinka pirkimo dokumentuose nustatytus reikalavimus, kitų tiekėjų pasiūlymai nėra išsamiai vertinami</w:t>
      </w:r>
      <w:r>
        <w:rPr>
          <w:rFonts w:eastAsia="Yu Mincho"/>
          <w:color w:val="00B050"/>
          <w:sz w:val="22"/>
          <w:szCs w:val="22"/>
        </w:rPr>
        <w:t>.</w:t>
      </w:r>
    </w:p>
    <w:p w14:paraId="6AE3CB42" w14:textId="77777777" w:rsidR="002C2CFE" w:rsidRDefault="00000000">
      <w:pPr>
        <w:numPr>
          <w:ilvl w:val="1"/>
          <w:numId w:val="3"/>
        </w:numPr>
        <w:spacing w:line="276" w:lineRule="auto"/>
        <w:ind w:left="0" w:firstLine="720"/>
        <w:contextualSpacing/>
        <w:jc w:val="both"/>
        <w:rPr>
          <w:sz w:val="22"/>
          <w:szCs w:val="22"/>
        </w:rPr>
      </w:pPr>
      <w:r>
        <w:rPr>
          <w:rFonts w:eastAsia="Calibri"/>
          <w:color w:val="000000"/>
          <w:sz w:val="22"/>
          <w:szCs w:val="22"/>
        </w:rPr>
        <w:t xml:space="preserve">Laimėjusiu pasiūlymu galės būti pripažintas tik 1 (vienas) ekonomiškai naudingiausias pasiūlymas, esantis pasiūlymų eilės pirmojoje vietoje. </w:t>
      </w:r>
    </w:p>
    <w:p w14:paraId="3FF993F8" w14:textId="77777777" w:rsidR="002C2CFE" w:rsidRDefault="00000000">
      <w:pPr>
        <w:numPr>
          <w:ilvl w:val="1"/>
          <w:numId w:val="3"/>
        </w:numPr>
        <w:spacing w:line="276" w:lineRule="auto"/>
        <w:ind w:left="0" w:firstLine="720"/>
        <w:contextualSpacing/>
        <w:jc w:val="both"/>
        <w:rPr>
          <w:rFonts w:eastAsia="Arial"/>
          <w:color w:val="000000"/>
          <w:sz w:val="22"/>
          <w:szCs w:val="22"/>
        </w:rPr>
      </w:pPr>
      <w:r>
        <w:rPr>
          <w:sz w:val="22"/>
          <w:szCs w:val="22"/>
        </w:rPr>
        <w:t>Tiekėjo pateiktas pasiūlymas yra atmetamas, ir tiekėjas pašalinamas iš pirkimo procedūros, jeigu yra bent viena iš šių sąlygų:</w:t>
      </w:r>
    </w:p>
    <w:p w14:paraId="64AE67A2" w14:textId="77777777" w:rsidR="002C2CFE" w:rsidRDefault="00000000">
      <w:pPr>
        <w:ind w:firstLine="851"/>
        <w:jc w:val="both"/>
        <w:rPr>
          <w:rFonts w:eastAsia="Arial"/>
          <w:color w:val="000000"/>
          <w:sz w:val="22"/>
          <w:szCs w:val="22"/>
        </w:rPr>
      </w:pPr>
      <w:r>
        <w:rPr>
          <w:rFonts w:eastAsia="Arial"/>
          <w:color w:val="000000"/>
          <w:sz w:val="22"/>
          <w:szCs w:val="22"/>
        </w:rPr>
        <w:t>7.3.1. pasiūlymas neatitinka pirkimo dokumentų reikalavimų ir jo trūkumai negali būti ištaisyti vadovaujantis Viešųjų pirkimų tarnybos nustatytomis Pasiūlymų patikslinimo, papildymo ar paaiškinimo taisyklėmis</w:t>
      </w:r>
      <w:r>
        <w:rPr>
          <w:rStyle w:val="Puslapioinaosnuoroda"/>
          <w:rFonts w:eastAsia="Arial"/>
          <w:color w:val="000000"/>
          <w:sz w:val="22"/>
          <w:szCs w:val="22"/>
        </w:rPr>
        <w:footnoteReference w:id="1"/>
      </w:r>
      <w:r>
        <w:rPr>
          <w:rFonts w:eastAsia="Arial"/>
          <w:color w:val="000000"/>
          <w:sz w:val="22"/>
          <w:szCs w:val="22"/>
        </w:rPr>
        <w:t>;</w:t>
      </w:r>
    </w:p>
    <w:p w14:paraId="11CAAA31" w14:textId="77777777" w:rsidR="002C2CFE" w:rsidRDefault="00000000">
      <w:pPr>
        <w:ind w:firstLine="851"/>
        <w:jc w:val="both"/>
        <w:rPr>
          <w:rFonts w:eastAsia="Arial"/>
          <w:color w:val="000000"/>
          <w:sz w:val="22"/>
          <w:szCs w:val="22"/>
        </w:rPr>
      </w:pPr>
      <w:r>
        <w:rPr>
          <w:rFonts w:eastAsia="Arial"/>
          <w:color w:val="000000"/>
          <w:sz w:val="22"/>
          <w:szCs w:val="22"/>
        </w:rPr>
        <w:t>7.3.2. per</w:t>
      </w:r>
      <w:r>
        <w:rPr>
          <w:sz w:val="22"/>
          <w:szCs w:val="22"/>
        </w:rPr>
        <w:t xml:space="preserve"> </w:t>
      </w:r>
      <w:r>
        <w:rPr>
          <w:rFonts w:eastAsia="Arial"/>
          <w:color w:val="000000"/>
          <w:sz w:val="22"/>
          <w:szCs w:val="22"/>
        </w:rPr>
        <w:t>perkančiosios organizacijos nustatytą terminą nepatikslino, nepapildė, nepaaiškino savo pasiūlymo;</w:t>
      </w:r>
    </w:p>
    <w:p w14:paraId="26EFC257" w14:textId="77777777" w:rsidR="002C2CFE" w:rsidRDefault="00000000">
      <w:pPr>
        <w:pStyle w:val="Sraopastraipa"/>
        <w:ind w:left="0" w:firstLine="851"/>
        <w:jc w:val="both"/>
        <w:rPr>
          <w:rFonts w:eastAsia="Arial"/>
          <w:color w:val="000000"/>
          <w:sz w:val="22"/>
          <w:szCs w:val="22"/>
        </w:rPr>
      </w:pPr>
      <w:r>
        <w:rPr>
          <w:rFonts w:eastAsia="Arial"/>
          <w:color w:val="000000"/>
          <w:sz w:val="22"/>
          <w:szCs w:val="22"/>
        </w:rPr>
        <w:t>7.3.3. tiekėjas pasiūlymą pateikė ne CVP IS priemonėmis;</w:t>
      </w:r>
    </w:p>
    <w:p w14:paraId="56FF4158" w14:textId="77777777" w:rsidR="002C2CFE" w:rsidRDefault="00000000">
      <w:pPr>
        <w:pStyle w:val="Sraopastraipa"/>
        <w:ind w:left="0" w:firstLine="851"/>
        <w:jc w:val="both"/>
        <w:rPr>
          <w:sz w:val="22"/>
          <w:szCs w:val="22"/>
        </w:rPr>
      </w:pPr>
      <w:r>
        <w:rPr>
          <w:rFonts w:eastAsia="Arial"/>
          <w:color w:val="000000"/>
          <w:sz w:val="22"/>
          <w:szCs w:val="22"/>
        </w:rPr>
        <w:t xml:space="preserve">7.3.4. </w:t>
      </w:r>
      <w:r>
        <w:rPr>
          <w:sz w:val="22"/>
          <w:szCs w:val="22"/>
        </w:rPr>
        <w:t>tiekėjas per perkančiosios organizacijos nustatytą terminą patikslino, papildė, paaiškino pasiūlymą ir tai lėmė esminį jo pasiūlymo pakeitimą;</w:t>
      </w:r>
    </w:p>
    <w:p w14:paraId="197AC096" w14:textId="77777777" w:rsidR="002C2CFE" w:rsidRDefault="00000000">
      <w:pPr>
        <w:pStyle w:val="Sraopastraipa"/>
        <w:ind w:left="0" w:firstLine="851"/>
        <w:jc w:val="both"/>
        <w:rPr>
          <w:sz w:val="22"/>
          <w:szCs w:val="22"/>
        </w:rPr>
      </w:pPr>
      <w:r>
        <w:rPr>
          <w:sz w:val="22"/>
          <w:szCs w:val="22"/>
        </w:rPr>
        <w:t>7.3.5. pasiūlymas neatitinka  paslaugos vykdymo techninės specifikacijos reikalavimų;</w:t>
      </w:r>
    </w:p>
    <w:p w14:paraId="153AF863" w14:textId="77777777" w:rsidR="002C2CFE" w:rsidRDefault="00000000">
      <w:pPr>
        <w:pStyle w:val="Sraopastraipa"/>
        <w:ind w:left="0" w:firstLine="851"/>
        <w:jc w:val="both"/>
        <w:rPr>
          <w:rFonts w:eastAsia="Arial"/>
          <w:color w:val="000000"/>
          <w:sz w:val="22"/>
          <w:szCs w:val="22"/>
        </w:rPr>
      </w:pPr>
      <w:r>
        <w:rPr>
          <w:sz w:val="22"/>
          <w:szCs w:val="22"/>
        </w:rPr>
        <w:t xml:space="preserve">7.3.6. tiekėjas neatitinka pirkimo sąlygose nustatytų  kvalifikacijos reikalavimų;  </w:t>
      </w:r>
    </w:p>
    <w:p w14:paraId="1257A2CB" w14:textId="77777777" w:rsidR="002C2CFE" w:rsidRDefault="00000000">
      <w:pPr>
        <w:pStyle w:val="Sraopastraipa"/>
        <w:ind w:left="0" w:firstLine="851"/>
        <w:jc w:val="both"/>
        <w:rPr>
          <w:rFonts w:eastAsia="Arial"/>
          <w:color w:val="000000"/>
          <w:sz w:val="22"/>
          <w:szCs w:val="22"/>
        </w:rPr>
      </w:pPr>
      <w:r>
        <w:rPr>
          <w:rFonts w:eastAsia="Arial"/>
          <w:color w:val="000000"/>
          <w:sz w:val="22"/>
          <w:szCs w:val="22"/>
        </w:rPr>
        <w:t xml:space="preserve">7.3.7. pasiūlyta kaina perkančiajai organizacijai yra per didelė ir </w:t>
      </w:r>
      <w:r>
        <w:rPr>
          <w:sz w:val="22"/>
          <w:szCs w:val="22"/>
        </w:rPr>
        <w:t>nepriimtina, išskyrus VPĮ 45 str. 1 d. 5 p. numatytus atvejus. Jeigu šiuo pagrindu atmetamas ekonomiškai</w:t>
      </w:r>
      <w:r>
        <w:rPr>
          <w:rFonts w:eastAsia="Arial"/>
          <w:color w:val="000000"/>
          <w:sz w:val="22"/>
          <w:szCs w:val="22"/>
        </w:rPr>
        <w:t xml:space="preserve"> naudingiausias pasiūlymas, </w:t>
      </w:r>
      <w:r>
        <w:rPr>
          <w:sz w:val="22"/>
          <w:szCs w:val="22"/>
        </w:rPr>
        <w:t xml:space="preserve">o </w:t>
      </w:r>
      <w:r>
        <w:rPr>
          <w:color w:val="000000"/>
          <w:sz w:val="22"/>
          <w:szCs w:val="22"/>
        </w:rPr>
        <w:t>perkančioji organizacija pirkimo dokumentuose nėra nurodžiusi pirkimui skirtų lėšų sumos</w:t>
      </w:r>
      <w:r>
        <w:rPr>
          <w:rFonts w:eastAsia="Arial"/>
          <w:color w:val="000000"/>
          <w:sz w:val="22"/>
          <w:szCs w:val="22"/>
        </w:rPr>
        <w:t>, kiti pasiūlymai negali būti nustatyti laimėjusiais;</w:t>
      </w:r>
    </w:p>
    <w:p w14:paraId="470CFB65" w14:textId="77777777" w:rsidR="002C2CFE" w:rsidRDefault="00000000">
      <w:pPr>
        <w:pStyle w:val="Sraopastraipa"/>
        <w:ind w:left="0" w:firstLine="851"/>
        <w:jc w:val="both"/>
        <w:rPr>
          <w:rFonts w:eastAsia="Arial"/>
          <w:color w:val="000000"/>
          <w:sz w:val="22"/>
          <w:szCs w:val="22"/>
        </w:rPr>
      </w:pPr>
      <w:r>
        <w:rPr>
          <w:rFonts w:eastAsia="Arial"/>
          <w:color w:val="000000"/>
          <w:sz w:val="22"/>
          <w:szCs w:val="22"/>
        </w:rPr>
        <w:t>7.3.8. pasiūlyme nurodyta neįprastai maža kaina ir (ar) sąnaudos ir tiekėjas nepateikė tinkamų pasiūlytos mažiausios kainos ir (ar) sąnaudų pagrįstumo įrodymų;</w:t>
      </w:r>
    </w:p>
    <w:p w14:paraId="58152DA1" w14:textId="77777777" w:rsidR="002C2CFE" w:rsidRDefault="00000000">
      <w:pPr>
        <w:pStyle w:val="Sraopastraipa"/>
        <w:tabs>
          <w:tab w:val="left" w:pos="1560"/>
        </w:tabs>
        <w:ind w:left="0" w:firstLine="851"/>
        <w:jc w:val="both"/>
        <w:rPr>
          <w:rFonts w:eastAsia="Arial"/>
          <w:color w:val="000000"/>
          <w:sz w:val="22"/>
          <w:szCs w:val="22"/>
        </w:rPr>
      </w:pPr>
      <w:r>
        <w:rPr>
          <w:rFonts w:eastAsia="Arial"/>
          <w:color w:val="000000"/>
          <w:sz w:val="22"/>
          <w:szCs w:val="22"/>
        </w:rPr>
        <w:lastRenderedPageBreak/>
        <w:t>7.3.9. pasiūlyme neįprastai mažos kainos ir (ar) sąnaudos pasiūlytos dėl to, kad tiekėjas yra gavęs valstybės pagalbą, tačiau šis negali per pakankamą</w:t>
      </w:r>
      <w:r>
        <w:rPr>
          <w:sz w:val="22"/>
          <w:szCs w:val="22"/>
        </w:rPr>
        <w:t xml:space="preserve"> </w:t>
      </w:r>
      <w:r>
        <w:rPr>
          <w:rFonts w:eastAsia="Arial"/>
          <w:color w:val="000000"/>
          <w:sz w:val="22"/>
          <w:szCs w:val="22"/>
        </w:rPr>
        <w:t>perkančiosios organizacijos nustatytą laikotarpį įrodyti, kad valstybės pagalba buvo suteikta teisėtai. Atmetusi pasiūlymą šiuo pagrindu,  perkančioji organizacija</w:t>
      </w:r>
      <w:r>
        <w:rPr>
          <w:sz w:val="22"/>
          <w:szCs w:val="22"/>
        </w:rPr>
        <w:t xml:space="preserve"> </w:t>
      </w:r>
      <w:r>
        <w:rPr>
          <w:rFonts w:eastAsia="Arial"/>
          <w:color w:val="000000"/>
          <w:sz w:val="22"/>
          <w:szCs w:val="22"/>
        </w:rPr>
        <w:t>apie tai praneša Europos Komisijai. Valstybės pagalba laikoma bet kuri priemonė, atitinkanti Sutarties dėl Europos Sąjungos veikimo 107 straipsnio 1 dalyje nustatytus kriterijus;</w:t>
      </w:r>
    </w:p>
    <w:p w14:paraId="3F844E75" w14:textId="77777777" w:rsidR="002C2CFE" w:rsidRDefault="00000000">
      <w:pPr>
        <w:pStyle w:val="Sraopastraipa"/>
        <w:tabs>
          <w:tab w:val="left" w:pos="1560"/>
        </w:tabs>
        <w:ind w:left="0" w:firstLine="851"/>
        <w:jc w:val="both"/>
        <w:rPr>
          <w:rFonts w:eastAsia="Arial"/>
          <w:color w:val="000000"/>
          <w:sz w:val="22"/>
          <w:szCs w:val="22"/>
        </w:rPr>
      </w:pPr>
      <w:r>
        <w:rPr>
          <w:rFonts w:eastAsia="Arial"/>
          <w:color w:val="000000"/>
          <w:sz w:val="22"/>
          <w:szCs w:val="22"/>
        </w:rPr>
        <w:t>7.3.10. netenkinami specialiosiose pirkimo sąlygose nustatyti reikalavimai, susiję su nacionaliniu saugumu (kai taikoma);</w:t>
      </w:r>
    </w:p>
    <w:p w14:paraId="51C2B798" w14:textId="77777777" w:rsidR="002C2CFE" w:rsidRDefault="00000000">
      <w:pPr>
        <w:pStyle w:val="Sraopastraipa"/>
        <w:tabs>
          <w:tab w:val="left" w:pos="1560"/>
        </w:tabs>
        <w:ind w:left="0" w:firstLine="851"/>
        <w:jc w:val="both"/>
        <w:rPr>
          <w:rFonts w:eastAsia="Arial"/>
          <w:color w:val="000000"/>
          <w:sz w:val="22"/>
          <w:szCs w:val="22"/>
        </w:rPr>
      </w:pPr>
      <w:r>
        <w:rPr>
          <w:rFonts w:eastAsia="Arial"/>
          <w:color w:val="000000"/>
          <w:sz w:val="22"/>
          <w:szCs w:val="22"/>
        </w:rPr>
        <w:t>7.3.11. tiekėjas iki susipažinimo su pasiūlymais posėdžio pradžios nepateikia pasiūlymo iššifravimo slaptažodžio;</w:t>
      </w:r>
    </w:p>
    <w:p w14:paraId="360A1AEF" w14:textId="77777777" w:rsidR="002C2CFE" w:rsidRDefault="00000000">
      <w:pPr>
        <w:pStyle w:val="Betarp"/>
        <w:ind w:firstLine="851"/>
        <w:rPr>
          <w:rFonts w:eastAsia="Arial"/>
          <w:sz w:val="22"/>
          <w:szCs w:val="22"/>
        </w:rPr>
      </w:pPr>
      <w:r>
        <w:rPr>
          <w:rFonts w:eastAsia="Arial"/>
          <w:color w:val="000000"/>
          <w:sz w:val="22"/>
          <w:szCs w:val="22"/>
        </w:rPr>
        <w:t>7.3.12.</w:t>
      </w:r>
      <w:r>
        <w:rPr>
          <w:rFonts w:eastAsia="Arial"/>
          <w:sz w:val="22"/>
          <w:szCs w:val="22"/>
        </w:rPr>
        <w:t xml:space="preserve"> t</w:t>
      </w:r>
      <w:r>
        <w:rPr>
          <w:sz w:val="22"/>
          <w:szCs w:val="22"/>
        </w:rPr>
        <w:t>iekėjas su kitais tiekėjais yra sudaręs susitarimų, kuriais siekiama iškreipti konkurenciją atliekamame pirkime, ir perkančioji organizacija dėl to turi įtikinamų duomenų</w:t>
      </w:r>
      <w:r>
        <w:rPr>
          <w:rFonts w:eastAsia="Arial"/>
          <w:color w:val="00B050"/>
          <w:sz w:val="22"/>
          <w:szCs w:val="22"/>
        </w:rPr>
        <w:t>;</w:t>
      </w:r>
    </w:p>
    <w:p w14:paraId="3CB81F10" w14:textId="77777777" w:rsidR="002C2CFE" w:rsidRDefault="00000000">
      <w:pPr>
        <w:pStyle w:val="Betarp"/>
        <w:ind w:firstLine="851"/>
        <w:rPr>
          <w:rFonts w:eastAsia="Arial"/>
          <w:iCs/>
          <w:sz w:val="22"/>
          <w:szCs w:val="22"/>
        </w:rPr>
      </w:pPr>
      <w:r>
        <w:rPr>
          <w:rFonts w:eastAsia="Arial"/>
          <w:sz w:val="22"/>
          <w:szCs w:val="22"/>
        </w:rPr>
        <w:t>7.3.13. t</w:t>
      </w:r>
      <w:r>
        <w:rPr>
          <w:sz w:val="22"/>
          <w:szCs w:val="22"/>
        </w:rPr>
        <w: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Pr>
          <w:color w:val="00B050"/>
          <w:sz w:val="22"/>
          <w:szCs w:val="22"/>
        </w:rPr>
        <w:t>;</w:t>
      </w:r>
    </w:p>
    <w:p w14:paraId="7E8C734A" w14:textId="77777777" w:rsidR="002C2CFE" w:rsidRPr="004D2EFF" w:rsidRDefault="00000000">
      <w:pPr>
        <w:pStyle w:val="Betarp"/>
        <w:ind w:firstLine="851"/>
        <w:rPr>
          <w:rFonts w:eastAsia="Arial"/>
          <w:iCs/>
          <w:sz w:val="22"/>
          <w:szCs w:val="22"/>
        </w:rPr>
      </w:pPr>
      <w:r w:rsidRPr="004D2EFF">
        <w:rPr>
          <w:rFonts w:eastAsia="Arial"/>
          <w:iCs/>
          <w:sz w:val="22"/>
          <w:szCs w:val="22"/>
        </w:rPr>
        <w:t>7.3.14</w:t>
      </w:r>
      <w:r w:rsidRPr="004D2EFF">
        <w:rPr>
          <w:rFonts w:eastAsia="Arial"/>
          <w:i/>
          <w:sz w:val="22"/>
          <w:szCs w:val="22"/>
        </w:rPr>
        <w:t xml:space="preserve">. </w:t>
      </w:r>
      <w:r w:rsidRPr="004D2EFF">
        <w:rPr>
          <w:sz w:val="22"/>
          <w:szCs w:val="22"/>
        </w:rPr>
        <w:t>pažeista konkurencija, kaip nustatyta VPĮ 27 straipsnio 3 ir 4 dalyse, ir atitinkamos padėties negalima ištaisyti;</w:t>
      </w:r>
    </w:p>
    <w:p w14:paraId="6D2FCCD9" w14:textId="77777777" w:rsidR="002C2CFE" w:rsidRPr="004D2EFF" w:rsidRDefault="00000000">
      <w:pPr>
        <w:pStyle w:val="Betarp"/>
        <w:ind w:firstLine="851"/>
        <w:rPr>
          <w:rFonts w:eastAsia="Arial"/>
          <w:sz w:val="22"/>
          <w:szCs w:val="22"/>
        </w:rPr>
      </w:pPr>
      <w:r w:rsidRPr="004D2EFF">
        <w:rPr>
          <w:rFonts w:eastAsia="Arial"/>
          <w:iCs/>
          <w:sz w:val="22"/>
          <w:szCs w:val="22"/>
        </w:rPr>
        <w:t>7.3.15</w:t>
      </w:r>
      <w:r w:rsidRPr="004D2EFF">
        <w:rPr>
          <w:rFonts w:eastAsia="Arial"/>
          <w:i/>
          <w:sz w:val="22"/>
          <w:szCs w:val="22"/>
        </w:rPr>
        <w:t xml:space="preserve">. </w:t>
      </w:r>
      <w:r w:rsidRPr="004D2EFF">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D2A17B" w14:textId="77777777" w:rsidR="002C2CFE" w:rsidRDefault="00000000">
      <w:pPr>
        <w:pStyle w:val="Sraopastraipa"/>
        <w:tabs>
          <w:tab w:val="left" w:pos="1560"/>
        </w:tabs>
        <w:ind w:left="0" w:firstLine="851"/>
        <w:rPr>
          <w:rFonts w:eastAsia="Arial"/>
          <w:color w:val="000000"/>
          <w:sz w:val="22"/>
          <w:szCs w:val="22"/>
        </w:rPr>
      </w:pPr>
      <w:r w:rsidRPr="004D2EFF">
        <w:rPr>
          <w:rFonts w:eastAsia="Arial"/>
          <w:sz w:val="22"/>
          <w:szCs w:val="22"/>
        </w:rPr>
        <w:t>7.3.16.</w:t>
      </w:r>
      <w:r w:rsidRPr="004D2EFF">
        <w:rPr>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w:t>
      </w:r>
      <w:r>
        <w:rPr>
          <w:iCs/>
          <w:sz w:val="22"/>
          <w:szCs w:val="22"/>
        </w:rPr>
        <w:t>, laimėtojo nustatymo, ir perkančioji organizacija gali tai įrodyti bet kokiomis teisėtomis priemonėmis</w:t>
      </w:r>
      <w:r>
        <w:rPr>
          <w:sz w:val="22"/>
          <w:szCs w:val="22"/>
        </w:rPr>
        <w:t>.</w:t>
      </w:r>
      <w:r>
        <w:rPr>
          <w:rFonts w:eastAsia="Arial"/>
          <w:color w:val="000000"/>
          <w:sz w:val="22"/>
          <w:szCs w:val="22"/>
        </w:rPr>
        <w:t xml:space="preserve"> </w:t>
      </w:r>
    </w:p>
    <w:p w14:paraId="7489E73D" w14:textId="77777777" w:rsidR="002C2CFE" w:rsidRDefault="00000000">
      <w:pPr>
        <w:pStyle w:val="Sraopastraipa"/>
        <w:ind w:left="0" w:firstLine="709"/>
        <w:rPr>
          <w:rFonts w:eastAsia="Calibri"/>
          <w:sz w:val="21"/>
          <w:szCs w:val="21"/>
        </w:rPr>
      </w:pPr>
      <w:r>
        <w:rPr>
          <w:rFonts w:eastAsia="Arial"/>
          <w:color w:val="000000"/>
          <w:sz w:val="22"/>
          <w:szCs w:val="22"/>
        </w:rPr>
        <w:t>7.4. Apie pasiūlymo atmetimą ir tokio atmetimo priežastis tiekėjas informuojamas raštu CVP IS priemonėmis.</w:t>
      </w:r>
    </w:p>
    <w:p w14:paraId="6978FD27" w14:textId="77777777" w:rsidR="002C2CFE" w:rsidRDefault="002C2CFE">
      <w:pPr>
        <w:spacing w:line="300" w:lineRule="auto"/>
        <w:jc w:val="both"/>
        <w:rPr>
          <w:rFonts w:eastAsia="Calibri"/>
          <w:sz w:val="21"/>
          <w:szCs w:val="21"/>
        </w:rPr>
      </w:pPr>
      <w:bookmarkStart w:id="5" w:name="_Ref39425999"/>
      <w:bookmarkStart w:id="6" w:name="_Ref39426005"/>
    </w:p>
    <w:p w14:paraId="6194B3E2" w14:textId="77777777" w:rsidR="002C2CFE" w:rsidRDefault="00000000">
      <w:pPr>
        <w:keepNext/>
        <w:keepLines/>
        <w:pBdr>
          <w:top w:val="none" w:sz="0" w:space="0" w:color="000000"/>
          <w:left w:val="none" w:sz="0" w:space="0" w:color="000000"/>
          <w:bottom w:val="single" w:sz="4" w:space="2" w:color="ED7D31"/>
          <w:right w:val="none" w:sz="0" w:space="0" w:color="000000"/>
        </w:pBdr>
        <w:tabs>
          <w:tab w:val="left" w:pos="567"/>
        </w:tabs>
        <w:spacing w:after="120"/>
        <w:jc w:val="both"/>
        <w:outlineLvl w:val="0"/>
        <w:rPr>
          <w:rFonts w:eastAsia="Arial"/>
          <w:i/>
          <w:iCs/>
          <w:color w:val="FF0000"/>
          <w:sz w:val="22"/>
          <w:szCs w:val="22"/>
        </w:rPr>
      </w:pPr>
      <w:r>
        <w:rPr>
          <w:rFonts w:eastAsia="Calibri Light"/>
          <w:b/>
          <w:bCs/>
          <w:color w:val="262626"/>
          <w:lang w:val="en-US"/>
        </w:rPr>
        <w:t xml:space="preserve">8. </w:t>
      </w:r>
      <w:r>
        <w:rPr>
          <w:rFonts w:eastAsia="Calibri Light"/>
          <w:b/>
          <w:bCs/>
          <w:color w:val="262626"/>
        </w:rPr>
        <w:t>SUTARTIES SUDARYMAS</w:t>
      </w:r>
      <w:bookmarkEnd w:id="5"/>
      <w:bookmarkEnd w:id="6"/>
    </w:p>
    <w:p w14:paraId="20C5C277" w14:textId="695ADE66" w:rsidR="002C2CFE" w:rsidRDefault="00000000">
      <w:pPr>
        <w:numPr>
          <w:ilvl w:val="1"/>
          <w:numId w:val="5"/>
        </w:numPr>
        <w:spacing w:line="300" w:lineRule="auto"/>
        <w:ind w:left="0" w:firstLine="709"/>
        <w:contextualSpacing/>
        <w:jc w:val="both"/>
        <w:rPr>
          <w:rFonts w:eastAsia="Calibri"/>
          <w:sz w:val="22"/>
          <w:szCs w:val="22"/>
        </w:rPr>
      </w:pPr>
      <w:r>
        <w:rPr>
          <w:rFonts w:eastAsia="Arial"/>
          <w:i/>
          <w:iCs/>
          <w:color w:val="FF0000"/>
          <w:sz w:val="22"/>
          <w:szCs w:val="22"/>
        </w:rPr>
        <w:t xml:space="preserve"> </w:t>
      </w:r>
      <w:r>
        <w:rPr>
          <w:rFonts w:eastAsia="Calibri"/>
          <w:sz w:val="22"/>
          <w:szCs w:val="22"/>
        </w:rPr>
        <w:t>Ši pirkimo procedūra atliekama siekiant sudaryti sutartį su tiekėju, kurio pasiūlymas, vadovaujantis pirkimo sąlygose</w:t>
      </w:r>
      <w:r>
        <w:rPr>
          <w:rFonts w:eastAsia="Calibri"/>
          <w:color w:val="0070C0"/>
          <w:sz w:val="22"/>
          <w:szCs w:val="22"/>
        </w:rPr>
        <w:t xml:space="preserve"> </w:t>
      </w:r>
      <w:r>
        <w:rPr>
          <w:rFonts w:eastAsia="Calibri"/>
          <w:sz w:val="22"/>
          <w:szCs w:val="22"/>
        </w:rPr>
        <w:t xml:space="preserve">nustatyta tvarka, bus pripažintas laimėjęs ir atitinkantis Viešųjų pirkimų įstatymo 45 straipsnio 1 dalyje nustatytas sąlygas, o jei pirkimas skaidomas į dalis – su tiekėjais, kurių pasiūlymai bus pripažinti laimėję. Sutarties </w:t>
      </w:r>
      <w:r w:rsidR="00E327FC">
        <w:rPr>
          <w:rFonts w:eastAsia="Calibri"/>
          <w:sz w:val="22"/>
          <w:szCs w:val="22"/>
        </w:rPr>
        <w:t>projektas</w:t>
      </w:r>
      <w:r>
        <w:rPr>
          <w:rFonts w:eastAsia="Calibri"/>
          <w:sz w:val="22"/>
          <w:szCs w:val="22"/>
        </w:rPr>
        <w:t xml:space="preserve"> pateikiam</w:t>
      </w:r>
      <w:r w:rsidR="00E327FC">
        <w:rPr>
          <w:rFonts w:eastAsia="Calibri"/>
          <w:sz w:val="22"/>
          <w:szCs w:val="22"/>
        </w:rPr>
        <w:t>a</w:t>
      </w:r>
      <w:r>
        <w:rPr>
          <w:rFonts w:eastAsia="Calibri"/>
          <w:sz w:val="22"/>
          <w:szCs w:val="22"/>
        </w:rPr>
        <w:t xml:space="preserve">s pirkimo sąlygų 6 priede. </w:t>
      </w:r>
      <w:bookmarkStart w:id="7" w:name="_Hlk205390231"/>
    </w:p>
    <w:bookmarkEnd w:id="7"/>
    <w:p w14:paraId="78CBD5F4" w14:textId="77777777" w:rsidR="002C2CFE" w:rsidRDefault="002C2CFE">
      <w:pPr>
        <w:jc w:val="both"/>
        <w:rPr>
          <w:rFonts w:eastAsia="Calibri"/>
          <w:sz w:val="22"/>
          <w:szCs w:val="22"/>
        </w:rPr>
      </w:pPr>
    </w:p>
    <w:p w14:paraId="3EDBF7D6" w14:textId="77777777" w:rsidR="002C2CFE" w:rsidRDefault="002C2CFE">
      <w:pPr>
        <w:jc w:val="both"/>
        <w:rPr>
          <w:rFonts w:eastAsia="Calibri"/>
          <w:sz w:val="22"/>
          <w:szCs w:val="22"/>
        </w:rPr>
      </w:pPr>
    </w:p>
    <w:p w14:paraId="17BFB2DF" w14:textId="77777777" w:rsidR="002C2CFE" w:rsidRDefault="00000000">
      <w:pPr>
        <w:keepNext/>
        <w:keepLines/>
        <w:pBdr>
          <w:top w:val="none" w:sz="0" w:space="0" w:color="000000"/>
          <w:left w:val="none" w:sz="0" w:space="0" w:color="000000"/>
          <w:bottom w:val="single" w:sz="4" w:space="2" w:color="ED7D31"/>
          <w:right w:val="none" w:sz="0" w:space="0" w:color="000000"/>
        </w:pBdr>
        <w:spacing w:after="120"/>
        <w:jc w:val="both"/>
        <w:outlineLvl w:val="0"/>
        <w:rPr>
          <w:rFonts w:eastAsia="Arial"/>
          <w:sz w:val="22"/>
          <w:szCs w:val="22"/>
        </w:rPr>
      </w:pPr>
      <w:r>
        <w:rPr>
          <w:rFonts w:eastAsia="Calibri Light"/>
          <w:b/>
          <w:bCs/>
        </w:rPr>
        <w:t xml:space="preserve">9. KITOS SĄLYGOS </w:t>
      </w:r>
    </w:p>
    <w:p w14:paraId="303DDE98" w14:textId="77777777" w:rsidR="002C2CFE" w:rsidRDefault="00000000">
      <w:pPr>
        <w:jc w:val="both"/>
        <w:rPr>
          <w:rFonts w:eastAsia="Calibri"/>
          <w:sz w:val="22"/>
          <w:szCs w:val="22"/>
        </w:rPr>
      </w:pPr>
      <w:r>
        <w:rPr>
          <w:rFonts w:eastAsia="Arial"/>
          <w:sz w:val="22"/>
          <w:szCs w:val="22"/>
        </w:rPr>
        <w:t xml:space="preserve">         </w:t>
      </w:r>
      <w:r>
        <w:rPr>
          <w:rFonts w:eastAsia="Calibri"/>
          <w:sz w:val="22"/>
          <w:szCs w:val="22"/>
        </w:rPr>
        <w:t>9.1. Terminai:</w:t>
      </w:r>
    </w:p>
    <w:p w14:paraId="50912EEE" w14:textId="77777777" w:rsidR="002C2CFE" w:rsidRDefault="002C2CFE">
      <w:pPr>
        <w:jc w:val="both"/>
        <w:rPr>
          <w:rFonts w:eastAsia="Calibri"/>
          <w:sz w:val="22"/>
          <w:szCs w:val="22"/>
        </w:rPr>
      </w:pPr>
    </w:p>
    <w:tbl>
      <w:tblPr>
        <w:tblW w:w="0" w:type="auto"/>
        <w:tblLayout w:type="fixed"/>
        <w:tblLook w:val="0000" w:firstRow="0" w:lastRow="0" w:firstColumn="0" w:lastColumn="0" w:noHBand="0" w:noVBand="0"/>
      </w:tblPr>
      <w:tblGrid>
        <w:gridCol w:w="816"/>
        <w:gridCol w:w="3898"/>
        <w:gridCol w:w="2358"/>
        <w:gridCol w:w="2357"/>
      </w:tblGrid>
      <w:tr w:rsidR="002C2CFE" w14:paraId="597E48F8" w14:textId="77777777">
        <w:trPr>
          <w:trHeight w:val="948"/>
        </w:trPr>
        <w:tc>
          <w:tcPr>
            <w:tcW w:w="816" w:type="dxa"/>
            <w:tcBorders>
              <w:top w:val="single" w:sz="4" w:space="0" w:color="000000"/>
              <w:left w:val="single" w:sz="4" w:space="0" w:color="000000"/>
              <w:bottom w:val="single" w:sz="4" w:space="0" w:color="000000"/>
              <w:right w:val="single" w:sz="4" w:space="0" w:color="000000"/>
            </w:tcBorders>
          </w:tcPr>
          <w:p w14:paraId="6CC245C3" w14:textId="77777777" w:rsidR="002C2CFE" w:rsidRDefault="00000000">
            <w:pPr>
              <w:jc w:val="both"/>
              <w:rPr>
                <w:rFonts w:eastAsia="Calibri"/>
                <w:b/>
                <w:bCs/>
                <w:sz w:val="22"/>
                <w:szCs w:val="22"/>
              </w:rPr>
            </w:pPr>
            <w:r>
              <w:rPr>
                <w:rFonts w:eastAsia="Calibri"/>
                <w:b/>
                <w:bCs/>
                <w:sz w:val="22"/>
                <w:szCs w:val="22"/>
              </w:rPr>
              <w:t>Eil.</w:t>
            </w:r>
          </w:p>
          <w:p w14:paraId="73FB39DB" w14:textId="77777777" w:rsidR="002C2CFE" w:rsidRDefault="00000000">
            <w:pPr>
              <w:jc w:val="both"/>
            </w:pPr>
            <w:r>
              <w:rPr>
                <w:rFonts w:eastAsia="Calibri"/>
                <w:b/>
                <w:bCs/>
                <w:sz w:val="22"/>
                <w:szCs w:val="22"/>
              </w:rPr>
              <w:t>Nr.</w:t>
            </w:r>
          </w:p>
        </w:tc>
        <w:tc>
          <w:tcPr>
            <w:tcW w:w="3898" w:type="dxa"/>
            <w:tcBorders>
              <w:top w:val="single" w:sz="4" w:space="0" w:color="000000"/>
              <w:left w:val="single" w:sz="4" w:space="0" w:color="000000"/>
              <w:bottom w:val="single" w:sz="4" w:space="0" w:color="000000"/>
              <w:right w:val="single" w:sz="4" w:space="0" w:color="000000"/>
            </w:tcBorders>
          </w:tcPr>
          <w:p w14:paraId="07E775AE" w14:textId="77777777" w:rsidR="002C2CFE" w:rsidRDefault="00000000">
            <w:pPr>
              <w:jc w:val="both"/>
            </w:pPr>
            <w:r>
              <w:rPr>
                <w:rFonts w:eastAsia="Calibri"/>
                <w:b/>
                <w:bCs/>
                <w:sz w:val="22"/>
                <w:szCs w:val="22"/>
              </w:rPr>
              <w:t>VEIKSMAS</w:t>
            </w:r>
          </w:p>
        </w:tc>
        <w:tc>
          <w:tcPr>
            <w:tcW w:w="2358" w:type="dxa"/>
            <w:tcBorders>
              <w:top w:val="single" w:sz="4" w:space="0" w:color="000000"/>
              <w:left w:val="single" w:sz="4" w:space="0" w:color="000000"/>
              <w:bottom w:val="single" w:sz="4" w:space="0" w:color="000000"/>
              <w:right w:val="single" w:sz="4" w:space="0" w:color="000000"/>
            </w:tcBorders>
          </w:tcPr>
          <w:p w14:paraId="559A5612" w14:textId="77777777" w:rsidR="002C2CFE" w:rsidRDefault="00000000">
            <w:pPr>
              <w:jc w:val="both"/>
              <w:rPr>
                <w:rFonts w:eastAsia="Calibri"/>
                <w:sz w:val="22"/>
                <w:szCs w:val="22"/>
              </w:rPr>
            </w:pPr>
            <w:r>
              <w:rPr>
                <w:rFonts w:eastAsia="Calibri"/>
                <w:b/>
                <w:bCs/>
                <w:sz w:val="22"/>
                <w:szCs w:val="22"/>
              </w:rPr>
              <w:t>DATA/DIENŲ SKAIČIUS/LAIKAS</w:t>
            </w:r>
          </w:p>
          <w:p w14:paraId="1CE4E3C8" w14:textId="77777777" w:rsidR="002C2CFE" w:rsidRDefault="00000000">
            <w:pPr>
              <w:jc w:val="both"/>
            </w:pPr>
            <w:r>
              <w:rPr>
                <w:rFonts w:eastAsia="Calibri"/>
                <w:sz w:val="22"/>
                <w:szCs w:val="22"/>
              </w:rPr>
              <w:t>(Lietuvos laiku)</w:t>
            </w:r>
          </w:p>
        </w:tc>
        <w:tc>
          <w:tcPr>
            <w:tcW w:w="2357" w:type="dxa"/>
            <w:tcBorders>
              <w:top w:val="single" w:sz="4" w:space="0" w:color="000000"/>
              <w:left w:val="single" w:sz="4" w:space="0" w:color="000000"/>
              <w:bottom w:val="single" w:sz="4" w:space="0" w:color="000000"/>
              <w:right w:val="single" w:sz="4" w:space="0" w:color="000000"/>
            </w:tcBorders>
          </w:tcPr>
          <w:p w14:paraId="14033112" w14:textId="77777777" w:rsidR="002C2CFE" w:rsidRDefault="00000000">
            <w:pPr>
              <w:jc w:val="both"/>
            </w:pPr>
            <w:r>
              <w:rPr>
                <w:rFonts w:eastAsia="Calibri"/>
                <w:b/>
                <w:bCs/>
                <w:sz w:val="22"/>
                <w:szCs w:val="22"/>
              </w:rPr>
              <w:t>PASTABOS</w:t>
            </w:r>
          </w:p>
        </w:tc>
      </w:tr>
      <w:tr w:rsidR="002C2CFE" w14:paraId="726AB34B" w14:textId="77777777">
        <w:tc>
          <w:tcPr>
            <w:tcW w:w="816" w:type="dxa"/>
            <w:tcBorders>
              <w:top w:val="single" w:sz="4" w:space="0" w:color="000000"/>
              <w:left w:val="single" w:sz="4" w:space="0" w:color="000000"/>
              <w:bottom w:val="single" w:sz="4" w:space="0" w:color="000000"/>
              <w:right w:val="single" w:sz="4" w:space="0" w:color="000000"/>
            </w:tcBorders>
          </w:tcPr>
          <w:p w14:paraId="5CC22C3B" w14:textId="77777777" w:rsidR="002C2CFE" w:rsidRDefault="00000000">
            <w:pPr>
              <w:jc w:val="both"/>
            </w:pPr>
            <w:r>
              <w:rPr>
                <w:rFonts w:eastAsia="Calibri"/>
                <w:sz w:val="22"/>
                <w:szCs w:val="22"/>
              </w:rPr>
              <w:t>1.</w:t>
            </w:r>
          </w:p>
        </w:tc>
        <w:tc>
          <w:tcPr>
            <w:tcW w:w="3898" w:type="dxa"/>
            <w:tcBorders>
              <w:top w:val="single" w:sz="4" w:space="0" w:color="000000"/>
              <w:left w:val="single" w:sz="4" w:space="0" w:color="000000"/>
              <w:bottom w:val="single" w:sz="4" w:space="0" w:color="000000"/>
              <w:right w:val="single" w:sz="4" w:space="0" w:color="000000"/>
            </w:tcBorders>
          </w:tcPr>
          <w:p w14:paraId="2027C0FB" w14:textId="77777777" w:rsidR="002C2CFE" w:rsidRDefault="00000000">
            <w:pPr>
              <w:jc w:val="both"/>
            </w:pPr>
            <w:r>
              <w:rPr>
                <w:bCs/>
                <w:sz w:val="22"/>
                <w:szCs w:val="22"/>
              </w:rPr>
              <w:t>Pasiūlymų pateikimo terminas</w:t>
            </w:r>
          </w:p>
        </w:tc>
        <w:tc>
          <w:tcPr>
            <w:tcW w:w="2358" w:type="dxa"/>
            <w:tcBorders>
              <w:top w:val="single" w:sz="4" w:space="0" w:color="000000"/>
              <w:left w:val="single" w:sz="4" w:space="0" w:color="000000"/>
              <w:bottom w:val="single" w:sz="4" w:space="0" w:color="000000"/>
              <w:right w:val="single" w:sz="4" w:space="0" w:color="000000"/>
            </w:tcBorders>
          </w:tcPr>
          <w:p w14:paraId="30232617" w14:textId="77777777" w:rsidR="002C2CFE" w:rsidRDefault="00000000">
            <w:pPr>
              <w:jc w:val="both"/>
            </w:pPr>
            <w:r>
              <w:rPr>
                <w:sz w:val="22"/>
                <w:szCs w:val="22"/>
              </w:rPr>
              <w:t>Bus nurodytas skelbime apie pirkimą.</w:t>
            </w:r>
          </w:p>
        </w:tc>
        <w:tc>
          <w:tcPr>
            <w:tcW w:w="2357" w:type="dxa"/>
            <w:tcBorders>
              <w:top w:val="single" w:sz="4" w:space="0" w:color="000000"/>
              <w:left w:val="single" w:sz="4" w:space="0" w:color="000000"/>
              <w:bottom w:val="single" w:sz="4" w:space="0" w:color="000000"/>
              <w:right w:val="single" w:sz="4" w:space="0" w:color="000000"/>
            </w:tcBorders>
          </w:tcPr>
          <w:p w14:paraId="4F791014" w14:textId="77777777" w:rsidR="002C2CFE" w:rsidRDefault="00000000">
            <w:pPr>
              <w:jc w:val="both"/>
            </w:pPr>
            <w:r>
              <w:rPr>
                <w:sz w:val="22"/>
                <w:szCs w:val="22"/>
              </w:rPr>
              <w:t>Perkančioji organizacija turi teisę pratęsti pasiūlymų pateikimo terminą.</w:t>
            </w:r>
          </w:p>
        </w:tc>
      </w:tr>
      <w:tr w:rsidR="002C2CFE" w14:paraId="4B96C180" w14:textId="77777777">
        <w:tc>
          <w:tcPr>
            <w:tcW w:w="816" w:type="dxa"/>
            <w:tcBorders>
              <w:top w:val="single" w:sz="4" w:space="0" w:color="000000"/>
              <w:left w:val="single" w:sz="4" w:space="0" w:color="000000"/>
              <w:bottom w:val="single" w:sz="4" w:space="0" w:color="000000"/>
              <w:right w:val="single" w:sz="4" w:space="0" w:color="000000"/>
            </w:tcBorders>
          </w:tcPr>
          <w:p w14:paraId="026D30E5" w14:textId="77777777" w:rsidR="002C2CFE" w:rsidRPr="00A14202" w:rsidRDefault="00000000">
            <w:pPr>
              <w:jc w:val="both"/>
            </w:pPr>
            <w:r w:rsidRPr="00A14202">
              <w:rPr>
                <w:rFonts w:eastAsia="Calibri"/>
                <w:sz w:val="22"/>
                <w:szCs w:val="22"/>
              </w:rPr>
              <w:t>2.</w:t>
            </w:r>
          </w:p>
        </w:tc>
        <w:tc>
          <w:tcPr>
            <w:tcW w:w="3898" w:type="dxa"/>
            <w:tcBorders>
              <w:top w:val="single" w:sz="4" w:space="0" w:color="000000"/>
              <w:left w:val="single" w:sz="4" w:space="0" w:color="000000"/>
              <w:bottom w:val="single" w:sz="4" w:space="0" w:color="000000"/>
              <w:right w:val="single" w:sz="4" w:space="0" w:color="000000"/>
            </w:tcBorders>
          </w:tcPr>
          <w:p w14:paraId="31F9835B" w14:textId="77777777" w:rsidR="002C2CFE" w:rsidRPr="00A14202" w:rsidRDefault="00000000">
            <w:pPr>
              <w:jc w:val="both"/>
            </w:pPr>
            <w:r w:rsidRPr="00A14202">
              <w:rPr>
                <w:sz w:val="22"/>
                <w:szCs w:val="22"/>
              </w:rPr>
              <w:t>Prašymus patikslinti ar paaiškinti pirkimo dokumentus tiekėjas turi pateikti ne vėliau kaip:</w:t>
            </w:r>
          </w:p>
        </w:tc>
        <w:tc>
          <w:tcPr>
            <w:tcW w:w="2358" w:type="dxa"/>
            <w:tcBorders>
              <w:top w:val="single" w:sz="4" w:space="0" w:color="000000"/>
              <w:left w:val="single" w:sz="4" w:space="0" w:color="000000"/>
              <w:bottom w:val="single" w:sz="4" w:space="0" w:color="000000"/>
              <w:right w:val="single" w:sz="4" w:space="0" w:color="000000"/>
            </w:tcBorders>
          </w:tcPr>
          <w:p w14:paraId="4C30FC72" w14:textId="77777777" w:rsidR="002C2CFE" w:rsidRPr="00A14202" w:rsidRDefault="002C2CFE">
            <w:pPr>
              <w:snapToGrid w:val="0"/>
              <w:ind w:firstLine="34"/>
              <w:rPr>
                <w:rFonts w:eastAsia="Calibri"/>
                <w:sz w:val="22"/>
                <w:szCs w:val="22"/>
              </w:rPr>
            </w:pPr>
          </w:p>
          <w:p w14:paraId="0E518FB6" w14:textId="77777777" w:rsidR="002C2CFE" w:rsidRPr="00A14202" w:rsidRDefault="00000000">
            <w:pPr>
              <w:jc w:val="both"/>
            </w:pPr>
            <w:r w:rsidRPr="00A14202">
              <w:rPr>
                <w:sz w:val="22"/>
                <w:szCs w:val="22"/>
              </w:rPr>
              <w:t xml:space="preserve">Likus </w:t>
            </w:r>
            <w:r w:rsidRPr="00A14202">
              <w:rPr>
                <w:b/>
                <w:sz w:val="22"/>
                <w:szCs w:val="22"/>
              </w:rPr>
              <w:t>2 darbo dienoms</w:t>
            </w:r>
            <w:r w:rsidRPr="00A14202">
              <w:rPr>
                <w:sz w:val="22"/>
                <w:szCs w:val="22"/>
              </w:rPr>
              <w:t xml:space="preserve"> iki pasiūlymų pateikimo termino pabaigos.</w:t>
            </w:r>
          </w:p>
        </w:tc>
        <w:tc>
          <w:tcPr>
            <w:tcW w:w="2357" w:type="dxa"/>
            <w:tcBorders>
              <w:top w:val="single" w:sz="4" w:space="0" w:color="000000"/>
              <w:left w:val="single" w:sz="4" w:space="0" w:color="000000"/>
              <w:bottom w:val="single" w:sz="4" w:space="0" w:color="000000"/>
              <w:right w:val="single" w:sz="4" w:space="0" w:color="000000"/>
            </w:tcBorders>
          </w:tcPr>
          <w:p w14:paraId="6A02FAFA" w14:textId="77777777" w:rsidR="002C2CFE" w:rsidRPr="00A14202" w:rsidRDefault="002C2CFE">
            <w:pPr>
              <w:snapToGrid w:val="0"/>
              <w:ind w:firstLine="34"/>
              <w:rPr>
                <w:rFonts w:eastAsia="Calibri"/>
                <w:sz w:val="22"/>
                <w:szCs w:val="22"/>
              </w:rPr>
            </w:pPr>
          </w:p>
          <w:p w14:paraId="0F633C10" w14:textId="77777777" w:rsidR="002C2CFE" w:rsidRPr="00A14202" w:rsidRDefault="002C2CFE">
            <w:pPr>
              <w:ind w:firstLine="34"/>
              <w:rPr>
                <w:sz w:val="22"/>
                <w:szCs w:val="22"/>
              </w:rPr>
            </w:pPr>
          </w:p>
          <w:p w14:paraId="6D03F339" w14:textId="77777777" w:rsidR="002C2CFE" w:rsidRPr="00A14202" w:rsidRDefault="002C2CFE">
            <w:pPr>
              <w:jc w:val="both"/>
              <w:rPr>
                <w:rFonts w:eastAsia="Calibri"/>
                <w:sz w:val="22"/>
                <w:szCs w:val="22"/>
              </w:rPr>
            </w:pPr>
          </w:p>
        </w:tc>
      </w:tr>
      <w:tr w:rsidR="002C2CFE" w14:paraId="0E001695" w14:textId="77777777">
        <w:tc>
          <w:tcPr>
            <w:tcW w:w="816" w:type="dxa"/>
            <w:tcBorders>
              <w:top w:val="single" w:sz="4" w:space="0" w:color="000000"/>
              <w:left w:val="single" w:sz="4" w:space="0" w:color="000000"/>
              <w:bottom w:val="single" w:sz="4" w:space="0" w:color="000000"/>
              <w:right w:val="single" w:sz="4" w:space="0" w:color="000000"/>
            </w:tcBorders>
          </w:tcPr>
          <w:p w14:paraId="718A25A3" w14:textId="77777777" w:rsidR="002C2CFE" w:rsidRPr="00A14202" w:rsidRDefault="00000000">
            <w:pPr>
              <w:jc w:val="both"/>
            </w:pPr>
            <w:r w:rsidRPr="00A14202">
              <w:rPr>
                <w:rFonts w:eastAsia="Calibri"/>
                <w:sz w:val="22"/>
                <w:szCs w:val="22"/>
              </w:rPr>
              <w:lastRenderedPageBreak/>
              <w:t>3.</w:t>
            </w:r>
          </w:p>
        </w:tc>
        <w:tc>
          <w:tcPr>
            <w:tcW w:w="3898" w:type="dxa"/>
            <w:tcBorders>
              <w:top w:val="single" w:sz="4" w:space="0" w:color="000000"/>
              <w:left w:val="single" w:sz="4" w:space="0" w:color="000000"/>
              <w:bottom w:val="single" w:sz="4" w:space="0" w:color="000000"/>
              <w:right w:val="single" w:sz="4" w:space="0" w:color="000000"/>
            </w:tcBorders>
          </w:tcPr>
          <w:p w14:paraId="5BD2CBC2" w14:textId="77777777" w:rsidR="002C2CFE" w:rsidRPr="00A14202" w:rsidRDefault="00000000">
            <w:pPr>
              <w:jc w:val="both"/>
            </w:pPr>
            <w:r w:rsidRPr="00A14202">
              <w:rPr>
                <w:rFonts w:eastAsia="Arial"/>
                <w:sz w:val="22"/>
                <w:szCs w:val="22"/>
              </w:rPr>
              <w:t xml:space="preserve">Perkančioji organizacija </w:t>
            </w:r>
            <w:r w:rsidRPr="00A14202">
              <w:rPr>
                <w:sz w:val="22"/>
                <w:szCs w:val="22"/>
              </w:rPr>
              <w:t>pirkimo dokumentų paaiškinimą, patikslinimą pateikia visiems dalyviams:</w:t>
            </w:r>
          </w:p>
        </w:tc>
        <w:tc>
          <w:tcPr>
            <w:tcW w:w="2358" w:type="dxa"/>
            <w:tcBorders>
              <w:top w:val="single" w:sz="4" w:space="0" w:color="000000"/>
              <w:left w:val="single" w:sz="4" w:space="0" w:color="000000"/>
              <w:bottom w:val="single" w:sz="4" w:space="0" w:color="000000"/>
              <w:right w:val="single" w:sz="4" w:space="0" w:color="000000"/>
            </w:tcBorders>
          </w:tcPr>
          <w:p w14:paraId="40DFC0E5" w14:textId="77777777" w:rsidR="002C2CFE" w:rsidRPr="00A14202" w:rsidRDefault="002C2CFE">
            <w:pPr>
              <w:snapToGrid w:val="0"/>
              <w:ind w:firstLine="34"/>
              <w:rPr>
                <w:rFonts w:eastAsia="Calibri"/>
                <w:sz w:val="22"/>
                <w:szCs w:val="22"/>
              </w:rPr>
            </w:pPr>
          </w:p>
          <w:p w14:paraId="62F7EEDA" w14:textId="77777777" w:rsidR="002C2CFE" w:rsidRPr="00A14202" w:rsidRDefault="00000000">
            <w:pPr>
              <w:jc w:val="both"/>
            </w:pPr>
            <w:r w:rsidRPr="00A14202">
              <w:rPr>
                <w:bCs/>
                <w:sz w:val="22"/>
                <w:szCs w:val="22"/>
              </w:rPr>
              <w:t>Likus ne mažiau kaip</w:t>
            </w:r>
            <w:r w:rsidRPr="00A14202">
              <w:rPr>
                <w:b/>
                <w:sz w:val="22"/>
                <w:szCs w:val="22"/>
              </w:rPr>
              <w:t xml:space="preserve"> 1 darbo dienai</w:t>
            </w:r>
            <w:r w:rsidRPr="00A14202">
              <w:rPr>
                <w:sz w:val="22"/>
                <w:szCs w:val="22"/>
              </w:rPr>
              <w:t xml:space="preserve"> iki pasiūlymų pateikimo termino pabaigos.</w:t>
            </w:r>
          </w:p>
        </w:tc>
        <w:tc>
          <w:tcPr>
            <w:tcW w:w="2357" w:type="dxa"/>
            <w:tcBorders>
              <w:top w:val="single" w:sz="4" w:space="0" w:color="000000"/>
              <w:left w:val="single" w:sz="4" w:space="0" w:color="000000"/>
              <w:bottom w:val="single" w:sz="4" w:space="0" w:color="000000"/>
              <w:right w:val="single" w:sz="4" w:space="0" w:color="000000"/>
            </w:tcBorders>
          </w:tcPr>
          <w:p w14:paraId="5C92FCFB" w14:textId="77777777" w:rsidR="002C2CFE" w:rsidRPr="00A14202" w:rsidRDefault="00000000">
            <w:pPr>
              <w:jc w:val="both"/>
            </w:pPr>
            <w:r w:rsidRPr="00A14202">
              <w:rPr>
                <w:sz w:val="22"/>
                <w:szCs w:val="22"/>
              </w:rPr>
              <w:t>Jei paaiškinimai ar patikslinimai teikiami perkančiosios organizacijos iniciatyva, jų pateikimo terminas nesikeičia.</w:t>
            </w:r>
          </w:p>
        </w:tc>
      </w:tr>
      <w:tr w:rsidR="002C2CFE" w14:paraId="39ED6024" w14:textId="77777777">
        <w:tc>
          <w:tcPr>
            <w:tcW w:w="816" w:type="dxa"/>
            <w:tcBorders>
              <w:top w:val="single" w:sz="4" w:space="0" w:color="000000"/>
              <w:left w:val="single" w:sz="4" w:space="0" w:color="000000"/>
              <w:bottom w:val="single" w:sz="4" w:space="0" w:color="000000"/>
              <w:right w:val="single" w:sz="4" w:space="0" w:color="000000"/>
            </w:tcBorders>
          </w:tcPr>
          <w:p w14:paraId="346F0D19" w14:textId="77777777" w:rsidR="002C2CFE" w:rsidRPr="00A14202" w:rsidRDefault="00000000">
            <w:pPr>
              <w:jc w:val="both"/>
            </w:pPr>
            <w:r w:rsidRPr="00A14202">
              <w:rPr>
                <w:rFonts w:eastAsia="Calibri"/>
                <w:sz w:val="22"/>
                <w:szCs w:val="22"/>
              </w:rPr>
              <w:t>4.</w:t>
            </w:r>
          </w:p>
        </w:tc>
        <w:tc>
          <w:tcPr>
            <w:tcW w:w="3898" w:type="dxa"/>
            <w:tcBorders>
              <w:top w:val="single" w:sz="4" w:space="0" w:color="000000"/>
              <w:left w:val="single" w:sz="4" w:space="0" w:color="000000"/>
              <w:bottom w:val="single" w:sz="4" w:space="0" w:color="000000"/>
              <w:right w:val="single" w:sz="4" w:space="0" w:color="000000"/>
            </w:tcBorders>
          </w:tcPr>
          <w:p w14:paraId="2356500D" w14:textId="77777777" w:rsidR="002C2CFE" w:rsidRPr="00A14202" w:rsidRDefault="00000000">
            <w:pPr>
              <w:jc w:val="both"/>
            </w:pPr>
            <w:r w:rsidRPr="00A14202">
              <w:rPr>
                <w:sz w:val="22"/>
                <w:szCs w:val="22"/>
              </w:rPr>
              <w:t>Pradinis susipažinimas su CVP IS priemonėmis gautais pasiūlymais</w:t>
            </w:r>
          </w:p>
        </w:tc>
        <w:tc>
          <w:tcPr>
            <w:tcW w:w="2358" w:type="dxa"/>
            <w:tcBorders>
              <w:top w:val="single" w:sz="4" w:space="0" w:color="000000"/>
              <w:left w:val="single" w:sz="4" w:space="0" w:color="000000"/>
              <w:bottom w:val="single" w:sz="4" w:space="0" w:color="000000"/>
              <w:right w:val="single" w:sz="4" w:space="0" w:color="000000"/>
            </w:tcBorders>
          </w:tcPr>
          <w:p w14:paraId="4149BFA4" w14:textId="77777777" w:rsidR="002C2CFE" w:rsidRPr="00A14202" w:rsidRDefault="00000000">
            <w:pPr>
              <w:jc w:val="both"/>
            </w:pPr>
            <w:r w:rsidRPr="00A14202">
              <w:rPr>
                <w:sz w:val="22"/>
                <w:szCs w:val="22"/>
              </w:rPr>
              <w:t>Pradedamas praėjus 30 minučių po pasiūlymų pateikimo termino pabaigos (skelbime nurodytą pasiūlymų pateikimo termino pabaigos dieną), CVP IS priemonėmis.</w:t>
            </w:r>
          </w:p>
        </w:tc>
        <w:tc>
          <w:tcPr>
            <w:tcW w:w="2357" w:type="dxa"/>
            <w:tcBorders>
              <w:top w:val="single" w:sz="4" w:space="0" w:color="000000"/>
              <w:left w:val="single" w:sz="4" w:space="0" w:color="000000"/>
              <w:bottom w:val="single" w:sz="4" w:space="0" w:color="000000"/>
              <w:right w:val="single" w:sz="4" w:space="0" w:color="000000"/>
            </w:tcBorders>
          </w:tcPr>
          <w:p w14:paraId="4549C3E7" w14:textId="77777777" w:rsidR="002C2CFE" w:rsidRPr="00A14202" w:rsidRDefault="002C2CFE">
            <w:pPr>
              <w:snapToGrid w:val="0"/>
              <w:jc w:val="both"/>
              <w:rPr>
                <w:rFonts w:eastAsia="Calibri"/>
                <w:sz w:val="22"/>
                <w:szCs w:val="22"/>
              </w:rPr>
            </w:pPr>
          </w:p>
        </w:tc>
      </w:tr>
      <w:tr w:rsidR="002C2CFE" w14:paraId="2A6D045E" w14:textId="77777777">
        <w:tc>
          <w:tcPr>
            <w:tcW w:w="816" w:type="dxa"/>
            <w:tcBorders>
              <w:top w:val="single" w:sz="4" w:space="0" w:color="000000"/>
              <w:left w:val="single" w:sz="4" w:space="0" w:color="000000"/>
              <w:bottom w:val="single" w:sz="4" w:space="0" w:color="000000"/>
              <w:right w:val="single" w:sz="4" w:space="0" w:color="000000"/>
            </w:tcBorders>
          </w:tcPr>
          <w:p w14:paraId="628E1C25" w14:textId="77777777" w:rsidR="002C2CFE" w:rsidRDefault="00000000">
            <w:pPr>
              <w:jc w:val="both"/>
            </w:pPr>
            <w:r>
              <w:rPr>
                <w:rFonts w:eastAsia="Calibri"/>
                <w:sz w:val="22"/>
                <w:szCs w:val="22"/>
              </w:rPr>
              <w:t>5.</w:t>
            </w:r>
          </w:p>
        </w:tc>
        <w:tc>
          <w:tcPr>
            <w:tcW w:w="3898" w:type="dxa"/>
            <w:tcBorders>
              <w:top w:val="single" w:sz="4" w:space="0" w:color="000000"/>
              <w:left w:val="single" w:sz="4" w:space="0" w:color="000000"/>
              <w:bottom w:val="single" w:sz="4" w:space="0" w:color="000000"/>
              <w:right w:val="single" w:sz="4" w:space="0" w:color="000000"/>
            </w:tcBorders>
          </w:tcPr>
          <w:p w14:paraId="00DA93D5" w14:textId="77777777" w:rsidR="002C2CFE" w:rsidRDefault="00000000">
            <w:pPr>
              <w:jc w:val="both"/>
            </w:pPr>
            <w:r>
              <w:rPr>
                <w:bCs/>
                <w:sz w:val="22"/>
                <w:szCs w:val="22"/>
              </w:rPr>
              <w:t>Pasiūlymo galiojimo ir pasiūlymo galiojimo užtikrinimo (jei taikoma) terminas ne trumpesnis kaip</w:t>
            </w:r>
          </w:p>
        </w:tc>
        <w:tc>
          <w:tcPr>
            <w:tcW w:w="2358" w:type="dxa"/>
            <w:tcBorders>
              <w:top w:val="single" w:sz="4" w:space="0" w:color="000000"/>
              <w:left w:val="single" w:sz="4" w:space="0" w:color="000000"/>
              <w:bottom w:val="single" w:sz="4" w:space="0" w:color="000000"/>
              <w:right w:val="single" w:sz="4" w:space="0" w:color="000000"/>
            </w:tcBorders>
          </w:tcPr>
          <w:p w14:paraId="5C66046E" w14:textId="77777777" w:rsidR="002C2CFE" w:rsidRDefault="00000000">
            <w:pPr>
              <w:jc w:val="both"/>
            </w:pPr>
            <w:r>
              <w:rPr>
                <w:b/>
                <w:bCs/>
                <w:sz w:val="22"/>
                <w:szCs w:val="22"/>
              </w:rPr>
              <w:t>90 (devyniasdešimt) dienų</w:t>
            </w:r>
            <w:r>
              <w:rPr>
                <w:sz w:val="22"/>
                <w:szCs w:val="22"/>
              </w:rPr>
              <w:t xml:space="preserve"> nuo pasiūlymų pateikimo galutinio termino pabaigos.</w:t>
            </w:r>
          </w:p>
        </w:tc>
        <w:tc>
          <w:tcPr>
            <w:tcW w:w="2357" w:type="dxa"/>
            <w:tcBorders>
              <w:top w:val="single" w:sz="4" w:space="0" w:color="000000"/>
              <w:left w:val="single" w:sz="4" w:space="0" w:color="000000"/>
              <w:bottom w:val="single" w:sz="4" w:space="0" w:color="000000"/>
              <w:right w:val="single" w:sz="4" w:space="0" w:color="000000"/>
            </w:tcBorders>
          </w:tcPr>
          <w:p w14:paraId="50C4D6B0" w14:textId="77777777" w:rsidR="002C2CFE" w:rsidRDefault="002C2CFE">
            <w:pPr>
              <w:snapToGrid w:val="0"/>
              <w:jc w:val="both"/>
              <w:rPr>
                <w:rFonts w:eastAsia="Calibri"/>
                <w:sz w:val="22"/>
                <w:szCs w:val="22"/>
              </w:rPr>
            </w:pPr>
          </w:p>
        </w:tc>
      </w:tr>
      <w:tr w:rsidR="002C2CFE" w14:paraId="1D916486" w14:textId="77777777">
        <w:tc>
          <w:tcPr>
            <w:tcW w:w="816" w:type="dxa"/>
            <w:tcBorders>
              <w:top w:val="single" w:sz="4" w:space="0" w:color="000000"/>
              <w:left w:val="single" w:sz="4" w:space="0" w:color="000000"/>
              <w:bottom w:val="single" w:sz="4" w:space="0" w:color="000000"/>
              <w:right w:val="single" w:sz="4" w:space="0" w:color="000000"/>
            </w:tcBorders>
          </w:tcPr>
          <w:p w14:paraId="334D493D" w14:textId="77777777" w:rsidR="002C2CFE" w:rsidRDefault="00000000">
            <w:pPr>
              <w:jc w:val="both"/>
            </w:pPr>
            <w:r>
              <w:rPr>
                <w:rFonts w:eastAsia="Calibri"/>
                <w:sz w:val="22"/>
                <w:szCs w:val="22"/>
              </w:rPr>
              <w:t>6.</w:t>
            </w:r>
          </w:p>
        </w:tc>
        <w:tc>
          <w:tcPr>
            <w:tcW w:w="3898" w:type="dxa"/>
            <w:tcBorders>
              <w:top w:val="single" w:sz="4" w:space="0" w:color="000000"/>
              <w:left w:val="single" w:sz="4" w:space="0" w:color="000000"/>
              <w:bottom w:val="single" w:sz="4" w:space="0" w:color="000000"/>
              <w:right w:val="single" w:sz="4" w:space="0" w:color="000000"/>
            </w:tcBorders>
          </w:tcPr>
          <w:p w14:paraId="36FF80C1" w14:textId="77777777" w:rsidR="002C2CFE" w:rsidRDefault="00000000">
            <w:pPr>
              <w:jc w:val="both"/>
            </w:pPr>
            <w:r>
              <w:rPr>
                <w:rFonts w:eastAsia="Arial"/>
                <w:sz w:val="22"/>
                <w:szCs w:val="22"/>
              </w:rPr>
              <w:t>Perkančioji organizacija</w:t>
            </w:r>
            <w:r>
              <w:rPr>
                <w:sz w:val="22"/>
                <w:szCs w:val="22"/>
              </w:rPr>
              <w:t xml:space="preserve"> dalyviams praneša apie priimtą sprendimą nustatyti laimėjusį pasiūlymą, dėl kurio bus sudaroma sutartis ne vėliau kaip per</w:t>
            </w:r>
          </w:p>
        </w:tc>
        <w:tc>
          <w:tcPr>
            <w:tcW w:w="2358" w:type="dxa"/>
            <w:tcBorders>
              <w:top w:val="single" w:sz="4" w:space="0" w:color="000000"/>
              <w:left w:val="single" w:sz="4" w:space="0" w:color="000000"/>
              <w:bottom w:val="single" w:sz="4" w:space="0" w:color="000000"/>
              <w:right w:val="single" w:sz="4" w:space="0" w:color="000000"/>
            </w:tcBorders>
          </w:tcPr>
          <w:p w14:paraId="02FB2C8E" w14:textId="77777777" w:rsidR="002C2CFE" w:rsidRDefault="00000000">
            <w:pPr>
              <w:jc w:val="both"/>
            </w:pPr>
            <w:r>
              <w:rPr>
                <w:b/>
                <w:sz w:val="22"/>
                <w:szCs w:val="22"/>
              </w:rPr>
              <w:t>3 (tris) darbo dienas</w:t>
            </w:r>
            <w:r>
              <w:rPr>
                <w:bCs/>
                <w:sz w:val="22"/>
                <w:szCs w:val="22"/>
              </w:rPr>
              <w:t xml:space="preserve"> nuo sprendimo priėmimo dienos</w:t>
            </w:r>
          </w:p>
        </w:tc>
        <w:tc>
          <w:tcPr>
            <w:tcW w:w="2357" w:type="dxa"/>
            <w:tcBorders>
              <w:top w:val="single" w:sz="4" w:space="0" w:color="000000"/>
              <w:left w:val="single" w:sz="4" w:space="0" w:color="000000"/>
              <w:bottom w:val="single" w:sz="4" w:space="0" w:color="000000"/>
              <w:right w:val="single" w:sz="4" w:space="0" w:color="000000"/>
            </w:tcBorders>
          </w:tcPr>
          <w:p w14:paraId="78E8FF27" w14:textId="77777777" w:rsidR="002C2CFE" w:rsidRDefault="002C2CFE">
            <w:pPr>
              <w:snapToGrid w:val="0"/>
              <w:jc w:val="both"/>
              <w:rPr>
                <w:rFonts w:eastAsia="Calibri"/>
                <w:sz w:val="22"/>
                <w:szCs w:val="22"/>
              </w:rPr>
            </w:pPr>
          </w:p>
        </w:tc>
      </w:tr>
      <w:tr w:rsidR="002C2CFE" w14:paraId="7DC3EECB" w14:textId="77777777">
        <w:tc>
          <w:tcPr>
            <w:tcW w:w="816" w:type="dxa"/>
            <w:tcBorders>
              <w:top w:val="single" w:sz="4" w:space="0" w:color="000000"/>
              <w:left w:val="single" w:sz="4" w:space="0" w:color="000000"/>
              <w:bottom w:val="single" w:sz="4" w:space="0" w:color="000000"/>
              <w:right w:val="single" w:sz="4" w:space="0" w:color="000000"/>
            </w:tcBorders>
          </w:tcPr>
          <w:p w14:paraId="6DCA1BB4" w14:textId="77777777" w:rsidR="002C2CFE" w:rsidRDefault="00000000">
            <w:pPr>
              <w:jc w:val="both"/>
            </w:pPr>
            <w:r>
              <w:rPr>
                <w:rFonts w:eastAsia="Calibri"/>
                <w:sz w:val="22"/>
                <w:szCs w:val="22"/>
              </w:rPr>
              <w:t>7.</w:t>
            </w:r>
          </w:p>
        </w:tc>
        <w:tc>
          <w:tcPr>
            <w:tcW w:w="3898" w:type="dxa"/>
            <w:tcBorders>
              <w:top w:val="single" w:sz="4" w:space="0" w:color="000000"/>
              <w:left w:val="single" w:sz="4" w:space="0" w:color="000000"/>
              <w:bottom w:val="single" w:sz="4" w:space="0" w:color="000000"/>
              <w:right w:val="single" w:sz="4" w:space="0" w:color="000000"/>
            </w:tcBorders>
          </w:tcPr>
          <w:p w14:paraId="7D95BCFA" w14:textId="77777777" w:rsidR="002C2CFE" w:rsidRDefault="00000000">
            <w:pPr>
              <w:jc w:val="both"/>
            </w:pPr>
            <w:r>
              <w:rPr>
                <w:color w:val="000000"/>
                <w:sz w:val="22"/>
                <w:szCs w:val="22"/>
                <w:shd w:val="clear" w:color="auto" w:fill="FFFFFF"/>
              </w:rPr>
              <w:t xml:space="preserve">Dalyvis turi teisę pateikti pretenziją </w:t>
            </w:r>
            <w:r>
              <w:rPr>
                <w:rFonts w:eastAsia="Arial"/>
                <w:sz w:val="22"/>
                <w:szCs w:val="22"/>
              </w:rPr>
              <w:t xml:space="preserve">perkančiajai organizacijai, </w:t>
            </w:r>
            <w:r>
              <w:rPr>
                <w:sz w:val="22"/>
                <w:szCs w:val="22"/>
                <w:shd w:val="clear" w:color="auto" w:fill="FFFFFF"/>
              </w:rPr>
              <w:t xml:space="preserve">pateikti prašymą ar </w:t>
            </w:r>
            <w:r>
              <w:rPr>
                <w:color w:val="000000"/>
                <w:sz w:val="22"/>
                <w:szCs w:val="22"/>
                <w:shd w:val="clear" w:color="auto" w:fill="FFFFFF"/>
              </w:rPr>
              <w:t xml:space="preserve">pareikšti ieškinį teismui </w:t>
            </w:r>
            <w:r>
              <w:rPr>
                <w:sz w:val="22"/>
                <w:szCs w:val="22"/>
              </w:rPr>
              <w:t>ne vėliau kaip per</w:t>
            </w:r>
          </w:p>
        </w:tc>
        <w:tc>
          <w:tcPr>
            <w:tcW w:w="2358" w:type="dxa"/>
            <w:tcBorders>
              <w:top w:val="single" w:sz="4" w:space="0" w:color="000000"/>
              <w:left w:val="single" w:sz="4" w:space="0" w:color="000000"/>
              <w:bottom w:val="single" w:sz="4" w:space="0" w:color="000000"/>
              <w:right w:val="single" w:sz="4" w:space="0" w:color="000000"/>
            </w:tcBorders>
          </w:tcPr>
          <w:p w14:paraId="747FB4EF" w14:textId="77777777" w:rsidR="002C2CFE" w:rsidRDefault="00000000">
            <w:pPr>
              <w:ind w:firstLine="34"/>
              <w:rPr>
                <w:sz w:val="22"/>
                <w:szCs w:val="22"/>
              </w:rPr>
            </w:pPr>
            <w:r>
              <w:rPr>
                <w:b/>
                <w:bCs/>
                <w:sz w:val="22"/>
                <w:szCs w:val="22"/>
              </w:rPr>
              <w:t>5 (penkias) darbo dienas</w:t>
            </w:r>
          </w:p>
          <w:p w14:paraId="624D273D" w14:textId="77777777" w:rsidR="002C2CFE" w:rsidRDefault="00000000">
            <w:pPr>
              <w:ind w:firstLine="34"/>
              <w:rPr>
                <w:b/>
                <w:bCs/>
                <w:sz w:val="22"/>
                <w:szCs w:val="22"/>
              </w:rPr>
            </w:pPr>
            <w:r>
              <w:rPr>
                <w:sz w:val="22"/>
                <w:szCs w:val="22"/>
              </w:rPr>
              <w:t xml:space="preserve">nuo </w:t>
            </w:r>
            <w:r>
              <w:rPr>
                <w:rFonts w:eastAsia="Arial"/>
                <w:sz w:val="22"/>
                <w:szCs w:val="22"/>
              </w:rPr>
              <w:t xml:space="preserve"> perkančiosios organizacijos </w:t>
            </w:r>
            <w:r>
              <w:rPr>
                <w:sz w:val="22"/>
                <w:szCs w:val="22"/>
              </w:rPr>
              <w:t xml:space="preserve">pranešimo raštu apie jos priimtą sprendimą išsiuntimo tiekėjams dienos arba nuo paskelbimo apie </w:t>
            </w:r>
            <w:r>
              <w:rPr>
                <w:rFonts w:eastAsia="Arial"/>
                <w:sz w:val="22"/>
                <w:szCs w:val="22"/>
              </w:rPr>
              <w:t xml:space="preserve"> perkančiosios organizacijos </w:t>
            </w:r>
            <w:r>
              <w:rPr>
                <w:sz w:val="22"/>
                <w:szCs w:val="22"/>
              </w:rPr>
              <w:t xml:space="preserve">priimtus sprendimus dienos, jei VPĮ nenumato reikalavimo raštu informuoti tiekėjus apie </w:t>
            </w:r>
            <w:r>
              <w:rPr>
                <w:rFonts w:eastAsia="Arial"/>
                <w:sz w:val="22"/>
                <w:szCs w:val="22"/>
              </w:rPr>
              <w:t xml:space="preserve"> perkančiosios organizacijos </w:t>
            </w:r>
            <w:r>
              <w:rPr>
                <w:sz w:val="22"/>
                <w:szCs w:val="22"/>
              </w:rPr>
              <w:t>priimtus sprendimus;</w:t>
            </w:r>
          </w:p>
          <w:p w14:paraId="44E73716" w14:textId="77777777" w:rsidR="002C2CFE" w:rsidRDefault="00000000">
            <w:pPr>
              <w:ind w:firstLine="34"/>
              <w:rPr>
                <w:rFonts w:eastAsia="Calibri"/>
                <w:sz w:val="22"/>
                <w:szCs w:val="22"/>
              </w:rPr>
            </w:pPr>
            <w:r>
              <w:rPr>
                <w:b/>
                <w:bCs/>
                <w:sz w:val="22"/>
                <w:szCs w:val="22"/>
              </w:rPr>
              <w:t>15 (penkiolika) dienų</w:t>
            </w:r>
            <w:r>
              <w:rPr>
                <w:sz w:val="22"/>
                <w:szCs w:val="22"/>
              </w:rPr>
              <w:t xml:space="preserve"> nuo pranešimo išsiuntimo tiekėjams dienos, jeigu šis pranešimas nebuvo siunčiamas elektroninėmis priemonėmis.</w:t>
            </w:r>
          </w:p>
          <w:p w14:paraId="75391E5B" w14:textId="77777777" w:rsidR="002C2CFE" w:rsidRDefault="002C2CFE">
            <w:pPr>
              <w:jc w:val="both"/>
              <w:rPr>
                <w:rFonts w:eastAsia="Calibri"/>
                <w:sz w:val="22"/>
                <w:szCs w:val="22"/>
              </w:rPr>
            </w:pPr>
          </w:p>
        </w:tc>
        <w:tc>
          <w:tcPr>
            <w:tcW w:w="2357" w:type="dxa"/>
            <w:tcBorders>
              <w:top w:val="single" w:sz="4" w:space="0" w:color="000000"/>
              <w:left w:val="single" w:sz="4" w:space="0" w:color="000000"/>
              <w:bottom w:val="single" w:sz="4" w:space="0" w:color="000000"/>
              <w:right w:val="single" w:sz="4" w:space="0" w:color="000000"/>
            </w:tcBorders>
          </w:tcPr>
          <w:p w14:paraId="2B4E8152" w14:textId="77777777" w:rsidR="002C2CFE" w:rsidRDefault="002C2CFE">
            <w:pPr>
              <w:snapToGrid w:val="0"/>
              <w:jc w:val="both"/>
              <w:rPr>
                <w:rFonts w:eastAsia="Calibri"/>
                <w:sz w:val="22"/>
                <w:szCs w:val="22"/>
              </w:rPr>
            </w:pPr>
          </w:p>
        </w:tc>
      </w:tr>
      <w:tr w:rsidR="002C2CFE" w14:paraId="3BA29266" w14:textId="77777777">
        <w:tc>
          <w:tcPr>
            <w:tcW w:w="816" w:type="dxa"/>
            <w:tcBorders>
              <w:top w:val="single" w:sz="4" w:space="0" w:color="000000"/>
              <w:left w:val="single" w:sz="4" w:space="0" w:color="000000"/>
              <w:bottom w:val="single" w:sz="4" w:space="0" w:color="000000"/>
              <w:right w:val="single" w:sz="4" w:space="0" w:color="000000"/>
            </w:tcBorders>
          </w:tcPr>
          <w:p w14:paraId="60ACD0F0" w14:textId="77777777" w:rsidR="002C2CFE" w:rsidRDefault="00000000">
            <w:pPr>
              <w:jc w:val="both"/>
            </w:pPr>
            <w:r>
              <w:rPr>
                <w:rFonts w:eastAsia="Calibri"/>
                <w:sz w:val="22"/>
                <w:szCs w:val="22"/>
              </w:rPr>
              <w:t>8.</w:t>
            </w:r>
          </w:p>
        </w:tc>
        <w:tc>
          <w:tcPr>
            <w:tcW w:w="3898" w:type="dxa"/>
            <w:tcBorders>
              <w:top w:val="single" w:sz="4" w:space="0" w:color="000000"/>
              <w:left w:val="single" w:sz="4" w:space="0" w:color="000000"/>
              <w:bottom w:val="single" w:sz="4" w:space="0" w:color="000000"/>
              <w:right w:val="single" w:sz="4" w:space="0" w:color="000000"/>
            </w:tcBorders>
          </w:tcPr>
          <w:p w14:paraId="60D8764E" w14:textId="77777777" w:rsidR="002C2CFE" w:rsidRDefault="00000000">
            <w:pPr>
              <w:jc w:val="both"/>
            </w:pPr>
            <w:r>
              <w:rPr>
                <w:rFonts w:eastAsia="Tahoma"/>
                <w:color w:val="0078D4"/>
                <w:sz w:val="22"/>
                <w:szCs w:val="22"/>
              </w:rPr>
              <w:t xml:space="preserve"> </w:t>
            </w:r>
            <w:r>
              <w:rPr>
                <w:rFonts w:eastAsia="Arial"/>
                <w:sz w:val="22"/>
                <w:szCs w:val="22"/>
              </w:rPr>
              <w:t xml:space="preserve">Perkančioji organizacija </w:t>
            </w:r>
            <w:r>
              <w:rPr>
                <w:sz w:val="22"/>
                <w:szCs w:val="22"/>
              </w:rPr>
              <w:t xml:space="preserve">privalo išnagrinėti dalyvio pretenziją, priimti motyvuotą sprendimą ir apie jį, taip pat apie anksčiau praneštų pirkimo </w:t>
            </w:r>
            <w:r>
              <w:rPr>
                <w:sz w:val="22"/>
                <w:szCs w:val="22"/>
              </w:rPr>
              <w:lastRenderedPageBreak/>
              <w:t>procedūros terminų pasikeitimą raštu pranešti pretenziją pateikusiam dalyviui ir suinteresuotiems dalyviams ne vėliau kaip per</w:t>
            </w:r>
          </w:p>
        </w:tc>
        <w:tc>
          <w:tcPr>
            <w:tcW w:w="2358" w:type="dxa"/>
            <w:tcBorders>
              <w:top w:val="single" w:sz="4" w:space="0" w:color="000000"/>
              <w:left w:val="single" w:sz="4" w:space="0" w:color="000000"/>
              <w:bottom w:val="single" w:sz="4" w:space="0" w:color="000000"/>
              <w:right w:val="single" w:sz="4" w:space="0" w:color="000000"/>
            </w:tcBorders>
          </w:tcPr>
          <w:p w14:paraId="6B3F767C" w14:textId="77777777" w:rsidR="002C2CFE" w:rsidRDefault="00000000">
            <w:pPr>
              <w:jc w:val="both"/>
            </w:pPr>
            <w:r>
              <w:rPr>
                <w:b/>
                <w:bCs/>
                <w:sz w:val="22"/>
                <w:szCs w:val="22"/>
              </w:rPr>
              <w:lastRenderedPageBreak/>
              <w:t>6 (šešias) darbo dienas</w:t>
            </w:r>
            <w:r>
              <w:rPr>
                <w:sz w:val="22"/>
                <w:szCs w:val="22"/>
              </w:rPr>
              <w:t xml:space="preserve"> nuo pretenzijos gavimo dienos</w:t>
            </w:r>
          </w:p>
        </w:tc>
        <w:tc>
          <w:tcPr>
            <w:tcW w:w="2357" w:type="dxa"/>
            <w:tcBorders>
              <w:top w:val="single" w:sz="4" w:space="0" w:color="000000"/>
              <w:left w:val="single" w:sz="4" w:space="0" w:color="000000"/>
              <w:bottom w:val="single" w:sz="4" w:space="0" w:color="000000"/>
              <w:right w:val="single" w:sz="4" w:space="0" w:color="000000"/>
            </w:tcBorders>
          </w:tcPr>
          <w:p w14:paraId="7CB15F51" w14:textId="77777777" w:rsidR="002C2CFE" w:rsidRDefault="002C2CFE">
            <w:pPr>
              <w:snapToGrid w:val="0"/>
              <w:jc w:val="both"/>
              <w:rPr>
                <w:rFonts w:eastAsia="Calibri"/>
                <w:sz w:val="22"/>
                <w:szCs w:val="22"/>
              </w:rPr>
            </w:pPr>
          </w:p>
        </w:tc>
      </w:tr>
      <w:tr w:rsidR="002C2CFE" w14:paraId="5282BAAF" w14:textId="77777777">
        <w:tc>
          <w:tcPr>
            <w:tcW w:w="816" w:type="dxa"/>
            <w:tcBorders>
              <w:top w:val="single" w:sz="4" w:space="0" w:color="000000"/>
              <w:left w:val="single" w:sz="4" w:space="0" w:color="000000"/>
              <w:bottom w:val="single" w:sz="4" w:space="0" w:color="000000"/>
              <w:right w:val="single" w:sz="4" w:space="0" w:color="000000"/>
            </w:tcBorders>
          </w:tcPr>
          <w:p w14:paraId="66D72327" w14:textId="77777777" w:rsidR="002C2CFE" w:rsidRDefault="00000000">
            <w:pPr>
              <w:jc w:val="both"/>
            </w:pPr>
            <w:r>
              <w:rPr>
                <w:rFonts w:eastAsia="Calibri"/>
                <w:sz w:val="22"/>
                <w:szCs w:val="22"/>
              </w:rPr>
              <w:t>9.</w:t>
            </w:r>
          </w:p>
        </w:tc>
        <w:tc>
          <w:tcPr>
            <w:tcW w:w="3898" w:type="dxa"/>
            <w:tcBorders>
              <w:top w:val="single" w:sz="4" w:space="0" w:color="000000"/>
              <w:left w:val="single" w:sz="4" w:space="0" w:color="000000"/>
              <w:bottom w:val="single" w:sz="4" w:space="0" w:color="000000"/>
              <w:right w:val="single" w:sz="4" w:space="0" w:color="000000"/>
            </w:tcBorders>
          </w:tcPr>
          <w:p w14:paraId="666C6FAC" w14:textId="77777777" w:rsidR="002C2CFE" w:rsidRDefault="00000000">
            <w:pPr>
              <w:jc w:val="both"/>
            </w:pPr>
            <w:r>
              <w:rPr>
                <w:sz w:val="22"/>
                <w:szCs w:val="22"/>
              </w:rPr>
              <w:t xml:space="preserve">Jeigu </w:t>
            </w:r>
            <w:r>
              <w:rPr>
                <w:rFonts w:eastAsia="Arial"/>
                <w:sz w:val="22"/>
                <w:szCs w:val="22"/>
              </w:rPr>
              <w:t xml:space="preserve"> perkančioji organizacija </w:t>
            </w:r>
            <w:r>
              <w:rPr>
                <w:sz w:val="22"/>
                <w:szCs w:val="22"/>
              </w:rPr>
              <w:t>per nustatytą terminą neišnagrinėja jai pateiktos pretenzijos, dalyvis turi teisę pateikti prašymą ar pareikšti ieškinį teismui (išskyrus ieškinį dėl sutarties pripažinimo negaliojančia)</w:t>
            </w:r>
          </w:p>
        </w:tc>
        <w:tc>
          <w:tcPr>
            <w:tcW w:w="2358" w:type="dxa"/>
            <w:tcBorders>
              <w:top w:val="single" w:sz="4" w:space="0" w:color="000000"/>
              <w:left w:val="single" w:sz="4" w:space="0" w:color="000000"/>
              <w:bottom w:val="single" w:sz="4" w:space="0" w:color="000000"/>
              <w:right w:val="single" w:sz="4" w:space="0" w:color="000000"/>
            </w:tcBorders>
          </w:tcPr>
          <w:p w14:paraId="690517E3" w14:textId="77777777" w:rsidR="002C2CFE" w:rsidRDefault="00000000">
            <w:pPr>
              <w:jc w:val="both"/>
            </w:pPr>
            <w:r>
              <w:rPr>
                <w:sz w:val="22"/>
                <w:szCs w:val="22"/>
              </w:rPr>
              <w:t xml:space="preserve">per </w:t>
            </w:r>
            <w:r>
              <w:rPr>
                <w:b/>
                <w:bCs/>
                <w:sz w:val="22"/>
                <w:szCs w:val="22"/>
              </w:rPr>
              <w:t>15 (penkiolika) dienų</w:t>
            </w:r>
            <w:r>
              <w:rPr>
                <w:sz w:val="22"/>
                <w:szCs w:val="22"/>
              </w:rPr>
              <w:t xml:space="preserve"> nuo dienos, kurią </w:t>
            </w:r>
            <w:r>
              <w:rPr>
                <w:rFonts w:eastAsia="Arial"/>
                <w:sz w:val="22"/>
                <w:szCs w:val="22"/>
              </w:rPr>
              <w:t xml:space="preserve"> perkančioji organizacija </w:t>
            </w:r>
            <w:r>
              <w:rPr>
                <w:sz w:val="22"/>
                <w:szCs w:val="22"/>
              </w:rPr>
              <w:t>turėjo raštu pranešti apie priimtą sprendimą</w:t>
            </w:r>
          </w:p>
        </w:tc>
        <w:tc>
          <w:tcPr>
            <w:tcW w:w="2357" w:type="dxa"/>
            <w:tcBorders>
              <w:top w:val="single" w:sz="4" w:space="0" w:color="000000"/>
              <w:left w:val="single" w:sz="4" w:space="0" w:color="000000"/>
              <w:bottom w:val="single" w:sz="4" w:space="0" w:color="000000"/>
              <w:right w:val="single" w:sz="4" w:space="0" w:color="000000"/>
            </w:tcBorders>
          </w:tcPr>
          <w:p w14:paraId="037249B8" w14:textId="77777777" w:rsidR="002C2CFE" w:rsidRDefault="002C2CFE">
            <w:pPr>
              <w:snapToGrid w:val="0"/>
              <w:jc w:val="both"/>
              <w:rPr>
                <w:rFonts w:eastAsia="Calibri"/>
                <w:sz w:val="22"/>
                <w:szCs w:val="22"/>
              </w:rPr>
            </w:pPr>
          </w:p>
        </w:tc>
      </w:tr>
    </w:tbl>
    <w:p w14:paraId="7C40B72B" w14:textId="77777777" w:rsidR="002C2CFE" w:rsidRDefault="002C2CFE">
      <w:pPr>
        <w:jc w:val="both"/>
        <w:rPr>
          <w:rFonts w:eastAsia="Calibri"/>
          <w:sz w:val="22"/>
          <w:szCs w:val="22"/>
        </w:rPr>
      </w:pPr>
    </w:p>
    <w:p w14:paraId="59BFE687" w14:textId="77777777" w:rsidR="002C2CFE" w:rsidRDefault="00000000">
      <w:pPr>
        <w:pStyle w:val="Antrat1"/>
        <w:numPr>
          <w:ilvl w:val="0"/>
          <w:numId w:val="4"/>
        </w:numPr>
        <w:tabs>
          <w:tab w:val="left" w:pos="567"/>
        </w:tabs>
        <w:spacing w:before="0" w:line="20" w:lineRule="atLeast"/>
        <w:ind w:left="360" w:hanging="360"/>
        <w:contextualSpacing/>
        <w:rPr>
          <w:sz w:val="22"/>
          <w:szCs w:val="22"/>
        </w:rPr>
      </w:pPr>
      <w:r>
        <w:rPr>
          <w:b/>
          <w:sz w:val="24"/>
          <w:szCs w:val="24"/>
        </w:rPr>
        <w:t>ASMENS DUOMENŲ TVARKYMAS</w:t>
      </w:r>
    </w:p>
    <w:p w14:paraId="31FBB743" w14:textId="77777777" w:rsidR="002C2CFE" w:rsidRDefault="00000000">
      <w:pPr>
        <w:pStyle w:val="Sraopastraipa"/>
        <w:numPr>
          <w:ilvl w:val="1"/>
          <w:numId w:val="4"/>
        </w:numPr>
        <w:ind w:left="0" w:firstLine="567"/>
        <w:contextualSpacing/>
        <w:jc w:val="both"/>
        <w:rPr>
          <w:sz w:val="22"/>
          <w:szCs w:val="22"/>
        </w:rPr>
      </w:pPr>
      <w:r>
        <w:rPr>
          <w:sz w:val="22"/>
          <w:szCs w:val="22"/>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0B26699" w14:textId="77777777" w:rsidR="002C2CFE" w:rsidRDefault="00000000">
      <w:pPr>
        <w:pStyle w:val="Sraopastraipa"/>
        <w:numPr>
          <w:ilvl w:val="1"/>
          <w:numId w:val="4"/>
        </w:numPr>
        <w:ind w:left="0" w:firstLine="567"/>
        <w:contextualSpacing/>
        <w:jc w:val="both"/>
        <w:rPr>
          <w:sz w:val="22"/>
          <w:szCs w:val="22"/>
        </w:rPr>
      </w:pPr>
      <w:r>
        <w:rPr>
          <w:sz w:val="22"/>
          <w:szCs w:val="22"/>
        </w:rPr>
        <w:t>Nurodytais pagrindais bus tvarkomi tiesiogiai tiekėjų pateikti asmens duomenys.</w:t>
      </w:r>
    </w:p>
    <w:p w14:paraId="7716CC94" w14:textId="77777777" w:rsidR="002C2CFE" w:rsidRDefault="00000000">
      <w:pPr>
        <w:pStyle w:val="Sraopastraipa"/>
        <w:numPr>
          <w:ilvl w:val="1"/>
          <w:numId w:val="4"/>
        </w:numPr>
        <w:ind w:left="0" w:firstLine="567"/>
        <w:contextualSpacing/>
        <w:jc w:val="both"/>
        <w:rPr>
          <w:sz w:val="22"/>
          <w:szCs w:val="22"/>
        </w:rPr>
      </w:pPr>
      <w:r>
        <w:rPr>
          <w:sz w:val="22"/>
          <w:szCs w:val="22"/>
        </w:rPr>
        <w:t>Tiekėjų pateikti duomenys bus saugomi teisės aktuose nustatytais terminais (Vidaus administravimo dokumentų saugojimo terminų rodyklė, patvirtinta Lietuvos vyriausiojo archyvaro 2011 m. kovo 9 d. įsakymu Nr. V-100 (aktuali redakcija)).</w:t>
      </w:r>
    </w:p>
    <w:p w14:paraId="40B3312B" w14:textId="77777777" w:rsidR="002C2CFE" w:rsidRDefault="00000000">
      <w:pPr>
        <w:pStyle w:val="Sraopastraipa"/>
        <w:numPr>
          <w:ilvl w:val="1"/>
          <w:numId w:val="4"/>
        </w:numPr>
        <w:ind w:left="0" w:firstLine="567"/>
        <w:contextualSpacing/>
        <w:jc w:val="both"/>
        <w:rPr>
          <w:rFonts w:eastAsia="Tahoma"/>
          <w:sz w:val="22"/>
          <w:szCs w:val="22"/>
        </w:rPr>
      </w:pPr>
      <w:r>
        <w:rPr>
          <w:sz w:val="22"/>
          <w:szCs w:val="22"/>
        </w:rPr>
        <w:t>Įgyvendindami teisės aktuose numatytas pareigas, tiekėjų asmens duomenis teiksime Viešųjų pirkimų tarnybai, CVP IS, teismams ir kitoms valstybės ar savivaldybės institucijoms.</w:t>
      </w:r>
    </w:p>
    <w:p w14:paraId="35720B93" w14:textId="77777777" w:rsidR="002C2CFE" w:rsidRDefault="00000000">
      <w:pPr>
        <w:pStyle w:val="Sraopastraipa"/>
        <w:numPr>
          <w:ilvl w:val="1"/>
          <w:numId w:val="4"/>
        </w:numPr>
        <w:ind w:left="0" w:firstLine="567"/>
        <w:contextualSpacing/>
        <w:jc w:val="both"/>
        <w:rPr>
          <w:sz w:val="22"/>
          <w:szCs w:val="22"/>
        </w:rPr>
      </w:pPr>
      <w:r>
        <w:rPr>
          <w:rFonts w:eastAsia="Tahoma"/>
          <w:sz w:val="22"/>
          <w:szCs w:val="22"/>
        </w:rPr>
        <w:t xml:space="preserve"> </w:t>
      </w:r>
      <w:r>
        <w:rPr>
          <w:sz w:val="22"/>
          <w:szCs w:val="22"/>
        </w:rPr>
        <w:t>Asmens duomenų tvarkymą Perkančiojoje organizacijoje reglamentuoja Perkančiosios organizacijos direktoriaus 2018 m. gegužės 30 d. įsakymu Nr. 26 patvirtintos VšĮ Rokiškio psichiatrijos ligoninės asmens duomenų tvarkymo taisyklės.</w:t>
      </w:r>
    </w:p>
    <w:p w14:paraId="7332CEC8" w14:textId="77777777" w:rsidR="002C2CFE" w:rsidRDefault="002C2CFE">
      <w:pPr>
        <w:pStyle w:val="Sraopastraipa"/>
        <w:ind w:left="0"/>
        <w:contextualSpacing/>
        <w:jc w:val="both"/>
        <w:rPr>
          <w:sz w:val="22"/>
          <w:szCs w:val="22"/>
        </w:rPr>
      </w:pPr>
    </w:p>
    <w:p w14:paraId="7F33BA53" w14:textId="77777777" w:rsidR="002C2CFE" w:rsidRDefault="002C2CFE">
      <w:pPr>
        <w:pStyle w:val="Sraopastraipa"/>
        <w:ind w:left="567"/>
        <w:rPr>
          <w:sz w:val="22"/>
          <w:szCs w:val="22"/>
        </w:rPr>
      </w:pPr>
    </w:p>
    <w:p w14:paraId="7E80031A" w14:textId="77777777" w:rsidR="002C2CFE" w:rsidRDefault="00000000">
      <w:pPr>
        <w:pStyle w:val="Antrat1"/>
        <w:numPr>
          <w:ilvl w:val="0"/>
          <w:numId w:val="4"/>
        </w:numPr>
        <w:tabs>
          <w:tab w:val="left" w:pos="426"/>
        </w:tabs>
        <w:spacing w:before="0"/>
        <w:ind w:left="0" w:firstLine="0"/>
        <w:rPr>
          <w:sz w:val="22"/>
          <w:szCs w:val="22"/>
        </w:rPr>
      </w:pPr>
      <w:r>
        <w:rPr>
          <w:rFonts w:eastAsia="Arial"/>
          <w:bCs/>
          <w:sz w:val="22"/>
          <w:szCs w:val="22"/>
        </w:rPr>
        <w:t xml:space="preserve"> </w:t>
      </w:r>
      <w:r>
        <w:rPr>
          <w:rFonts w:eastAsia="Calibri"/>
          <w:b/>
          <w:sz w:val="22"/>
          <w:szCs w:val="22"/>
        </w:rPr>
        <w:t>PERKANČIOSIOS ORGANIZACIJOS  DARBUOTOJŲ, KURIE ĮGALIOTI PALAIKYTI TIESIOGINĮ RYŠĮ SU TIEKĖJAIS KONTAKTINĖ INFORMACIJA</w:t>
      </w:r>
    </w:p>
    <w:p w14:paraId="1003ED84" w14:textId="77777777" w:rsidR="002C2CFE" w:rsidRDefault="00000000">
      <w:pPr>
        <w:pStyle w:val="Sraopastraipa"/>
        <w:numPr>
          <w:ilvl w:val="1"/>
          <w:numId w:val="4"/>
        </w:numPr>
        <w:ind w:left="0" w:firstLine="567"/>
        <w:contextualSpacing/>
        <w:jc w:val="both"/>
        <w:rPr>
          <w:sz w:val="22"/>
          <w:szCs w:val="22"/>
        </w:rPr>
      </w:pPr>
      <w:r>
        <w:rPr>
          <w:sz w:val="22"/>
          <w:szCs w:val="22"/>
        </w:rPr>
        <w:t>Perkančiosios organizacijos atstovai, įgalioti palaikyti tiesioginį ryšį su tiekėjais ir gauti iš jų (ne tarpininkų) pranešimus, susijusius su pirkimų procedūromis:</w:t>
      </w:r>
    </w:p>
    <w:p w14:paraId="01BB982E" w14:textId="77777777" w:rsidR="002C2CFE" w:rsidRDefault="00000000">
      <w:pPr>
        <w:pStyle w:val="Pagrindinistekstas"/>
        <w:numPr>
          <w:ilvl w:val="2"/>
          <w:numId w:val="4"/>
        </w:numPr>
        <w:tabs>
          <w:tab w:val="left" w:pos="1276"/>
        </w:tabs>
        <w:spacing w:line="240" w:lineRule="auto"/>
        <w:ind w:left="0" w:firstLine="851"/>
        <w:rPr>
          <w:sz w:val="22"/>
          <w:szCs w:val="22"/>
        </w:rPr>
      </w:pPr>
      <w:r>
        <w:rPr>
          <w:sz w:val="22"/>
          <w:szCs w:val="22"/>
        </w:rPr>
        <w:t>Techniniais (pirkimo objekto) klausimais kompiuterinių sistemų specialistas Linas Rupeika, tel.</w:t>
      </w:r>
      <w:r>
        <w:rPr>
          <w:iCs/>
          <w:sz w:val="22"/>
          <w:szCs w:val="22"/>
        </w:rPr>
        <w:t xml:space="preserve"> </w:t>
      </w:r>
      <w:r>
        <w:rPr>
          <w:sz w:val="22"/>
          <w:szCs w:val="22"/>
          <w:shd w:val="clear" w:color="auto" w:fill="FFFFFF"/>
        </w:rPr>
        <w:t>+370 458 20123</w:t>
      </w:r>
      <w:r>
        <w:rPr>
          <w:iCs/>
          <w:sz w:val="22"/>
          <w:szCs w:val="22"/>
        </w:rPr>
        <w:t xml:space="preserve">, </w:t>
      </w:r>
      <w:proofErr w:type="spellStart"/>
      <w:r>
        <w:rPr>
          <w:iCs/>
          <w:sz w:val="22"/>
          <w:szCs w:val="22"/>
        </w:rPr>
        <w:t>el.p</w:t>
      </w:r>
      <w:proofErr w:type="spellEnd"/>
      <w:r>
        <w:rPr>
          <w:iCs/>
          <w:sz w:val="22"/>
          <w:szCs w:val="22"/>
        </w:rPr>
        <w:t xml:space="preserve">. </w:t>
      </w:r>
      <w:hyperlink r:id="rId11" w:history="1">
        <w:r w:rsidR="002C2CFE">
          <w:rPr>
            <w:rStyle w:val="Hipersaitas"/>
            <w:sz w:val="22"/>
            <w:szCs w:val="22"/>
          </w:rPr>
          <w:t>l.rupeika@rpl.lt</w:t>
        </w:r>
      </w:hyperlink>
      <w:r>
        <w:rPr>
          <w:sz w:val="22"/>
          <w:szCs w:val="22"/>
        </w:rPr>
        <w:t xml:space="preserve"> </w:t>
      </w:r>
      <w:r>
        <w:rPr>
          <w:rStyle w:val="Hipersaitas"/>
          <w:sz w:val="22"/>
          <w:szCs w:val="22"/>
        </w:rPr>
        <w:t>;</w:t>
      </w:r>
      <w:r>
        <w:rPr>
          <w:i/>
          <w:sz w:val="22"/>
          <w:szCs w:val="22"/>
        </w:rPr>
        <w:t xml:space="preserve"> </w:t>
      </w:r>
    </w:p>
    <w:p w14:paraId="14C9CB2B" w14:textId="77777777" w:rsidR="002C2CFE" w:rsidRDefault="00000000">
      <w:pPr>
        <w:pStyle w:val="Pagrindinistekstas"/>
        <w:numPr>
          <w:ilvl w:val="2"/>
          <w:numId w:val="4"/>
        </w:numPr>
        <w:tabs>
          <w:tab w:val="left" w:pos="1276"/>
        </w:tabs>
        <w:spacing w:line="240" w:lineRule="auto"/>
        <w:ind w:left="0" w:firstLine="851"/>
        <w:rPr>
          <w:b/>
          <w:i/>
          <w:sz w:val="22"/>
          <w:szCs w:val="22"/>
        </w:rPr>
      </w:pPr>
      <w:r>
        <w:rPr>
          <w:sz w:val="22"/>
          <w:szCs w:val="22"/>
        </w:rPr>
        <w:t xml:space="preserve">Viešųjų pirkimų procedūrų klausimais </w:t>
      </w:r>
      <w:r>
        <w:rPr>
          <w:iCs/>
          <w:sz w:val="22"/>
          <w:szCs w:val="22"/>
        </w:rPr>
        <w:t xml:space="preserve">Viešųjų pirkimų skyriaus vedėjas Bronius Lasinskas, tel. +370 458 21085, </w:t>
      </w:r>
      <w:proofErr w:type="spellStart"/>
      <w:r>
        <w:rPr>
          <w:iCs/>
          <w:sz w:val="22"/>
          <w:szCs w:val="22"/>
        </w:rPr>
        <w:t>el.p</w:t>
      </w:r>
      <w:proofErr w:type="spellEnd"/>
      <w:r>
        <w:rPr>
          <w:iCs/>
          <w:sz w:val="22"/>
          <w:szCs w:val="22"/>
        </w:rPr>
        <w:t xml:space="preserve">. </w:t>
      </w:r>
      <w:hyperlink r:id="rId12" w:history="1">
        <w:r w:rsidR="002C2CFE">
          <w:rPr>
            <w:rStyle w:val="Hipersaitas"/>
            <w:iCs/>
            <w:sz w:val="22"/>
            <w:szCs w:val="22"/>
          </w:rPr>
          <w:t>b.lasinskas@rpl.lt</w:t>
        </w:r>
      </w:hyperlink>
      <w:r>
        <w:rPr>
          <w:iCs/>
          <w:sz w:val="22"/>
          <w:szCs w:val="22"/>
        </w:rPr>
        <w:t xml:space="preserve">. </w:t>
      </w:r>
    </w:p>
    <w:p w14:paraId="1C83FBC7" w14:textId="77777777" w:rsidR="002C2CFE" w:rsidRDefault="002C2CFE">
      <w:pPr>
        <w:pStyle w:val="Betarp"/>
        <w:spacing w:line="300" w:lineRule="auto"/>
        <w:ind w:firstLine="0"/>
        <w:contextualSpacing/>
        <w:rPr>
          <w:b/>
          <w:i/>
          <w:sz w:val="22"/>
          <w:szCs w:val="22"/>
        </w:rPr>
      </w:pPr>
    </w:p>
    <w:p w14:paraId="0E5ED2E5" w14:textId="77777777" w:rsidR="002C2CFE" w:rsidRDefault="00000000">
      <w:pPr>
        <w:keepNext/>
        <w:keepLines/>
        <w:pBdr>
          <w:top w:val="none" w:sz="0" w:space="0" w:color="000000"/>
          <w:left w:val="none" w:sz="0" w:space="0" w:color="000000"/>
          <w:bottom w:val="single" w:sz="4" w:space="2" w:color="ED7D31"/>
          <w:right w:val="none" w:sz="0" w:space="0" w:color="000000"/>
        </w:pBdr>
        <w:spacing w:after="120"/>
        <w:jc w:val="both"/>
        <w:outlineLvl w:val="0"/>
        <w:rPr>
          <w:rFonts w:eastAsia="Calibri"/>
          <w:sz w:val="22"/>
          <w:szCs w:val="22"/>
        </w:rPr>
      </w:pPr>
      <w:r>
        <w:rPr>
          <w:rFonts w:eastAsia="Calibri Light"/>
          <w:b/>
          <w:bCs/>
          <w:lang w:val="en-US"/>
        </w:rPr>
        <w:t>12</w:t>
      </w:r>
      <w:r>
        <w:rPr>
          <w:rFonts w:eastAsia="Calibri Light"/>
          <w:b/>
          <w:bCs/>
        </w:rPr>
        <w:t xml:space="preserve">. PRIEDAI </w:t>
      </w:r>
    </w:p>
    <w:p w14:paraId="66CD473F" w14:textId="77777777" w:rsidR="002C2CFE" w:rsidRDefault="00000000">
      <w:pPr>
        <w:jc w:val="both"/>
        <w:rPr>
          <w:rFonts w:eastAsia="Calibri"/>
          <w:sz w:val="22"/>
          <w:szCs w:val="22"/>
        </w:rPr>
      </w:pPr>
      <w:r>
        <w:rPr>
          <w:rFonts w:eastAsia="Calibri"/>
          <w:sz w:val="22"/>
          <w:szCs w:val="22"/>
        </w:rPr>
        <w:t xml:space="preserve">Pirkimo sąlygų  1 priedas </w:t>
      </w:r>
      <w:bookmarkStart w:id="8" w:name="_Hlk206573584"/>
      <w:r>
        <w:rPr>
          <w:rFonts w:eastAsia="Calibri"/>
          <w:sz w:val="22"/>
          <w:szCs w:val="22"/>
        </w:rPr>
        <w:t>- Techninė specifikacija</w:t>
      </w:r>
    </w:p>
    <w:bookmarkEnd w:id="8"/>
    <w:p w14:paraId="6C333498" w14:textId="77777777" w:rsidR="002C2CFE" w:rsidRDefault="00000000">
      <w:pPr>
        <w:jc w:val="both"/>
        <w:rPr>
          <w:rFonts w:eastAsia="Calibri"/>
          <w:sz w:val="22"/>
          <w:szCs w:val="22"/>
        </w:rPr>
      </w:pPr>
      <w:r>
        <w:rPr>
          <w:rFonts w:eastAsia="Calibri"/>
          <w:sz w:val="22"/>
          <w:szCs w:val="22"/>
        </w:rPr>
        <w:t>Pirkimo sąlygų  2 priedas - Paslaugų lygio susitarimas (SLA)</w:t>
      </w:r>
    </w:p>
    <w:p w14:paraId="03759CF7" w14:textId="77777777" w:rsidR="002C2CFE" w:rsidRDefault="00000000">
      <w:pPr>
        <w:jc w:val="both"/>
        <w:rPr>
          <w:rFonts w:eastAsia="Calibri"/>
          <w:sz w:val="22"/>
          <w:szCs w:val="22"/>
        </w:rPr>
      </w:pPr>
      <w:r>
        <w:rPr>
          <w:rFonts w:eastAsia="Calibri"/>
          <w:sz w:val="22"/>
          <w:szCs w:val="22"/>
        </w:rPr>
        <w:t>Pirkimo sąlygų 3 priedas - Kibernetinio saugumo ir asmens duomenų tvarkymo reikalavimai Tiekėjui</w:t>
      </w:r>
    </w:p>
    <w:p w14:paraId="52135904" w14:textId="77777777" w:rsidR="002C2CFE" w:rsidRDefault="00000000">
      <w:pPr>
        <w:jc w:val="both"/>
        <w:rPr>
          <w:rFonts w:eastAsia="Calibri"/>
          <w:sz w:val="22"/>
          <w:szCs w:val="22"/>
        </w:rPr>
      </w:pPr>
      <w:r>
        <w:rPr>
          <w:rFonts w:eastAsia="Calibri"/>
          <w:sz w:val="22"/>
          <w:szCs w:val="22"/>
        </w:rPr>
        <w:t>Pirkimo sąlygų  4 priedas Pasiūlymo forma</w:t>
      </w:r>
    </w:p>
    <w:p w14:paraId="4B4ACB84" w14:textId="77777777" w:rsidR="002C2CFE" w:rsidRPr="004D2EFF" w:rsidRDefault="00000000">
      <w:pPr>
        <w:jc w:val="both"/>
        <w:rPr>
          <w:rFonts w:eastAsia="Calibri"/>
          <w:sz w:val="22"/>
          <w:szCs w:val="22"/>
        </w:rPr>
      </w:pPr>
      <w:r w:rsidRPr="004D2EFF">
        <w:rPr>
          <w:rFonts w:eastAsia="Calibri"/>
          <w:sz w:val="22"/>
          <w:szCs w:val="22"/>
        </w:rPr>
        <w:t>Pirkimo sąlygų  5 priedas - Tiekėjų pašalinimo pagrindai</w:t>
      </w:r>
    </w:p>
    <w:p w14:paraId="0F6E515C" w14:textId="77777777" w:rsidR="002C2CFE" w:rsidRPr="004D2EFF" w:rsidRDefault="00000000">
      <w:pPr>
        <w:jc w:val="both"/>
        <w:rPr>
          <w:rFonts w:eastAsia="Calibri"/>
          <w:sz w:val="22"/>
          <w:szCs w:val="22"/>
        </w:rPr>
      </w:pPr>
      <w:r w:rsidRPr="004D2EFF">
        <w:rPr>
          <w:rFonts w:eastAsia="Calibri"/>
          <w:sz w:val="22"/>
          <w:szCs w:val="22"/>
        </w:rPr>
        <w:t>Pirkimo sąlygų 6 priedas – Sutarties projektas (Sutarties specialiosios sąlygos ir Sutarties bendrosios sąlygos)</w:t>
      </w:r>
    </w:p>
    <w:p w14:paraId="1633F810" w14:textId="77777777" w:rsidR="002C2CFE" w:rsidRDefault="00000000">
      <w:pPr>
        <w:jc w:val="both"/>
        <w:rPr>
          <w:rFonts w:eastAsia="Calibri"/>
          <w:sz w:val="22"/>
          <w:szCs w:val="22"/>
        </w:rPr>
      </w:pPr>
      <w:r>
        <w:rPr>
          <w:rFonts w:eastAsia="Calibri"/>
          <w:sz w:val="22"/>
          <w:szCs w:val="22"/>
        </w:rPr>
        <w:t>Sutarties projekto 5 priedas – Tiekėjų rizikos vertinimo klausimynas</w:t>
      </w:r>
    </w:p>
    <w:p w14:paraId="62C035C8" w14:textId="77777777" w:rsidR="002C2CFE" w:rsidRDefault="00000000">
      <w:pPr>
        <w:jc w:val="both"/>
        <w:rPr>
          <w:rFonts w:eastAsia="Calibri"/>
          <w:sz w:val="22"/>
          <w:szCs w:val="22"/>
        </w:rPr>
      </w:pPr>
      <w:r>
        <w:rPr>
          <w:rFonts w:eastAsia="Calibri"/>
          <w:sz w:val="22"/>
          <w:szCs w:val="22"/>
        </w:rPr>
        <w:t>Pirkimo sąlygų  7 priedas – Nacionalinio saugumo reikalavimų atitikties deklaracija</w:t>
      </w:r>
    </w:p>
    <w:p w14:paraId="02DC2DCD" w14:textId="77777777" w:rsidR="002C2CFE" w:rsidRDefault="00000000">
      <w:pPr>
        <w:jc w:val="both"/>
        <w:rPr>
          <w:rFonts w:eastAsia="Calibri"/>
          <w:sz w:val="22"/>
          <w:szCs w:val="22"/>
        </w:rPr>
      </w:pPr>
      <w:r>
        <w:rPr>
          <w:rFonts w:eastAsia="Calibri"/>
          <w:sz w:val="22"/>
          <w:szCs w:val="22"/>
        </w:rPr>
        <w:t>Pirkimo sąlygų  8 priedas – Papildomos sąlygos dėl nacionalinio saugumo reikalavimų</w:t>
      </w:r>
    </w:p>
    <w:p w14:paraId="53D5B36A" w14:textId="77777777" w:rsidR="002C2CFE" w:rsidRDefault="00000000">
      <w:pPr>
        <w:jc w:val="both"/>
        <w:rPr>
          <w:rFonts w:eastAsia="Calibri"/>
          <w:sz w:val="22"/>
          <w:szCs w:val="22"/>
        </w:rPr>
      </w:pPr>
      <w:r>
        <w:rPr>
          <w:rFonts w:eastAsia="Calibri"/>
          <w:sz w:val="22"/>
          <w:szCs w:val="22"/>
        </w:rPr>
        <w:t>Pirkimo sąlygų  9 priedas – Tiekėjų kvalifikacijos reikalavimai</w:t>
      </w:r>
    </w:p>
    <w:p w14:paraId="4850CE37" w14:textId="77777777" w:rsidR="002C2CFE" w:rsidRDefault="00000000">
      <w:pPr>
        <w:jc w:val="both"/>
        <w:rPr>
          <w:rFonts w:eastAsia="Calibri"/>
          <w:sz w:val="22"/>
          <w:szCs w:val="22"/>
        </w:rPr>
      </w:pPr>
      <w:r>
        <w:rPr>
          <w:rFonts w:eastAsia="Calibri"/>
          <w:sz w:val="22"/>
          <w:szCs w:val="22"/>
        </w:rPr>
        <w:t>Pirkimo sąlygų 10 priedas - Tiekėjo įvykdytų sutarčių sąrašas</w:t>
      </w:r>
    </w:p>
    <w:sectPr w:rsidR="002C2CFE">
      <w:headerReference w:type="even" r:id="rId13"/>
      <w:headerReference w:type="default" r:id="rId14"/>
      <w:footerReference w:type="even" r:id="rId15"/>
      <w:footerReference w:type="default" r:id="rId16"/>
      <w:headerReference w:type="first" r:id="rId17"/>
      <w:footerReference w:type="first" r:id="rId18"/>
      <w:pgSz w:w="12240" w:h="15840"/>
      <w:pgMar w:top="1135" w:right="1325" w:bottom="1134" w:left="1701" w:header="0" w:footer="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B583" w14:textId="77777777" w:rsidR="007D4C5E" w:rsidRDefault="007D4C5E">
      <w:r>
        <w:separator/>
      </w:r>
    </w:p>
  </w:endnote>
  <w:endnote w:type="continuationSeparator" w:id="0">
    <w:p w14:paraId="38C60B5B" w14:textId="77777777" w:rsidR="007D4C5E" w:rsidRDefault="007D4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enQuanYi Zen He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835E" w14:textId="77777777" w:rsidR="002C2CFE" w:rsidRDefault="002C2CF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F386" w14:textId="77777777" w:rsidR="002C2CFE" w:rsidRDefault="002C2CF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F81E" w14:textId="77777777" w:rsidR="002C2CFE" w:rsidRDefault="002C2CF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E070" w14:textId="77777777" w:rsidR="007D4C5E" w:rsidRDefault="007D4C5E">
      <w:r>
        <w:separator/>
      </w:r>
    </w:p>
  </w:footnote>
  <w:footnote w:type="continuationSeparator" w:id="0">
    <w:p w14:paraId="7C649E91" w14:textId="77777777" w:rsidR="007D4C5E" w:rsidRDefault="007D4C5E">
      <w:r>
        <w:continuationSeparator/>
      </w:r>
    </w:p>
  </w:footnote>
  <w:footnote w:id="1">
    <w:p w14:paraId="6CA338F9" w14:textId="77777777" w:rsidR="002C2CFE" w:rsidRDefault="00000000">
      <w:pPr>
        <w:pStyle w:val="Puslapioinaostekstas"/>
        <w:spacing w:line="240" w:lineRule="auto"/>
      </w:pPr>
      <w:r>
        <w:rPr>
          <w:rStyle w:val="FootnoteCharacters"/>
        </w:rPr>
        <w:footnoteRef/>
      </w:r>
      <w:r>
        <w:t xml:space="preserve"> </w:t>
      </w:r>
      <w:hyperlink r:id="rId1" w:history="1">
        <w:r w:rsidR="002C2CFE">
          <w:rPr>
            <w:rStyle w:val="Hipersaitas"/>
            <w:spacing w:val="2"/>
            <w:shd w:val="clear" w:color="auto" w:fill="FFFFFF"/>
          </w:rPr>
          <w:t>Pasiūlymų patikslinimo, papildymo ar paaiškinimo taisyklės</w:t>
        </w:r>
      </w:hyperlink>
      <w:r>
        <w:rPr>
          <w:rStyle w:val="Hipersaitas"/>
          <w:spacing w:val="2"/>
          <w:shd w:val="clear" w:color="auto" w:fill="FFFFFF"/>
        </w:rPr>
        <w:t xml:space="preserve">, patvirtintos Viešųjų pirkimų tarnybos direktoriaus 2022 m. gruodžio 30 d. įsakymu </w:t>
      </w:r>
      <w:proofErr w:type="spellStart"/>
      <w:r>
        <w:rPr>
          <w:rStyle w:val="Hipersaitas"/>
          <w:spacing w:val="2"/>
          <w:shd w:val="clear" w:color="auto" w:fill="FFFFFF"/>
        </w:rPr>
        <w:t>Nr</w:t>
      </w:r>
      <w:proofErr w:type="spellEnd"/>
      <w:r>
        <w:rPr>
          <w:rStyle w:val="Hipersaitas"/>
          <w:spacing w:val="2"/>
          <w:shd w:val="clear" w:color="auto" w:fill="FFFFFF"/>
        </w:rPr>
        <w:t xml:space="preserve">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97DA" w14:textId="77777777" w:rsidR="002C2CFE" w:rsidRDefault="002C2CF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4B33" w14:textId="77777777" w:rsidR="002C2CFE" w:rsidRDefault="002C2CF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7B4D" w14:textId="77777777" w:rsidR="002C2CFE" w:rsidRDefault="002C2CF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360" w:hanging="360"/>
      </w:pPr>
    </w:lvl>
    <w:lvl w:ilvl="1">
      <w:start w:val="1"/>
      <w:numFmt w:val="decimal"/>
      <w:isLgl/>
      <w:lvlText w:val="%1.%2."/>
      <w:lvlJc w:val="left"/>
      <w:pPr>
        <w:tabs>
          <w:tab w:val="num" w:pos="0"/>
        </w:tabs>
        <w:ind w:left="1070" w:hanging="360"/>
      </w:pPr>
      <w:rPr>
        <w:rFonts w:ascii="Times New Roman" w:hAnsi="Times New Roman" w:cs="Times New Roman"/>
        <w:color w:val="000000"/>
      </w:rPr>
    </w:lvl>
    <w:lvl w:ilvl="2">
      <w:start w:val="1"/>
      <w:numFmt w:val="decimal"/>
      <w:isLgl/>
      <w:lvlText w:val="%1.%2.%3."/>
      <w:lvlJc w:val="left"/>
      <w:pPr>
        <w:tabs>
          <w:tab w:val="num" w:pos="0"/>
        </w:tabs>
        <w:ind w:left="2114" w:hanging="720"/>
      </w:pPr>
    </w:lvl>
    <w:lvl w:ilvl="3">
      <w:start w:val="1"/>
      <w:numFmt w:val="decimal"/>
      <w:isLgl/>
      <w:lvlText w:val="%1.%2.%3.%4."/>
      <w:lvlJc w:val="left"/>
      <w:pPr>
        <w:tabs>
          <w:tab w:val="num" w:pos="0"/>
        </w:tabs>
        <w:ind w:left="2811" w:hanging="720"/>
      </w:pPr>
    </w:lvl>
    <w:lvl w:ilvl="4">
      <w:start w:val="1"/>
      <w:numFmt w:val="decimal"/>
      <w:isLgl/>
      <w:lvlText w:val="%1.%2.%3.%4.%5."/>
      <w:lvlJc w:val="left"/>
      <w:pPr>
        <w:tabs>
          <w:tab w:val="num" w:pos="0"/>
        </w:tabs>
        <w:ind w:left="3868" w:hanging="1080"/>
      </w:pPr>
    </w:lvl>
    <w:lvl w:ilvl="5">
      <w:start w:val="1"/>
      <w:numFmt w:val="decimal"/>
      <w:isLgl/>
      <w:lvlText w:val="%1.%2.%3.%4.%5.%6."/>
      <w:lvlJc w:val="left"/>
      <w:pPr>
        <w:tabs>
          <w:tab w:val="num" w:pos="0"/>
        </w:tabs>
        <w:ind w:left="4565" w:hanging="1080"/>
      </w:pPr>
    </w:lvl>
    <w:lvl w:ilvl="6">
      <w:start w:val="1"/>
      <w:numFmt w:val="decimal"/>
      <w:isLgl/>
      <w:lvlText w:val="%1.%2.%3.%4.%5.%6.%7."/>
      <w:lvlJc w:val="left"/>
      <w:pPr>
        <w:tabs>
          <w:tab w:val="num" w:pos="0"/>
        </w:tabs>
        <w:ind w:left="5622" w:hanging="1440"/>
      </w:pPr>
    </w:lvl>
    <w:lvl w:ilvl="7">
      <w:start w:val="1"/>
      <w:numFmt w:val="decimal"/>
      <w:isLgl/>
      <w:lvlText w:val="%1.%2.%3.%4.%5.%6.%7.%8."/>
      <w:lvlJc w:val="left"/>
      <w:pPr>
        <w:tabs>
          <w:tab w:val="num" w:pos="0"/>
        </w:tabs>
        <w:ind w:left="6319" w:hanging="1440"/>
      </w:pPr>
    </w:lvl>
    <w:lvl w:ilvl="8">
      <w:start w:val="1"/>
      <w:numFmt w:val="decimal"/>
      <w:isLgl/>
      <w:lvlText w:val="%1.%2.%3.%4.%5.%6.%7.%8.%9."/>
      <w:lvlJc w:val="left"/>
      <w:pPr>
        <w:tabs>
          <w:tab w:val="num" w:pos="0"/>
        </w:tabs>
        <w:ind w:left="7376" w:hanging="1800"/>
      </w:pPr>
    </w:lvl>
  </w:abstractNum>
  <w:abstractNum w:abstractNumId="2" w15:restartNumberingAfterBreak="0">
    <w:nsid w:val="00000003"/>
    <w:multiLevelType w:val="multilevel"/>
    <w:tmpl w:val="00000003"/>
    <w:name w:val="WWNum3"/>
    <w:lvl w:ilvl="0">
      <w:start w:val="2"/>
      <w:numFmt w:val="decimal"/>
      <w:lvlText w:val="%1."/>
      <w:lvlJc w:val="left"/>
      <w:pPr>
        <w:tabs>
          <w:tab w:val="num" w:pos="0"/>
        </w:tabs>
        <w:ind w:left="360" w:hanging="360"/>
      </w:pPr>
      <w:rPr>
        <w:rFonts w:ascii="Times New Roman" w:eastAsia="Calibri" w:hAnsi="Times New Roman" w:cs="Times New Roman"/>
        <w:color w:val="000000"/>
      </w:rPr>
    </w:lvl>
    <w:lvl w:ilvl="1">
      <w:start w:val="1"/>
      <w:numFmt w:val="decimal"/>
      <w:lvlText w:val="%1.%2."/>
      <w:lvlJc w:val="left"/>
      <w:pPr>
        <w:tabs>
          <w:tab w:val="num" w:pos="0"/>
        </w:tabs>
        <w:ind w:left="644" w:hanging="360"/>
      </w:pPr>
      <w:rPr>
        <w:rFonts w:ascii="Times New Roman" w:eastAsia="Calibri" w:hAnsi="Times New Roman" w:cs="Times New Roman"/>
        <w:i w:val="0"/>
        <w:iCs w:val="0"/>
        <w:color w:val="000000"/>
        <w:sz w:val="22"/>
        <w:szCs w:val="22"/>
      </w:rPr>
    </w:lvl>
    <w:lvl w:ilvl="2">
      <w:start w:val="1"/>
      <w:numFmt w:val="decimal"/>
      <w:lvlText w:val="%1.%2.%3."/>
      <w:lvlJc w:val="left"/>
      <w:pPr>
        <w:tabs>
          <w:tab w:val="num" w:pos="0"/>
        </w:tabs>
        <w:ind w:left="1429" w:hanging="720"/>
      </w:pPr>
      <w:rPr>
        <w:rFonts w:ascii="Times New Roman" w:eastAsia="Calibri" w:hAnsi="Times New Roman" w:cs="Times New Roman"/>
        <w:color w:val="000000"/>
      </w:rPr>
    </w:lvl>
    <w:lvl w:ilvl="3">
      <w:start w:val="1"/>
      <w:numFmt w:val="decimal"/>
      <w:lvlText w:val="%1.%2.%3.%4."/>
      <w:lvlJc w:val="left"/>
      <w:pPr>
        <w:tabs>
          <w:tab w:val="num" w:pos="0"/>
        </w:tabs>
        <w:ind w:left="2811" w:hanging="720"/>
      </w:pPr>
      <w:rPr>
        <w:rFonts w:ascii="Times New Roman" w:eastAsia="Calibri" w:hAnsi="Times New Roman" w:cs="Times New Roman"/>
        <w:color w:val="000000"/>
      </w:rPr>
    </w:lvl>
    <w:lvl w:ilvl="4">
      <w:start w:val="1"/>
      <w:numFmt w:val="decimal"/>
      <w:lvlText w:val="%1.%2.%3.%4.%5."/>
      <w:lvlJc w:val="left"/>
      <w:pPr>
        <w:tabs>
          <w:tab w:val="num" w:pos="0"/>
        </w:tabs>
        <w:ind w:left="3868" w:hanging="1080"/>
      </w:pPr>
      <w:rPr>
        <w:rFonts w:ascii="Times New Roman" w:eastAsia="Calibri" w:hAnsi="Times New Roman" w:cs="Times New Roman"/>
        <w:color w:val="000000"/>
      </w:rPr>
    </w:lvl>
    <w:lvl w:ilvl="5">
      <w:start w:val="1"/>
      <w:numFmt w:val="decimal"/>
      <w:lvlText w:val="%1.%2.%3.%4.%5.%6."/>
      <w:lvlJc w:val="left"/>
      <w:pPr>
        <w:tabs>
          <w:tab w:val="num" w:pos="0"/>
        </w:tabs>
        <w:ind w:left="4565" w:hanging="1080"/>
      </w:pPr>
      <w:rPr>
        <w:rFonts w:ascii="Times New Roman" w:eastAsia="Calibri" w:hAnsi="Times New Roman" w:cs="Times New Roman"/>
        <w:color w:val="000000"/>
      </w:rPr>
    </w:lvl>
    <w:lvl w:ilvl="6">
      <w:start w:val="1"/>
      <w:numFmt w:val="decimal"/>
      <w:lvlText w:val="%1.%2.%3.%4.%5.%6.%7."/>
      <w:lvlJc w:val="left"/>
      <w:pPr>
        <w:tabs>
          <w:tab w:val="num" w:pos="0"/>
        </w:tabs>
        <w:ind w:left="5622" w:hanging="1440"/>
      </w:pPr>
      <w:rPr>
        <w:rFonts w:ascii="Times New Roman" w:eastAsia="Calibri" w:hAnsi="Times New Roman" w:cs="Times New Roman"/>
        <w:color w:val="000000"/>
      </w:rPr>
    </w:lvl>
    <w:lvl w:ilvl="7">
      <w:start w:val="1"/>
      <w:numFmt w:val="decimal"/>
      <w:lvlText w:val="%1.%2.%3.%4.%5.%6.%7.%8."/>
      <w:lvlJc w:val="left"/>
      <w:pPr>
        <w:tabs>
          <w:tab w:val="num" w:pos="0"/>
        </w:tabs>
        <w:ind w:left="6319" w:hanging="1440"/>
      </w:pPr>
      <w:rPr>
        <w:rFonts w:ascii="Times New Roman" w:eastAsia="Calibri" w:hAnsi="Times New Roman" w:cs="Times New Roman"/>
        <w:color w:val="000000"/>
      </w:rPr>
    </w:lvl>
    <w:lvl w:ilvl="8">
      <w:start w:val="1"/>
      <w:numFmt w:val="decimal"/>
      <w:lvlText w:val="%1.%2.%3.%4.%5.%6.%7.%8.%9."/>
      <w:lvlJc w:val="left"/>
      <w:pPr>
        <w:tabs>
          <w:tab w:val="num" w:pos="0"/>
        </w:tabs>
        <w:ind w:left="7376" w:hanging="1800"/>
      </w:pPr>
      <w:rPr>
        <w:rFonts w:ascii="Times New Roman" w:eastAsia="Calibri" w:hAnsi="Times New Roman" w:cs="Times New Roman"/>
        <w:color w:val="000000"/>
      </w:rPr>
    </w:lvl>
  </w:abstractNum>
  <w:abstractNum w:abstractNumId="3" w15:restartNumberingAfterBreak="0">
    <w:nsid w:val="00000004"/>
    <w:multiLevelType w:val="multilevel"/>
    <w:tmpl w:val="00000004"/>
    <w:name w:val="WWNum4"/>
    <w:lvl w:ilvl="0">
      <w:start w:val="10"/>
      <w:numFmt w:val="decimal"/>
      <w:lvlText w:val="%1."/>
      <w:lvlJc w:val="left"/>
      <w:pPr>
        <w:tabs>
          <w:tab w:val="num" w:pos="0"/>
        </w:tabs>
        <w:ind w:left="435" w:hanging="435"/>
      </w:pPr>
      <w:rPr>
        <w:b/>
        <w:bCs/>
        <w:sz w:val="24"/>
        <w:szCs w:val="24"/>
      </w:rPr>
    </w:lvl>
    <w:lvl w:ilvl="1">
      <w:start w:val="1"/>
      <w:numFmt w:val="decimal"/>
      <w:lvlText w:val="%1.%2."/>
      <w:lvlJc w:val="left"/>
      <w:pPr>
        <w:tabs>
          <w:tab w:val="num" w:pos="0"/>
        </w:tabs>
        <w:ind w:left="719" w:hanging="435"/>
      </w:pPr>
    </w:lvl>
    <w:lvl w:ilvl="2">
      <w:start w:val="1"/>
      <w:numFmt w:val="decimal"/>
      <w:lvlText w:val="%1.%2.%3."/>
      <w:lvlJc w:val="left"/>
      <w:pPr>
        <w:tabs>
          <w:tab w:val="num" w:pos="0"/>
        </w:tabs>
        <w:ind w:left="720" w:hanging="720"/>
      </w:pPr>
      <w:rPr>
        <w:b w:val="0"/>
        <w:bCs/>
        <w:i w:val="0"/>
        <w:iCs/>
        <w:color w:val="000000"/>
        <w:sz w:val="24"/>
        <w:szCs w:val="24"/>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0000005"/>
    <w:multiLevelType w:val="multilevel"/>
    <w:tmpl w:val="00000005"/>
    <w:name w:val="WWNum5"/>
    <w:lvl w:ilvl="0">
      <w:start w:val="8"/>
      <w:numFmt w:val="decimal"/>
      <w:lvlText w:val="%1."/>
      <w:lvlJc w:val="left"/>
      <w:pPr>
        <w:tabs>
          <w:tab w:val="num" w:pos="0"/>
        </w:tabs>
        <w:ind w:left="360" w:hanging="360"/>
      </w:pPr>
      <w:rPr>
        <w:color w:val="000000"/>
      </w:rPr>
    </w:lvl>
    <w:lvl w:ilvl="1">
      <w:start w:val="1"/>
      <w:numFmt w:val="decimal"/>
      <w:lvlText w:val="%1.%2."/>
      <w:lvlJc w:val="left"/>
      <w:pPr>
        <w:tabs>
          <w:tab w:val="num" w:pos="0"/>
        </w:tabs>
        <w:ind w:left="1429" w:hanging="720"/>
      </w:pPr>
      <w:rPr>
        <w:color w:val="000000"/>
      </w:rPr>
    </w:lvl>
    <w:lvl w:ilvl="2">
      <w:start w:val="1"/>
      <w:numFmt w:val="decimal"/>
      <w:lvlText w:val="%1.%2.%3."/>
      <w:lvlJc w:val="left"/>
      <w:pPr>
        <w:tabs>
          <w:tab w:val="num" w:pos="0"/>
        </w:tabs>
        <w:ind w:left="2138" w:hanging="720"/>
      </w:pPr>
      <w:rPr>
        <w:color w:val="000000"/>
      </w:rPr>
    </w:lvl>
    <w:lvl w:ilvl="3">
      <w:start w:val="1"/>
      <w:numFmt w:val="decimal"/>
      <w:lvlText w:val="%1.%2.%3.%4."/>
      <w:lvlJc w:val="left"/>
      <w:pPr>
        <w:tabs>
          <w:tab w:val="num" w:pos="0"/>
        </w:tabs>
        <w:ind w:left="3207" w:hanging="1080"/>
      </w:pPr>
      <w:rPr>
        <w:color w:val="000000"/>
      </w:rPr>
    </w:lvl>
    <w:lvl w:ilvl="4">
      <w:start w:val="1"/>
      <w:numFmt w:val="decimal"/>
      <w:lvlText w:val="%1.%2.%3.%4.%5."/>
      <w:lvlJc w:val="left"/>
      <w:pPr>
        <w:tabs>
          <w:tab w:val="num" w:pos="0"/>
        </w:tabs>
        <w:ind w:left="3916" w:hanging="1080"/>
      </w:pPr>
      <w:rPr>
        <w:color w:val="000000"/>
      </w:rPr>
    </w:lvl>
    <w:lvl w:ilvl="5">
      <w:start w:val="1"/>
      <w:numFmt w:val="decimal"/>
      <w:lvlText w:val="%1.%2.%3.%4.%5.%6."/>
      <w:lvlJc w:val="left"/>
      <w:pPr>
        <w:tabs>
          <w:tab w:val="num" w:pos="0"/>
        </w:tabs>
        <w:ind w:left="4985" w:hanging="1440"/>
      </w:pPr>
      <w:rPr>
        <w:color w:val="000000"/>
      </w:rPr>
    </w:lvl>
    <w:lvl w:ilvl="6">
      <w:start w:val="1"/>
      <w:numFmt w:val="decimal"/>
      <w:lvlText w:val="%1.%2.%3.%4.%5.%6.%7."/>
      <w:lvlJc w:val="left"/>
      <w:pPr>
        <w:tabs>
          <w:tab w:val="num" w:pos="0"/>
        </w:tabs>
        <w:ind w:left="5694" w:hanging="1440"/>
      </w:pPr>
      <w:rPr>
        <w:color w:val="000000"/>
      </w:rPr>
    </w:lvl>
    <w:lvl w:ilvl="7">
      <w:start w:val="1"/>
      <w:numFmt w:val="decimal"/>
      <w:lvlText w:val="%1.%2.%3.%4.%5.%6.%7.%8."/>
      <w:lvlJc w:val="left"/>
      <w:pPr>
        <w:tabs>
          <w:tab w:val="num" w:pos="0"/>
        </w:tabs>
        <w:ind w:left="6763" w:hanging="1800"/>
      </w:pPr>
      <w:rPr>
        <w:color w:val="000000"/>
      </w:rPr>
    </w:lvl>
    <w:lvl w:ilvl="8">
      <w:start w:val="1"/>
      <w:numFmt w:val="decimal"/>
      <w:lvlText w:val="%1.%2.%3.%4.%5.%6.%7.%8.%9."/>
      <w:lvlJc w:val="left"/>
      <w:pPr>
        <w:tabs>
          <w:tab w:val="num" w:pos="0"/>
        </w:tabs>
        <w:ind w:left="7472" w:hanging="1800"/>
      </w:pPr>
      <w:rPr>
        <w:color w:val="000000"/>
      </w:rPr>
    </w:lvl>
  </w:abstractNum>
  <w:abstractNum w:abstractNumId="5" w15:restartNumberingAfterBreak="0">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19954621">
    <w:abstractNumId w:val="0"/>
  </w:num>
  <w:num w:numId="2" w16cid:durableId="1680621159">
    <w:abstractNumId w:val="1"/>
  </w:num>
  <w:num w:numId="3" w16cid:durableId="847327214">
    <w:abstractNumId w:val="2"/>
  </w:num>
  <w:num w:numId="4" w16cid:durableId="1742412111">
    <w:abstractNumId w:val="3"/>
  </w:num>
  <w:num w:numId="5" w16cid:durableId="803348279">
    <w:abstractNumId w:val="4"/>
  </w:num>
  <w:num w:numId="6" w16cid:durableId="10491127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185"/>
    <w:rsid w:val="000F2185"/>
    <w:rsid w:val="00197667"/>
    <w:rsid w:val="001F319F"/>
    <w:rsid w:val="002C2CFE"/>
    <w:rsid w:val="00316E0A"/>
    <w:rsid w:val="00410AFF"/>
    <w:rsid w:val="004D2EFF"/>
    <w:rsid w:val="00512F66"/>
    <w:rsid w:val="005705DA"/>
    <w:rsid w:val="005C0040"/>
    <w:rsid w:val="0066264D"/>
    <w:rsid w:val="006C199F"/>
    <w:rsid w:val="00737B41"/>
    <w:rsid w:val="007A3DDF"/>
    <w:rsid w:val="007D4C5E"/>
    <w:rsid w:val="0088055B"/>
    <w:rsid w:val="00A14202"/>
    <w:rsid w:val="00AE6E42"/>
    <w:rsid w:val="00CD6815"/>
    <w:rsid w:val="00E327FC"/>
    <w:rsid w:val="00EB5BB7"/>
    <w:rsid w:val="00F53E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15A7AD9"/>
  <w15:chartTrackingRefBased/>
  <w15:docId w15:val="{5A917FEE-C262-4937-9CA7-8CDFB030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keepLines/>
      <w:numPr>
        <w:numId w:val="1"/>
      </w:numPr>
      <w:pBdr>
        <w:top w:val="none" w:sz="0" w:space="0" w:color="000000"/>
        <w:left w:val="none" w:sz="0" w:space="0" w:color="000000"/>
        <w:bottom w:val="single" w:sz="4" w:space="2" w:color="ED7D31"/>
        <w:right w:val="none" w:sz="0" w:space="0" w:color="000000"/>
      </w:pBdr>
      <w:spacing w:before="360" w:after="120"/>
      <w:ind w:firstLine="697"/>
      <w:jc w:val="both"/>
      <w:outlineLvl w:val="0"/>
    </w:pPr>
    <w:rPr>
      <w:rFonts w:eastAsia="Calibri Light"/>
      <w:color w:val="262626"/>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4z1">
    <w:name w:val="WW8Num4z1"/>
    <w:rPr>
      <w:rFonts w:ascii="Times New Roman" w:hAnsi="Times New Roman" w:cs="Times New Roman"/>
      <w:color w:val="000000"/>
    </w:rPr>
  </w:style>
  <w:style w:type="character" w:customStyle="1" w:styleId="WW8Num4z2">
    <w:name w:val="WW8Num4z2"/>
  </w:style>
  <w:style w:type="character" w:customStyle="1" w:styleId="WW8Num5z0">
    <w:name w:val="WW8Num5z0"/>
    <w:rPr>
      <w:rFonts w:ascii="Times New Roman" w:eastAsia="Times New Roman" w:hAnsi="Times New Roman" w:cs="Times New Roman"/>
    </w:rPr>
  </w:style>
  <w:style w:type="character" w:customStyle="1" w:styleId="WW8Num6z0">
    <w:name w:val="WW8Num6z0"/>
  </w:style>
  <w:style w:type="character" w:customStyle="1" w:styleId="WW8Num7z0">
    <w:name w:val="WW8Num7z0"/>
  </w:style>
  <w:style w:type="character" w:customStyle="1" w:styleId="WW8Num8z0">
    <w:name w:val="WW8Num8z0"/>
    <w:rPr>
      <w:rFonts w:ascii="Times New Roman" w:eastAsia="Calibri" w:hAnsi="Times New Roman" w:cs="Times New Roman"/>
      <w:color w:val="000000"/>
    </w:rPr>
  </w:style>
  <w:style w:type="character" w:customStyle="1" w:styleId="WW8Num8z1">
    <w:name w:val="WW8Num8z1"/>
    <w:rPr>
      <w:rFonts w:ascii="Times New Roman" w:eastAsia="Calibri" w:hAnsi="Times New Roman" w:cs="Times New Roman"/>
      <w:i w:val="0"/>
      <w:iCs w:val="0"/>
      <w:color w:val="000000"/>
      <w:sz w:val="22"/>
      <w:szCs w:val="22"/>
    </w:rPr>
  </w:style>
  <w:style w:type="character" w:customStyle="1" w:styleId="WW8Num8z2">
    <w:name w:val="WW8Num8z2"/>
    <w:rPr>
      <w:rFonts w:ascii="Times New Roman" w:eastAsia="Calibri" w:hAnsi="Times New Roman" w:cs="Times New Roman"/>
      <w:color w:val="000000"/>
    </w:rPr>
  </w:style>
  <w:style w:type="character" w:customStyle="1" w:styleId="WW8Num9z0">
    <w:name w:val="WW8Num9z0"/>
    <w:rPr>
      <w:rFonts w:ascii="Times New Roman" w:hAnsi="Times New Roman" w:cs="Times New Roman"/>
      <w:sz w:val="24"/>
    </w:rPr>
  </w:style>
  <w:style w:type="character" w:customStyle="1" w:styleId="WW8Num10z0">
    <w:name w:val="WW8Num10z0"/>
  </w:style>
  <w:style w:type="character" w:customStyle="1" w:styleId="WW8Num11z0">
    <w:name w:val="WW8Num11z0"/>
    <w:rPr>
      <w:b/>
      <w:bCs/>
      <w:sz w:val="24"/>
      <w:szCs w:val="24"/>
    </w:rPr>
  </w:style>
  <w:style w:type="character" w:customStyle="1" w:styleId="WW8Num11z1">
    <w:name w:val="WW8Num11z1"/>
  </w:style>
  <w:style w:type="character" w:customStyle="1" w:styleId="WW8Num11z2">
    <w:name w:val="WW8Num11z2"/>
    <w:rPr>
      <w:b w:val="0"/>
      <w:bCs/>
      <w:i w:val="0"/>
      <w:iCs/>
      <w:color w:val="000000"/>
      <w:sz w:val="24"/>
      <w:szCs w:val="24"/>
    </w:rPr>
  </w:style>
  <w:style w:type="character" w:customStyle="1" w:styleId="WW8Num12z0">
    <w:name w:val="WW8Num12z0"/>
    <w:rPr>
      <w:rFonts w:ascii="Times New Roman" w:hAnsi="Times New Roman" w:cs="Times New Roman"/>
    </w:rPr>
  </w:style>
  <w:style w:type="character" w:customStyle="1" w:styleId="WW8Num13z0">
    <w:name w:val="WW8Num13z0"/>
    <w:rPr>
      <w:color w:val="000000"/>
    </w:rPr>
  </w:style>
  <w:style w:type="character" w:customStyle="1" w:styleId="Numatytasispastraiposriftas1">
    <w:name w:val="Numatytasis pastraipos šriftas1"/>
  </w:style>
  <w:style w:type="character" w:styleId="Hipersaitas">
    <w:name w:val="Hyperlink"/>
    <w:rPr>
      <w:color w:val="0000FF"/>
      <w:u w:val="single"/>
    </w:rPr>
  </w:style>
  <w:style w:type="character" w:customStyle="1" w:styleId="PoratDiagrama">
    <w:name w:val="Poraštė Diagrama"/>
    <w:rPr>
      <w:rFonts w:ascii="Times New Roman" w:hAnsi="Times New Roman" w:cs="Times New Roman"/>
      <w:sz w:val="24"/>
      <w:szCs w:val="24"/>
    </w:rPr>
  </w:style>
  <w:style w:type="character" w:customStyle="1" w:styleId="CHARACTER---Bolder">
    <w:name w:val="CHARACTER --- Bolder"/>
    <w:rPr>
      <w:b/>
      <w:bCs/>
    </w:rPr>
  </w:style>
  <w:style w:type="character" w:styleId="Neapdorotaspaminjimas">
    <w:name w:val="Unresolved Mention"/>
    <w:rPr>
      <w:color w:val="605E5C"/>
      <w:shd w:val="clear" w:color="auto" w:fill="E1DFDD"/>
    </w:rPr>
  </w:style>
  <w:style w:type="character" w:customStyle="1" w:styleId="Antrat1Diagrama">
    <w:name w:val="Antraštė 1 Diagrama"/>
    <w:rPr>
      <w:rFonts w:ascii="Times New Roman" w:eastAsia="Calibri Light" w:hAnsi="Times New Roman" w:cs="Times New Roman"/>
      <w:color w:val="262626"/>
      <w:sz w:val="40"/>
      <w:szCs w:val="40"/>
    </w:rPr>
  </w:style>
  <w:style w:type="character" w:customStyle="1" w:styleId="SraopastraipaDiagrama">
    <w:name w:val="Sąrašo pastraipa Diagrama"/>
    <w:rPr>
      <w:rFonts w:ascii="Times New Roman" w:hAnsi="Times New Roman" w:cs="Times New Roman"/>
      <w:sz w:val="24"/>
      <w:szCs w:val="24"/>
    </w:rPr>
  </w:style>
  <w:style w:type="character" w:customStyle="1" w:styleId="BetarpDiagrama">
    <w:name w:val="Be tarpų Diagrama"/>
    <w:rPr>
      <w:rFonts w:ascii="Times New Roman" w:eastAsia="Calibri" w:hAnsi="Times New Roman" w:cs="Times New Roman"/>
      <w:sz w:val="21"/>
      <w:szCs w:val="21"/>
    </w:rPr>
  </w:style>
  <w:style w:type="character" w:customStyle="1" w:styleId="Stilius1">
    <w:name w:val="Stilius1"/>
    <w:rPr>
      <w:rFonts w:ascii="Times New Roman" w:hAnsi="Times New Roman" w:cs="Times New Roman"/>
      <w:sz w:val="22"/>
    </w:rPr>
  </w:style>
  <w:style w:type="character" w:customStyle="1" w:styleId="Stilius2">
    <w:name w:val="Stilius2"/>
    <w:rPr>
      <w:rFonts w:ascii="Times New Roman" w:hAnsi="Times New Roman" w:cs="Times New Roman"/>
      <w:sz w:val="22"/>
    </w:rPr>
  </w:style>
  <w:style w:type="character" w:customStyle="1" w:styleId="PuslapioinaostekstasDiagrama">
    <w:name w:val="Puslapio išnašos tekstas Diagrama"/>
    <w:rPr>
      <w:rFonts w:ascii="Times New Roman" w:eastAsia="Calibri" w:hAnsi="Times New Roman" w:cs="Times New Roman"/>
    </w:rPr>
  </w:style>
  <w:style w:type="character" w:customStyle="1" w:styleId="FootnoteCharacters">
    <w:name w:val="Footnote Characters"/>
    <w:rPr>
      <w:vertAlign w:val="superscript"/>
    </w:rPr>
  </w:style>
  <w:style w:type="character" w:customStyle="1" w:styleId="PagrindinistekstasDiagrama">
    <w:name w:val="Pagrindinis tekstas Diagrama"/>
    <w:rPr>
      <w:rFonts w:ascii="Times New Roman" w:eastAsia="Calibri" w:hAnsi="Times New Roman" w:cs="Times New Roman"/>
      <w:sz w:val="21"/>
    </w:rPr>
  </w:style>
  <w:style w:type="character" w:styleId="Puslapioinaosnuoroda">
    <w:name w:val="footnote reference"/>
    <w:rPr>
      <w:vertAlign w:val="superscript"/>
    </w:rPr>
  </w:style>
  <w:style w:type="character" w:customStyle="1" w:styleId="EndnoteCharacters">
    <w:name w:val="Endnote Characters"/>
  </w:style>
  <w:style w:type="character" w:styleId="Dokumentoinaosnumeris">
    <w:name w:val="endnote reference"/>
    <w:rPr>
      <w:vertAlign w:val="superscript"/>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ascii="Times New Roman" w:hAnsi="Times New Roman" w:cs="Times New Roman"/>
      <w:color w:val="000000"/>
    </w:rPr>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ascii="Times New Roman" w:eastAsia="Calibri" w:hAnsi="Times New Roman" w:cs="Times New Roman"/>
      <w:color w:val="000000"/>
    </w:rPr>
  </w:style>
  <w:style w:type="character" w:customStyle="1" w:styleId="ListLabel20">
    <w:name w:val="ListLabel 20"/>
    <w:rPr>
      <w:rFonts w:ascii="Times New Roman" w:eastAsia="Calibri" w:hAnsi="Times New Roman" w:cs="Times New Roman"/>
      <w:i w:val="0"/>
      <w:iCs w:val="0"/>
      <w:color w:val="000000"/>
      <w:sz w:val="22"/>
      <w:szCs w:val="22"/>
    </w:rPr>
  </w:style>
  <w:style w:type="character" w:customStyle="1" w:styleId="ListLabel21">
    <w:name w:val="ListLabel 21"/>
    <w:rPr>
      <w:rFonts w:ascii="Times New Roman" w:eastAsia="Calibri" w:hAnsi="Times New Roman" w:cs="Times New Roman"/>
      <w:color w:val="000000"/>
    </w:rPr>
  </w:style>
  <w:style w:type="character" w:customStyle="1" w:styleId="ListLabel22">
    <w:name w:val="ListLabel 22"/>
    <w:rPr>
      <w:rFonts w:ascii="Times New Roman" w:eastAsia="Calibri" w:hAnsi="Times New Roman" w:cs="Times New Roman"/>
      <w:color w:val="000000"/>
    </w:rPr>
  </w:style>
  <w:style w:type="character" w:customStyle="1" w:styleId="ListLabel23">
    <w:name w:val="ListLabel 23"/>
    <w:rPr>
      <w:rFonts w:ascii="Times New Roman" w:eastAsia="Calibri" w:hAnsi="Times New Roman" w:cs="Times New Roman"/>
      <w:color w:val="000000"/>
    </w:rPr>
  </w:style>
  <w:style w:type="character" w:customStyle="1" w:styleId="ListLabel24">
    <w:name w:val="ListLabel 24"/>
    <w:rPr>
      <w:rFonts w:ascii="Times New Roman" w:eastAsia="Calibri" w:hAnsi="Times New Roman" w:cs="Times New Roman"/>
      <w:color w:val="000000"/>
    </w:rPr>
  </w:style>
  <w:style w:type="character" w:customStyle="1" w:styleId="ListLabel25">
    <w:name w:val="ListLabel 25"/>
    <w:rPr>
      <w:rFonts w:ascii="Times New Roman" w:eastAsia="Calibri" w:hAnsi="Times New Roman" w:cs="Times New Roman"/>
      <w:color w:val="000000"/>
    </w:rPr>
  </w:style>
  <w:style w:type="character" w:customStyle="1" w:styleId="ListLabel26">
    <w:name w:val="ListLabel 26"/>
    <w:rPr>
      <w:rFonts w:ascii="Times New Roman" w:eastAsia="Calibri" w:hAnsi="Times New Roman" w:cs="Times New Roman"/>
      <w:color w:val="000000"/>
    </w:rPr>
  </w:style>
  <w:style w:type="character" w:customStyle="1" w:styleId="ListLabel27">
    <w:name w:val="ListLabel 27"/>
    <w:rPr>
      <w:rFonts w:ascii="Times New Roman" w:eastAsia="Calibri" w:hAnsi="Times New Roman" w:cs="Times New Roman"/>
      <w:color w:val="000000"/>
    </w:rPr>
  </w:style>
  <w:style w:type="character" w:customStyle="1" w:styleId="ListLabel28">
    <w:name w:val="ListLabel 28"/>
    <w:rPr>
      <w:b/>
      <w:bCs/>
      <w:sz w:val="24"/>
      <w:szCs w:val="24"/>
    </w:rPr>
  </w:style>
  <w:style w:type="character" w:customStyle="1" w:styleId="ListLabel29">
    <w:name w:val="ListLabel 29"/>
  </w:style>
  <w:style w:type="character" w:customStyle="1" w:styleId="ListLabel30">
    <w:name w:val="ListLabel 30"/>
    <w:rPr>
      <w:b w:val="0"/>
      <w:bCs/>
      <w:i w:val="0"/>
      <w:iCs/>
      <w:color w:val="000000"/>
      <w:sz w:val="24"/>
      <w:szCs w:val="24"/>
    </w:rPr>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color w:val="000000"/>
    </w:rPr>
  </w:style>
  <w:style w:type="character" w:customStyle="1" w:styleId="ListLabel38">
    <w:name w:val="ListLabel 38"/>
    <w:rPr>
      <w:color w:val="000000"/>
    </w:rPr>
  </w:style>
  <w:style w:type="character" w:customStyle="1" w:styleId="ListLabel39">
    <w:name w:val="ListLabel 39"/>
    <w:rPr>
      <w:color w:val="000000"/>
    </w:rPr>
  </w:style>
  <w:style w:type="character" w:customStyle="1" w:styleId="ListLabel40">
    <w:name w:val="ListLabel 40"/>
    <w:rPr>
      <w:color w:val="000000"/>
    </w:rPr>
  </w:style>
  <w:style w:type="character" w:customStyle="1" w:styleId="ListLabel41">
    <w:name w:val="ListLabel 41"/>
    <w:rPr>
      <w:color w:val="000000"/>
    </w:rPr>
  </w:style>
  <w:style w:type="character" w:customStyle="1" w:styleId="ListLabel42">
    <w:name w:val="ListLabel 42"/>
    <w:rPr>
      <w:color w:val="000000"/>
    </w:rPr>
  </w:style>
  <w:style w:type="character" w:customStyle="1" w:styleId="ListLabel43">
    <w:name w:val="ListLabel 43"/>
    <w:rPr>
      <w:color w:val="000000"/>
    </w:rPr>
  </w:style>
  <w:style w:type="character" w:customStyle="1" w:styleId="ListLabel44">
    <w:name w:val="ListLabel 44"/>
    <w:rPr>
      <w:color w:val="000000"/>
    </w:rPr>
  </w:style>
  <w:style w:type="character" w:customStyle="1" w:styleId="ListLabel45">
    <w:name w:val="ListLabel 45"/>
    <w:rPr>
      <w:color w:val="000000"/>
    </w:rPr>
  </w:style>
  <w:style w:type="character" w:customStyle="1" w:styleId="ListLabel46">
    <w:name w:val="ListLabel 46"/>
    <w:rPr>
      <w:rFonts w:ascii="Times New Roman" w:eastAsia="SimSun" w:hAnsi="Times New Roman" w:cs="Times New Roman"/>
      <w:color w:val="0000FF"/>
      <w:sz w:val="20"/>
      <w:szCs w:val="20"/>
      <w:u w:val="single"/>
      <w:lang w:eastAsia="zh-CN"/>
    </w:rPr>
  </w:style>
  <w:style w:type="character" w:customStyle="1" w:styleId="ListLabel47">
    <w:name w:val="ListLabel 47"/>
    <w:rPr>
      <w:rFonts w:ascii="Times New Roman" w:hAnsi="Times New Roman" w:cs="Times New Roman"/>
      <w:sz w:val="22"/>
      <w:szCs w:val="22"/>
    </w:rPr>
  </w:style>
  <w:style w:type="character" w:customStyle="1" w:styleId="ListLabel48">
    <w:name w:val="ListLabel 48"/>
    <w:rPr>
      <w:rFonts w:ascii="Times New Roman" w:hAnsi="Times New Roman" w:cs="Times New Roman"/>
      <w:iCs/>
      <w:sz w:val="22"/>
      <w:szCs w:val="22"/>
    </w:rPr>
  </w:style>
  <w:style w:type="paragraph" w:customStyle="1" w:styleId="Heading">
    <w:name w:val="Heading"/>
    <w:basedOn w:val="prastasis"/>
    <w:next w:val="Pagrindinistekstas"/>
    <w:pPr>
      <w:keepNext/>
      <w:spacing w:before="240" w:after="120"/>
    </w:pPr>
    <w:rPr>
      <w:rFonts w:eastAsia="WenQuanYi Zen Hei"/>
      <w:sz w:val="28"/>
      <w:szCs w:val="28"/>
    </w:rPr>
  </w:style>
  <w:style w:type="paragraph" w:styleId="Pagrindinistekstas">
    <w:name w:val="Body Text"/>
    <w:basedOn w:val="prastasis"/>
    <w:pPr>
      <w:spacing w:line="300" w:lineRule="auto"/>
      <w:ind w:firstLine="567"/>
      <w:jc w:val="both"/>
    </w:pPr>
    <w:rPr>
      <w:rFonts w:eastAsia="Calibri"/>
      <w:sz w:val="21"/>
      <w:szCs w:val="20"/>
    </w:r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Index">
    <w:name w:val="Index"/>
    <w:basedOn w:val="prastasis"/>
    <w:pPr>
      <w:suppressLineNumbers/>
    </w:pPr>
  </w:style>
  <w:style w:type="paragraph" w:customStyle="1" w:styleId="HeaderandFooter">
    <w:name w:val="Header and Footer"/>
    <w:basedOn w:val="prastasis"/>
    <w:pPr>
      <w:suppressLineNumbers/>
      <w:tabs>
        <w:tab w:val="center" w:pos="4819"/>
        <w:tab w:val="right" w:pos="9638"/>
      </w:tabs>
    </w:pPr>
  </w:style>
  <w:style w:type="paragraph" w:styleId="Antrats">
    <w:name w:val="header"/>
    <w:basedOn w:val="prastasis"/>
    <w:pPr>
      <w:tabs>
        <w:tab w:val="center" w:pos="4819"/>
        <w:tab w:val="right" w:pos="9638"/>
      </w:tabs>
    </w:pPr>
  </w:style>
  <w:style w:type="paragraph" w:styleId="Debesliotekstas">
    <w:name w:val="Balloon Text"/>
    <w:basedOn w:val="prastasis"/>
    <w:rPr>
      <w:sz w:val="16"/>
      <w:szCs w:val="16"/>
    </w:rPr>
  </w:style>
  <w:style w:type="paragraph" w:customStyle="1" w:styleId="ISTATYMAS">
    <w:name w:val="ISTATYMAS"/>
    <w:pPr>
      <w:suppressAutoHyphens/>
      <w:jc w:val="center"/>
    </w:pPr>
    <w:rPr>
      <w:lang w:val="en-US" w:eastAsia="zh-CN"/>
    </w:rPr>
  </w:style>
  <w:style w:type="paragraph" w:styleId="Sraopastraipa">
    <w:name w:val="List Paragraph"/>
    <w:basedOn w:val="prastasis"/>
    <w:qFormat/>
    <w:pPr>
      <w:ind w:left="1296"/>
    </w:pPr>
  </w:style>
  <w:style w:type="paragraph" w:styleId="Porat">
    <w:name w:val="footer"/>
    <w:basedOn w:val="prastasis"/>
    <w:pPr>
      <w:tabs>
        <w:tab w:val="center" w:pos="4819"/>
        <w:tab w:val="right" w:pos="9638"/>
      </w:tabs>
    </w:pPr>
  </w:style>
  <w:style w:type="paragraph" w:customStyle="1" w:styleId="TABLE---Normal">
    <w:name w:val="TABLE --- Normal"/>
    <w:basedOn w:val="prastasis"/>
    <w:pPr>
      <w:spacing w:before="60" w:after="60"/>
      <w:jc w:val="both"/>
    </w:pPr>
    <w:rPr>
      <w:rFonts w:eastAsia="Arial Unicode MS"/>
      <w:color w:val="000000"/>
      <w:sz w:val="22"/>
      <w:szCs w:val="22"/>
    </w:rPr>
  </w:style>
  <w:style w:type="paragraph" w:styleId="Betarp">
    <w:name w:val="No Spacing"/>
    <w:qFormat/>
    <w:pPr>
      <w:suppressAutoHyphens/>
      <w:ind w:firstLine="697"/>
      <w:jc w:val="both"/>
    </w:pPr>
    <w:rPr>
      <w:rFonts w:eastAsia="Calibri"/>
      <w:sz w:val="21"/>
      <w:szCs w:val="21"/>
      <w:lang w:eastAsia="zh-CN"/>
    </w:rPr>
  </w:style>
  <w:style w:type="paragraph" w:styleId="Puslapioinaostekstas">
    <w:name w:val="footnote text"/>
    <w:basedOn w:val="prastasis"/>
    <w:pPr>
      <w:spacing w:line="300" w:lineRule="auto"/>
      <w:ind w:firstLine="697"/>
      <w:jc w:val="both"/>
    </w:pPr>
    <w:rPr>
      <w:rFonts w:eastAsia="Calibri"/>
      <w:sz w:val="20"/>
      <w:szCs w:val="20"/>
    </w:rPr>
  </w:style>
  <w:style w:type="paragraph" w:customStyle="1" w:styleId="Body2">
    <w:name w:val="Body 2"/>
    <w:pPr>
      <w:suppressAutoHyphens/>
      <w:spacing w:after="40"/>
      <w:jc w:val="both"/>
    </w:pPr>
    <w:rPr>
      <w:color w:val="000000"/>
      <w:sz w:val="22"/>
      <w:szCs w:val="22"/>
      <w:lang w:val="en-US" w:eastAsia="zh-CN"/>
    </w:rPr>
  </w:style>
  <w:style w:type="paragraph" w:customStyle="1" w:styleId="TableContents">
    <w:name w:val="Table Contents"/>
    <w:basedOn w:val="prastasis"/>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lasinskas@rpl.l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rupeika@rpl.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eimas.lrs.lt/portal/legalAct/lt/TAD/TAIS.403512/as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rpl.lt"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4DFC3-3CC3-49A6-960F-E81C8F8BF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14385</Words>
  <Characters>8201</Characters>
  <Application>Microsoft Office Word</Application>
  <DocSecurity>0</DocSecurity>
  <Lines>68</Lines>
  <Paragraphs>45</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22541</CharactersWithSpaces>
  <SharedDoc>false</SharedDoc>
  <HLinks>
    <vt:vector size="30" baseType="variant">
      <vt:variant>
        <vt:i4>1769568</vt:i4>
      </vt:variant>
      <vt:variant>
        <vt:i4>9</vt:i4>
      </vt:variant>
      <vt:variant>
        <vt:i4>0</vt:i4>
      </vt:variant>
      <vt:variant>
        <vt:i4>5</vt:i4>
      </vt:variant>
      <vt:variant>
        <vt:lpwstr>mailto:b.lasinskas@rpl.lt</vt:lpwstr>
      </vt:variant>
      <vt:variant>
        <vt:lpwstr/>
      </vt:variant>
      <vt:variant>
        <vt:i4>7733249</vt:i4>
      </vt:variant>
      <vt:variant>
        <vt:i4>6</vt:i4>
      </vt:variant>
      <vt:variant>
        <vt:i4>0</vt:i4>
      </vt:variant>
      <vt:variant>
        <vt:i4>5</vt:i4>
      </vt:variant>
      <vt:variant>
        <vt:lpwstr>mailto:l.rupeika@rpl.lt</vt:lpwstr>
      </vt:variant>
      <vt:variant>
        <vt:lpwstr/>
      </vt:variant>
      <vt:variant>
        <vt:i4>3407984</vt:i4>
      </vt:variant>
      <vt:variant>
        <vt:i4>3</vt:i4>
      </vt:variant>
      <vt:variant>
        <vt:i4>0</vt:i4>
      </vt:variant>
      <vt:variant>
        <vt:i4>5</vt:i4>
      </vt:variant>
      <vt:variant>
        <vt:lpwstr>https://e-seimas.lrs.lt/portal/legalAct/lt/TAD/TAIS.403512/asr</vt:lpwstr>
      </vt:variant>
      <vt:variant>
        <vt:lpwstr/>
      </vt:variant>
      <vt:variant>
        <vt:i4>458809</vt:i4>
      </vt:variant>
      <vt:variant>
        <vt:i4>0</vt:i4>
      </vt:variant>
      <vt:variant>
        <vt:i4>0</vt:i4>
      </vt:variant>
      <vt:variant>
        <vt:i4>5</vt:i4>
      </vt:variant>
      <vt:variant>
        <vt:lpwstr>mailto:info@rpl.lt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R.Ziaugriene</dc:creator>
  <cp:keywords/>
  <cp:lastModifiedBy>Bronius Lasinskas</cp:lastModifiedBy>
  <cp:revision>10</cp:revision>
  <cp:lastPrinted>2026-10-14T06:02:00Z</cp:lastPrinted>
  <dcterms:created xsi:type="dcterms:W3CDTF">2026-10-13T06:56:00Z</dcterms:created>
  <dcterms:modified xsi:type="dcterms:W3CDTF">2026-10-14T06:03:00Z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