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750C" w:rsidRPr="009114B3" w:rsidRDefault="00ED5A08" w:rsidP="00ED5A08">
      <w:pPr>
        <w:jc w:val="right"/>
        <w:rPr>
          <w:rFonts w:ascii="Times New Roman" w:hAnsi="Times New Roman" w:cs="Times New Roman"/>
          <w:bCs/>
          <w:sz w:val="24"/>
          <w:szCs w:val="24"/>
          <w:lang w:eastAsia="lt-LT"/>
        </w:rPr>
      </w:pPr>
      <w:r w:rsidRPr="009114B3">
        <w:rPr>
          <w:rFonts w:ascii="Times New Roman" w:hAnsi="Times New Roman" w:cs="Times New Roman"/>
          <w:bCs/>
          <w:sz w:val="24"/>
          <w:szCs w:val="24"/>
          <w:lang w:eastAsia="lt-LT"/>
        </w:rPr>
        <w:t xml:space="preserve">Pirkimo sąlygų </w:t>
      </w:r>
      <w:r w:rsidRPr="009114B3">
        <w:rPr>
          <w:rFonts w:ascii="Times New Roman" w:hAnsi="Times New Roman" w:cs="Times New Roman"/>
          <w:bCs/>
          <w:sz w:val="24"/>
          <w:szCs w:val="24"/>
          <w:lang w:val="en-US" w:eastAsia="lt-LT"/>
        </w:rPr>
        <w:t xml:space="preserve">2 </w:t>
      </w:r>
      <w:proofErr w:type="spellStart"/>
      <w:r w:rsidRPr="009114B3">
        <w:rPr>
          <w:rFonts w:ascii="Times New Roman" w:hAnsi="Times New Roman" w:cs="Times New Roman"/>
          <w:bCs/>
          <w:sz w:val="24"/>
          <w:szCs w:val="24"/>
          <w:lang w:val="en-US" w:eastAsia="lt-LT"/>
        </w:rPr>
        <w:t>priedas</w:t>
      </w:r>
      <w:proofErr w:type="spellEnd"/>
      <w:r w:rsidRPr="009114B3">
        <w:rPr>
          <w:rFonts w:ascii="Times New Roman" w:hAnsi="Times New Roman" w:cs="Times New Roman"/>
          <w:bCs/>
          <w:sz w:val="24"/>
          <w:szCs w:val="24"/>
          <w:lang w:val="en-US" w:eastAsia="lt-LT"/>
        </w:rPr>
        <w:t xml:space="preserve">. </w:t>
      </w:r>
      <w:proofErr w:type="spellStart"/>
      <w:r w:rsidRPr="009114B3">
        <w:rPr>
          <w:rFonts w:ascii="Times New Roman" w:hAnsi="Times New Roman" w:cs="Times New Roman"/>
          <w:bCs/>
          <w:sz w:val="24"/>
          <w:szCs w:val="24"/>
          <w:lang w:val="en-US" w:eastAsia="lt-LT"/>
        </w:rPr>
        <w:t>Technin</w:t>
      </w:r>
      <w:proofErr w:type="spellEnd"/>
      <w:r w:rsidRPr="009114B3">
        <w:rPr>
          <w:rFonts w:ascii="Times New Roman" w:hAnsi="Times New Roman" w:cs="Times New Roman"/>
          <w:bCs/>
          <w:sz w:val="24"/>
          <w:szCs w:val="24"/>
          <w:lang w:eastAsia="lt-LT"/>
        </w:rPr>
        <w:t>ė specifikacija</w:t>
      </w:r>
      <w:r w:rsidRPr="009114B3">
        <w:rPr>
          <w:rFonts w:ascii="Times New Roman" w:hAnsi="Times New Roman" w:cs="Times New Roman"/>
          <w:bCs/>
          <w:sz w:val="24"/>
          <w:szCs w:val="24"/>
          <w:lang w:eastAsia="lt-LT"/>
        </w:rPr>
        <w:t>.</w:t>
      </w:r>
    </w:p>
    <w:p w:rsidR="00ED5A08" w:rsidRPr="009114B3" w:rsidRDefault="00ED5A08" w:rsidP="00ED5A08">
      <w:pPr>
        <w:jc w:val="right"/>
        <w:rPr>
          <w:rFonts w:ascii="Times New Roman" w:hAnsi="Times New Roman" w:cs="Times New Roman"/>
          <w:bCs/>
          <w:sz w:val="24"/>
          <w:szCs w:val="24"/>
          <w:lang w:eastAsia="lt-LT"/>
        </w:rPr>
      </w:pPr>
    </w:p>
    <w:p w:rsidR="00ED5A08" w:rsidRPr="009114B3" w:rsidRDefault="00ED5A08" w:rsidP="00ED5A08">
      <w:pPr>
        <w:jc w:val="center"/>
        <w:rPr>
          <w:rFonts w:ascii="Times New Roman" w:hAnsi="Times New Roman" w:cs="Times New Roman"/>
          <w:bCs/>
          <w:sz w:val="24"/>
          <w:szCs w:val="24"/>
          <w:lang w:eastAsia="lt-LT"/>
        </w:rPr>
      </w:pPr>
      <w:r w:rsidRPr="009114B3">
        <w:rPr>
          <w:rFonts w:ascii="Times New Roman" w:eastAsia="Times New Roman" w:hAnsi="Times New Roman" w:cs="Times New Roman"/>
          <w:sz w:val="24"/>
          <w:szCs w:val="24"/>
          <w:lang w:eastAsia="lt-LT"/>
        </w:rPr>
        <w:t>Vieno maisto davinio komplekto (vienos paros maisto norma) sudėtyje privalo būti*</w:t>
      </w:r>
      <w:r w:rsidRPr="009114B3">
        <w:rPr>
          <w:rFonts w:ascii="Times New Roman" w:eastAsia="Times New Roman" w:hAnsi="Times New Roman" w:cs="Times New Roman"/>
          <w:sz w:val="24"/>
          <w:szCs w:val="24"/>
          <w:lang w:eastAsia="lt-LT"/>
        </w:rPr>
        <w:t>:</w:t>
      </w:r>
    </w:p>
    <w:tbl>
      <w:tblPr>
        <w:tblW w:w="9067" w:type="dxa"/>
        <w:tblLayout w:type="fixed"/>
        <w:tblCellMar>
          <w:left w:w="10" w:type="dxa"/>
          <w:right w:w="10" w:type="dxa"/>
        </w:tblCellMar>
        <w:tblLook w:val="0000" w:firstRow="0" w:lastRow="0" w:firstColumn="0" w:lastColumn="0" w:noHBand="0" w:noVBand="0"/>
      </w:tblPr>
      <w:tblGrid>
        <w:gridCol w:w="501"/>
        <w:gridCol w:w="4881"/>
        <w:gridCol w:w="1842"/>
        <w:gridCol w:w="1843"/>
      </w:tblGrid>
      <w:tr w:rsidR="00ED5A08" w:rsidRPr="00ED5A08" w:rsidTr="00293289">
        <w:tblPrEx>
          <w:tblCellMar>
            <w:top w:w="0" w:type="dxa"/>
            <w:bottom w:w="0" w:type="dxa"/>
          </w:tblCellMar>
        </w:tblPrEx>
        <w:trPr>
          <w:trHeight w:val="1054"/>
        </w:trPr>
        <w:tc>
          <w:tcPr>
            <w:tcW w:w="5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b/>
                <w:bCs/>
                <w:kern w:val="3"/>
                <w:sz w:val="24"/>
                <w:szCs w:val="24"/>
                <w:lang w:eastAsia="lt-LT" w:bidi="hi-IN"/>
              </w:rPr>
              <w:t xml:space="preserve">Eil. </w:t>
            </w:r>
            <w:proofErr w:type="spellStart"/>
            <w:r w:rsidRPr="00ED5A08">
              <w:rPr>
                <w:rFonts w:ascii="Times New Roman" w:eastAsia="Times New Roman" w:hAnsi="Times New Roman" w:cs="Times New Roman"/>
                <w:b/>
                <w:bCs/>
                <w:kern w:val="3"/>
                <w:sz w:val="24"/>
                <w:szCs w:val="24"/>
                <w:lang w:eastAsia="lt-LT" w:bidi="hi-IN"/>
              </w:rPr>
              <w:t>nr.</w:t>
            </w:r>
            <w:proofErr w:type="spellEnd"/>
          </w:p>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kern w:val="3"/>
                <w:sz w:val="24"/>
                <w:szCs w:val="24"/>
                <w:lang w:eastAsia="lt-LT" w:bidi="hi-IN"/>
              </w:rPr>
              <w:t> </w:t>
            </w:r>
          </w:p>
        </w:tc>
        <w:tc>
          <w:tcPr>
            <w:tcW w:w="48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b/>
                <w:bCs/>
                <w:kern w:val="3"/>
                <w:sz w:val="24"/>
                <w:szCs w:val="24"/>
                <w:lang w:eastAsia="lt-LT" w:bidi="hi-IN"/>
              </w:rPr>
              <w:t>Komponento pavadinimas </w:t>
            </w:r>
          </w:p>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kern w:val="3"/>
                <w:sz w:val="24"/>
                <w:szCs w:val="24"/>
                <w:lang w:eastAsia="lt-LT" w:bidi="hi-IN"/>
              </w:rPr>
              <w:t>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b/>
                <w:bCs/>
                <w:kern w:val="3"/>
                <w:sz w:val="24"/>
                <w:szCs w:val="24"/>
                <w:lang w:eastAsia="lt-LT" w:bidi="hi-IN"/>
              </w:rPr>
              <w:t>Svoris g (ne mažiau)</w:t>
            </w:r>
          </w:p>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kern w:val="3"/>
                <w:sz w:val="24"/>
                <w:szCs w:val="24"/>
                <w:lang w:eastAsia="lt-LT" w:bidi="hi-IN"/>
              </w:rPr>
              <w:t>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b/>
                <w:bCs/>
                <w:kern w:val="3"/>
                <w:sz w:val="24"/>
                <w:szCs w:val="24"/>
                <w:lang w:eastAsia="lt-LT" w:bidi="hi-IN"/>
              </w:rPr>
              <w:t>Kiekis vnt.</w:t>
            </w:r>
            <w:r w:rsidRPr="00ED5A08">
              <w:rPr>
                <w:rFonts w:ascii="Times New Roman" w:eastAsia="Times New Roman" w:hAnsi="Times New Roman" w:cs="Times New Roman"/>
                <w:kern w:val="3"/>
                <w:sz w:val="24"/>
                <w:szCs w:val="24"/>
                <w:lang w:eastAsia="lt-LT" w:bidi="hi-IN"/>
              </w:rPr>
              <w:t> </w:t>
            </w:r>
          </w:p>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b/>
                <w:bCs/>
                <w:kern w:val="3"/>
                <w:sz w:val="24"/>
                <w:szCs w:val="24"/>
                <w:lang w:eastAsia="lt-LT" w:bidi="hi-IN"/>
              </w:rPr>
              <w:t>(ne mažiau)</w:t>
            </w:r>
            <w:r w:rsidRPr="00ED5A08">
              <w:rPr>
                <w:rFonts w:ascii="Times New Roman" w:eastAsia="Times New Roman" w:hAnsi="Times New Roman" w:cs="Times New Roman"/>
                <w:kern w:val="3"/>
                <w:sz w:val="24"/>
                <w:szCs w:val="24"/>
                <w:lang w:eastAsia="lt-LT" w:bidi="hi-IN"/>
              </w:rPr>
              <w:t> </w:t>
            </w:r>
          </w:p>
        </w:tc>
      </w:tr>
      <w:tr w:rsidR="00ED5A08" w:rsidRPr="00ED5A08" w:rsidTr="00293289">
        <w:tblPrEx>
          <w:tblCellMar>
            <w:top w:w="0" w:type="dxa"/>
            <w:bottom w:w="0" w:type="dxa"/>
          </w:tblCellMar>
        </w:tblPrEx>
        <w:tc>
          <w:tcPr>
            <w:tcW w:w="5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1.</w:t>
            </w:r>
          </w:p>
        </w:tc>
        <w:tc>
          <w:tcPr>
            <w:tcW w:w="48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ind w:left="16"/>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 Mėsa (kiaulienos, jautienos, vištienos) su garnyru (kruopų, makaronų košės arba troškintos daržovės).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200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1</w:t>
            </w:r>
          </w:p>
        </w:tc>
      </w:tr>
      <w:tr w:rsidR="00ED5A08" w:rsidRPr="00ED5A08" w:rsidTr="00293289">
        <w:tblPrEx>
          <w:tblCellMar>
            <w:top w:w="0" w:type="dxa"/>
            <w:bottom w:w="0" w:type="dxa"/>
          </w:tblCellMar>
        </w:tblPrEx>
        <w:tc>
          <w:tcPr>
            <w:tcW w:w="5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2.</w:t>
            </w:r>
          </w:p>
        </w:tc>
        <w:tc>
          <w:tcPr>
            <w:tcW w:w="48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ind w:left="16"/>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 xml:space="preserve"> Duona (traški duonelė, </w:t>
            </w:r>
            <w:proofErr w:type="spellStart"/>
            <w:r w:rsidRPr="00ED5A08">
              <w:rPr>
                <w:rFonts w:ascii="Times New Roman" w:eastAsia="Times New Roman" w:hAnsi="Times New Roman" w:cs="Times New Roman"/>
                <w:color w:val="333333"/>
                <w:kern w:val="3"/>
                <w:sz w:val="24"/>
                <w:szCs w:val="24"/>
                <w:lang w:eastAsia="lt-LT" w:bidi="hi-IN"/>
              </w:rPr>
              <w:t>džiuvėsiai</w:t>
            </w:r>
            <w:proofErr w:type="spellEnd"/>
            <w:r w:rsidRPr="00ED5A08">
              <w:rPr>
                <w:rFonts w:ascii="Times New Roman" w:eastAsia="Times New Roman" w:hAnsi="Times New Roman" w:cs="Times New Roman"/>
                <w:color w:val="333333"/>
                <w:kern w:val="3"/>
                <w:sz w:val="24"/>
                <w:szCs w:val="24"/>
                <w:lang w:eastAsia="lt-LT" w:bidi="hi-IN"/>
              </w:rPr>
              <w:t xml:space="preserve"> ar sausainiai)</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25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2</w:t>
            </w:r>
          </w:p>
        </w:tc>
      </w:tr>
      <w:tr w:rsidR="00ED5A08" w:rsidRPr="00ED5A08" w:rsidTr="00293289">
        <w:tblPrEx>
          <w:tblCellMar>
            <w:top w:w="0" w:type="dxa"/>
            <w:bottom w:w="0" w:type="dxa"/>
          </w:tblCellMar>
        </w:tblPrEx>
        <w:tc>
          <w:tcPr>
            <w:tcW w:w="5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3.</w:t>
            </w:r>
          </w:p>
        </w:tc>
        <w:tc>
          <w:tcPr>
            <w:tcW w:w="48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ind w:left="16"/>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 Riešutai arba riešutai su medumi ar kitais priedais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40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1</w:t>
            </w:r>
          </w:p>
        </w:tc>
      </w:tr>
      <w:tr w:rsidR="00ED5A08" w:rsidRPr="00ED5A08" w:rsidTr="00293289">
        <w:tblPrEx>
          <w:tblCellMar>
            <w:top w:w="0" w:type="dxa"/>
            <w:bottom w:w="0" w:type="dxa"/>
          </w:tblCellMar>
        </w:tblPrEx>
        <w:tc>
          <w:tcPr>
            <w:tcW w:w="5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4.</w:t>
            </w:r>
          </w:p>
        </w:tc>
        <w:tc>
          <w:tcPr>
            <w:tcW w:w="48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ind w:left="16"/>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 Džemas arba saldūs batonėliai su vaisiais ar uogomis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25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1</w:t>
            </w:r>
          </w:p>
        </w:tc>
      </w:tr>
      <w:tr w:rsidR="00ED5A08" w:rsidRPr="00ED5A08" w:rsidTr="00293289">
        <w:tblPrEx>
          <w:tblCellMar>
            <w:top w:w="0" w:type="dxa"/>
            <w:bottom w:w="0" w:type="dxa"/>
          </w:tblCellMar>
        </w:tblPrEx>
        <w:tc>
          <w:tcPr>
            <w:tcW w:w="5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5.</w:t>
            </w:r>
          </w:p>
        </w:tc>
        <w:tc>
          <w:tcPr>
            <w:tcW w:w="48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ind w:left="16"/>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 Tirpus gėrimas arba vaisių/uogų sulčių koncentratas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20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1</w:t>
            </w:r>
          </w:p>
        </w:tc>
      </w:tr>
      <w:tr w:rsidR="00ED5A08" w:rsidRPr="00ED5A08" w:rsidTr="00293289">
        <w:tblPrEx>
          <w:tblCellMar>
            <w:top w:w="0" w:type="dxa"/>
            <w:bottom w:w="0" w:type="dxa"/>
          </w:tblCellMar>
        </w:tblPrEx>
        <w:tc>
          <w:tcPr>
            <w:tcW w:w="5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6.</w:t>
            </w:r>
          </w:p>
        </w:tc>
        <w:tc>
          <w:tcPr>
            <w:tcW w:w="48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ind w:left="16"/>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 Šokoladas ar šokoladiniai saldainiai</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20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1</w:t>
            </w:r>
          </w:p>
        </w:tc>
      </w:tr>
      <w:tr w:rsidR="00ED5A08" w:rsidRPr="00ED5A08" w:rsidTr="00293289">
        <w:tblPrEx>
          <w:tblCellMar>
            <w:top w:w="0" w:type="dxa"/>
            <w:bottom w:w="0" w:type="dxa"/>
          </w:tblCellMar>
        </w:tblPrEx>
        <w:tc>
          <w:tcPr>
            <w:tcW w:w="5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7.</w:t>
            </w:r>
          </w:p>
        </w:tc>
        <w:tc>
          <w:tcPr>
            <w:tcW w:w="48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ind w:left="16"/>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 Arbata (tirpi kava), arba</w:t>
            </w:r>
          </w:p>
          <w:p w:rsidR="00ED5A08" w:rsidRPr="00ED5A08" w:rsidRDefault="00ED5A08" w:rsidP="00ED5A08">
            <w:pPr>
              <w:suppressAutoHyphens/>
              <w:autoSpaceDN w:val="0"/>
              <w:spacing w:after="0" w:line="240" w:lineRule="auto"/>
              <w:ind w:left="16"/>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sriuba greito paruošimo</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2</w:t>
            </w:r>
          </w:p>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20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1</w:t>
            </w:r>
          </w:p>
        </w:tc>
      </w:tr>
      <w:tr w:rsidR="00ED5A08" w:rsidRPr="00ED5A08" w:rsidTr="00293289">
        <w:tblPrEx>
          <w:tblCellMar>
            <w:top w:w="0" w:type="dxa"/>
            <w:bottom w:w="0" w:type="dxa"/>
          </w:tblCellMar>
        </w:tblPrEx>
        <w:tc>
          <w:tcPr>
            <w:tcW w:w="5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8.</w:t>
            </w:r>
          </w:p>
        </w:tc>
        <w:tc>
          <w:tcPr>
            <w:tcW w:w="48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ind w:left="16"/>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 Cukrus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1</w:t>
            </w:r>
          </w:p>
        </w:tc>
      </w:tr>
      <w:tr w:rsidR="00ED5A08" w:rsidRPr="00ED5A08" w:rsidTr="00293289">
        <w:tblPrEx>
          <w:tblCellMar>
            <w:top w:w="0" w:type="dxa"/>
            <w:bottom w:w="0" w:type="dxa"/>
          </w:tblCellMar>
        </w:tblPrEx>
        <w:tc>
          <w:tcPr>
            <w:tcW w:w="5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9.</w:t>
            </w:r>
          </w:p>
        </w:tc>
        <w:tc>
          <w:tcPr>
            <w:tcW w:w="48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ind w:left="16"/>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 xml:space="preserve"> Druska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1</w:t>
            </w:r>
          </w:p>
        </w:tc>
      </w:tr>
      <w:tr w:rsidR="00ED5A08" w:rsidRPr="00ED5A08" w:rsidTr="00293289">
        <w:tblPrEx>
          <w:tblCellMar>
            <w:top w:w="0" w:type="dxa"/>
            <w:bottom w:w="0" w:type="dxa"/>
          </w:tblCellMar>
        </w:tblPrEx>
        <w:tc>
          <w:tcPr>
            <w:tcW w:w="5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10.</w:t>
            </w:r>
          </w:p>
        </w:tc>
        <w:tc>
          <w:tcPr>
            <w:tcW w:w="48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ind w:left="16"/>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 xml:space="preserve">  Drėkinamoji servetėlė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1</w:t>
            </w:r>
          </w:p>
        </w:tc>
      </w:tr>
      <w:tr w:rsidR="00ED5A08" w:rsidRPr="00ED5A08" w:rsidTr="00293289">
        <w:tblPrEx>
          <w:tblCellMar>
            <w:top w:w="0" w:type="dxa"/>
            <w:bottom w:w="0" w:type="dxa"/>
          </w:tblCellMar>
        </w:tblPrEx>
        <w:tc>
          <w:tcPr>
            <w:tcW w:w="50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11.</w:t>
            </w:r>
          </w:p>
        </w:tc>
        <w:tc>
          <w:tcPr>
            <w:tcW w:w="488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ind w:left="16"/>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 xml:space="preserve"> Vienkartinis šaukštas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15" w:type="dxa"/>
              <w:right w:w="15" w:type="dxa"/>
            </w:tcMar>
            <w:vAlign w:val="center"/>
          </w:tcPr>
          <w:p w:rsidR="00ED5A08" w:rsidRPr="00ED5A08" w:rsidRDefault="00ED5A08" w:rsidP="00ED5A08">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ED5A08">
              <w:rPr>
                <w:rFonts w:ascii="Times New Roman" w:eastAsia="Times New Roman" w:hAnsi="Times New Roman" w:cs="Times New Roman"/>
                <w:color w:val="333333"/>
                <w:kern w:val="3"/>
                <w:sz w:val="24"/>
                <w:szCs w:val="24"/>
                <w:lang w:eastAsia="lt-LT" w:bidi="hi-IN"/>
              </w:rPr>
              <w:t>1</w:t>
            </w:r>
          </w:p>
        </w:tc>
      </w:tr>
    </w:tbl>
    <w:p w:rsidR="00ED5A08" w:rsidRPr="009114B3" w:rsidRDefault="00ED5A08" w:rsidP="00ED5A08">
      <w:pPr>
        <w:rPr>
          <w:rFonts w:ascii="Times New Roman" w:hAnsi="Times New Roman" w:cs="Times New Roman"/>
          <w:i/>
          <w:sz w:val="24"/>
          <w:szCs w:val="24"/>
        </w:rPr>
      </w:pPr>
      <w:r w:rsidRPr="009114B3">
        <w:rPr>
          <w:rFonts w:ascii="Times New Roman" w:hAnsi="Times New Roman" w:cs="Times New Roman"/>
          <w:sz w:val="24"/>
          <w:szCs w:val="24"/>
          <w:lang w:val="en-US"/>
        </w:rPr>
        <w:t>*</w:t>
      </w:r>
      <w:r w:rsidRPr="009114B3">
        <w:rPr>
          <w:rFonts w:ascii="Times New Roman" w:hAnsi="Times New Roman" w:cs="Times New Roman"/>
          <w:i/>
          <w:sz w:val="24"/>
          <w:szCs w:val="24"/>
        </w:rPr>
        <w:t>lentelėje nurodytas minimalus komponentų sąrašas</w:t>
      </w:r>
      <w:r w:rsidRPr="009114B3">
        <w:rPr>
          <w:rFonts w:ascii="Times New Roman" w:hAnsi="Times New Roman" w:cs="Times New Roman"/>
          <w:i/>
          <w:sz w:val="24"/>
          <w:szCs w:val="24"/>
        </w:rPr>
        <w:t>.</w:t>
      </w:r>
    </w:p>
    <w:p w:rsidR="00942CBB" w:rsidRPr="009114B3" w:rsidRDefault="00942CBB" w:rsidP="00ED5A08">
      <w:pPr>
        <w:rPr>
          <w:rFonts w:ascii="Times New Roman" w:hAnsi="Times New Roman" w:cs="Times New Roman"/>
          <w:i/>
          <w:sz w:val="24"/>
          <w:szCs w:val="24"/>
        </w:rPr>
      </w:pPr>
    </w:p>
    <w:p w:rsidR="00942CBB" w:rsidRPr="009114B3" w:rsidRDefault="00942CBB" w:rsidP="00942CBB">
      <w:pPr>
        <w:pStyle w:val="Standard"/>
        <w:rPr>
          <w:rFonts w:ascii="Times New Roman" w:hAnsi="Times New Roman" w:cs="Times New Roman"/>
          <w:b/>
        </w:rPr>
      </w:pPr>
      <w:r w:rsidRPr="009114B3">
        <w:rPr>
          <w:rFonts w:ascii="Times New Roman" w:hAnsi="Times New Roman" w:cs="Times New Roman"/>
          <w:b/>
        </w:rPr>
        <w:t>Kiti reikalavimai:</w:t>
      </w:r>
      <w:bookmarkStart w:id="0" w:name="_Hlk140148903"/>
    </w:p>
    <w:p w:rsidR="00942CBB" w:rsidRPr="009114B3" w:rsidRDefault="00942CBB" w:rsidP="009114B3">
      <w:pPr>
        <w:pStyle w:val="Standard"/>
        <w:numPr>
          <w:ilvl w:val="0"/>
          <w:numId w:val="2"/>
        </w:numPr>
        <w:ind w:left="360"/>
        <w:jc w:val="both"/>
        <w:rPr>
          <w:rFonts w:ascii="Times New Roman" w:hAnsi="Times New Roman" w:cs="Times New Roman"/>
        </w:rPr>
      </w:pPr>
      <w:r w:rsidRPr="009114B3">
        <w:rPr>
          <w:rFonts w:ascii="Times New Roman" w:hAnsi="Times New Roman" w:cs="Times New Roman"/>
        </w:rPr>
        <w:t>Turi būti ne mažiau kaip 7 skirtingų sausojo maisto komplektų variantų.</w:t>
      </w:r>
    </w:p>
    <w:p w:rsidR="00942CBB" w:rsidRPr="009114B3" w:rsidRDefault="00942CBB" w:rsidP="009114B3">
      <w:pPr>
        <w:pStyle w:val="ListParagraph"/>
        <w:numPr>
          <w:ilvl w:val="0"/>
          <w:numId w:val="1"/>
        </w:numPr>
        <w:spacing w:after="0" w:line="276" w:lineRule="auto"/>
        <w:ind w:left="360"/>
        <w:jc w:val="both"/>
        <w:rPr>
          <w:rFonts w:ascii="Times New Roman" w:hAnsi="Times New Roman" w:cs="Times New Roman"/>
        </w:rPr>
      </w:pPr>
      <w:r w:rsidRPr="009114B3">
        <w:rPr>
          <w:rFonts w:ascii="Times New Roman" w:hAnsi="Times New Roman" w:cs="Times New Roman"/>
        </w:rPr>
        <w:t>Davinio komplekte turi būti įdėtos priemonės greitam (ne ilgiau 15 min.) pagrindinio patiekalo/ vandens pašildymui.</w:t>
      </w:r>
      <w:bookmarkEnd w:id="0"/>
    </w:p>
    <w:p w:rsidR="00942CBB" w:rsidRPr="009114B3" w:rsidRDefault="00942CBB" w:rsidP="009114B3">
      <w:pPr>
        <w:pStyle w:val="ListParagraph"/>
        <w:numPr>
          <w:ilvl w:val="0"/>
          <w:numId w:val="1"/>
        </w:numPr>
        <w:spacing w:after="0" w:line="276" w:lineRule="auto"/>
        <w:ind w:left="360"/>
        <w:jc w:val="both"/>
        <w:rPr>
          <w:rFonts w:ascii="Times New Roman" w:hAnsi="Times New Roman" w:cs="Times New Roman"/>
        </w:rPr>
      </w:pPr>
      <w:r w:rsidRPr="009114B3">
        <w:rPr>
          <w:rFonts w:ascii="Times New Roman" w:hAnsi="Times New Roman" w:cs="Times New Roman"/>
        </w:rPr>
        <w:t>Kiekviename variante kaloringumas turi būti –  ne mažiau 1200 kcal;</w:t>
      </w:r>
    </w:p>
    <w:p w:rsidR="00942CBB" w:rsidRPr="009114B3" w:rsidRDefault="00942CBB" w:rsidP="009114B3">
      <w:pPr>
        <w:pStyle w:val="ListParagraph"/>
        <w:numPr>
          <w:ilvl w:val="0"/>
          <w:numId w:val="1"/>
        </w:numPr>
        <w:spacing w:after="0" w:line="276" w:lineRule="auto"/>
        <w:ind w:left="360"/>
        <w:jc w:val="both"/>
        <w:rPr>
          <w:rFonts w:ascii="Times New Roman" w:hAnsi="Times New Roman" w:cs="Times New Roman"/>
        </w:rPr>
      </w:pPr>
      <w:r w:rsidRPr="009114B3">
        <w:rPr>
          <w:rFonts w:ascii="Times New Roman" w:hAnsi="Times New Roman" w:cs="Times New Roman"/>
        </w:rPr>
        <w:t>Kiekviename variante turi būti šie kiekiai: baltymų – 25-50 g, riebalų – 40-60 g, angliavandenių – 160-200 g. Su pasiūlymu tiekėjas privalo pateikti lentelę su kaloringumo, bei baltymų, riebalų ir angliavandenių kiekiu kiekviename sausojo maisto davinio variante;</w:t>
      </w:r>
    </w:p>
    <w:p w:rsidR="00942CBB" w:rsidRPr="009114B3" w:rsidRDefault="00942CBB" w:rsidP="009114B3">
      <w:pPr>
        <w:pStyle w:val="ListParagraph"/>
        <w:numPr>
          <w:ilvl w:val="0"/>
          <w:numId w:val="1"/>
        </w:numPr>
        <w:spacing w:after="0" w:line="276" w:lineRule="auto"/>
        <w:ind w:left="360"/>
        <w:jc w:val="both"/>
        <w:rPr>
          <w:rFonts w:ascii="Times New Roman" w:hAnsi="Times New Roman" w:cs="Times New Roman"/>
        </w:rPr>
      </w:pPr>
      <w:r w:rsidRPr="009114B3">
        <w:rPr>
          <w:rFonts w:ascii="Times New Roman" w:hAnsi="Times New Roman" w:cs="Times New Roman"/>
        </w:rPr>
        <w:t>Tiekėjo pasiūlyme turi būti įrašytas sausojo maisto davinių minimalus galiojimo terminas, jis turi būti ne trumpesnis kaip 36 mėnesių, skaičiuojant nuo priėmimo-perdavimo akto pasirašymo dienos.</w:t>
      </w:r>
    </w:p>
    <w:p w:rsidR="00942CBB" w:rsidRPr="009114B3" w:rsidRDefault="00942CBB" w:rsidP="009114B3">
      <w:pPr>
        <w:pStyle w:val="ListParagraph"/>
        <w:numPr>
          <w:ilvl w:val="0"/>
          <w:numId w:val="1"/>
        </w:numPr>
        <w:spacing w:after="0" w:line="276" w:lineRule="auto"/>
        <w:ind w:left="360"/>
        <w:jc w:val="both"/>
        <w:rPr>
          <w:rFonts w:ascii="Times New Roman" w:hAnsi="Times New Roman" w:cs="Times New Roman"/>
        </w:rPr>
      </w:pPr>
      <w:r w:rsidRPr="009114B3">
        <w:rPr>
          <w:rFonts w:ascii="Times New Roman" w:hAnsi="Times New Roman" w:cs="Times New Roman"/>
        </w:rPr>
        <w:t>Vieno maisto davinio visi komponentai turi būti supakuoti viename pakete. Paketo maišelis (dėžutė) turi būti atsparūs mechaniniam poveikiui ir vandens prasiskverbimui, užspaudžiami daugkartinio atidarymo būdais ar užlituoti (užklijuoti).</w:t>
      </w:r>
    </w:p>
    <w:p w:rsidR="009114B3" w:rsidRPr="009114B3" w:rsidRDefault="009114B3" w:rsidP="009114B3">
      <w:pPr>
        <w:spacing w:after="0" w:line="276" w:lineRule="auto"/>
        <w:jc w:val="both"/>
        <w:rPr>
          <w:rFonts w:ascii="Times New Roman" w:hAnsi="Times New Roman" w:cs="Times New Roman"/>
          <w:sz w:val="24"/>
          <w:szCs w:val="24"/>
        </w:rPr>
      </w:pPr>
    </w:p>
    <w:p w:rsidR="009114B3" w:rsidRDefault="009114B3" w:rsidP="009114B3">
      <w:pPr>
        <w:spacing w:after="0" w:line="276" w:lineRule="auto"/>
        <w:jc w:val="both"/>
        <w:rPr>
          <w:rFonts w:ascii="Times New Roman" w:hAnsi="Times New Roman" w:cs="Times New Roman"/>
          <w:sz w:val="24"/>
          <w:szCs w:val="24"/>
        </w:rPr>
      </w:pPr>
    </w:p>
    <w:p w:rsidR="009114B3" w:rsidRPr="009114B3" w:rsidRDefault="009114B3" w:rsidP="009114B3">
      <w:pPr>
        <w:spacing w:after="0" w:line="276" w:lineRule="auto"/>
        <w:jc w:val="both"/>
        <w:rPr>
          <w:rFonts w:ascii="Times New Roman" w:hAnsi="Times New Roman" w:cs="Times New Roman"/>
          <w:sz w:val="24"/>
          <w:szCs w:val="24"/>
        </w:rPr>
      </w:pPr>
    </w:p>
    <w:p w:rsidR="009114B3" w:rsidRPr="009114B3" w:rsidRDefault="009114B3" w:rsidP="009114B3">
      <w:pPr>
        <w:pStyle w:val="ListParagraph"/>
        <w:spacing w:after="200" w:line="276" w:lineRule="auto"/>
        <w:ind w:left="0" w:hanging="340"/>
        <w:jc w:val="both"/>
        <w:rPr>
          <w:rFonts w:ascii="Times New Roman" w:hAnsi="Times New Roman" w:cs="Times New Roman"/>
          <w:shd w:val="clear" w:color="auto" w:fill="FFFFFF"/>
        </w:rPr>
      </w:pPr>
      <w:r w:rsidRPr="009114B3">
        <w:rPr>
          <w:rFonts w:ascii="Times New Roman" w:hAnsi="Times New Roman" w:cs="Times New Roman"/>
          <w:b/>
          <w:shd w:val="clear" w:color="auto" w:fill="FFFFFF"/>
        </w:rPr>
        <w:lastRenderedPageBreak/>
        <w:t>Aplinkosauginiai kriterijai</w:t>
      </w:r>
      <w:r w:rsidRPr="009114B3">
        <w:rPr>
          <w:rFonts w:ascii="Times New Roman" w:hAnsi="Times New Roman" w:cs="Times New Roman"/>
          <w:shd w:val="clear" w:color="auto" w:fill="FFFFFF"/>
        </w:rPr>
        <w:t>:</w:t>
      </w:r>
      <w:r w:rsidRPr="009114B3">
        <w:rPr>
          <w:rFonts w:ascii="Times New Roman" w:hAnsi="Times New Roman" w:cs="Times New Roman"/>
          <w:shd w:val="clear" w:color="auto" w:fill="FFFFFF"/>
        </w:rPr>
        <w:t xml:space="preserve"> </w:t>
      </w:r>
    </w:p>
    <w:p w:rsidR="009114B3" w:rsidRPr="009114B3" w:rsidRDefault="009114B3" w:rsidP="009114B3">
      <w:pPr>
        <w:pStyle w:val="ListParagraph"/>
        <w:spacing w:after="0" w:line="276" w:lineRule="auto"/>
        <w:ind w:left="0" w:hanging="340"/>
        <w:jc w:val="both"/>
        <w:rPr>
          <w:rFonts w:ascii="Times New Roman" w:hAnsi="Times New Roman" w:cs="Times New Roman"/>
        </w:rPr>
      </w:pPr>
      <w:r>
        <w:rPr>
          <w:rFonts w:ascii="Times New Roman" w:hAnsi="Times New Roman" w:cs="Times New Roman"/>
          <w:shd w:val="clear" w:color="auto" w:fill="FFFFFF"/>
        </w:rPr>
        <w:t xml:space="preserve">Aplinkosauginiai kriterijai </w:t>
      </w:r>
      <w:r w:rsidRPr="009114B3">
        <w:rPr>
          <w:rFonts w:ascii="Times New Roman" w:hAnsi="Times New Roman" w:cs="Times New Roman"/>
          <w:shd w:val="clear" w:color="auto" w:fill="FFFFFF"/>
        </w:rPr>
        <w:t>Prekėms nustatomi vadovaujantis Aplin</w:t>
      </w:r>
      <w:r>
        <w:rPr>
          <w:rFonts w:ascii="Times New Roman" w:hAnsi="Times New Roman" w:cs="Times New Roman"/>
          <w:shd w:val="clear" w:color="auto" w:fill="FFFFFF"/>
        </w:rPr>
        <w:t xml:space="preserve">kos apsaugos kriterijų taikymo, </w:t>
      </w:r>
      <w:r w:rsidRPr="009114B3">
        <w:rPr>
          <w:rFonts w:ascii="Times New Roman" w:hAnsi="Times New Roman" w:cs="Times New Roman"/>
          <w:shd w:val="clear" w:color="auto" w:fill="FFFFFF"/>
        </w:rPr>
        <w:t>vykdant žaliuosius pirkimus, tvarkos aprašo, patvirtinto Lietuvos Respublikos aplinkos ministro 2011 m. birželio 28 d. įsakymu Nr. D1-508 „Dėl Aplinkos apsaugos kriterijų taikymo, vykdant žaliuosius pirkimus, tvarkos aprašo patvirtinimo“ (toliau – Tvarkos aprašas) (4.4.4.1.</w:t>
      </w:r>
      <w:r>
        <w:rPr>
          <w:rFonts w:ascii="Times New Roman" w:hAnsi="Times New Roman" w:cs="Times New Roman"/>
          <w:shd w:val="clear" w:color="auto" w:fill="FFFFFF"/>
        </w:rPr>
        <w:t>) papunkčiu: p</w:t>
      </w:r>
      <w:r w:rsidRPr="009114B3">
        <w:rPr>
          <w:rFonts w:ascii="Times New Roman" w:hAnsi="Times New Roman" w:cs="Times New Roman"/>
          <w:shd w:val="clear" w:color="auto" w:fill="FFFFFF"/>
        </w:rPr>
        <w:t>akuotė turi atitikti Lietuvos Respublikos pakuočių ir pakuočių atliekų tvarkymo įstatymo (2001 m. rugsėjo 25 d. Nr. IX-517 aktuali redakcija)  ir Lietuvos Respublikos aplinkos ministro 2002 m. birželio 27 d. įsakymu Nr. 348 „Dėl pakuočių ir pakuočių atliekų tvarkymo taisyklių patvirtinimo“ patvirtintų Pakuočių ir pakuočių atliekų tvarkymo taisyklių reikalavimus.</w:t>
      </w:r>
    </w:p>
    <w:p w:rsidR="009114B3" w:rsidRDefault="009114B3" w:rsidP="009114B3">
      <w:pPr>
        <w:pStyle w:val="Textbody"/>
        <w:spacing w:after="0"/>
        <w:jc w:val="both"/>
        <w:rPr>
          <w:rFonts w:ascii="Times New Roman" w:hAnsi="Times New Roman" w:cs="Times New Roman"/>
          <w:b/>
          <w:shd w:val="clear" w:color="auto" w:fill="FFFFFF"/>
        </w:rPr>
      </w:pPr>
      <w:r w:rsidRPr="009114B3">
        <w:rPr>
          <w:rFonts w:ascii="Times New Roman" w:hAnsi="Times New Roman" w:cs="Times New Roman"/>
          <w:b/>
          <w:shd w:val="clear" w:color="auto" w:fill="FFFFFF"/>
        </w:rPr>
        <w:t>Ek</w:t>
      </w:r>
      <w:r>
        <w:rPr>
          <w:rFonts w:ascii="Times New Roman" w:hAnsi="Times New Roman" w:cs="Times New Roman"/>
          <w:b/>
          <w:shd w:val="clear" w:color="auto" w:fill="FFFFFF"/>
        </w:rPr>
        <w:t>ologinis reikalavimas pakuotėms.</w:t>
      </w:r>
    </w:p>
    <w:p w:rsidR="009114B3" w:rsidRPr="009114B3" w:rsidRDefault="009114B3" w:rsidP="009114B3">
      <w:pPr>
        <w:pStyle w:val="Textbody"/>
        <w:spacing w:after="0"/>
        <w:jc w:val="both"/>
        <w:rPr>
          <w:rFonts w:ascii="Times New Roman" w:hAnsi="Times New Roman" w:cs="Times New Roman"/>
          <w:b/>
          <w:shd w:val="clear" w:color="auto" w:fill="FFFFFF"/>
        </w:rPr>
      </w:pPr>
      <w:r w:rsidRPr="009114B3">
        <w:rPr>
          <w:rFonts w:ascii="Times New Roman" w:hAnsi="Times New Roman" w:cs="Times New Roman"/>
          <w:shd w:val="clear" w:color="auto" w:fill="FFFFFF"/>
        </w:rPr>
        <w:t>1.Ne mažiau kaip 50% prekių pirminių pakuočių turi būti tinkamos antriniam perdirbimui. Pateikti su pasiūlymu pirkimui deklaraciją apie atitiktį pagal Lietuvos Respublikos pakuočių ir pakuočių atliekų tvarkymo įstatymo (2001 m. rugsėjo 25 d. Nr. IX-517 aktuali redakcija)  Lietuvos Respublikos aplinkos ministro 2011 m. birželio 28 d. įsakymu Nr. D1-508 (Lietuvos Respublikos aplinkos ministro 2022 m. gruodžio 13 d. įsakymo Nr. D1-401 redakcija) Aplinkos apsaugos kriterijų taikymo, vykdant žaliuosius pirkimus, tvarkos aprašo 2 skyrių.</w:t>
      </w:r>
    </w:p>
    <w:p w:rsidR="009114B3" w:rsidRPr="009114B3" w:rsidRDefault="009114B3" w:rsidP="009114B3">
      <w:pPr>
        <w:pStyle w:val="Textbody"/>
        <w:spacing w:after="0"/>
        <w:jc w:val="both"/>
        <w:rPr>
          <w:rFonts w:ascii="Times New Roman" w:hAnsi="Times New Roman" w:cs="Times New Roman"/>
          <w:shd w:val="clear" w:color="auto" w:fill="FFFFFF"/>
        </w:rPr>
      </w:pPr>
      <w:r w:rsidRPr="009114B3">
        <w:rPr>
          <w:rFonts w:ascii="Times New Roman" w:hAnsi="Times New Roman" w:cs="Times New Roman"/>
          <w:shd w:val="clear" w:color="auto" w:fill="FFFFFF"/>
        </w:rPr>
        <w:t>2. Prekių antrinė pakuotė turi atitikti pakuotėms nustatytus minimalius aplinkos apsaugos kriterijus (2 priedo II skyrius „Pakuotės“), pakuotės: turi būti laikytinos perdirbamosiomis pakuotėmis pagal Lietuvos Respublikos mokesčio už aplinkos teršimą įstatymo nuostatas ir (ar) turi būti vienalytės (homogeniškos) pakuotės, pagamintos iš vienos rūšies medžiagos.</w:t>
      </w:r>
    </w:p>
    <w:p w:rsidR="009114B3" w:rsidRPr="009114B3" w:rsidRDefault="009114B3" w:rsidP="009114B3">
      <w:pPr>
        <w:pStyle w:val="Textbody"/>
        <w:spacing w:after="0"/>
        <w:jc w:val="both"/>
        <w:rPr>
          <w:rFonts w:ascii="Times New Roman" w:hAnsi="Times New Roman" w:cs="Times New Roman"/>
          <w:shd w:val="clear" w:color="auto" w:fill="FFFFFF"/>
        </w:rPr>
      </w:pPr>
      <w:r w:rsidRPr="009114B3">
        <w:rPr>
          <w:rFonts w:ascii="Times New Roman" w:hAnsi="Times New Roman" w:cs="Times New Roman"/>
          <w:b/>
          <w:shd w:val="clear" w:color="auto" w:fill="FFFFFF"/>
        </w:rPr>
        <w:t>Atitiktį reikalavimams įrodantys dokumentai</w:t>
      </w:r>
      <w:r w:rsidRPr="009114B3">
        <w:rPr>
          <w:rFonts w:ascii="Times New Roman" w:hAnsi="Times New Roman" w:cs="Times New Roman"/>
          <w:shd w:val="clear" w:color="auto" w:fill="FFFFFF"/>
        </w:rPr>
        <w:t xml:space="preserve">: tiekėjo ar gamintojo dokumentai, įrodantys, kad pakuotės yra homogeniškos ir (ar) atitinkamai paženklintos, arba atitiktis standartams, pagal kuriuos įrodoma, kad pakuočių medžiagos perdirbamos pvz., standartas LST EN 13432 „Pakuotė. Naudotų pakuočių, numatomų kompostuoti ir biologiškai skaidyti, reikalavimai.“, standartas </w:t>
      </w:r>
      <w:proofErr w:type="spellStart"/>
      <w:r w:rsidRPr="009114B3">
        <w:rPr>
          <w:rFonts w:ascii="Times New Roman" w:hAnsi="Times New Roman" w:cs="Times New Roman"/>
          <w:shd w:val="clear" w:color="auto" w:fill="FFFFFF"/>
        </w:rPr>
        <w:t>Voluntary</w:t>
      </w:r>
      <w:proofErr w:type="spellEnd"/>
      <w:r w:rsidRPr="009114B3">
        <w:rPr>
          <w:rFonts w:ascii="Times New Roman" w:hAnsi="Times New Roman" w:cs="Times New Roman"/>
          <w:shd w:val="clear" w:color="auto" w:fill="FFFFFF"/>
        </w:rPr>
        <w:t xml:space="preserve"> Standard </w:t>
      </w:r>
      <w:proofErr w:type="spellStart"/>
      <w:r w:rsidRPr="009114B3">
        <w:rPr>
          <w:rFonts w:ascii="Times New Roman" w:hAnsi="Times New Roman" w:cs="Times New Roman"/>
          <w:shd w:val="clear" w:color="auto" w:fill="FFFFFF"/>
        </w:rPr>
        <w:t>for</w:t>
      </w:r>
      <w:proofErr w:type="spellEnd"/>
      <w:r w:rsidRPr="009114B3">
        <w:rPr>
          <w:rFonts w:ascii="Times New Roman" w:hAnsi="Times New Roman" w:cs="Times New Roman"/>
          <w:shd w:val="clear" w:color="auto" w:fill="FFFFFF"/>
        </w:rPr>
        <w:t xml:space="preserve"> </w:t>
      </w:r>
      <w:proofErr w:type="spellStart"/>
      <w:r w:rsidRPr="009114B3">
        <w:rPr>
          <w:rFonts w:ascii="Times New Roman" w:hAnsi="Times New Roman" w:cs="Times New Roman"/>
          <w:shd w:val="clear" w:color="auto" w:fill="FFFFFF"/>
        </w:rPr>
        <w:t>Repulping</w:t>
      </w:r>
      <w:proofErr w:type="spellEnd"/>
      <w:r w:rsidRPr="009114B3">
        <w:rPr>
          <w:rFonts w:ascii="Times New Roman" w:hAnsi="Times New Roman" w:cs="Times New Roman"/>
          <w:shd w:val="clear" w:color="auto" w:fill="FFFFFF"/>
        </w:rPr>
        <w:t xml:space="preserve"> </w:t>
      </w:r>
      <w:proofErr w:type="spellStart"/>
      <w:r w:rsidRPr="009114B3">
        <w:rPr>
          <w:rFonts w:ascii="Times New Roman" w:hAnsi="Times New Roman" w:cs="Times New Roman"/>
          <w:shd w:val="clear" w:color="auto" w:fill="FFFFFF"/>
        </w:rPr>
        <w:t>and</w:t>
      </w:r>
      <w:proofErr w:type="spellEnd"/>
      <w:r w:rsidRPr="009114B3">
        <w:rPr>
          <w:rFonts w:ascii="Times New Roman" w:hAnsi="Times New Roman" w:cs="Times New Roman"/>
          <w:shd w:val="clear" w:color="auto" w:fill="FFFFFF"/>
        </w:rPr>
        <w:t xml:space="preserve"> </w:t>
      </w:r>
      <w:proofErr w:type="spellStart"/>
      <w:r w:rsidRPr="009114B3">
        <w:rPr>
          <w:rFonts w:ascii="Times New Roman" w:hAnsi="Times New Roman" w:cs="Times New Roman"/>
          <w:shd w:val="clear" w:color="auto" w:fill="FFFFFF"/>
        </w:rPr>
        <w:t>Recycling</w:t>
      </w:r>
      <w:proofErr w:type="spellEnd"/>
      <w:r w:rsidRPr="009114B3">
        <w:rPr>
          <w:rFonts w:ascii="Times New Roman" w:hAnsi="Times New Roman" w:cs="Times New Roman"/>
          <w:shd w:val="clear" w:color="auto" w:fill="FFFFFF"/>
        </w:rPr>
        <w:t xml:space="preserve"> </w:t>
      </w:r>
      <w:proofErr w:type="spellStart"/>
      <w:r w:rsidRPr="009114B3">
        <w:rPr>
          <w:rFonts w:ascii="Times New Roman" w:hAnsi="Times New Roman" w:cs="Times New Roman"/>
          <w:shd w:val="clear" w:color="auto" w:fill="FFFFFF"/>
        </w:rPr>
        <w:t>Corrugated</w:t>
      </w:r>
      <w:proofErr w:type="spellEnd"/>
      <w:r w:rsidRPr="009114B3">
        <w:rPr>
          <w:rFonts w:ascii="Times New Roman" w:hAnsi="Times New Roman" w:cs="Times New Roman"/>
          <w:shd w:val="clear" w:color="auto" w:fill="FFFFFF"/>
        </w:rPr>
        <w:t xml:space="preserve"> </w:t>
      </w:r>
      <w:proofErr w:type="spellStart"/>
      <w:r w:rsidRPr="009114B3">
        <w:rPr>
          <w:rFonts w:ascii="Times New Roman" w:hAnsi="Times New Roman" w:cs="Times New Roman"/>
          <w:shd w:val="clear" w:color="auto" w:fill="FFFFFF"/>
        </w:rPr>
        <w:t>Fiberboard</w:t>
      </w:r>
      <w:proofErr w:type="spellEnd"/>
      <w:r w:rsidRPr="009114B3">
        <w:rPr>
          <w:rFonts w:ascii="Times New Roman" w:hAnsi="Times New Roman" w:cs="Times New Roman"/>
          <w:shd w:val="clear" w:color="auto" w:fill="FFFFFF"/>
        </w:rPr>
        <w:t xml:space="preserve"> </w:t>
      </w:r>
      <w:proofErr w:type="spellStart"/>
      <w:r w:rsidRPr="009114B3">
        <w:rPr>
          <w:rFonts w:ascii="Times New Roman" w:hAnsi="Times New Roman" w:cs="Times New Roman"/>
          <w:shd w:val="clear" w:color="auto" w:fill="FFFFFF"/>
        </w:rPr>
        <w:t>Treated</w:t>
      </w:r>
      <w:proofErr w:type="spellEnd"/>
      <w:r w:rsidRPr="009114B3">
        <w:rPr>
          <w:rFonts w:ascii="Times New Roman" w:hAnsi="Times New Roman" w:cs="Times New Roman"/>
          <w:shd w:val="clear" w:color="auto" w:fill="FFFFFF"/>
        </w:rPr>
        <w:t xml:space="preserve"> to </w:t>
      </w:r>
      <w:proofErr w:type="spellStart"/>
      <w:r w:rsidRPr="009114B3">
        <w:rPr>
          <w:rFonts w:ascii="Times New Roman" w:hAnsi="Times New Roman" w:cs="Times New Roman"/>
          <w:shd w:val="clear" w:color="auto" w:fill="FFFFFF"/>
        </w:rPr>
        <w:t>Improve</w:t>
      </w:r>
      <w:proofErr w:type="spellEnd"/>
      <w:r w:rsidRPr="009114B3">
        <w:rPr>
          <w:rFonts w:ascii="Times New Roman" w:hAnsi="Times New Roman" w:cs="Times New Roman"/>
          <w:shd w:val="clear" w:color="auto" w:fill="FFFFFF"/>
        </w:rPr>
        <w:t xml:space="preserve"> </w:t>
      </w:r>
      <w:proofErr w:type="spellStart"/>
      <w:r w:rsidRPr="009114B3">
        <w:rPr>
          <w:rFonts w:ascii="Times New Roman" w:hAnsi="Times New Roman" w:cs="Times New Roman"/>
          <w:shd w:val="clear" w:color="auto" w:fill="FFFFFF"/>
        </w:rPr>
        <w:t>Its</w:t>
      </w:r>
      <w:proofErr w:type="spellEnd"/>
      <w:r w:rsidRPr="009114B3">
        <w:rPr>
          <w:rFonts w:ascii="Times New Roman" w:hAnsi="Times New Roman" w:cs="Times New Roman"/>
          <w:shd w:val="clear" w:color="auto" w:fill="FFFFFF"/>
        </w:rPr>
        <w:t xml:space="preserve"> </w:t>
      </w:r>
      <w:proofErr w:type="spellStart"/>
      <w:r w:rsidRPr="009114B3">
        <w:rPr>
          <w:rFonts w:ascii="Times New Roman" w:hAnsi="Times New Roman" w:cs="Times New Roman"/>
          <w:shd w:val="clear" w:color="auto" w:fill="FFFFFF"/>
        </w:rPr>
        <w:t>Performance</w:t>
      </w:r>
      <w:proofErr w:type="spellEnd"/>
      <w:r w:rsidRPr="009114B3">
        <w:rPr>
          <w:rFonts w:ascii="Times New Roman" w:hAnsi="Times New Roman" w:cs="Times New Roman"/>
          <w:shd w:val="clear" w:color="auto" w:fill="FFFFFF"/>
        </w:rPr>
        <w:t xml:space="preserve"> </w:t>
      </w:r>
      <w:proofErr w:type="spellStart"/>
      <w:r w:rsidRPr="009114B3">
        <w:rPr>
          <w:rFonts w:ascii="Times New Roman" w:hAnsi="Times New Roman" w:cs="Times New Roman"/>
          <w:shd w:val="clear" w:color="auto" w:fill="FFFFFF"/>
        </w:rPr>
        <w:t>in</w:t>
      </w:r>
      <w:proofErr w:type="spellEnd"/>
      <w:r w:rsidRPr="009114B3">
        <w:rPr>
          <w:rFonts w:ascii="Times New Roman" w:hAnsi="Times New Roman" w:cs="Times New Roman"/>
          <w:shd w:val="clear" w:color="auto" w:fill="FFFFFF"/>
        </w:rPr>
        <w:t xml:space="preserve"> </w:t>
      </w:r>
      <w:proofErr w:type="spellStart"/>
      <w:r w:rsidRPr="009114B3">
        <w:rPr>
          <w:rFonts w:ascii="Times New Roman" w:hAnsi="Times New Roman" w:cs="Times New Roman"/>
          <w:shd w:val="clear" w:color="auto" w:fill="FFFFFF"/>
        </w:rPr>
        <w:t>the</w:t>
      </w:r>
      <w:proofErr w:type="spellEnd"/>
      <w:r w:rsidRPr="009114B3">
        <w:rPr>
          <w:rFonts w:ascii="Times New Roman" w:hAnsi="Times New Roman" w:cs="Times New Roman"/>
          <w:shd w:val="clear" w:color="auto" w:fill="FFFFFF"/>
        </w:rPr>
        <w:t xml:space="preserve"> </w:t>
      </w:r>
      <w:proofErr w:type="spellStart"/>
      <w:r w:rsidRPr="009114B3">
        <w:rPr>
          <w:rFonts w:ascii="Times New Roman" w:hAnsi="Times New Roman" w:cs="Times New Roman"/>
          <w:shd w:val="clear" w:color="auto" w:fill="FFFFFF"/>
        </w:rPr>
        <w:t>Presence</w:t>
      </w:r>
      <w:proofErr w:type="spellEnd"/>
      <w:r w:rsidRPr="009114B3">
        <w:rPr>
          <w:rFonts w:ascii="Times New Roman" w:hAnsi="Times New Roman" w:cs="Times New Roman"/>
          <w:shd w:val="clear" w:color="auto" w:fill="FFFFFF"/>
        </w:rPr>
        <w:t xml:space="preserve"> </w:t>
      </w:r>
      <w:proofErr w:type="spellStart"/>
      <w:r w:rsidRPr="009114B3">
        <w:rPr>
          <w:rFonts w:ascii="Times New Roman" w:hAnsi="Times New Roman" w:cs="Times New Roman"/>
          <w:shd w:val="clear" w:color="auto" w:fill="FFFFFF"/>
        </w:rPr>
        <w:t>of</w:t>
      </w:r>
      <w:proofErr w:type="spellEnd"/>
      <w:r w:rsidRPr="009114B3">
        <w:rPr>
          <w:rFonts w:ascii="Times New Roman" w:hAnsi="Times New Roman" w:cs="Times New Roman"/>
          <w:shd w:val="clear" w:color="auto" w:fill="FFFFFF"/>
        </w:rPr>
        <w:t xml:space="preserve"> </w:t>
      </w:r>
      <w:proofErr w:type="spellStart"/>
      <w:r w:rsidRPr="009114B3">
        <w:rPr>
          <w:rFonts w:ascii="Times New Roman" w:hAnsi="Times New Roman" w:cs="Times New Roman"/>
          <w:shd w:val="clear" w:color="auto" w:fill="FFFFFF"/>
        </w:rPr>
        <w:t>Water</w:t>
      </w:r>
      <w:proofErr w:type="spellEnd"/>
      <w:r w:rsidRPr="009114B3">
        <w:rPr>
          <w:rFonts w:ascii="Times New Roman" w:hAnsi="Times New Roman" w:cs="Times New Roman"/>
          <w:shd w:val="clear" w:color="auto" w:fill="FFFFFF"/>
        </w:rPr>
        <w:t xml:space="preserve"> </w:t>
      </w:r>
      <w:proofErr w:type="spellStart"/>
      <w:r w:rsidRPr="009114B3">
        <w:rPr>
          <w:rFonts w:ascii="Times New Roman" w:hAnsi="Times New Roman" w:cs="Times New Roman"/>
          <w:shd w:val="clear" w:color="auto" w:fill="FFFFFF"/>
        </w:rPr>
        <w:t>and</w:t>
      </w:r>
      <w:proofErr w:type="spellEnd"/>
      <w:r w:rsidRPr="009114B3">
        <w:rPr>
          <w:rFonts w:ascii="Times New Roman" w:hAnsi="Times New Roman" w:cs="Times New Roman"/>
          <w:shd w:val="clear" w:color="auto" w:fill="FFFFFF"/>
        </w:rPr>
        <w:t xml:space="preserve"> </w:t>
      </w:r>
      <w:proofErr w:type="spellStart"/>
      <w:r w:rsidRPr="009114B3">
        <w:rPr>
          <w:rFonts w:ascii="Times New Roman" w:hAnsi="Times New Roman" w:cs="Times New Roman"/>
          <w:shd w:val="clear" w:color="auto" w:fill="FFFFFF"/>
        </w:rPr>
        <w:t>Water</w:t>
      </w:r>
      <w:proofErr w:type="spellEnd"/>
      <w:r w:rsidRPr="009114B3">
        <w:rPr>
          <w:rFonts w:ascii="Times New Roman" w:hAnsi="Times New Roman" w:cs="Times New Roman"/>
          <w:shd w:val="clear" w:color="auto" w:fill="FFFFFF"/>
        </w:rPr>
        <w:t xml:space="preserve"> </w:t>
      </w:r>
      <w:proofErr w:type="spellStart"/>
      <w:r w:rsidRPr="009114B3">
        <w:rPr>
          <w:rFonts w:ascii="Times New Roman" w:hAnsi="Times New Roman" w:cs="Times New Roman"/>
          <w:shd w:val="clear" w:color="auto" w:fill="FFFFFF"/>
        </w:rPr>
        <w:t>Vapor</w:t>
      </w:r>
      <w:proofErr w:type="spellEnd"/>
      <w:r w:rsidRPr="009114B3">
        <w:rPr>
          <w:rFonts w:ascii="Times New Roman" w:hAnsi="Times New Roman" w:cs="Times New Roman"/>
          <w:shd w:val="clear" w:color="auto" w:fill="FFFFFF"/>
        </w:rPr>
        <w:t xml:space="preserve">, standartas </w:t>
      </w:r>
      <w:proofErr w:type="spellStart"/>
      <w:r w:rsidRPr="009114B3">
        <w:rPr>
          <w:rFonts w:ascii="Times New Roman" w:hAnsi="Times New Roman" w:cs="Times New Roman"/>
          <w:shd w:val="clear" w:color="auto" w:fill="FFFFFF"/>
        </w:rPr>
        <w:t>RecyClass</w:t>
      </w:r>
      <w:proofErr w:type="spellEnd"/>
      <w:r w:rsidRPr="009114B3">
        <w:rPr>
          <w:rFonts w:ascii="Times New Roman" w:hAnsi="Times New Roman" w:cs="Times New Roman"/>
          <w:shd w:val="clear" w:color="auto" w:fill="FFFFFF"/>
        </w:rPr>
        <w:t xml:space="preserve"> ar kitas lygiavertis standartas.</w:t>
      </w:r>
    </w:p>
    <w:p w:rsidR="00942CBB" w:rsidRDefault="00942CBB" w:rsidP="009114B3">
      <w:pPr>
        <w:spacing w:after="0"/>
        <w:jc w:val="both"/>
        <w:rPr>
          <w:rFonts w:ascii="Times New Roman" w:hAnsi="Times New Roman" w:cs="Times New Roman"/>
          <w:sz w:val="24"/>
          <w:szCs w:val="24"/>
        </w:rPr>
      </w:pPr>
    </w:p>
    <w:p w:rsidR="009114B3" w:rsidRDefault="009114B3" w:rsidP="009114B3">
      <w:pPr>
        <w:spacing w:after="0"/>
        <w:jc w:val="both"/>
        <w:rPr>
          <w:rFonts w:ascii="Times New Roman" w:hAnsi="Times New Roman" w:cs="Times New Roman"/>
          <w:sz w:val="24"/>
          <w:szCs w:val="24"/>
        </w:rPr>
      </w:pPr>
    </w:p>
    <w:p w:rsidR="009114B3" w:rsidRDefault="009114B3" w:rsidP="009114B3">
      <w:pPr>
        <w:spacing w:after="0"/>
        <w:jc w:val="both"/>
        <w:rPr>
          <w:rFonts w:ascii="Times New Roman" w:hAnsi="Times New Roman" w:cs="Times New Roman"/>
          <w:sz w:val="24"/>
          <w:szCs w:val="24"/>
        </w:rPr>
      </w:pPr>
    </w:p>
    <w:p w:rsidR="009114B3" w:rsidRDefault="009114B3" w:rsidP="009114B3">
      <w:pPr>
        <w:spacing w:after="0"/>
        <w:jc w:val="both"/>
        <w:rPr>
          <w:rFonts w:ascii="Times New Roman" w:hAnsi="Times New Roman" w:cs="Times New Roman"/>
          <w:sz w:val="24"/>
          <w:szCs w:val="24"/>
        </w:rPr>
      </w:pPr>
    </w:p>
    <w:p w:rsidR="009114B3" w:rsidRDefault="009114B3" w:rsidP="009114B3">
      <w:pPr>
        <w:spacing w:after="0"/>
        <w:jc w:val="both"/>
        <w:rPr>
          <w:rFonts w:ascii="Times New Roman" w:hAnsi="Times New Roman" w:cs="Times New Roman"/>
          <w:sz w:val="24"/>
          <w:szCs w:val="24"/>
        </w:rPr>
      </w:pPr>
    </w:p>
    <w:p w:rsidR="009114B3" w:rsidRDefault="009114B3" w:rsidP="009114B3">
      <w:pPr>
        <w:spacing w:after="0"/>
        <w:jc w:val="both"/>
        <w:rPr>
          <w:rFonts w:ascii="Times New Roman" w:hAnsi="Times New Roman" w:cs="Times New Roman"/>
          <w:sz w:val="24"/>
          <w:szCs w:val="24"/>
        </w:rPr>
      </w:pPr>
    </w:p>
    <w:p w:rsidR="009114B3" w:rsidRDefault="009114B3" w:rsidP="009114B3">
      <w:pPr>
        <w:spacing w:after="0"/>
        <w:jc w:val="both"/>
        <w:rPr>
          <w:rFonts w:ascii="Times New Roman" w:hAnsi="Times New Roman" w:cs="Times New Roman"/>
          <w:sz w:val="24"/>
          <w:szCs w:val="24"/>
        </w:rPr>
      </w:pPr>
    </w:p>
    <w:p w:rsidR="009114B3" w:rsidRDefault="009114B3" w:rsidP="009114B3">
      <w:pPr>
        <w:spacing w:after="0"/>
        <w:jc w:val="both"/>
        <w:rPr>
          <w:rFonts w:ascii="Times New Roman" w:hAnsi="Times New Roman" w:cs="Times New Roman"/>
          <w:sz w:val="24"/>
          <w:szCs w:val="24"/>
        </w:rPr>
      </w:pPr>
    </w:p>
    <w:p w:rsidR="009114B3" w:rsidRDefault="009114B3" w:rsidP="009114B3">
      <w:pPr>
        <w:spacing w:after="0"/>
        <w:jc w:val="both"/>
        <w:rPr>
          <w:rFonts w:ascii="Times New Roman" w:hAnsi="Times New Roman" w:cs="Times New Roman"/>
          <w:sz w:val="24"/>
          <w:szCs w:val="24"/>
        </w:rPr>
      </w:pPr>
    </w:p>
    <w:p w:rsidR="009114B3" w:rsidRDefault="009114B3" w:rsidP="009114B3">
      <w:pPr>
        <w:spacing w:after="0"/>
        <w:jc w:val="both"/>
        <w:rPr>
          <w:rFonts w:ascii="Times New Roman" w:hAnsi="Times New Roman" w:cs="Times New Roman"/>
          <w:sz w:val="24"/>
          <w:szCs w:val="24"/>
        </w:rPr>
      </w:pPr>
    </w:p>
    <w:p w:rsidR="009114B3" w:rsidRDefault="009114B3" w:rsidP="009114B3">
      <w:pPr>
        <w:spacing w:after="0"/>
        <w:jc w:val="both"/>
        <w:rPr>
          <w:rFonts w:ascii="Times New Roman" w:hAnsi="Times New Roman" w:cs="Times New Roman"/>
          <w:sz w:val="24"/>
          <w:szCs w:val="24"/>
        </w:rPr>
      </w:pPr>
    </w:p>
    <w:p w:rsidR="009114B3" w:rsidRDefault="009114B3" w:rsidP="009114B3">
      <w:pPr>
        <w:spacing w:after="0"/>
        <w:jc w:val="both"/>
        <w:rPr>
          <w:rFonts w:ascii="Times New Roman" w:hAnsi="Times New Roman" w:cs="Times New Roman"/>
          <w:sz w:val="24"/>
          <w:szCs w:val="24"/>
        </w:rPr>
      </w:pPr>
    </w:p>
    <w:p w:rsidR="009114B3" w:rsidRDefault="009114B3" w:rsidP="009114B3">
      <w:pPr>
        <w:spacing w:after="0"/>
        <w:jc w:val="both"/>
        <w:rPr>
          <w:rFonts w:ascii="Times New Roman" w:hAnsi="Times New Roman" w:cs="Times New Roman"/>
          <w:sz w:val="24"/>
          <w:szCs w:val="24"/>
        </w:rPr>
      </w:pPr>
    </w:p>
    <w:p w:rsidR="009114B3" w:rsidRDefault="009114B3" w:rsidP="009114B3">
      <w:pPr>
        <w:spacing w:after="0"/>
        <w:jc w:val="both"/>
        <w:rPr>
          <w:rFonts w:ascii="Times New Roman" w:hAnsi="Times New Roman" w:cs="Times New Roman"/>
          <w:sz w:val="24"/>
          <w:szCs w:val="24"/>
        </w:rPr>
      </w:pPr>
    </w:p>
    <w:p w:rsidR="009114B3" w:rsidRDefault="009114B3" w:rsidP="009114B3">
      <w:pPr>
        <w:spacing w:after="0"/>
        <w:jc w:val="both"/>
        <w:rPr>
          <w:rFonts w:ascii="Times New Roman" w:hAnsi="Times New Roman" w:cs="Times New Roman"/>
          <w:sz w:val="24"/>
          <w:szCs w:val="24"/>
        </w:rPr>
      </w:pPr>
    </w:p>
    <w:p w:rsidR="009114B3" w:rsidRDefault="009114B3" w:rsidP="009114B3">
      <w:pPr>
        <w:spacing w:after="0"/>
        <w:jc w:val="both"/>
        <w:rPr>
          <w:rFonts w:ascii="Times New Roman" w:hAnsi="Times New Roman" w:cs="Times New Roman"/>
          <w:sz w:val="24"/>
          <w:szCs w:val="24"/>
        </w:rPr>
      </w:pPr>
    </w:p>
    <w:p w:rsidR="009114B3" w:rsidRDefault="009114B3" w:rsidP="009114B3">
      <w:pPr>
        <w:spacing w:after="0"/>
        <w:jc w:val="both"/>
        <w:rPr>
          <w:rFonts w:ascii="Times New Roman" w:hAnsi="Times New Roman" w:cs="Times New Roman"/>
          <w:sz w:val="24"/>
          <w:szCs w:val="24"/>
        </w:rPr>
      </w:pPr>
    </w:p>
    <w:p w:rsidR="009114B3" w:rsidRDefault="009114B3" w:rsidP="009114B3">
      <w:pPr>
        <w:spacing w:after="0"/>
        <w:jc w:val="both"/>
        <w:rPr>
          <w:rFonts w:ascii="Times New Roman" w:hAnsi="Times New Roman" w:cs="Times New Roman"/>
          <w:sz w:val="24"/>
          <w:szCs w:val="24"/>
        </w:rPr>
      </w:pPr>
    </w:p>
    <w:p w:rsidR="009114B3" w:rsidRDefault="009114B3" w:rsidP="009114B3">
      <w:pPr>
        <w:pStyle w:val="NormalWeb"/>
        <w:spacing w:before="0" w:beforeAutospacing="0" w:after="0" w:line="240" w:lineRule="auto"/>
        <w:jc w:val="right"/>
      </w:pPr>
      <w:r>
        <w:lastRenderedPageBreak/>
        <w:t>T</w:t>
      </w:r>
      <w:r>
        <w:t xml:space="preserve">echninės specifikacijos </w:t>
      </w:r>
      <w:r>
        <w:rPr>
          <w:lang w:val="en-US"/>
        </w:rPr>
        <w:t xml:space="preserve">1 </w:t>
      </w:r>
      <w:proofErr w:type="spellStart"/>
      <w:r>
        <w:rPr>
          <w:lang w:val="en-US"/>
        </w:rPr>
        <w:t>priedas</w:t>
      </w:r>
      <w:proofErr w:type="spellEnd"/>
      <w:r>
        <w:rPr>
          <w:lang w:val="en-US"/>
        </w:rPr>
        <w:t>.</w:t>
      </w:r>
      <w:r>
        <w:t xml:space="preserve"> </w:t>
      </w:r>
    </w:p>
    <w:p w:rsidR="009114B3" w:rsidRDefault="009114B3" w:rsidP="009114B3">
      <w:pPr>
        <w:pStyle w:val="NormalWeb"/>
        <w:spacing w:before="0" w:beforeAutospacing="0" w:after="0" w:line="240" w:lineRule="auto"/>
        <w:jc w:val="right"/>
      </w:pPr>
      <w:r>
        <w:t>Maisto davinių maistinė ir energetinė vertė.</w:t>
      </w:r>
    </w:p>
    <w:p w:rsidR="00316CD4" w:rsidRDefault="00316CD4" w:rsidP="009114B3">
      <w:pPr>
        <w:pStyle w:val="NormalWeb"/>
        <w:spacing w:before="0" w:beforeAutospacing="0" w:after="0" w:line="240" w:lineRule="auto"/>
        <w:jc w:val="right"/>
      </w:pPr>
    </w:p>
    <w:p w:rsidR="00316CD4" w:rsidRDefault="00316CD4" w:rsidP="00316CD4">
      <w:pPr>
        <w:pStyle w:val="NormalWeb"/>
        <w:spacing w:before="0" w:beforeAutospacing="0" w:after="0" w:line="240" w:lineRule="auto"/>
        <w:jc w:val="center"/>
      </w:pPr>
    </w:p>
    <w:p w:rsidR="00316CD4" w:rsidRDefault="00316CD4" w:rsidP="00316CD4">
      <w:pPr>
        <w:pStyle w:val="NormalWeb"/>
        <w:keepNext/>
        <w:spacing w:before="238" w:beforeAutospacing="0" w:after="119" w:line="240" w:lineRule="auto"/>
        <w:ind w:left="284"/>
        <w:jc w:val="center"/>
      </w:pPr>
      <w:r>
        <w:rPr>
          <w:sz w:val="28"/>
          <w:szCs w:val="28"/>
        </w:rPr>
        <w:t>MAISTO DAVINIŲ MAISTINĖ IR ENERGINĖ VERTĖ</w:t>
      </w:r>
    </w:p>
    <w:tbl>
      <w:tblPr>
        <w:tblStyle w:val="TableGrid"/>
        <w:tblW w:w="0" w:type="auto"/>
        <w:tblLook w:val="04A0" w:firstRow="1" w:lastRow="0" w:firstColumn="1" w:lastColumn="0" w:noHBand="0" w:noVBand="1"/>
      </w:tblPr>
      <w:tblGrid>
        <w:gridCol w:w="2122"/>
        <w:gridCol w:w="706"/>
        <w:gridCol w:w="969"/>
        <w:gridCol w:w="974"/>
        <w:gridCol w:w="975"/>
        <w:gridCol w:w="969"/>
        <w:gridCol w:w="975"/>
        <w:gridCol w:w="981"/>
        <w:gridCol w:w="957"/>
      </w:tblGrid>
      <w:tr w:rsidR="00316CD4" w:rsidTr="00316CD4">
        <w:tc>
          <w:tcPr>
            <w:tcW w:w="2122" w:type="dxa"/>
            <w:vMerge w:val="restart"/>
          </w:tcPr>
          <w:p w:rsidR="00316CD4" w:rsidRPr="00316CD4" w:rsidRDefault="00316CD4" w:rsidP="00316CD4">
            <w:pPr>
              <w:jc w:val="center"/>
              <w:rPr>
                <w:rFonts w:ascii="Times New Roman" w:hAnsi="Times New Roman" w:cs="Times New Roman"/>
                <w:b/>
                <w:sz w:val="24"/>
                <w:szCs w:val="24"/>
              </w:rPr>
            </w:pPr>
            <w:r w:rsidRPr="00316CD4">
              <w:rPr>
                <w:rFonts w:ascii="Times New Roman" w:hAnsi="Times New Roman" w:cs="Times New Roman"/>
                <w:b/>
                <w:sz w:val="24"/>
                <w:szCs w:val="24"/>
              </w:rPr>
              <w:t>Elementų pavadinimai</w:t>
            </w:r>
          </w:p>
        </w:tc>
        <w:tc>
          <w:tcPr>
            <w:tcW w:w="7506" w:type="dxa"/>
            <w:gridSpan w:val="8"/>
          </w:tcPr>
          <w:p w:rsidR="00316CD4" w:rsidRPr="00316CD4" w:rsidRDefault="00316CD4" w:rsidP="00316CD4">
            <w:pPr>
              <w:jc w:val="center"/>
              <w:rPr>
                <w:rFonts w:ascii="Times New Roman" w:hAnsi="Times New Roman" w:cs="Times New Roman"/>
                <w:b/>
                <w:sz w:val="24"/>
                <w:szCs w:val="24"/>
              </w:rPr>
            </w:pPr>
            <w:r w:rsidRPr="00316CD4">
              <w:rPr>
                <w:rFonts w:ascii="Times New Roman" w:hAnsi="Times New Roman" w:cs="Times New Roman"/>
                <w:b/>
                <w:sz w:val="24"/>
                <w:szCs w:val="24"/>
              </w:rPr>
              <w:t>Maisto davinių variantai</w:t>
            </w:r>
          </w:p>
        </w:tc>
      </w:tr>
      <w:tr w:rsidR="00316CD4" w:rsidTr="00316CD4">
        <w:tc>
          <w:tcPr>
            <w:tcW w:w="2122" w:type="dxa"/>
            <w:vMerge/>
          </w:tcPr>
          <w:p w:rsidR="00316CD4" w:rsidRDefault="00316CD4" w:rsidP="00316CD4">
            <w:pPr>
              <w:jc w:val="center"/>
              <w:rPr>
                <w:rFonts w:ascii="Times New Roman" w:hAnsi="Times New Roman" w:cs="Times New Roman"/>
                <w:sz w:val="24"/>
                <w:szCs w:val="24"/>
              </w:rPr>
            </w:pPr>
          </w:p>
        </w:tc>
        <w:tc>
          <w:tcPr>
            <w:tcW w:w="706" w:type="dxa"/>
          </w:tcPr>
          <w:p w:rsidR="00316CD4" w:rsidRDefault="00316CD4" w:rsidP="00316CD4">
            <w:pPr>
              <w:jc w:val="center"/>
              <w:rPr>
                <w:rFonts w:ascii="Times New Roman" w:hAnsi="Times New Roman" w:cs="Times New Roman"/>
                <w:sz w:val="24"/>
                <w:szCs w:val="24"/>
              </w:rPr>
            </w:pPr>
            <w:r>
              <w:rPr>
                <w:rFonts w:ascii="Times New Roman" w:hAnsi="Times New Roman" w:cs="Times New Roman"/>
                <w:sz w:val="24"/>
                <w:szCs w:val="24"/>
              </w:rPr>
              <w:t>I</w:t>
            </w:r>
          </w:p>
        </w:tc>
        <w:tc>
          <w:tcPr>
            <w:tcW w:w="969" w:type="dxa"/>
          </w:tcPr>
          <w:p w:rsidR="00316CD4" w:rsidRDefault="00316CD4" w:rsidP="00316CD4">
            <w:pPr>
              <w:jc w:val="center"/>
              <w:rPr>
                <w:rFonts w:ascii="Times New Roman" w:hAnsi="Times New Roman" w:cs="Times New Roman"/>
                <w:sz w:val="24"/>
                <w:szCs w:val="24"/>
              </w:rPr>
            </w:pPr>
            <w:r>
              <w:rPr>
                <w:rFonts w:ascii="Times New Roman" w:hAnsi="Times New Roman" w:cs="Times New Roman"/>
                <w:sz w:val="24"/>
                <w:szCs w:val="24"/>
              </w:rPr>
              <w:t>II</w:t>
            </w:r>
          </w:p>
        </w:tc>
        <w:tc>
          <w:tcPr>
            <w:tcW w:w="974" w:type="dxa"/>
          </w:tcPr>
          <w:p w:rsidR="00316CD4" w:rsidRDefault="00316CD4" w:rsidP="00316CD4">
            <w:pPr>
              <w:jc w:val="center"/>
              <w:rPr>
                <w:rFonts w:ascii="Times New Roman" w:hAnsi="Times New Roman" w:cs="Times New Roman"/>
                <w:sz w:val="24"/>
                <w:szCs w:val="24"/>
              </w:rPr>
            </w:pPr>
            <w:r>
              <w:rPr>
                <w:rFonts w:ascii="Times New Roman" w:hAnsi="Times New Roman" w:cs="Times New Roman"/>
                <w:sz w:val="24"/>
                <w:szCs w:val="24"/>
              </w:rPr>
              <w:t>III</w:t>
            </w:r>
          </w:p>
        </w:tc>
        <w:tc>
          <w:tcPr>
            <w:tcW w:w="975" w:type="dxa"/>
          </w:tcPr>
          <w:p w:rsidR="00316CD4" w:rsidRDefault="00316CD4" w:rsidP="00316CD4">
            <w:pPr>
              <w:jc w:val="center"/>
              <w:rPr>
                <w:rFonts w:ascii="Times New Roman" w:hAnsi="Times New Roman" w:cs="Times New Roman"/>
                <w:sz w:val="24"/>
                <w:szCs w:val="24"/>
              </w:rPr>
            </w:pPr>
            <w:r>
              <w:rPr>
                <w:rFonts w:ascii="Times New Roman" w:hAnsi="Times New Roman" w:cs="Times New Roman"/>
                <w:sz w:val="24"/>
                <w:szCs w:val="24"/>
              </w:rPr>
              <w:t>IV</w:t>
            </w:r>
          </w:p>
        </w:tc>
        <w:tc>
          <w:tcPr>
            <w:tcW w:w="969" w:type="dxa"/>
          </w:tcPr>
          <w:p w:rsidR="00316CD4" w:rsidRDefault="00316CD4" w:rsidP="00316CD4">
            <w:pPr>
              <w:jc w:val="center"/>
              <w:rPr>
                <w:rFonts w:ascii="Times New Roman" w:hAnsi="Times New Roman" w:cs="Times New Roman"/>
                <w:sz w:val="24"/>
                <w:szCs w:val="24"/>
              </w:rPr>
            </w:pPr>
            <w:r>
              <w:rPr>
                <w:rFonts w:ascii="Times New Roman" w:hAnsi="Times New Roman" w:cs="Times New Roman"/>
                <w:sz w:val="24"/>
                <w:szCs w:val="24"/>
              </w:rPr>
              <w:t>V</w:t>
            </w:r>
          </w:p>
        </w:tc>
        <w:tc>
          <w:tcPr>
            <w:tcW w:w="975" w:type="dxa"/>
          </w:tcPr>
          <w:p w:rsidR="00316CD4" w:rsidRDefault="00316CD4" w:rsidP="00316CD4">
            <w:pPr>
              <w:jc w:val="center"/>
              <w:rPr>
                <w:rFonts w:ascii="Times New Roman" w:hAnsi="Times New Roman" w:cs="Times New Roman"/>
                <w:sz w:val="24"/>
                <w:szCs w:val="24"/>
              </w:rPr>
            </w:pPr>
            <w:r>
              <w:rPr>
                <w:rFonts w:ascii="Times New Roman" w:hAnsi="Times New Roman" w:cs="Times New Roman"/>
                <w:sz w:val="24"/>
                <w:szCs w:val="24"/>
              </w:rPr>
              <w:t>VI</w:t>
            </w:r>
          </w:p>
        </w:tc>
        <w:tc>
          <w:tcPr>
            <w:tcW w:w="981" w:type="dxa"/>
          </w:tcPr>
          <w:p w:rsidR="00316CD4" w:rsidRDefault="00316CD4" w:rsidP="00316CD4">
            <w:pPr>
              <w:jc w:val="center"/>
              <w:rPr>
                <w:rFonts w:ascii="Times New Roman" w:hAnsi="Times New Roman" w:cs="Times New Roman"/>
                <w:sz w:val="24"/>
                <w:szCs w:val="24"/>
              </w:rPr>
            </w:pPr>
            <w:r>
              <w:rPr>
                <w:rFonts w:ascii="Times New Roman" w:hAnsi="Times New Roman" w:cs="Times New Roman"/>
                <w:sz w:val="24"/>
                <w:szCs w:val="24"/>
              </w:rPr>
              <w:t>VII</w:t>
            </w:r>
          </w:p>
        </w:tc>
        <w:tc>
          <w:tcPr>
            <w:tcW w:w="957" w:type="dxa"/>
          </w:tcPr>
          <w:p w:rsidR="00316CD4" w:rsidRDefault="00316CD4" w:rsidP="00316CD4">
            <w:pPr>
              <w:jc w:val="center"/>
              <w:rPr>
                <w:rFonts w:ascii="Times New Roman" w:hAnsi="Times New Roman" w:cs="Times New Roman"/>
                <w:sz w:val="24"/>
                <w:szCs w:val="24"/>
              </w:rPr>
            </w:pPr>
          </w:p>
        </w:tc>
      </w:tr>
      <w:tr w:rsidR="00316CD4" w:rsidTr="00316CD4">
        <w:tc>
          <w:tcPr>
            <w:tcW w:w="2122" w:type="dxa"/>
          </w:tcPr>
          <w:p w:rsidR="00316CD4" w:rsidRDefault="00316CD4" w:rsidP="00316CD4">
            <w:pPr>
              <w:jc w:val="center"/>
              <w:rPr>
                <w:rFonts w:ascii="Times New Roman" w:hAnsi="Times New Roman" w:cs="Times New Roman"/>
                <w:sz w:val="24"/>
                <w:szCs w:val="24"/>
              </w:rPr>
            </w:pPr>
            <w:r>
              <w:rPr>
                <w:rFonts w:ascii="Times New Roman" w:hAnsi="Times New Roman" w:cs="Times New Roman"/>
                <w:sz w:val="24"/>
                <w:szCs w:val="24"/>
              </w:rPr>
              <w:t>Baltymai, g.</w:t>
            </w:r>
          </w:p>
        </w:tc>
        <w:tc>
          <w:tcPr>
            <w:tcW w:w="706" w:type="dxa"/>
          </w:tcPr>
          <w:p w:rsidR="00316CD4" w:rsidRDefault="00316CD4" w:rsidP="00316CD4">
            <w:pPr>
              <w:jc w:val="center"/>
              <w:rPr>
                <w:rFonts w:ascii="Times New Roman" w:hAnsi="Times New Roman" w:cs="Times New Roman"/>
                <w:sz w:val="24"/>
                <w:szCs w:val="24"/>
              </w:rPr>
            </w:pPr>
          </w:p>
        </w:tc>
        <w:tc>
          <w:tcPr>
            <w:tcW w:w="969" w:type="dxa"/>
          </w:tcPr>
          <w:p w:rsidR="00316CD4" w:rsidRDefault="00316CD4" w:rsidP="00316CD4">
            <w:pPr>
              <w:jc w:val="center"/>
              <w:rPr>
                <w:rFonts w:ascii="Times New Roman" w:hAnsi="Times New Roman" w:cs="Times New Roman"/>
                <w:sz w:val="24"/>
                <w:szCs w:val="24"/>
              </w:rPr>
            </w:pPr>
          </w:p>
        </w:tc>
        <w:tc>
          <w:tcPr>
            <w:tcW w:w="974" w:type="dxa"/>
          </w:tcPr>
          <w:p w:rsidR="00316CD4" w:rsidRDefault="00316CD4" w:rsidP="00316CD4">
            <w:pPr>
              <w:jc w:val="center"/>
              <w:rPr>
                <w:rFonts w:ascii="Times New Roman" w:hAnsi="Times New Roman" w:cs="Times New Roman"/>
                <w:sz w:val="24"/>
                <w:szCs w:val="24"/>
              </w:rPr>
            </w:pPr>
          </w:p>
        </w:tc>
        <w:tc>
          <w:tcPr>
            <w:tcW w:w="975" w:type="dxa"/>
          </w:tcPr>
          <w:p w:rsidR="00316CD4" w:rsidRDefault="00316CD4" w:rsidP="00316CD4">
            <w:pPr>
              <w:jc w:val="center"/>
              <w:rPr>
                <w:rFonts w:ascii="Times New Roman" w:hAnsi="Times New Roman" w:cs="Times New Roman"/>
                <w:sz w:val="24"/>
                <w:szCs w:val="24"/>
              </w:rPr>
            </w:pPr>
          </w:p>
        </w:tc>
        <w:tc>
          <w:tcPr>
            <w:tcW w:w="969" w:type="dxa"/>
          </w:tcPr>
          <w:p w:rsidR="00316CD4" w:rsidRDefault="00316CD4" w:rsidP="00316CD4">
            <w:pPr>
              <w:jc w:val="center"/>
              <w:rPr>
                <w:rFonts w:ascii="Times New Roman" w:hAnsi="Times New Roman" w:cs="Times New Roman"/>
                <w:sz w:val="24"/>
                <w:szCs w:val="24"/>
              </w:rPr>
            </w:pPr>
          </w:p>
        </w:tc>
        <w:tc>
          <w:tcPr>
            <w:tcW w:w="975" w:type="dxa"/>
          </w:tcPr>
          <w:p w:rsidR="00316CD4" w:rsidRDefault="00316CD4" w:rsidP="00316CD4">
            <w:pPr>
              <w:jc w:val="center"/>
              <w:rPr>
                <w:rFonts w:ascii="Times New Roman" w:hAnsi="Times New Roman" w:cs="Times New Roman"/>
                <w:sz w:val="24"/>
                <w:szCs w:val="24"/>
              </w:rPr>
            </w:pPr>
          </w:p>
        </w:tc>
        <w:tc>
          <w:tcPr>
            <w:tcW w:w="981" w:type="dxa"/>
          </w:tcPr>
          <w:p w:rsidR="00316CD4" w:rsidRDefault="00316CD4" w:rsidP="00316CD4">
            <w:pPr>
              <w:jc w:val="center"/>
              <w:rPr>
                <w:rFonts w:ascii="Times New Roman" w:hAnsi="Times New Roman" w:cs="Times New Roman"/>
                <w:sz w:val="24"/>
                <w:szCs w:val="24"/>
              </w:rPr>
            </w:pPr>
          </w:p>
        </w:tc>
        <w:tc>
          <w:tcPr>
            <w:tcW w:w="957" w:type="dxa"/>
          </w:tcPr>
          <w:p w:rsidR="00316CD4" w:rsidRDefault="00316CD4" w:rsidP="00316CD4">
            <w:pPr>
              <w:jc w:val="center"/>
              <w:rPr>
                <w:rFonts w:ascii="Times New Roman" w:hAnsi="Times New Roman" w:cs="Times New Roman"/>
                <w:sz w:val="24"/>
                <w:szCs w:val="24"/>
              </w:rPr>
            </w:pPr>
          </w:p>
        </w:tc>
      </w:tr>
      <w:tr w:rsidR="00316CD4" w:rsidTr="00316CD4">
        <w:tc>
          <w:tcPr>
            <w:tcW w:w="2122" w:type="dxa"/>
          </w:tcPr>
          <w:p w:rsidR="00316CD4" w:rsidRDefault="00316CD4" w:rsidP="00316CD4">
            <w:pPr>
              <w:jc w:val="center"/>
              <w:rPr>
                <w:rFonts w:ascii="Times New Roman" w:hAnsi="Times New Roman" w:cs="Times New Roman"/>
                <w:sz w:val="24"/>
                <w:szCs w:val="24"/>
              </w:rPr>
            </w:pPr>
            <w:r>
              <w:rPr>
                <w:rFonts w:ascii="Times New Roman" w:hAnsi="Times New Roman" w:cs="Times New Roman"/>
                <w:sz w:val="24"/>
                <w:szCs w:val="24"/>
              </w:rPr>
              <w:t>Riebalai, g.</w:t>
            </w:r>
          </w:p>
        </w:tc>
        <w:tc>
          <w:tcPr>
            <w:tcW w:w="706" w:type="dxa"/>
          </w:tcPr>
          <w:p w:rsidR="00316CD4" w:rsidRDefault="00316CD4" w:rsidP="00316CD4">
            <w:pPr>
              <w:jc w:val="center"/>
              <w:rPr>
                <w:rFonts w:ascii="Times New Roman" w:hAnsi="Times New Roman" w:cs="Times New Roman"/>
                <w:sz w:val="24"/>
                <w:szCs w:val="24"/>
              </w:rPr>
            </w:pPr>
          </w:p>
        </w:tc>
        <w:tc>
          <w:tcPr>
            <w:tcW w:w="969" w:type="dxa"/>
          </w:tcPr>
          <w:p w:rsidR="00316CD4" w:rsidRDefault="00316CD4" w:rsidP="00316CD4">
            <w:pPr>
              <w:jc w:val="center"/>
              <w:rPr>
                <w:rFonts w:ascii="Times New Roman" w:hAnsi="Times New Roman" w:cs="Times New Roman"/>
                <w:sz w:val="24"/>
                <w:szCs w:val="24"/>
              </w:rPr>
            </w:pPr>
          </w:p>
        </w:tc>
        <w:tc>
          <w:tcPr>
            <w:tcW w:w="974" w:type="dxa"/>
          </w:tcPr>
          <w:p w:rsidR="00316CD4" w:rsidRDefault="00316CD4" w:rsidP="00316CD4">
            <w:pPr>
              <w:jc w:val="center"/>
              <w:rPr>
                <w:rFonts w:ascii="Times New Roman" w:hAnsi="Times New Roman" w:cs="Times New Roman"/>
                <w:sz w:val="24"/>
                <w:szCs w:val="24"/>
              </w:rPr>
            </w:pPr>
          </w:p>
        </w:tc>
        <w:tc>
          <w:tcPr>
            <w:tcW w:w="975" w:type="dxa"/>
          </w:tcPr>
          <w:p w:rsidR="00316CD4" w:rsidRDefault="00316CD4" w:rsidP="00316CD4">
            <w:pPr>
              <w:jc w:val="center"/>
              <w:rPr>
                <w:rFonts w:ascii="Times New Roman" w:hAnsi="Times New Roman" w:cs="Times New Roman"/>
                <w:sz w:val="24"/>
                <w:szCs w:val="24"/>
              </w:rPr>
            </w:pPr>
          </w:p>
        </w:tc>
        <w:tc>
          <w:tcPr>
            <w:tcW w:w="969" w:type="dxa"/>
          </w:tcPr>
          <w:p w:rsidR="00316CD4" w:rsidRDefault="00316CD4" w:rsidP="00316CD4">
            <w:pPr>
              <w:jc w:val="center"/>
              <w:rPr>
                <w:rFonts w:ascii="Times New Roman" w:hAnsi="Times New Roman" w:cs="Times New Roman"/>
                <w:sz w:val="24"/>
                <w:szCs w:val="24"/>
              </w:rPr>
            </w:pPr>
          </w:p>
        </w:tc>
        <w:tc>
          <w:tcPr>
            <w:tcW w:w="975" w:type="dxa"/>
          </w:tcPr>
          <w:p w:rsidR="00316CD4" w:rsidRDefault="00316CD4" w:rsidP="00316CD4">
            <w:pPr>
              <w:jc w:val="center"/>
              <w:rPr>
                <w:rFonts w:ascii="Times New Roman" w:hAnsi="Times New Roman" w:cs="Times New Roman"/>
                <w:sz w:val="24"/>
                <w:szCs w:val="24"/>
              </w:rPr>
            </w:pPr>
          </w:p>
        </w:tc>
        <w:tc>
          <w:tcPr>
            <w:tcW w:w="981" w:type="dxa"/>
          </w:tcPr>
          <w:p w:rsidR="00316CD4" w:rsidRDefault="00316CD4" w:rsidP="00316CD4">
            <w:pPr>
              <w:jc w:val="center"/>
              <w:rPr>
                <w:rFonts w:ascii="Times New Roman" w:hAnsi="Times New Roman" w:cs="Times New Roman"/>
                <w:sz w:val="24"/>
                <w:szCs w:val="24"/>
              </w:rPr>
            </w:pPr>
          </w:p>
        </w:tc>
        <w:tc>
          <w:tcPr>
            <w:tcW w:w="957" w:type="dxa"/>
          </w:tcPr>
          <w:p w:rsidR="00316CD4" w:rsidRDefault="00316CD4" w:rsidP="00316CD4">
            <w:pPr>
              <w:jc w:val="center"/>
              <w:rPr>
                <w:rFonts w:ascii="Times New Roman" w:hAnsi="Times New Roman" w:cs="Times New Roman"/>
                <w:sz w:val="24"/>
                <w:szCs w:val="24"/>
              </w:rPr>
            </w:pPr>
          </w:p>
        </w:tc>
      </w:tr>
      <w:tr w:rsidR="00316CD4" w:rsidTr="00316CD4">
        <w:tc>
          <w:tcPr>
            <w:tcW w:w="2122" w:type="dxa"/>
          </w:tcPr>
          <w:p w:rsidR="00316CD4" w:rsidRDefault="00316CD4" w:rsidP="00316CD4">
            <w:pPr>
              <w:jc w:val="center"/>
              <w:rPr>
                <w:rFonts w:ascii="Times New Roman" w:hAnsi="Times New Roman" w:cs="Times New Roman"/>
                <w:sz w:val="24"/>
                <w:szCs w:val="24"/>
              </w:rPr>
            </w:pPr>
            <w:r>
              <w:rPr>
                <w:rFonts w:ascii="Times New Roman" w:hAnsi="Times New Roman" w:cs="Times New Roman"/>
                <w:sz w:val="24"/>
                <w:szCs w:val="24"/>
              </w:rPr>
              <w:t>Angliavandeniai, g.</w:t>
            </w:r>
          </w:p>
        </w:tc>
        <w:tc>
          <w:tcPr>
            <w:tcW w:w="706" w:type="dxa"/>
          </w:tcPr>
          <w:p w:rsidR="00316CD4" w:rsidRDefault="00316CD4" w:rsidP="00316CD4">
            <w:pPr>
              <w:jc w:val="center"/>
              <w:rPr>
                <w:rFonts w:ascii="Times New Roman" w:hAnsi="Times New Roman" w:cs="Times New Roman"/>
                <w:sz w:val="24"/>
                <w:szCs w:val="24"/>
              </w:rPr>
            </w:pPr>
          </w:p>
        </w:tc>
        <w:tc>
          <w:tcPr>
            <w:tcW w:w="969" w:type="dxa"/>
          </w:tcPr>
          <w:p w:rsidR="00316CD4" w:rsidRDefault="00316CD4" w:rsidP="00316CD4">
            <w:pPr>
              <w:jc w:val="center"/>
              <w:rPr>
                <w:rFonts w:ascii="Times New Roman" w:hAnsi="Times New Roman" w:cs="Times New Roman"/>
                <w:sz w:val="24"/>
                <w:szCs w:val="24"/>
              </w:rPr>
            </w:pPr>
          </w:p>
        </w:tc>
        <w:tc>
          <w:tcPr>
            <w:tcW w:w="974" w:type="dxa"/>
          </w:tcPr>
          <w:p w:rsidR="00316CD4" w:rsidRDefault="00316CD4" w:rsidP="00316CD4">
            <w:pPr>
              <w:jc w:val="center"/>
              <w:rPr>
                <w:rFonts w:ascii="Times New Roman" w:hAnsi="Times New Roman" w:cs="Times New Roman"/>
                <w:sz w:val="24"/>
                <w:szCs w:val="24"/>
              </w:rPr>
            </w:pPr>
          </w:p>
        </w:tc>
        <w:tc>
          <w:tcPr>
            <w:tcW w:w="975" w:type="dxa"/>
          </w:tcPr>
          <w:p w:rsidR="00316CD4" w:rsidRDefault="00316CD4" w:rsidP="00316CD4">
            <w:pPr>
              <w:jc w:val="center"/>
              <w:rPr>
                <w:rFonts w:ascii="Times New Roman" w:hAnsi="Times New Roman" w:cs="Times New Roman"/>
                <w:sz w:val="24"/>
                <w:szCs w:val="24"/>
              </w:rPr>
            </w:pPr>
          </w:p>
        </w:tc>
        <w:tc>
          <w:tcPr>
            <w:tcW w:w="969" w:type="dxa"/>
          </w:tcPr>
          <w:p w:rsidR="00316CD4" w:rsidRDefault="00316CD4" w:rsidP="00316CD4">
            <w:pPr>
              <w:jc w:val="center"/>
              <w:rPr>
                <w:rFonts w:ascii="Times New Roman" w:hAnsi="Times New Roman" w:cs="Times New Roman"/>
                <w:sz w:val="24"/>
                <w:szCs w:val="24"/>
              </w:rPr>
            </w:pPr>
          </w:p>
        </w:tc>
        <w:tc>
          <w:tcPr>
            <w:tcW w:w="975" w:type="dxa"/>
          </w:tcPr>
          <w:p w:rsidR="00316CD4" w:rsidRDefault="00316CD4" w:rsidP="00316CD4">
            <w:pPr>
              <w:jc w:val="center"/>
              <w:rPr>
                <w:rFonts w:ascii="Times New Roman" w:hAnsi="Times New Roman" w:cs="Times New Roman"/>
                <w:sz w:val="24"/>
                <w:szCs w:val="24"/>
              </w:rPr>
            </w:pPr>
          </w:p>
        </w:tc>
        <w:tc>
          <w:tcPr>
            <w:tcW w:w="981" w:type="dxa"/>
          </w:tcPr>
          <w:p w:rsidR="00316CD4" w:rsidRDefault="00316CD4" w:rsidP="00316CD4">
            <w:pPr>
              <w:jc w:val="center"/>
              <w:rPr>
                <w:rFonts w:ascii="Times New Roman" w:hAnsi="Times New Roman" w:cs="Times New Roman"/>
                <w:sz w:val="24"/>
                <w:szCs w:val="24"/>
              </w:rPr>
            </w:pPr>
          </w:p>
        </w:tc>
        <w:tc>
          <w:tcPr>
            <w:tcW w:w="957" w:type="dxa"/>
          </w:tcPr>
          <w:p w:rsidR="00316CD4" w:rsidRDefault="00316CD4" w:rsidP="00316CD4">
            <w:pPr>
              <w:jc w:val="center"/>
              <w:rPr>
                <w:rFonts w:ascii="Times New Roman" w:hAnsi="Times New Roman" w:cs="Times New Roman"/>
                <w:sz w:val="24"/>
                <w:szCs w:val="24"/>
              </w:rPr>
            </w:pPr>
          </w:p>
        </w:tc>
      </w:tr>
      <w:tr w:rsidR="00316CD4" w:rsidTr="00316CD4">
        <w:tc>
          <w:tcPr>
            <w:tcW w:w="2122" w:type="dxa"/>
          </w:tcPr>
          <w:p w:rsidR="00316CD4" w:rsidRDefault="00316CD4" w:rsidP="00316CD4">
            <w:pPr>
              <w:jc w:val="center"/>
              <w:rPr>
                <w:rFonts w:ascii="Times New Roman" w:hAnsi="Times New Roman" w:cs="Times New Roman"/>
                <w:sz w:val="24"/>
                <w:szCs w:val="24"/>
              </w:rPr>
            </w:pPr>
            <w:r>
              <w:rPr>
                <w:rFonts w:ascii="Times New Roman" w:hAnsi="Times New Roman" w:cs="Times New Roman"/>
                <w:sz w:val="24"/>
                <w:szCs w:val="24"/>
              </w:rPr>
              <w:t>Bendras varianto kaloringumas, kcal.</w:t>
            </w:r>
          </w:p>
        </w:tc>
        <w:tc>
          <w:tcPr>
            <w:tcW w:w="706" w:type="dxa"/>
          </w:tcPr>
          <w:p w:rsidR="00316CD4" w:rsidRDefault="00316CD4" w:rsidP="00316CD4">
            <w:pPr>
              <w:jc w:val="center"/>
              <w:rPr>
                <w:rFonts w:ascii="Times New Roman" w:hAnsi="Times New Roman" w:cs="Times New Roman"/>
                <w:sz w:val="24"/>
                <w:szCs w:val="24"/>
              </w:rPr>
            </w:pPr>
          </w:p>
        </w:tc>
        <w:tc>
          <w:tcPr>
            <w:tcW w:w="969" w:type="dxa"/>
          </w:tcPr>
          <w:p w:rsidR="00316CD4" w:rsidRDefault="00316CD4" w:rsidP="00316CD4">
            <w:pPr>
              <w:jc w:val="center"/>
              <w:rPr>
                <w:rFonts w:ascii="Times New Roman" w:hAnsi="Times New Roman" w:cs="Times New Roman"/>
                <w:sz w:val="24"/>
                <w:szCs w:val="24"/>
              </w:rPr>
            </w:pPr>
          </w:p>
        </w:tc>
        <w:tc>
          <w:tcPr>
            <w:tcW w:w="974" w:type="dxa"/>
          </w:tcPr>
          <w:p w:rsidR="00316CD4" w:rsidRDefault="00316CD4" w:rsidP="00316CD4">
            <w:pPr>
              <w:jc w:val="center"/>
              <w:rPr>
                <w:rFonts w:ascii="Times New Roman" w:hAnsi="Times New Roman" w:cs="Times New Roman"/>
                <w:sz w:val="24"/>
                <w:szCs w:val="24"/>
              </w:rPr>
            </w:pPr>
          </w:p>
        </w:tc>
        <w:tc>
          <w:tcPr>
            <w:tcW w:w="975" w:type="dxa"/>
          </w:tcPr>
          <w:p w:rsidR="00316CD4" w:rsidRDefault="00316CD4" w:rsidP="00316CD4">
            <w:pPr>
              <w:jc w:val="center"/>
              <w:rPr>
                <w:rFonts w:ascii="Times New Roman" w:hAnsi="Times New Roman" w:cs="Times New Roman"/>
                <w:sz w:val="24"/>
                <w:szCs w:val="24"/>
              </w:rPr>
            </w:pPr>
          </w:p>
        </w:tc>
        <w:tc>
          <w:tcPr>
            <w:tcW w:w="969" w:type="dxa"/>
          </w:tcPr>
          <w:p w:rsidR="00316CD4" w:rsidRDefault="00316CD4" w:rsidP="00316CD4">
            <w:pPr>
              <w:jc w:val="center"/>
              <w:rPr>
                <w:rFonts w:ascii="Times New Roman" w:hAnsi="Times New Roman" w:cs="Times New Roman"/>
                <w:sz w:val="24"/>
                <w:szCs w:val="24"/>
              </w:rPr>
            </w:pPr>
          </w:p>
        </w:tc>
        <w:tc>
          <w:tcPr>
            <w:tcW w:w="975" w:type="dxa"/>
          </w:tcPr>
          <w:p w:rsidR="00316CD4" w:rsidRDefault="00316CD4" w:rsidP="00316CD4">
            <w:pPr>
              <w:jc w:val="center"/>
              <w:rPr>
                <w:rFonts w:ascii="Times New Roman" w:hAnsi="Times New Roman" w:cs="Times New Roman"/>
                <w:sz w:val="24"/>
                <w:szCs w:val="24"/>
              </w:rPr>
            </w:pPr>
          </w:p>
        </w:tc>
        <w:tc>
          <w:tcPr>
            <w:tcW w:w="981" w:type="dxa"/>
          </w:tcPr>
          <w:p w:rsidR="00316CD4" w:rsidRDefault="00316CD4" w:rsidP="00316CD4">
            <w:pPr>
              <w:jc w:val="center"/>
              <w:rPr>
                <w:rFonts w:ascii="Times New Roman" w:hAnsi="Times New Roman" w:cs="Times New Roman"/>
                <w:sz w:val="24"/>
                <w:szCs w:val="24"/>
              </w:rPr>
            </w:pPr>
          </w:p>
        </w:tc>
        <w:tc>
          <w:tcPr>
            <w:tcW w:w="957" w:type="dxa"/>
          </w:tcPr>
          <w:p w:rsidR="00316CD4" w:rsidRDefault="00316CD4" w:rsidP="00316CD4">
            <w:pPr>
              <w:jc w:val="center"/>
              <w:rPr>
                <w:rFonts w:ascii="Times New Roman" w:hAnsi="Times New Roman" w:cs="Times New Roman"/>
                <w:sz w:val="24"/>
                <w:szCs w:val="24"/>
              </w:rPr>
            </w:pPr>
          </w:p>
        </w:tc>
      </w:tr>
    </w:tbl>
    <w:p w:rsidR="009114B3" w:rsidRDefault="009114B3" w:rsidP="00316CD4">
      <w:pPr>
        <w:spacing w:after="0"/>
        <w:jc w:val="center"/>
        <w:rPr>
          <w:rFonts w:ascii="Times New Roman" w:hAnsi="Times New Roman" w:cs="Times New Roman"/>
          <w:sz w:val="24"/>
          <w:szCs w:val="24"/>
        </w:rPr>
      </w:pPr>
    </w:p>
    <w:p w:rsidR="00316CD4" w:rsidRDefault="00316CD4" w:rsidP="00316CD4">
      <w:pPr>
        <w:pStyle w:val="NormalWeb"/>
        <w:spacing w:before="0" w:beforeAutospacing="0" w:after="0" w:line="240" w:lineRule="auto"/>
        <w:jc w:val="center"/>
      </w:pPr>
      <w:r>
        <w:t>________________________________________________________</w:t>
      </w:r>
      <w:r>
        <w:t>________________________</w:t>
      </w:r>
    </w:p>
    <w:p w:rsidR="00316CD4" w:rsidRDefault="00316CD4" w:rsidP="00316CD4">
      <w:pPr>
        <w:pStyle w:val="NormalWeb"/>
        <w:spacing w:before="0" w:beforeAutospacing="0" w:after="0" w:line="240" w:lineRule="auto"/>
        <w:jc w:val="center"/>
      </w:pPr>
      <w:r>
        <w:t>(Suvestinę – lentelę tvirtinančios įmonės pavadinimas, atsakingo asmens pareigos, vardas, pavardė, parašas*)</w:t>
      </w:r>
    </w:p>
    <w:p w:rsidR="00316CD4" w:rsidRDefault="00316CD4" w:rsidP="00316CD4">
      <w:pPr>
        <w:spacing w:after="0"/>
        <w:jc w:val="center"/>
        <w:rPr>
          <w:rFonts w:ascii="Times New Roman" w:hAnsi="Times New Roman" w:cs="Times New Roman"/>
          <w:sz w:val="24"/>
          <w:szCs w:val="24"/>
        </w:rPr>
      </w:pPr>
    </w:p>
    <w:p w:rsidR="00316CD4" w:rsidRDefault="00316CD4" w:rsidP="00316CD4">
      <w:pPr>
        <w:pStyle w:val="NormalWeb"/>
        <w:spacing w:before="0" w:beforeAutospacing="0" w:after="0" w:line="240" w:lineRule="auto"/>
        <w:jc w:val="center"/>
      </w:pPr>
      <w:r>
        <w:t>_________________________________________________________________________</w:t>
      </w:r>
    </w:p>
    <w:p w:rsidR="00316CD4" w:rsidRDefault="00316CD4" w:rsidP="00316CD4">
      <w:pPr>
        <w:pStyle w:val="NormalWeb"/>
        <w:spacing w:before="0" w:beforeAutospacing="0" w:after="0" w:line="240" w:lineRule="auto"/>
        <w:jc w:val="center"/>
      </w:pPr>
      <w:r>
        <w:t>(Tiekėjo vadovo arba jo įgalioto asmens pareigos, vardas, pavardė, parašas)</w:t>
      </w:r>
    </w:p>
    <w:p w:rsidR="00316CD4" w:rsidRDefault="00316CD4" w:rsidP="00316CD4">
      <w:pPr>
        <w:pStyle w:val="NormalWeb"/>
        <w:spacing w:after="0" w:line="240" w:lineRule="auto"/>
      </w:pPr>
      <w:bookmarkStart w:id="1" w:name="_GoBack"/>
      <w:bookmarkEnd w:id="1"/>
    </w:p>
    <w:p w:rsidR="00316CD4" w:rsidRPr="00316CD4" w:rsidRDefault="00316CD4" w:rsidP="00316CD4">
      <w:pPr>
        <w:pStyle w:val="body-text"/>
        <w:ind w:left="284"/>
        <w:rPr>
          <w:i/>
        </w:rPr>
      </w:pPr>
      <w:r w:rsidRPr="00316CD4">
        <w:rPr>
          <w:b/>
          <w:bCs/>
        </w:rPr>
        <w:t>*</w:t>
      </w:r>
      <w:r w:rsidRPr="00316CD4">
        <w:rPr>
          <w:b/>
        </w:rPr>
        <w:t>Suvestinė</w:t>
      </w:r>
      <w:r>
        <w:t xml:space="preserve"> – </w:t>
      </w:r>
      <w:r w:rsidRPr="00316CD4">
        <w:rPr>
          <w:i/>
        </w:rPr>
        <w:t>lentelė turi būti patvirtinta įmonės arba tarnybos, arba laboratorijos, turinčios teisę nustatyti maisto produktų maistinę ir energetinę vertę, ir tiekėjo vadovo arba jo įgalioto asmens parašu.</w:t>
      </w:r>
    </w:p>
    <w:p w:rsidR="00316CD4" w:rsidRPr="00316CD4" w:rsidRDefault="00316CD4" w:rsidP="00316CD4">
      <w:pPr>
        <w:pStyle w:val="body-text"/>
        <w:ind w:left="284"/>
        <w:rPr>
          <w:i/>
        </w:rPr>
      </w:pPr>
      <w:r w:rsidRPr="00316CD4">
        <w:rPr>
          <w:b/>
        </w:rPr>
        <w:t>Pastaba:</w:t>
      </w:r>
      <w:r>
        <w:t xml:space="preserve"> </w:t>
      </w:r>
      <w:r w:rsidRPr="00316CD4">
        <w:rPr>
          <w:i/>
        </w:rPr>
        <w:t>Techninėje specifikacijoje nurodytas minimalus komponentų sąrašas, todėl tiekėjas pagal poreikį gali pridėti papildomus stulpelius.</w:t>
      </w:r>
    </w:p>
    <w:p w:rsidR="00316CD4" w:rsidRDefault="00316CD4" w:rsidP="00316CD4">
      <w:pPr>
        <w:pStyle w:val="body-text"/>
        <w:ind w:left="284"/>
      </w:pPr>
    </w:p>
    <w:p w:rsidR="00316CD4" w:rsidRDefault="00316CD4" w:rsidP="00316CD4">
      <w:pPr>
        <w:pStyle w:val="body-text"/>
        <w:spacing w:after="240"/>
        <w:ind w:left="284"/>
      </w:pPr>
    </w:p>
    <w:p w:rsidR="00316CD4" w:rsidRPr="009114B3" w:rsidRDefault="00316CD4" w:rsidP="00316CD4">
      <w:pPr>
        <w:spacing w:after="0"/>
        <w:jc w:val="center"/>
        <w:rPr>
          <w:rFonts w:ascii="Times New Roman" w:hAnsi="Times New Roman" w:cs="Times New Roman"/>
          <w:sz w:val="24"/>
          <w:szCs w:val="24"/>
        </w:rPr>
      </w:pPr>
    </w:p>
    <w:sectPr w:rsidR="00316CD4" w:rsidRPr="009114B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Liberation Serif">
    <w:panose1 w:val="02020603050405020304"/>
    <w:charset w:val="BA"/>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15750C"/>
    <w:multiLevelType w:val="multilevel"/>
    <w:tmpl w:val="5980ED24"/>
    <w:styleLink w:val="WWNum41"/>
    <w:lvl w:ilvl="0">
      <w:start w:val="1"/>
      <w:numFmt w:val="decimal"/>
      <w:lvlText w:val="%1."/>
      <w:lvlJc w:val="left"/>
      <w:pPr>
        <w:ind w:left="720" w:hanging="360"/>
      </w:pPr>
      <w:rPr>
        <w:rFonts w:ascii="Times New Roman" w:eastAsia="Cambria" w:hAnsi="Times New Roman" w:cs="Times New Roman"/>
      </w:rPr>
    </w:lvl>
    <w:lvl w:ilvl="1">
      <w:start w:val="1"/>
      <w:numFmt w:val="decimal"/>
      <w:lvlText w:val="%1.%2."/>
      <w:lvlJc w:val="left"/>
      <w:pPr>
        <w:ind w:left="1080" w:hanging="360"/>
      </w:pPr>
      <w:rPr>
        <w:sz w:val="24"/>
        <w:szCs w:val="24"/>
      </w:r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num w:numId="1">
    <w:abstractNumId w:val="0"/>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71F"/>
    <w:rsid w:val="00316CD4"/>
    <w:rsid w:val="0049371F"/>
    <w:rsid w:val="009114B3"/>
    <w:rsid w:val="00942CBB"/>
    <w:rsid w:val="00E5750C"/>
    <w:rsid w:val="00ED5A0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FB403"/>
  <w15:chartTrackingRefBased/>
  <w15:docId w15:val="{2162491C-6686-4F2F-A11C-D9A66DF04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942CBB"/>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styleId="ListParagraph">
    <w:name w:val="List Paragraph"/>
    <w:basedOn w:val="Standard"/>
    <w:rsid w:val="00942CBB"/>
    <w:pPr>
      <w:spacing w:after="160"/>
      <w:ind w:left="720"/>
    </w:pPr>
  </w:style>
  <w:style w:type="numbering" w:customStyle="1" w:styleId="WWNum41">
    <w:name w:val="WWNum41"/>
    <w:basedOn w:val="NoList"/>
    <w:rsid w:val="00942CBB"/>
    <w:pPr>
      <w:numPr>
        <w:numId w:val="1"/>
      </w:numPr>
    </w:pPr>
  </w:style>
  <w:style w:type="paragraph" w:customStyle="1" w:styleId="Textbody">
    <w:name w:val="Text body"/>
    <w:basedOn w:val="Normal"/>
    <w:rsid w:val="009114B3"/>
    <w:pPr>
      <w:suppressAutoHyphens/>
      <w:autoSpaceDN w:val="0"/>
      <w:spacing w:after="140" w:line="276" w:lineRule="auto"/>
      <w:textAlignment w:val="baseline"/>
    </w:pPr>
    <w:rPr>
      <w:rFonts w:ascii="Liberation Serif" w:eastAsia="NSimSun" w:hAnsi="Liberation Serif" w:cs="Arial"/>
      <w:kern w:val="3"/>
      <w:sz w:val="24"/>
      <w:szCs w:val="24"/>
      <w:lang w:eastAsia="zh-CN" w:bidi="hi-IN"/>
    </w:rPr>
  </w:style>
  <w:style w:type="paragraph" w:styleId="NormalWeb">
    <w:name w:val="Normal (Web)"/>
    <w:basedOn w:val="Normal"/>
    <w:uiPriority w:val="99"/>
    <w:semiHidden/>
    <w:unhideWhenUsed/>
    <w:rsid w:val="009114B3"/>
    <w:pPr>
      <w:spacing w:before="100" w:beforeAutospacing="1" w:after="142" w:line="276" w:lineRule="auto"/>
    </w:pPr>
    <w:rPr>
      <w:rFonts w:ascii="Times New Roman" w:eastAsia="Times New Roman" w:hAnsi="Times New Roman" w:cs="Times New Roman"/>
      <w:sz w:val="24"/>
      <w:szCs w:val="24"/>
      <w:lang w:eastAsia="lt-LT"/>
    </w:rPr>
  </w:style>
  <w:style w:type="table" w:styleId="TableGrid">
    <w:name w:val="Table Grid"/>
    <w:basedOn w:val="TableNormal"/>
    <w:uiPriority w:val="39"/>
    <w:rsid w:val="00316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
    <w:name w:val="body-text"/>
    <w:aliases w:val="-indented"/>
    <w:basedOn w:val="Normal"/>
    <w:rsid w:val="00316CD4"/>
    <w:pPr>
      <w:spacing w:before="100" w:beforeAutospacing="1" w:after="142" w:line="276"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65189">
      <w:bodyDiv w:val="1"/>
      <w:marLeft w:val="0"/>
      <w:marRight w:val="0"/>
      <w:marTop w:val="0"/>
      <w:marBottom w:val="0"/>
      <w:divBdr>
        <w:top w:val="none" w:sz="0" w:space="0" w:color="auto"/>
        <w:left w:val="none" w:sz="0" w:space="0" w:color="auto"/>
        <w:bottom w:val="none" w:sz="0" w:space="0" w:color="auto"/>
        <w:right w:val="none" w:sz="0" w:space="0" w:color="auto"/>
      </w:divBdr>
    </w:div>
    <w:div w:id="901252152">
      <w:bodyDiv w:val="1"/>
      <w:marLeft w:val="0"/>
      <w:marRight w:val="0"/>
      <w:marTop w:val="0"/>
      <w:marBottom w:val="0"/>
      <w:divBdr>
        <w:top w:val="none" w:sz="0" w:space="0" w:color="auto"/>
        <w:left w:val="none" w:sz="0" w:space="0" w:color="auto"/>
        <w:bottom w:val="none" w:sz="0" w:space="0" w:color="auto"/>
        <w:right w:val="none" w:sz="0" w:space="0" w:color="auto"/>
      </w:divBdr>
    </w:div>
    <w:div w:id="983778152">
      <w:bodyDiv w:val="1"/>
      <w:marLeft w:val="0"/>
      <w:marRight w:val="0"/>
      <w:marTop w:val="0"/>
      <w:marBottom w:val="0"/>
      <w:divBdr>
        <w:top w:val="none" w:sz="0" w:space="0" w:color="auto"/>
        <w:left w:val="none" w:sz="0" w:space="0" w:color="auto"/>
        <w:bottom w:val="none" w:sz="0" w:space="0" w:color="auto"/>
        <w:right w:val="none" w:sz="0" w:space="0" w:color="auto"/>
      </w:divBdr>
    </w:div>
    <w:div w:id="1265377965">
      <w:bodyDiv w:val="1"/>
      <w:marLeft w:val="0"/>
      <w:marRight w:val="0"/>
      <w:marTop w:val="0"/>
      <w:marBottom w:val="0"/>
      <w:divBdr>
        <w:top w:val="none" w:sz="0" w:space="0" w:color="auto"/>
        <w:left w:val="none" w:sz="0" w:space="0" w:color="auto"/>
        <w:bottom w:val="none" w:sz="0" w:space="0" w:color="auto"/>
        <w:right w:val="none" w:sz="0" w:space="0" w:color="auto"/>
      </w:divBdr>
    </w:div>
    <w:div w:id="1571305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3274</Words>
  <Characters>1867</Characters>
  <Application>Microsoft Office Word</Application>
  <DocSecurity>0</DocSecurity>
  <Lines>15</Lines>
  <Paragraphs>10</Paragraphs>
  <ScaleCrop>false</ScaleCrop>
  <Company/>
  <LinksUpToDate>false</LinksUpToDate>
  <CharactersWithSpaces>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Džiužaitė</dc:creator>
  <cp:keywords/>
  <dc:description/>
  <cp:lastModifiedBy>Lina Džiužaitė</cp:lastModifiedBy>
  <cp:revision>5</cp:revision>
  <dcterms:created xsi:type="dcterms:W3CDTF">2026-10-09T06:31:00Z</dcterms:created>
  <dcterms:modified xsi:type="dcterms:W3CDTF">2026-10-09T06:46:00Z</dcterms:modified>
</cp:coreProperties>
</file>