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9A90CD" w14:textId="797B735A" w:rsidR="00B1157F" w:rsidRPr="00B1157F" w:rsidRDefault="00B1157F" w:rsidP="000E31F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b/>
          <w:bCs/>
          <w:caps/>
          <w:sz w:val="24"/>
          <w:szCs w:val="24"/>
        </w:rPr>
        <w:tab/>
      </w:r>
      <w:r>
        <w:rPr>
          <w:rFonts w:ascii="Times New Roman" w:eastAsia="Times New Roman" w:hAnsi="Times New Roman" w:cs="Times New Roman"/>
          <w:b/>
          <w:bCs/>
          <w:caps/>
          <w:sz w:val="24"/>
          <w:szCs w:val="24"/>
        </w:rPr>
        <w:tab/>
      </w:r>
      <w:r>
        <w:rPr>
          <w:rFonts w:ascii="Times New Roman" w:eastAsia="Times New Roman" w:hAnsi="Times New Roman" w:cs="Times New Roman"/>
          <w:b/>
          <w:bCs/>
          <w:caps/>
          <w:sz w:val="24"/>
          <w:szCs w:val="24"/>
        </w:rPr>
        <w:tab/>
      </w:r>
      <w:r>
        <w:rPr>
          <w:rFonts w:ascii="Times New Roman" w:eastAsia="Times New Roman" w:hAnsi="Times New Roman" w:cs="Times New Roman"/>
          <w:b/>
          <w:bCs/>
          <w:caps/>
          <w:sz w:val="24"/>
          <w:szCs w:val="24"/>
        </w:rPr>
        <w:tab/>
      </w:r>
      <w:r>
        <w:rPr>
          <w:rFonts w:ascii="Times New Roman" w:eastAsia="Times New Roman" w:hAnsi="Times New Roman" w:cs="Times New Roman"/>
          <w:b/>
          <w:bCs/>
          <w:caps/>
          <w:sz w:val="24"/>
          <w:szCs w:val="24"/>
        </w:rPr>
        <w:tab/>
      </w:r>
      <w:r>
        <w:rPr>
          <w:rFonts w:ascii="Times New Roman" w:eastAsia="Times New Roman" w:hAnsi="Times New Roman" w:cs="Times New Roman"/>
          <w:b/>
          <w:bCs/>
          <w:caps/>
          <w:sz w:val="24"/>
          <w:szCs w:val="24"/>
        </w:rPr>
        <w:tab/>
      </w:r>
      <w:r w:rsidRPr="00B1157F">
        <w:rPr>
          <w:rFonts w:ascii="Times New Roman" w:eastAsia="Times New Roman" w:hAnsi="Times New Roman" w:cs="Times New Roman"/>
          <w:caps/>
          <w:sz w:val="24"/>
          <w:szCs w:val="24"/>
        </w:rPr>
        <w:t>P</w:t>
      </w:r>
      <w:r w:rsidRPr="00B1157F">
        <w:rPr>
          <w:rFonts w:ascii="Times New Roman" w:eastAsia="Times New Roman" w:hAnsi="Times New Roman" w:cs="Times New Roman"/>
          <w:sz w:val="24"/>
          <w:szCs w:val="24"/>
        </w:rPr>
        <w:t>irkimo sąlygų 7 priedas</w:t>
      </w:r>
    </w:p>
    <w:p w14:paraId="275B3EB9" w14:textId="77777777" w:rsidR="00B1157F" w:rsidRDefault="00B1157F" w:rsidP="000E31F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rPr>
      </w:pPr>
    </w:p>
    <w:p w14:paraId="3510600B" w14:textId="77777777" w:rsidR="00B1157F" w:rsidRDefault="00B1157F" w:rsidP="000E31F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rPr>
      </w:pPr>
    </w:p>
    <w:p w14:paraId="3F3FDB73" w14:textId="1005440D" w:rsidR="000E31F6" w:rsidRPr="000E31F6" w:rsidRDefault="000E31F6" w:rsidP="000E31F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rPr>
      </w:pPr>
      <w:r w:rsidRPr="000E31F6">
        <w:rPr>
          <w:rFonts w:ascii="Times New Roman" w:eastAsia="Times New Roman" w:hAnsi="Times New Roman" w:cs="Times New Roman"/>
          <w:b/>
          <w:bCs/>
          <w:caps/>
          <w:sz w:val="24"/>
          <w:szCs w:val="24"/>
        </w:rPr>
        <w:t>paslaugų pirkimo-pardavimo sutarties Specialiosios sąlygos</w:t>
      </w:r>
    </w:p>
    <w:p w14:paraId="0FD28EAA" w14:textId="77777777" w:rsidR="000E31F6" w:rsidRPr="000E31F6" w:rsidRDefault="000E31F6" w:rsidP="000E31F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E31F6" w:rsidRPr="000E31F6" w14:paraId="6831C6A6" w14:textId="77777777" w:rsidTr="005D6D0D">
        <w:tc>
          <w:tcPr>
            <w:tcW w:w="2448" w:type="dxa"/>
          </w:tcPr>
          <w:p w14:paraId="1BB7D8F7" w14:textId="77777777" w:rsidR="000E31F6" w:rsidRPr="000E31F6" w:rsidRDefault="000E31F6" w:rsidP="000E31F6">
            <w:pPr>
              <w:spacing w:after="0" w:line="240" w:lineRule="auto"/>
              <w:jc w:val="both"/>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Sutarties pavadinimas</w:t>
            </w:r>
          </w:p>
        </w:tc>
        <w:tc>
          <w:tcPr>
            <w:tcW w:w="7110" w:type="dxa"/>
            <w:gridSpan w:val="3"/>
          </w:tcPr>
          <w:p w14:paraId="770B40F6" w14:textId="77777777" w:rsidR="000E31F6" w:rsidRPr="000E31F6" w:rsidRDefault="000E31F6" w:rsidP="000E31F6">
            <w:pPr>
              <w:widowControl w:val="0"/>
              <w:spacing w:after="0" w:line="240" w:lineRule="auto"/>
              <w:jc w:val="both"/>
              <w:rPr>
                <w:rFonts w:ascii="Times New Roman" w:eastAsia="Times New Roman" w:hAnsi="Times New Roman" w:cs="Times New Roman"/>
                <w:bCs/>
                <w:sz w:val="24"/>
                <w:szCs w:val="24"/>
                <w:lang w:eastAsia="ar-SA"/>
              </w:rPr>
            </w:pPr>
            <w:r w:rsidRPr="000E31F6">
              <w:rPr>
                <w:rFonts w:ascii="Times New Roman" w:eastAsia="Calibri" w:hAnsi="Times New Roman" w:cs="Times New Roman Bold"/>
                <w:bCs/>
                <w:sz w:val="24"/>
                <w:lang w:eastAsia="ar-SA"/>
              </w:rPr>
              <w:t>Ledo liejimo ir valymo mašinos nuoma, teikiant vairavimo paslaugas, pirkimo sutartis</w:t>
            </w:r>
          </w:p>
          <w:p w14:paraId="05C81748" w14:textId="77777777" w:rsidR="000E31F6" w:rsidRPr="000E31F6" w:rsidRDefault="000E31F6" w:rsidP="000E31F6">
            <w:pPr>
              <w:spacing w:after="0" w:line="240" w:lineRule="auto"/>
              <w:jc w:val="both"/>
              <w:rPr>
                <w:rFonts w:ascii="Times New Roman" w:eastAsia="Times New Roman" w:hAnsi="Times New Roman" w:cs="Times New Roman"/>
                <w:kern w:val="2"/>
                <w:sz w:val="24"/>
                <w:szCs w:val="24"/>
              </w:rPr>
            </w:pPr>
          </w:p>
        </w:tc>
      </w:tr>
      <w:tr w:rsidR="000E31F6" w:rsidRPr="000E31F6" w14:paraId="6ED5C16F" w14:textId="77777777" w:rsidTr="005D6D0D">
        <w:tc>
          <w:tcPr>
            <w:tcW w:w="2448" w:type="dxa"/>
          </w:tcPr>
          <w:p w14:paraId="589EAF8F" w14:textId="77777777" w:rsidR="000E31F6" w:rsidRPr="000E31F6" w:rsidRDefault="000E31F6" w:rsidP="000E31F6">
            <w:pPr>
              <w:spacing w:after="0" w:line="240" w:lineRule="auto"/>
              <w:jc w:val="both"/>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Sutarties data</w:t>
            </w:r>
          </w:p>
        </w:tc>
        <w:tc>
          <w:tcPr>
            <w:tcW w:w="2177" w:type="dxa"/>
          </w:tcPr>
          <w:p w14:paraId="5AC1F84F" w14:textId="77777777" w:rsidR="000E31F6" w:rsidRPr="000E31F6" w:rsidRDefault="000E31F6" w:rsidP="000E31F6">
            <w:pPr>
              <w:spacing w:after="0" w:line="240" w:lineRule="auto"/>
              <w:jc w:val="both"/>
              <w:rPr>
                <w:rFonts w:ascii="Times New Roman" w:eastAsia="Times New Roman" w:hAnsi="Times New Roman" w:cs="Times New Roman"/>
                <w:kern w:val="2"/>
                <w:sz w:val="24"/>
                <w:szCs w:val="24"/>
              </w:rPr>
            </w:pPr>
          </w:p>
        </w:tc>
        <w:tc>
          <w:tcPr>
            <w:tcW w:w="2362" w:type="dxa"/>
          </w:tcPr>
          <w:p w14:paraId="5E5FD619" w14:textId="77777777" w:rsidR="000E31F6" w:rsidRPr="000E31F6" w:rsidRDefault="000E31F6" w:rsidP="000E31F6">
            <w:pPr>
              <w:spacing w:after="0" w:line="240" w:lineRule="auto"/>
              <w:jc w:val="both"/>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Sutarties numeris</w:t>
            </w:r>
          </w:p>
        </w:tc>
        <w:tc>
          <w:tcPr>
            <w:tcW w:w="2571" w:type="dxa"/>
          </w:tcPr>
          <w:p w14:paraId="1DA57066" w14:textId="77777777" w:rsidR="000E31F6" w:rsidRPr="000E31F6" w:rsidRDefault="000E31F6" w:rsidP="000E31F6">
            <w:pPr>
              <w:spacing w:after="0" w:line="240" w:lineRule="auto"/>
              <w:jc w:val="both"/>
              <w:rPr>
                <w:rFonts w:ascii="Times New Roman" w:eastAsia="Times New Roman" w:hAnsi="Times New Roman" w:cs="Times New Roman"/>
                <w:kern w:val="2"/>
                <w:sz w:val="24"/>
                <w:szCs w:val="24"/>
              </w:rPr>
            </w:pPr>
          </w:p>
        </w:tc>
      </w:tr>
    </w:tbl>
    <w:p w14:paraId="196AAB00" w14:textId="77777777" w:rsidR="000E31F6" w:rsidRPr="000E31F6" w:rsidRDefault="000E31F6" w:rsidP="000E31F6">
      <w:pPr>
        <w:spacing w:after="0" w:line="240" w:lineRule="auto"/>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E31F6" w:rsidRPr="000E31F6" w14:paraId="1B6A22B4" w14:textId="77777777" w:rsidTr="005D6D0D">
        <w:tc>
          <w:tcPr>
            <w:tcW w:w="9558" w:type="dxa"/>
            <w:gridSpan w:val="3"/>
          </w:tcPr>
          <w:p w14:paraId="2C2ED33A"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 SUTARTIES ŠALYS</w:t>
            </w:r>
          </w:p>
        </w:tc>
      </w:tr>
      <w:tr w:rsidR="000E31F6" w:rsidRPr="000E31F6" w14:paraId="2412E6F0" w14:textId="77777777" w:rsidTr="005D6D0D">
        <w:tc>
          <w:tcPr>
            <w:tcW w:w="2808" w:type="dxa"/>
            <w:vMerge w:val="restart"/>
          </w:tcPr>
          <w:p w14:paraId="51C20392"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p>
          <w:p w14:paraId="1B0FCA03"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p>
          <w:p w14:paraId="47C5A3FD"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p>
          <w:p w14:paraId="04310505"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p w14:paraId="679A37B4"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1.1. Pirkėjas</w:t>
            </w:r>
          </w:p>
        </w:tc>
        <w:tc>
          <w:tcPr>
            <w:tcW w:w="3240" w:type="dxa"/>
          </w:tcPr>
          <w:p w14:paraId="2257D8A6"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1.1.1. Pavadinimas</w:t>
            </w:r>
          </w:p>
        </w:tc>
        <w:tc>
          <w:tcPr>
            <w:tcW w:w="3510" w:type="dxa"/>
          </w:tcPr>
          <w:p w14:paraId="1F1F0D22" w14:textId="77777777" w:rsidR="000E31F6" w:rsidRPr="000E31F6" w:rsidRDefault="000E31F6" w:rsidP="000E31F6">
            <w:pPr>
              <w:spacing w:after="0" w:line="240" w:lineRule="auto"/>
              <w:rPr>
                <w:rFonts w:ascii="Times New Roman" w:eastAsia="PMingLiU" w:hAnsi="Times New Roman" w:cs="Times New Roman"/>
                <w:color w:val="000000"/>
                <w:sz w:val="24"/>
                <w:szCs w:val="24"/>
              </w:rPr>
            </w:pPr>
            <w:r w:rsidRPr="000E31F6">
              <w:rPr>
                <w:rFonts w:ascii="Times New Roman" w:eastAsia="PMingLiU" w:hAnsi="Times New Roman" w:cs="Times New Roman"/>
                <w:color w:val="000000"/>
                <w:sz w:val="24"/>
                <w:szCs w:val="24"/>
              </w:rPr>
              <w:t>Kėdainių rajono savivaldybės administracijos</w:t>
            </w:r>
          </w:p>
          <w:p w14:paraId="05478701" w14:textId="77777777" w:rsidR="000E31F6" w:rsidRPr="000E31F6" w:rsidRDefault="000E31F6" w:rsidP="000E31F6">
            <w:pPr>
              <w:tabs>
                <w:tab w:val="left" w:pos="183"/>
              </w:tabs>
              <w:spacing w:after="0" w:line="240" w:lineRule="auto"/>
              <w:rPr>
                <w:rFonts w:ascii="Times New Roman" w:eastAsia="Times New Roman" w:hAnsi="Times New Roman" w:cs="Times New Roman"/>
                <w:kern w:val="2"/>
                <w:sz w:val="24"/>
                <w:szCs w:val="24"/>
              </w:rPr>
            </w:pPr>
            <w:r w:rsidRPr="000E31F6">
              <w:rPr>
                <w:rFonts w:ascii="Times New Roman" w:eastAsia="Calibri" w:hAnsi="Times New Roman" w:cs="Times New Roman"/>
                <w:color w:val="000000"/>
                <w:sz w:val="24"/>
                <w:szCs w:val="24"/>
              </w:rPr>
              <w:t>Kėdainių miesto seniūnija</w:t>
            </w:r>
          </w:p>
        </w:tc>
      </w:tr>
      <w:tr w:rsidR="000E31F6" w:rsidRPr="000E31F6" w14:paraId="15CB318F" w14:textId="77777777" w:rsidTr="005D6D0D">
        <w:tc>
          <w:tcPr>
            <w:tcW w:w="2808" w:type="dxa"/>
            <w:vMerge/>
          </w:tcPr>
          <w:p w14:paraId="04325A29"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c>
          <w:tcPr>
            <w:tcW w:w="3240" w:type="dxa"/>
          </w:tcPr>
          <w:p w14:paraId="1AB989A0"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1.1.2. Juridinio asmens kodas</w:t>
            </w:r>
          </w:p>
        </w:tc>
        <w:tc>
          <w:tcPr>
            <w:tcW w:w="3510" w:type="dxa"/>
          </w:tcPr>
          <w:p w14:paraId="5AE1717A"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PMingLiU" w:hAnsi="Times New Roman" w:cs="Times New Roman"/>
                <w:bCs/>
                <w:color w:val="000000"/>
                <w:sz w:val="24"/>
                <w:szCs w:val="24"/>
              </w:rPr>
              <w:t>288610090</w:t>
            </w:r>
          </w:p>
        </w:tc>
      </w:tr>
      <w:tr w:rsidR="000E31F6" w:rsidRPr="000E31F6" w14:paraId="50EA39FA" w14:textId="77777777" w:rsidTr="005D6D0D">
        <w:tc>
          <w:tcPr>
            <w:tcW w:w="2808" w:type="dxa"/>
            <w:vMerge/>
          </w:tcPr>
          <w:p w14:paraId="2F39056E"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c>
          <w:tcPr>
            <w:tcW w:w="3240" w:type="dxa"/>
          </w:tcPr>
          <w:p w14:paraId="39921591"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1.1.3. Adresas</w:t>
            </w:r>
          </w:p>
        </w:tc>
        <w:tc>
          <w:tcPr>
            <w:tcW w:w="3510" w:type="dxa"/>
          </w:tcPr>
          <w:p w14:paraId="345235E4"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Calibri" w:hAnsi="Times New Roman" w:cs="Times New Roman"/>
                <w:bCs/>
                <w:color w:val="000000"/>
                <w:sz w:val="24"/>
                <w:szCs w:val="24"/>
              </w:rPr>
              <w:t xml:space="preserve">S. </w:t>
            </w:r>
            <w:proofErr w:type="spellStart"/>
            <w:r w:rsidRPr="000E31F6">
              <w:rPr>
                <w:rFonts w:ascii="Times New Roman" w:eastAsia="Calibri" w:hAnsi="Times New Roman" w:cs="Times New Roman"/>
                <w:bCs/>
                <w:color w:val="000000"/>
                <w:sz w:val="24"/>
                <w:szCs w:val="24"/>
              </w:rPr>
              <w:t>Jaugelio</w:t>
            </w:r>
            <w:proofErr w:type="spellEnd"/>
            <w:r w:rsidRPr="000E31F6">
              <w:rPr>
                <w:rFonts w:ascii="Times New Roman" w:eastAsia="Calibri" w:hAnsi="Times New Roman" w:cs="Times New Roman"/>
                <w:bCs/>
                <w:color w:val="000000"/>
                <w:sz w:val="24"/>
                <w:szCs w:val="24"/>
              </w:rPr>
              <w:t xml:space="preserve"> </w:t>
            </w:r>
            <w:proofErr w:type="spellStart"/>
            <w:r w:rsidRPr="000E31F6">
              <w:rPr>
                <w:rFonts w:ascii="Times New Roman" w:eastAsia="Calibri" w:hAnsi="Times New Roman" w:cs="Times New Roman"/>
                <w:bCs/>
                <w:color w:val="000000"/>
                <w:sz w:val="24"/>
                <w:szCs w:val="24"/>
              </w:rPr>
              <w:t>Telegos</w:t>
            </w:r>
            <w:proofErr w:type="spellEnd"/>
            <w:r w:rsidRPr="000E31F6">
              <w:rPr>
                <w:rFonts w:ascii="Times New Roman" w:eastAsia="Calibri" w:hAnsi="Times New Roman" w:cs="Times New Roman"/>
                <w:bCs/>
                <w:color w:val="000000"/>
                <w:sz w:val="24"/>
                <w:szCs w:val="24"/>
              </w:rPr>
              <w:t xml:space="preserve"> g. 2, Kėdainiai</w:t>
            </w:r>
          </w:p>
        </w:tc>
      </w:tr>
      <w:tr w:rsidR="000E31F6" w:rsidRPr="000E31F6" w14:paraId="7A7BBEBD" w14:textId="77777777" w:rsidTr="005D6D0D">
        <w:tc>
          <w:tcPr>
            <w:tcW w:w="2808" w:type="dxa"/>
            <w:vMerge/>
          </w:tcPr>
          <w:p w14:paraId="44BF16F8"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c>
          <w:tcPr>
            <w:tcW w:w="3240" w:type="dxa"/>
          </w:tcPr>
          <w:p w14:paraId="71E0F830"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1.1.4. PVM mokėtojo kodas</w:t>
            </w:r>
          </w:p>
        </w:tc>
        <w:tc>
          <w:tcPr>
            <w:tcW w:w="3510" w:type="dxa"/>
          </w:tcPr>
          <w:p w14:paraId="5E9E504F"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PMingLiU" w:hAnsi="Times New Roman" w:cs="Times New Roman"/>
                <w:bCs/>
                <w:color w:val="000000"/>
                <w:sz w:val="24"/>
                <w:szCs w:val="24"/>
              </w:rPr>
              <w:t>Ne PVM mokėtoja</w:t>
            </w:r>
          </w:p>
        </w:tc>
      </w:tr>
      <w:tr w:rsidR="000E31F6" w:rsidRPr="000E31F6" w14:paraId="6D8F8828" w14:textId="77777777" w:rsidTr="005D6D0D">
        <w:tc>
          <w:tcPr>
            <w:tcW w:w="2808" w:type="dxa"/>
            <w:vMerge/>
          </w:tcPr>
          <w:p w14:paraId="785142E8"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c>
          <w:tcPr>
            <w:tcW w:w="3240" w:type="dxa"/>
          </w:tcPr>
          <w:p w14:paraId="6080ADFF"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1.1.5. Atsiskaitomoji sąskaita</w:t>
            </w:r>
          </w:p>
        </w:tc>
        <w:tc>
          <w:tcPr>
            <w:tcW w:w="3510" w:type="dxa"/>
          </w:tcPr>
          <w:p w14:paraId="43A0093F"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Calibri" w:hAnsi="Times New Roman" w:cs="Times New Roman"/>
                <w:sz w:val="24"/>
                <w:szCs w:val="24"/>
              </w:rPr>
              <w:t>LT 447300010002522525</w:t>
            </w:r>
          </w:p>
        </w:tc>
      </w:tr>
      <w:tr w:rsidR="000E31F6" w:rsidRPr="000E31F6" w14:paraId="6A6DED2B" w14:textId="77777777" w:rsidTr="005D6D0D">
        <w:tc>
          <w:tcPr>
            <w:tcW w:w="2808" w:type="dxa"/>
            <w:vMerge/>
          </w:tcPr>
          <w:p w14:paraId="3667514E"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c>
          <w:tcPr>
            <w:tcW w:w="3240" w:type="dxa"/>
          </w:tcPr>
          <w:p w14:paraId="34A6F108"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1.1.6. Bankas, banko kodas</w:t>
            </w:r>
          </w:p>
        </w:tc>
        <w:tc>
          <w:tcPr>
            <w:tcW w:w="3510" w:type="dxa"/>
          </w:tcPr>
          <w:p w14:paraId="037995A1"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Calibri" w:hAnsi="Times New Roman" w:cs="Times New Roman"/>
                <w:sz w:val="24"/>
                <w:szCs w:val="24"/>
              </w:rPr>
              <w:t xml:space="preserve">AB </w:t>
            </w:r>
            <w:hyperlink r:id="rId6" w:history="1">
              <w:r w:rsidRPr="000E31F6">
                <w:rPr>
                  <w:rFonts w:ascii="Times New Roman" w:eastAsia="Calibri" w:hAnsi="Times New Roman" w:cs="Times New Roman"/>
                  <w:sz w:val="24"/>
                  <w:szCs w:val="24"/>
                </w:rPr>
                <w:t>Swedbank</w:t>
              </w:r>
            </w:hyperlink>
            <w:r w:rsidRPr="000E31F6">
              <w:rPr>
                <w:rFonts w:ascii="Times New Roman" w:eastAsia="Calibri" w:hAnsi="Times New Roman" w:cs="Times New Roman"/>
                <w:sz w:val="24"/>
                <w:szCs w:val="24"/>
              </w:rPr>
              <w:t>, 73000</w:t>
            </w:r>
          </w:p>
        </w:tc>
      </w:tr>
      <w:tr w:rsidR="000E31F6" w:rsidRPr="000E31F6" w14:paraId="52B12EF9" w14:textId="77777777" w:rsidTr="005D6D0D">
        <w:tc>
          <w:tcPr>
            <w:tcW w:w="2808" w:type="dxa"/>
            <w:vMerge/>
          </w:tcPr>
          <w:p w14:paraId="163086DB"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c>
          <w:tcPr>
            <w:tcW w:w="3240" w:type="dxa"/>
          </w:tcPr>
          <w:p w14:paraId="5EB2392D"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1.1.7. Telefonas</w:t>
            </w:r>
          </w:p>
        </w:tc>
        <w:tc>
          <w:tcPr>
            <w:tcW w:w="3510" w:type="dxa"/>
          </w:tcPr>
          <w:p w14:paraId="76486755"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PMingLiU" w:hAnsi="Times New Roman" w:cs="Times New Roman"/>
                <w:color w:val="000000"/>
                <w:sz w:val="24"/>
                <w:szCs w:val="24"/>
              </w:rPr>
              <w:t>+370 347 67 287</w:t>
            </w:r>
          </w:p>
        </w:tc>
      </w:tr>
      <w:tr w:rsidR="000E31F6" w:rsidRPr="000E31F6" w14:paraId="5455F0CF" w14:textId="77777777" w:rsidTr="005D6D0D">
        <w:tc>
          <w:tcPr>
            <w:tcW w:w="2808" w:type="dxa"/>
            <w:vMerge/>
          </w:tcPr>
          <w:p w14:paraId="7263F37A"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c>
          <w:tcPr>
            <w:tcW w:w="3240" w:type="dxa"/>
          </w:tcPr>
          <w:p w14:paraId="7F80742C"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1.1.8. El. paštas</w:t>
            </w:r>
          </w:p>
        </w:tc>
        <w:tc>
          <w:tcPr>
            <w:tcW w:w="3510" w:type="dxa"/>
          </w:tcPr>
          <w:p w14:paraId="7DF5A8B4" w14:textId="77777777" w:rsidR="000E31F6" w:rsidRPr="000E31F6" w:rsidRDefault="00AB5979" w:rsidP="000E31F6">
            <w:pPr>
              <w:spacing w:after="0" w:line="240" w:lineRule="auto"/>
              <w:rPr>
                <w:rFonts w:ascii="Times New Roman" w:eastAsia="Times New Roman" w:hAnsi="Times New Roman" w:cs="Times New Roman"/>
                <w:kern w:val="2"/>
                <w:sz w:val="24"/>
                <w:szCs w:val="24"/>
              </w:rPr>
            </w:pPr>
            <w:hyperlink r:id="rId7" w:history="1">
              <w:r w:rsidR="000E31F6" w:rsidRPr="000E31F6">
                <w:rPr>
                  <w:rFonts w:ascii="Times New Roman" w:eastAsia="PMingLiU" w:hAnsi="Times New Roman" w:cs="Times New Roman"/>
                  <w:sz w:val="24"/>
                  <w:szCs w:val="24"/>
                </w:rPr>
                <w:t>miesto.seniunija</w:t>
              </w:r>
            </w:hyperlink>
            <w:r w:rsidR="000E31F6" w:rsidRPr="000E31F6">
              <w:rPr>
                <w:rFonts w:ascii="Times New Roman" w:eastAsia="PMingLiU" w:hAnsi="Times New Roman" w:cs="Times New Roman"/>
                <w:sz w:val="24"/>
                <w:szCs w:val="24"/>
              </w:rPr>
              <w:t>@kedainiai.lt</w:t>
            </w:r>
          </w:p>
        </w:tc>
      </w:tr>
      <w:tr w:rsidR="000E31F6" w:rsidRPr="000E31F6" w14:paraId="0ABFAF34" w14:textId="77777777" w:rsidTr="005D6D0D">
        <w:tc>
          <w:tcPr>
            <w:tcW w:w="2808" w:type="dxa"/>
            <w:vMerge/>
          </w:tcPr>
          <w:p w14:paraId="000412F0"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c>
          <w:tcPr>
            <w:tcW w:w="3240" w:type="dxa"/>
          </w:tcPr>
          <w:p w14:paraId="37573D95"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1.1.9. Šalies atstovas</w:t>
            </w:r>
          </w:p>
        </w:tc>
        <w:tc>
          <w:tcPr>
            <w:tcW w:w="3510" w:type="dxa"/>
          </w:tcPr>
          <w:p w14:paraId="28E2400B"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r>
      <w:tr w:rsidR="000E31F6" w:rsidRPr="000E31F6" w14:paraId="4357225D" w14:textId="77777777" w:rsidTr="005D6D0D">
        <w:tc>
          <w:tcPr>
            <w:tcW w:w="2808" w:type="dxa"/>
            <w:vMerge/>
          </w:tcPr>
          <w:p w14:paraId="76B1231F"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c>
          <w:tcPr>
            <w:tcW w:w="3240" w:type="dxa"/>
          </w:tcPr>
          <w:p w14:paraId="049D562D"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1.1.10. Atstovavimo pagrindas</w:t>
            </w:r>
          </w:p>
        </w:tc>
        <w:tc>
          <w:tcPr>
            <w:tcW w:w="3510" w:type="dxa"/>
          </w:tcPr>
          <w:p w14:paraId="22FF9DD8" w14:textId="77777777" w:rsidR="000E31F6" w:rsidRPr="000E31F6" w:rsidRDefault="000E31F6" w:rsidP="000E31F6">
            <w:pPr>
              <w:spacing w:after="0" w:line="240" w:lineRule="auto"/>
              <w:jc w:val="both"/>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Tarnybinė padėtis</w:t>
            </w:r>
          </w:p>
        </w:tc>
      </w:tr>
      <w:tr w:rsidR="000E31F6" w:rsidRPr="000E31F6" w14:paraId="62030AAB" w14:textId="77777777" w:rsidTr="005D6D0D">
        <w:tc>
          <w:tcPr>
            <w:tcW w:w="2808" w:type="dxa"/>
            <w:vMerge w:val="restart"/>
          </w:tcPr>
          <w:p w14:paraId="00CE1AC9"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p w14:paraId="7DE6520E"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p w14:paraId="07E6D668"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p w14:paraId="3DBC016A"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1.2. Tiekėjas</w:t>
            </w:r>
          </w:p>
          <w:p w14:paraId="708F0ABC"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3240" w:type="dxa"/>
          </w:tcPr>
          <w:p w14:paraId="3A9BB639"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1.2.1. Pavadinimas</w:t>
            </w:r>
          </w:p>
        </w:tc>
        <w:tc>
          <w:tcPr>
            <w:tcW w:w="3510" w:type="dxa"/>
          </w:tcPr>
          <w:p w14:paraId="02AA8027" w14:textId="77777777" w:rsidR="000E31F6" w:rsidRPr="000E31F6" w:rsidRDefault="000E31F6" w:rsidP="000E31F6">
            <w:pPr>
              <w:tabs>
                <w:tab w:val="left" w:pos="0"/>
                <w:tab w:val="left" w:pos="48"/>
              </w:tabs>
              <w:spacing w:after="0" w:line="240" w:lineRule="auto"/>
              <w:jc w:val="both"/>
              <w:rPr>
                <w:rFonts w:ascii="Times New Roman" w:eastAsia="Times New Roman" w:hAnsi="Times New Roman" w:cs="Times New Roman"/>
                <w:kern w:val="2"/>
                <w:sz w:val="24"/>
                <w:szCs w:val="24"/>
              </w:rPr>
            </w:pPr>
          </w:p>
        </w:tc>
      </w:tr>
      <w:tr w:rsidR="000E31F6" w:rsidRPr="000E31F6" w14:paraId="05E6400C" w14:textId="77777777" w:rsidTr="005D6D0D">
        <w:tc>
          <w:tcPr>
            <w:tcW w:w="2808" w:type="dxa"/>
            <w:vMerge/>
          </w:tcPr>
          <w:p w14:paraId="29BD2C4C"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3240" w:type="dxa"/>
          </w:tcPr>
          <w:p w14:paraId="595938D9"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1.2.2. Juridinio asmens kodas</w:t>
            </w:r>
          </w:p>
        </w:tc>
        <w:tc>
          <w:tcPr>
            <w:tcW w:w="3510" w:type="dxa"/>
          </w:tcPr>
          <w:p w14:paraId="4EE6C37C" w14:textId="77777777" w:rsidR="000E31F6" w:rsidRPr="000E31F6" w:rsidRDefault="000E31F6" w:rsidP="000E31F6">
            <w:pPr>
              <w:tabs>
                <w:tab w:val="left" w:pos="0"/>
                <w:tab w:val="left" w:pos="48"/>
                <w:tab w:val="left" w:pos="355"/>
              </w:tabs>
              <w:spacing w:after="0" w:line="240" w:lineRule="auto"/>
              <w:rPr>
                <w:rFonts w:ascii="Times New Roman" w:eastAsia="Times New Roman" w:hAnsi="Times New Roman" w:cs="Times New Roman"/>
                <w:kern w:val="2"/>
                <w:sz w:val="24"/>
                <w:szCs w:val="24"/>
              </w:rPr>
            </w:pPr>
          </w:p>
        </w:tc>
      </w:tr>
      <w:tr w:rsidR="000E31F6" w:rsidRPr="000E31F6" w14:paraId="0852F331" w14:textId="77777777" w:rsidTr="005D6D0D">
        <w:tc>
          <w:tcPr>
            <w:tcW w:w="2808" w:type="dxa"/>
            <w:vMerge/>
          </w:tcPr>
          <w:p w14:paraId="6D33B139"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3240" w:type="dxa"/>
          </w:tcPr>
          <w:p w14:paraId="7322BFA1"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1.2.3. Adresas</w:t>
            </w:r>
          </w:p>
        </w:tc>
        <w:tc>
          <w:tcPr>
            <w:tcW w:w="3510" w:type="dxa"/>
          </w:tcPr>
          <w:p w14:paraId="171E814C" w14:textId="77777777" w:rsidR="000E31F6" w:rsidRPr="000E31F6" w:rsidRDefault="000E31F6" w:rsidP="000E31F6">
            <w:pPr>
              <w:tabs>
                <w:tab w:val="left" w:pos="0"/>
                <w:tab w:val="left" w:pos="48"/>
              </w:tabs>
              <w:spacing w:after="0" w:line="240" w:lineRule="auto"/>
              <w:rPr>
                <w:rFonts w:ascii="Times New Roman" w:eastAsia="Times New Roman" w:hAnsi="Times New Roman" w:cs="Times New Roman"/>
                <w:kern w:val="2"/>
                <w:sz w:val="24"/>
                <w:szCs w:val="24"/>
              </w:rPr>
            </w:pPr>
          </w:p>
        </w:tc>
      </w:tr>
      <w:tr w:rsidR="000E31F6" w:rsidRPr="000E31F6" w14:paraId="1A7B362E" w14:textId="77777777" w:rsidTr="005D6D0D">
        <w:tc>
          <w:tcPr>
            <w:tcW w:w="2808" w:type="dxa"/>
            <w:vMerge/>
          </w:tcPr>
          <w:p w14:paraId="71484337"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3240" w:type="dxa"/>
          </w:tcPr>
          <w:p w14:paraId="7C477975"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1.2.4. PVM mokėtojo kodas</w:t>
            </w:r>
          </w:p>
        </w:tc>
        <w:tc>
          <w:tcPr>
            <w:tcW w:w="3510" w:type="dxa"/>
          </w:tcPr>
          <w:p w14:paraId="5D0B6DAC" w14:textId="77777777" w:rsidR="000E31F6" w:rsidRPr="000E31F6" w:rsidRDefault="000E31F6" w:rsidP="000E31F6">
            <w:pPr>
              <w:tabs>
                <w:tab w:val="left" w:pos="0"/>
                <w:tab w:val="left" w:pos="48"/>
              </w:tabs>
              <w:spacing w:after="0" w:line="240" w:lineRule="auto"/>
              <w:rPr>
                <w:rFonts w:ascii="Times New Roman" w:eastAsia="Times New Roman" w:hAnsi="Times New Roman" w:cs="Times New Roman"/>
                <w:kern w:val="2"/>
                <w:sz w:val="24"/>
                <w:szCs w:val="24"/>
              </w:rPr>
            </w:pPr>
          </w:p>
        </w:tc>
      </w:tr>
      <w:tr w:rsidR="000E31F6" w:rsidRPr="000E31F6" w14:paraId="587B2AF6" w14:textId="77777777" w:rsidTr="005D6D0D">
        <w:tc>
          <w:tcPr>
            <w:tcW w:w="2808" w:type="dxa"/>
            <w:vMerge/>
          </w:tcPr>
          <w:p w14:paraId="03DA3C43"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3240" w:type="dxa"/>
          </w:tcPr>
          <w:p w14:paraId="664676A2"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1.2.5. Atsiskaitomoji sąskaita</w:t>
            </w:r>
          </w:p>
        </w:tc>
        <w:tc>
          <w:tcPr>
            <w:tcW w:w="3510" w:type="dxa"/>
          </w:tcPr>
          <w:p w14:paraId="384209B5" w14:textId="77777777" w:rsidR="000E31F6" w:rsidRPr="000E31F6" w:rsidRDefault="000E31F6" w:rsidP="000E31F6">
            <w:pPr>
              <w:tabs>
                <w:tab w:val="left" w:pos="0"/>
                <w:tab w:val="left" w:pos="48"/>
              </w:tabs>
              <w:spacing w:after="0" w:line="240" w:lineRule="auto"/>
              <w:rPr>
                <w:rFonts w:ascii="Times New Roman" w:eastAsia="Times New Roman" w:hAnsi="Times New Roman" w:cs="Times New Roman"/>
                <w:kern w:val="2"/>
                <w:sz w:val="24"/>
                <w:szCs w:val="24"/>
              </w:rPr>
            </w:pPr>
          </w:p>
        </w:tc>
      </w:tr>
      <w:tr w:rsidR="000E31F6" w:rsidRPr="000E31F6" w14:paraId="0985261E" w14:textId="77777777" w:rsidTr="005D6D0D">
        <w:tc>
          <w:tcPr>
            <w:tcW w:w="2808" w:type="dxa"/>
            <w:vMerge/>
          </w:tcPr>
          <w:p w14:paraId="082C00C7"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3240" w:type="dxa"/>
          </w:tcPr>
          <w:p w14:paraId="1B268ADE"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1.2.6. Bankas, banko kodas</w:t>
            </w:r>
          </w:p>
        </w:tc>
        <w:tc>
          <w:tcPr>
            <w:tcW w:w="3510" w:type="dxa"/>
          </w:tcPr>
          <w:p w14:paraId="30AA1F72" w14:textId="77777777" w:rsidR="000E31F6" w:rsidRPr="000E31F6" w:rsidRDefault="000E31F6" w:rsidP="000E31F6">
            <w:pPr>
              <w:widowControl w:val="0"/>
              <w:tabs>
                <w:tab w:val="left" w:pos="0"/>
                <w:tab w:val="left" w:pos="48"/>
              </w:tabs>
              <w:snapToGrid w:val="0"/>
              <w:spacing w:after="0" w:line="240" w:lineRule="auto"/>
              <w:rPr>
                <w:rFonts w:ascii="Times New Roman" w:eastAsia="Times New Roman" w:hAnsi="Times New Roman" w:cs="Times New Roman"/>
                <w:kern w:val="2"/>
                <w:sz w:val="24"/>
                <w:szCs w:val="24"/>
              </w:rPr>
            </w:pPr>
          </w:p>
        </w:tc>
      </w:tr>
      <w:tr w:rsidR="000E31F6" w:rsidRPr="000E31F6" w14:paraId="4C2232FD" w14:textId="77777777" w:rsidTr="005D6D0D">
        <w:tc>
          <w:tcPr>
            <w:tcW w:w="2808" w:type="dxa"/>
            <w:vMerge/>
          </w:tcPr>
          <w:p w14:paraId="54140E3C"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3240" w:type="dxa"/>
          </w:tcPr>
          <w:p w14:paraId="2072FCA0"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1.2.7. Telefonas</w:t>
            </w:r>
          </w:p>
        </w:tc>
        <w:tc>
          <w:tcPr>
            <w:tcW w:w="3510" w:type="dxa"/>
          </w:tcPr>
          <w:p w14:paraId="76523E05" w14:textId="77777777" w:rsidR="000E31F6" w:rsidRPr="000E31F6" w:rsidRDefault="000E31F6" w:rsidP="000E31F6">
            <w:pPr>
              <w:tabs>
                <w:tab w:val="left" w:pos="0"/>
                <w:tab w:val="left" w:pos="48"/>
              </w:tabs>
              <w:spacing w:after="0" w:line="240" w:lineRule="auto"/>
              <w:rPr>
                <w:rFonts w:ascii="Times New Roman" w:eastAsia="Times New Roman" w:hAnsi="Times New Roman" w:cs="Times New Roman"/>
                <w:kern w:val="2"/>
                <w:sz w:val="24"/>
                <w:szCs w:val="24"/>
              </w:rPr>
            </w:pPr>
          </w:p>
        </w:tc>
      </w:tr>
      <w:tr w:rsidR="000E31F6" w:rsidRPr="000E31F6" w14:paraId="3D521C42" w14:textId="77777777" w:rsidTr="005D6D0D">
        <w:tc>
          <w:tcPr>
            <w:tcW w:w="2808" w:type="dxa"/>
            <w:vMerge/>
          </w:tcPr>
          <w:p w14:paraId="570AE069"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3240" w:type="dxa"/>
          </w:tcPr>
          <w:p w14:paraId="57500771"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1.2.8. El. paštas</w:t>
            </w:r>
          </w:p>
        </w:tc>
        <w:tc>
          <w:tcPr>
            <w:tcW w:w="3510" w:type="dxa"/>
          </w:tcPr>
          <w:p w14:paraId="343A5816" w14:textId="77777777" w:rsidR="000E31F6" w:rsidRPr="000E31F6" w:rsidRDefault="000E31F6" w:rsidP="000E31F6">
            <w:pPr>
              <w:tabs>
                <w:tab w:val="left" w:pos="0"/>
                <w:tab w:val="left" w:pos="48"/>
                <w:tab w:val="left" w:pos="234"/>
              </w:tabs>
              <w:spacing w:after="0" w:line="240" w:lineRule="auto"/>
              <w:rPr>
                <w:rFonts w:ascii="Times New Roman" w:eastAsia="Times New Roman" w:hAnsi="Times New Roman" w:cs="Times New Roman"/>
                <w:kern w:val="2"/>
                <w:sz w:val="24"/>
                <w:szCs w:val="24"/>
              </w:rPr>
            </w:pPr>
          </w:p>
        </w:tc>
      </w:tr>
      <w:tr w:rsidR="000E31F6" w:rsidRPr="000E31F6" w14:paraId="4C4DB1EB" w14:textId="77777777" w:rsidTr="005D6D0D">
        <w:tc>
          <w:tcPr>
            <w:tcW w:w="2808" w:type="dxa"/>
            <w:vMerge/>
          </w:tcPr>
          <w:p w14:paraId="1212E8C5"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3240" w:type="dxa"/>
          </w:tcPr>
          <w:p w14:paraId="7A788A68"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1.2.9. Šalies atstovas</w:t>
            </w:r>
          </w:p>
        </w:tc>
        <w:tc>
          <w:tcPr>
            <w:tcW w:w="3510" w:type="dxa"/>
          </w:tcPr>
          <w:p w14:paraId="7D62A480" w14:textId="77777777" w:rsidR="000E31F6" w:rsidRPr="000E31F6" w:rsidRDefault="000E31F6" w:rsidP="000E31F6">
            <w:pPr>
              <w:tabs>
                <w:tab w:val="left" w:pos="0"/>
                <w:tab w:val="left" w:pos="48"/>
                <w:tab w:val="left" w:pos="215"/>
              </w:tabs>
              <w:spacing w:after="0" w:line="240" w:lineRule="auto"/>
              <w:rPr>
                <w:rFonts w:ascii="Times New Roman" w:eastAsia="Times New Roman" w:hAnsi="Times New Roman" w:cs="Times New Roman"/>
                <w:kern w:val="2"/>
                <w:sz w:val="24"/>
                <w:szCs w:val="24"/>
              </w:rPr>
            </w:pPr>
          </w:p>
        </w:tc>
      </w:tr>
      <w:tr w:rsidR="000E31F6" w:rsidRPr="000E31F6" w14:paraId="7C368D45" w14:textId="77777777" w:rsidTr="005D6D0D">
        <w:tc>
          <w:tcPr>
            <w:tcW w:w="2808" w:type="dxa"/>
            <w:vMerge/>
          </w:tcPr>
          <w:p w14:paraId="5BAF621B"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3240" w:type="dxa"/>
          </w:tcPr>
          <w:p w14:paraId="72538890"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1.2.10. Atstovavimo pagrindas</w:t>
            </w:r>
          </w:p>
        </w:tc>
        <w:tc>
          <w:tcPr>
            <w:tcW w:w="3510" w:type="dxa"/>
          </w:tcPr>
          <w:p w14:paraId="09AAE597" w14:textId="77777777" w:rsidR="000E31F6" w:rsidRPr="000E31F6" w:rsidRDefault="000E31F6" w:rsidP="000E31F6">
            <w:pPr>
              <w:tabs>
                <w:tab w:val="left" w:pos="0"/>
                <w:tab w:val="left" w:pos="48"/>
              </w:tabs>
              <w:spacing w:after="0" w:line="240" w:lineRule="auto"/>
              <w:rPr>
                <w:rFonts w:ascii="Times New Roman" w:eastAsia="Times New Roman" w:hAnsi="Times New Roman" w:cs="Times New Roman"/>
                <w:kern w:val="2"/>
                <w:sz w:val="24"/>
                <w:szCs w:val="24"/>
              </w:rPr>
            </w:pPr>
          </w:p>
        </w:tc>
      </w:tr>
    </w:tbl>
    <w:p w14:paraId="53D691D7" w14:textId="77777777" w:rsidR="000E31F6" w:rsidRPr="000E31F6" w:rsidRDefault="000E31F6" w:rsidP="000E31F6">
      <w:pPr>
        <w:spacing w:after="0" w:line="240" w:lineRule="auto"/>
        <w:jc w:val="both"/>
        <w:rPr>
          <w:rFonts w:ascii="Times New Roman" w:eastAsia="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E31F6" w:rsidRPr="000E31F6" w14:paraId="1A1073C2" w14:textId="77777777" w:rsidTr="005D6D0D">
        <w:trPr>
          <w:trHeight w:val="300"/>
        </w:trPr>
        <w:tc>
          <w:tcPr>
            <w:tcW w:w="9535" w:type="dxa"/>
            <w:gridSpan w:val="4"/>
          </w:tcPr>
          <w:p w14:paraId="69A5D605"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2. ATSAKINGI ASMENYS</w:t>
            </w:r>
          </w:p>
        </w:tc>
      </w:tr>
      <w:tr w:rsidR="000E31F6" w:rsidRPr="000E31F6" w14:paraId="113BADEC" w14:textId="77777777" w:rsidTr="005D6D0D">
        <w:trPr>
          <w:trHeight w:val="300"/>
        </w:trPr>
        <w:tc>
          <w:tcPr>
            <w:tcW w:w="3094" w:type="dxa"/>
            <w:gridSpan w:val="2"/>
          </w:tcPr>
          <w:p w14:paraId="04358936"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2.1. Pirkėjo kontaktiniai asmenys, atsakingi už Sutarties vykdymą, </w:t>
            </w:r>
            <w:r w:rsidRPr="000E31F6">
              <w:rPr>
                <w:rFonts w:ascii="Times New Roman" w:eastAsia="Times New Roman" w:hAnsi="Times New Roman" w:cs="Times New Roman"/>
                <w:b/>
                <w:sz w:val="24"/>
                <w:szCs w:val="24"/>
              </w:rPr>
              <w:t>Paslaugų</w:t>
            </w:r>
            <w:r w:rsidRPr="000E31F6">
              <w:rPr>
                <w:rFonts w:ascii="Times New Roman" w:eastAsia="Times New Roman" w:hAnsi="Times New Roman" w:cs="Times New Roman"/>
                <w:b/>
                <w:kern w:val="2"/>
                <w:sz w:val="24"/>
                <w:szCs w:val="24"/>
              </w:rPr>
              <w:t xml:space="preserve"> priėmimą, Sąskaitų per informacinę sistemą SABIS priėmimą</w:t>
            </w:r>
          </w:p>
        </w:tc>
        <w:tc>
          <w:tcPr>
            <w:tcW w:w="6441" w:type="dxa"/>
            <w:gridSpan w:val="2"/>
          </w:tcPr>
          <w:p w14:paraId="14DD84C8" w14:textId="77777777" w:rsidR="000E31F6" w:rsidRPr="000E31F6" w:rsidRDefault="000E31F6" w:rsidP="000E31F6">
            <w:pPr>
              <w:rPr>
                <w:rFonts w:ascii="Times New Roman" w:eastAsia="Times New Roman" w:hAnsi="Times New Roman" w:cs="Times New Roman"/>
                <w:color w:val="4472C4"/>
                <w:kern w:val="2"/>
                <w:sz w:val="24"/>
                <w:szCs w:val="24"/>
              </w:rPr>
            </w:pPr>
          </w:p>
        </w:tc>
      </w:tr>
      <w:tr w:rsidR="000E31F6" w:rsidRPr="000E31F6" w14:paraId="34519193" w14:textId="77777777" w:rsidTr="005D6D0D">
        <w:trPr>
          <w:trHeight w:val="300"/>
        </w:trPr>
        <w:tc>
          <w:tcPr>
            <w:tcW w:w="3094" w:type="dxa"/>
            <w:gridSpan w:val="2"/>
          </w:tcPr>
          <w:p w14:paraId="398BF23A"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2.2. Tiekėjo kontaktiniai asmenys, atsakingi už Sutarties vykdymą</w:t>
            </w:r>
          </w:p>
        </w:tc>
        <w:tc>
          <w:tcPr>
            <w:tcW w:w="6441" w:type="dxa"/>
            <w:gridSpan w:val="2"/>
          </w:tcPr>
          <w:p w14:paraId="48D87D73" w14:textId="77777777" w:rsidR="000E31F6" w:rsidRPr="000E31F6" w:rsidRDefault="000E31F6" w:rsidP="000E31F6">
            <w:pPr>
              <w:tabs>
                <w:tab w:val="left" w:pos="25"/>
              </w:tabs>
              <w:spacing w:after="0" w:line="240" w:lineRule="auto"/>
              <w:rPr>
                <w:rFonts w:ascii="Times New Roman" w:eastAsia="Times New Roman" w:hAnsi="Times New Roman" w:cs="Times New Roman"/>
                <w:color w:val="4472C4"/>
                <w:kern w:val="2"/>
                <w:sz w:val="24"/>
                <w:szCs w:val="24"/>
              </w:rPr>
            </w:pPr>
          </w:p>
        </w:tc>
      </w:tr>
      <w:tr w:rsidR="000E31F6" w:rsidRPr="000E31F6" w14:paraId="1DC44345" w14:textId="77777777" w:rsidTr="005D6D0D">
        <w:trPr>
          <w:trHeight w:val="300"/>
        </w:trPr>
        <w:tc>
          <w:tcPr>
            <w:tcW w:w="9535" w:type="dxa"/>
            <w:gridSpan w:val="4"/>
          </w:tcPr>
          <w:p w14:paraId="384A845A"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3. SUTARTIES DALYKAS</w:t>
            </w:r>
          </w:p>
        </w:tc>
      </w:tr>
      <w:tr w:rsidR="000E31F6" w:rsidRPr="000E31F6" w14:paraId="5240ACC1" w14:textId="77777777" w:rsidTr="005D6D0D">
        <w:trPr>
          <w:trHeight w:val="300"/>
        </w:trPr>
        <w:tc>
          <w:tcPr>
            <w:tcW w:w="3094" w:type="dxa"/>
            <w:gridSpan w:val="2"/>
          </w:tcPr>
          <w:p w14:paraId="0D5567FD"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3.1. Sutarties dalykas</w:t>
            </w:r>
          </w:p>
        </w:tc>
        <w:tc>
          <w:tcPr>
            <w:tcW w:w="6441" w:type="dxa"/>
            <w:gridSpan w:val="2"/>
          </w:tcPr>
          <w:p w14:paraId="2083180C" w14:textId="77777777" w:rsidR="000E31F6" w:rsidRPr="000E31F6" w:rsidRDefault="000E31F6" w:rsidP="000E31F6">
            <w:pPr>
              <w:spacing w:after="0" w:line="240" w:lineRule="auto"/>
              <w:rPr>
                <w:rFonts w:ascii="Times New Roman" w:eastAsia="Times New Roman" w:hAnsi="Times New Roman" w:cs="Times New Roman"/>
                <w:color w:val="000000"/>
                <w:kern w:val="2"/>
                <w:sz w:val="24"/>
                <w:szCs w:val="24"/>
              </w:rPr>
            </w:pPr>
            <w:r w:rsidRPr="000E31F6">
              <w:rPr>
                <w:rFonts w:ascii="Times New Roman" w:eastAsia="Times New Roman" w:hAnsi="Times New Roman" w:cs="Times New Roman"/>
                <w:kern w:val="2"/>
                <w:sz w:val="24"/>
                <w:szCs w:val="24"/>
              </w:rPr>
              <w:t xml:space="preserve">Tiekėjas įsipareigoja </w:t>
            </w:r>
            <w:r w:rsidRPr="000E31F6">
              <w:rPr>
                <w:rFonts w:ascii="Times New Roman" w:eastAsia="Times New Roman" w:hAnsi="Times New Roman" w:cs="Times New Roman"/>
                <w:sz w:val="24"/>
                <w:szCs w:val="24"/>
                <w:lang w:eastAsia="ar-SA"/>
              </w:rPr>
              <w:t>išnuomoti ledo liejimo ir valymo mašiną, teikiant vairavimo paslaugas</w:t>
            </w:r>
            <w:r w:rsidRPr="000E31F6">
              <w:rPr>
                <w:rFonts w:ascii="Times New Roman" w:eastAsia="Times New Roman" w:hAnsi="Times New Roman" w:cs="Times New Roman"/>
                <w:color w:val="000000"/>
                <w:kern w:val="2"/>
                <w:sz w:val="24"/>
                <w:szCs w:val="24"/>
              </w:rPr>
              <w:t xml:space="preserve"> (toliau – Paslaugos).</w:t>
            </w:r>
          </w:p>
          <w:p w14:paraId="603E549B" w14:textId="77777777" w:rsidR="000E31F6" w:rsidRPr="000E31F6" w:rsidRDefault="000E31F6" w:rsidP="000E31F6">
            <w:pPr>
              <w:spacing w:after="0" w:line="240" w:lineRule="auto"/>
              <w:rPr>
                <w:rFonts w:ascii="Times New Roman" w:eastAsia="Times New Roman" w:hAnsi="Times New Roman" w:cs="Times New Roman"/>
                <w:color w:val="000000"/>
                <w:kern w:val="2"/>
                <w:sz w:val="24"/>
                <w:szCs w:val="24"/>
              </w:rPr>
            </w:pPr>
            <w:r w:rsidRPr="000E31F6">
              <w:rPr>
                <w:rFonts w:ascii="Times New Roman" w:eastAsia="Times New Roman" w:hAnsi="Times New Roman" w:cs="Times New Roman"/>
                <w:color w:val="000000"/>
                <w:kern w:val="2"/>
                <w:sz w:val="24"/>
                <w:szCs w:val="24"/>
              </w:rPr>
              <w:t xml:space="preserve">Išsamus </w:t>
            </w:r>
            <w:r w:rsidRPr="000E31F6">
              <w:rPr>
                <w:rFonts w:ascii="Times New Roman" w:eastAsia="Times New Roman" w:hAnsi="Times New Roman" w:cs="Times New Roman"/>
                <w:color w:val="000000"/>
                <w:sz w:val="24"/>
                <w:szCs w:val="24"/>
              </w:rPr>
              <w:t>Paslaugų</w:t>
            </w:r>
            <w:r w:rsidRPr="000E31F6">
              <w:rPr>
                <w:rFonts w:ascii="Times New Roman" w:eastAsia="Times New Roman" w:hAnsi="Times New Roman" w:cs="Times New Roman"/>
                <w:color w:val="000000"/>
                <w:kern w:val="2"/>
                <w:sz w:val="24"/>
                <w:szCs w:val="24"/>
              </w:rPr>
              <w:t xml:space="preserve"> aprašymas ir kiti reikalavimai teikiamoms </w:t>
            </w:r>
            <w:r w:rsidRPr="000E31F6">
              <w:rPr>
                <w:rFonts w:ascii="Times New Roman" w:eastAsia="Times New Roman" w:hAnsi="Times New Roman" w:cs="Times New Roman"/>
                <w:color w:val="000000"/>
                <w:sz w:val="24"/>
                <w:szCs w:val="24"/>
              </w:rPr>
              <w:lastRenderedPageBreak/>
              <w:t>Paslaugoms</w:t>
            </w:r>
            <w:r w:rsidRPr="000E31F6">
              <w:rPr>
                <w:rFonts w:ascii="Times New Roman" w:eastAsia="Times New Roman" w:hAnsi="Times New Roman" w:cs="Times New Roman"/>
                <w:color w:val="000000"/>
                <w:kern w:val="2"/>
                <w:sz w:val="24"/>
                <w:szCs w:val="24"/>
              </w:rPr>
              <w:t xml:space="preserve"> nustatyti Sutarties priede Nr. 1 „Techninė specifikacija“ (toliau – Techninė specifikacija) ir Sutarties priede Nr. 2 „Pasiūlymas“.</w:t>
            </w:r>
          </w:p>
        </w:tc>
      </w:tr>
      <w:tr w:rsidR="000E31F6" w:rsidRPr="000E31F6" w14:paraId="229A0C1B" w14:textId="77777777" w:rsidTr="005D6D0D">
        <w:trPr>
          <w:trHeight w:val="300"/>
        </w:trPr>
        <w:tc>
          <w:tcPr>
            <w:tcW w:w="3094" w:type="dxa"/>
            <w:gridSpan w:val="2"/>
          </w:tcPr>
          <w:p w14:paraId="163037EA"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lastRenderedPageBreak/>
              <w:t>3.2. Pirkimo pavadinimas ir numeris</w:t>
            </w:r>
          </w:p>
        </w:tc>
        <w:tc>
          <w:tcPr>
            <w:tcW w:w="6441" w:type="dxa"/>
            <w:gridSpan w:val="2"/>
          </w:tcPr>
          <w:p w14:paraId="52DDD0A4"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r>
      <w:tr w:rsidR="000E31F6" w:rsidRPr="000E31F6" w14:paraId="540B5EBA" w14:textId="77777777" w:rsidTr="005D6D0D">
        <w:trPr>
          <w:trHeight w:val="300"/>
        </w:trPr>
        <w:tc>
          <w:tcPr>
            <w:tcW w:w="3094" w:type="dxa"/>
            <w:gridSpan w:val="2"/>
          </w:tcPr>
          <w:p w14:paraId="0ACF2A33"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3.3. Informacija apie Europos Sąjungos lėšomis finansuojamą projektą arba kitą projektą</w:t>
            </w:r>
          </w:p>
        </w:tc>
        <w:tc>
          <w:tcPr>
            <w:tcW w:w="6441" w:type="dxa"/>
            <w:gridSpan w:val="2"/>
          </w:tcPr>
          <w:p w14:paraId="48929775"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p w14:paraId="3AC92E6F"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53072460"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r>
      <w:tr w:rsidR="000E31F6" w:rsidRPr="000E31F6" w14:paraId="0646611E" w14:textId="77777777" w:rsidTr="005D6D0D">
        <w:trPr>
          <w:trHeight w:val="300"/>
        </w:trPr>
        <w:tc>
          <w:tcPr>
            <w:tcW w:w="9535" w:type="dxa"/>
            <w:gridSpan w:val="4"/>
          </w:tcPr>
          <w:p w14:paraId="533DD5F8"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4. PASLAUGŲ SUTEIKIMO TERMINAI IR PASLAUGŲ PERDAVIMO </w:t>
            </w:r>
            <w:r w:rsidRPr="000E31F6">
              <w:rPr>
                <w:rFonts w:ascii="Times New Roman" w:eastAsia="Times New Roman" w:hAnsi="Times New Roman" w:cs="Times New Roman"/>
                <w:color w:val="000000"/>
                <w:kern w:val="2"/>
                <w:sz w:val="24"/>
                <w:szCs w:val="24"/>
              </w:rPr>
              <w:t>–</w:t>
            </w:r>
            <w:r w:rsidRPr="000E31F6">
              <w:rPr>
                <w:rFonts w:ascii="Times New Roman" w:eastAsia="Times New Roman" w:hAnsi="Times New Roman" w:cs="Times New Roman"/>
                <w:b/>
                <w:kern w:val="2"/>
                <w:sz w:val="24"/>
                <w:szCs w:val="24"/>
              </w:rPr>
              <w:t xml:space="preserve"> PRIĖMIMO TVARKA</w:t>
            </w:r>
          </w:p>
        </w:tc>
      </w:tr>
      <w:tr w:rsidR="000E31F6" w:rsidRPr="000E31F6" w14:paraId="3130F1EE" w14:textId="77777777" w:rsidTr="005D6D0D">
        <w:trPr>
          <w:trHeight w:val="300"/>
        </w:trPr>
        <w:tc>
          <w:tcPr>
            <w:tcW w:w="3094" w:type="dxa"/>
            <w:gridSpan w:val="2"/>
          </w:tcPr>
          <w:p w14:paraId="55085D17"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4.1. </w:t>
            </w:r>
            <w:r w:rsidRPr="000E31F6">
              <w:rPr>
                <w:rFonts w:ascii="Times New Roman" w:eastAsia="Times New Roman" w:hAnsi="Times New Roman" w:cs="Times New Roman"/>
                <w:b/>
                <w:sz w:val="24"/>
                <w:szCs w:val="24"/>
              </w:rPr>
              <w:t>Paslaugų</w:t>
            </w:r>
            <w:r w:rsidRPr="000E31F6">
              <w:rPr>
                <w:rFonts w:ascii="Times New Roman" w:eastAsia="Times New Roman" w:hAnsi="Times New Roman" w:cs="Times New Roman"/>
                <w:b/>
                <w:kern w:val="2"/>
                <w:sz w:val="24"/>
                <w:szCs w:val="24"/>
              </w:rPr>
              <w:t xml:space="preserve"> </w:t>
            </w:r>
            <w:r w:rsidRPr="000E31F6">
              <w:rPr>
                <w:rFonts w:ascii="Times New Roman" w:eastAsia="Times New Roman" w:hAnsi="Times New Roman" w:cs="Times New Roman"/>
                <w:b/>
                <w:sz w:val="24"/>
                <w:szCs w:val="24"/>
              </w:rPr>
              <w:t>suteikimo</w:t>
            </w:r>
            <w:r w:rsidRPr="000E31F6">
              <w:rPr>
                <w:rFonts w:ascii="Times New Roman" w:eastAsia="Times New Roman" w:hAnsi="Times New Roman" w:cs="Times New Roman"/>
                <w:b/>
                <w:kern w:val="2"/>
                <w:sz w:val="24"/>
                <w:szCs w:val="24"/>
              </w:rPr>
              <w:t xml:space="preserve"> terminas, kai </w:t>
            </w:r>
            <w:r w:rsidRPr="000E31F6">
              <w:rPr>
                <w:rFonts w:ascii="Times New Roman" w:eastAsia="Times New Roman" w:hAnsi="Times New Roman" w:cs="Times New Roman"/>
                <w:b/>
                <w:sz w:val="24"/>
                <w:szCs w:val="24"/>
              </w:rPr>
              <w:t>Paslaugos yra vienkartinio pobūdžio, teikiamos periodiškai arba pagal Pirkėjo Užsakymą</w:t>
            </w:r>
          </w:p>
        </w:tc>
        <w:tc>
          <w:tcPr>
            <w:tcW w:w="6441" w:type="dxa"/>
            <w:gridSpan w:val="2"/>
          </w:tcPr>
          <w:p w14:paraId="3CE8271A" w14:textId="77777777" w:rsidR="000E31F6" w:rsidRPr="000E31F6" w:rsidRDefault="000E31F6" w:rsidP="000E31F6">
            <w:pPr>
              <w:spacing w:after="0" w:line="240" w:lineRule="auto"/>
              <w:rPr>
                <w:rFonts w:ascii="Times New Roman" w:eastAsia="Times New Roman" w:hAnsi="Times New Roman" w:cs="Times New Roman"/>
                <w:color w:val="4472C4"/>
                <w:sz w:val="24"/>
                <w:szCs w:val="24"/>
              </w:rPr>
            </w:pPr>
            <w:r w:rsidRPr="000E31F6">
              <w:rPr>
                <w:rFonts w:ascii="Times New Roman" w:eastAsia="Times New Roman" w:hAnsi="Times New Roman" w:cs="Times New Roman"/>
                <w:sz w:val="24"/>
                <w:szCs w:val="24"/>
              </w:rPr>
              <w:t xml:space="preserve">Tiekėjas Paslaugas įsipareigoja teikti </w:t>
            </w:r>
            <w:r w:rsidRPr="000E31F6">
              <w:rPr>
                <w:rFonts w:ascii="Times New Roman" w:eastAsia="Times New Roman" w:hAnsi="Times New Roman" w:cs="Times New Roman"/>
                <w:sz w:val="24"/>
                <w:szCs w:val="24"/>
                <w:lang w:eastAsia="ar-SA"/>
              </w:rPr>
              <w:t xml:space="preserve">ne ilgiau kaip 4 mėn., terminas pradedamas skaičiuoti ir baigiamas </w:t>
            </w:r>
            <w:r w:rsidRPr="000E31F6">
              <w:rPr>
                <w:rFonts w:ascii="Times New Roman" w:eastAsia="Calibri" w:hAnsi="Times New Roman" w:cs="Times New Roman"/>
                <w:bCs/>
                <w:sz w:val="24"/>
                <w:lang w:eastAsia="ar-SA"/>
              </w:rPr>
              <w:t>gavus rašytinį Kėdainių miesto seniūnijos nurodymą pradėti ar baigti teikti Paslaugas.</w:t>
            </w:r>
          </w:p>
        </w:tc>
      </w:tr>
      <w:tr w:rsidR="000E31F6" w:rsidRPr="000E31F6" w14:paraId="613CC2EE" w14:textId="77777777" w:rsidTr="005D6D0D">
        <w:trPr>
          <w:trHeight w:val="300"/>
        </w:trPr>
        <w:tc>
          <w:tcPr>
            <w:tcW w:w="3094" w:type="dxa"/>
            <w:gridSpan w:val="2"/>
          </w:tcPr>
          <w:p w14:paraId="3DBDF700"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4.2. Paslaugų / jų dalies / etapo / periodo suteikimo termino pratęsimas</w:t>
            </w:r>
          </w:p>
        </w:tc>
        <w:tc>
          <w:tcPr>
            <w:tcW w:w="6441" w:type="dxa"/>
            <w:gridSpan w:val="2"/>
          </w:tcPr>
          <w:p w14:paraId="3BB9960A" w14:textId="77777777" w:rsidR="000E31F6" w:rsidRPr="000E31F6" w:rsidRDefault="000E31F6" w:rsidP="000E31F6">
            <w:pPr>
              <w:spacing w:after="0" w:line="240" w:lineRule="auto"/>
              <w:jc w:val="both"/>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p w14:paraId="59BDCBB5" w14:textId="77777777" w:rsidR="000E31F6" w:rsidRPr="000E31F6" w:rsidRDefault="000E31F6" w:rsidP="000E31F6">
            <w:pPr>
              <w:spacing w:after="0" w:line="240" w:lineRule="auto"/>
              <w:rPr>
                <w:rFonts w:ascii="Times New Roman" w:eastAsia="Times New Roman" w:hAnsi="Times New Roman" w:cs="Times New Roman"/>
                <w:sz w:val="24"/>
                <w:szCs w:val="24"/>
              </w:rPr>
            </w:pPr>
          </w:p>
        </w:tc>
      </w:tr>
      <w:tr w:rsidR="000E31F6" w:rsidRPr="000E31F6" w14:paraId="22E32396" w14:textId="77777777" w:rsidTr="005D6D0D">
        <w:trPr>
          <w:trHeight w:val="300"/>
        </w:trPr>
        <w:tc>
          <w:tcPr>
            <w:tcW w:w="3094" w:type="dxa"/>
            <w:gridSpan w:val="2"/>
          </w:tcPr>
          <w:p w14:paraId="730F1F0A"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4.3. Užsakymų teikimo tvarka</w:t>
            </w:r>
          </w:p>
        </w:tc>
        <w:tc>
          <w:tcPr>
            <w:tcW w:w="6441" w:type="dxa"/>
            <w:gridSpan w:val="2"/>
          </w:tcPr>
          <w:p w14:paraId="2626C922"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sz w:val="24"/>
                <w:szCs w:val="24"/>
              </w:rPr>
              <w:t>Netaikoma</w:t>
            </w:r>
          </w:p>
          <w:p w14:paraId="38FED2A0" w14:textId="77777777" w:rsidR="000E31F6" w:rsidRPr="000E31F6" w:rsidRDefault="000E31F6" w:rsidP="000E31F6">
            <w:pPr>
              <w:spacing w:after="0" w:line="240" w:lineRule="auto"/>
              <w:rPr>
                <w:rFonts w:ascii="Times New Roman" w:eastAsia="Times New Roman" w:hAnsi="Times New Roman" w:cs="Times New Roman"/>
                <w:sz w:val="24"/>
                <w:szCs w:val="24"/>
              </w:rPr>
            </w:pPr>
          </w:p>
        </w:tc>
      </w:tr>
      <w:tr w:rsidR="000E31F6" w:rsidRPr="000E31F6" w14:paraId="31F648A2" w14:textId="77777777" w:rsidTr="005D6D0D">
        <w:trPr>
          <w:trHeight w:val="1125"/>
        </w:trPr>
        <w:tc>
          <w:tcPr>
            <w:tcW w:w="3094" w:type="dxa"/>
            <w:gridSpan w:val="2"/>
            <w:tcBorders>
              <w:top w:val="single" w:sz="4" w:space="0" w:color="auto"/>
              <w:left w:val="single" w:sz="4" w:space="0" w:color="auto"/>
              <w:bottom w:val="single" w:sz="4" w:space="0" w:color="auto"/>
              <w:right w:val="single" w:sz="4" w:space="0" w:color="auto"/>
            </w:tcBorders>
          </w:tcPr>
          <w:p w14:paraId="7ED8F4B3"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430749B"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tc>
      </w:tr>
      <w:tr w:rsidR="000E31F6" w:rsidRPr="000E31F6" w14:paraId="541085F0" w14:textId="77777777" w:rsidTr="005D6D0D">
        <w:trPr>
          <w:trHeight w:val="300"/>
        </w:trPr>
        <w:tc>
          <w:tcPr>
            <w:tcW w:w="3094" w:type="dxa"/>
            <w:gridSpan w:val="2"/>
          </w:tcPr>
          <w:p w14:paraId="504D3F06"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4.5. Pateikiami dokumentai</w:t>
            </w:r>
          </w:p>
        </w:tc>
        <w:tc>
          <w:tcPr>
            <w:tcW w:w="6441" w:type="dxa"/>
            <w:gridSpan w:val="2"/>
          </w:tcPr>
          <w:p w14:paraId="3E77B0A8"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 xml:space="preserve">Turi būti pateikiami šie dokumentai: </w:t>
            </w:r>
          </w:p>
          <w:p w14:paraId="10C0F0F4" w14:textId="77777777" w:rsidR="000E31F6" w:rsidRPr="000E31F6" w:rsidRDefault="000E31F6" w:rsidP="000E31F6">
            <w:pPr>
              <w:numPr>
                <w:ilvl w:val="0"/>
                <w:numId w:val="1"/>
              </w:numPr>
              <w:tabs>
                <w:tab w:val="left" w:pos="734"/>
              </w:tabs>
              <w:spacing w:after="0" w:line="240" w:lineRule="auto"/>
              <w:ind w:left="25" w:firstLine="335"/>
              <w:contextualSpacing/>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 xml:space="preserve">Paslaugų perdavimo-priėmimo aktas, per 5 </w:t>
            </w:r>
            <w:proofErr w:type="spellStart"/>
            <w:r w:rsidRPr="000E31F6">
              <w:rPr>
                <w:rFonts w:ascii="Times New Roman" w:eastAsia="Times New Roman" w:hAnsi="Times New Roman" w:cs="Times New Roman"/>
                <w:kern w:val="2"/>
                <w:sz w:val="24"/>
                <w:szCs w:val="24"/>
              </w:rPr>
              <w:t>d.d</w:t>
            </w:r>
            <w:proofErr w:type="spellEnd"/>
            <w:r w:rsidRPr="000E31F6">
              <w:rPr>
                <w:rFonts w:ascii="Times New Roman" w:eastAsia="Times New Roman" w:hAnsi="Times New Roman" w:cs="Times New Roman"/>
                <w:kern w:val="2"/>
                <w:sz w:val="24"/>
                <w:szCs w:val="24"/>
              </w:rPr>
              <w:t>. pasibaigus mėnesiui.</w:t>
            </w:r>
          </w:p>
          <w:p w14:paraId="54E884E6" w14:textId="77777777" w:rsidR="000E31F6" w:rsidRPr="000E31F6" w:rsidRDefault="000E31F6" w:rsidP="000E31F6">
            <w:pPr>
              <w:numPr>
                <w:ilvl w:val="0"/>
                <w:numId w:val="1"/>
              </w:numPr>
              <w:spacing w:after="0" w:line="240" w:lineRule="auto"/>
              <w:contextualSpacing/>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Sąskaita iki einamojo mėnesio 10 dienos.</w:t>
            </w:r>
          </w:p>
          <w:p w14:paraId="773F5799"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kern w:val="2"/>
                <w:sz w:val="24"/>
                <w:szCs w:val="24"/>
              </w:rPr>
              <w:t>Tiekėjui nepateikus nurodytų dokumentų, laikoma, kad Paslaugos neatitinka Sutartyje nustatytų reikalavimų.</w:t>
            </w:r>
          </w:p>
        </w:tc>
      </w:tr>
      <w:tr w:rsidR="000E31F6" w:rsidRPr="000E31F6" w14:paraId="28527FB8" w14:textId="77777777" w:rsidTr="005D6D0D">
        <w:trPr>
          <w:trHeight w:val="300"/>
        </w:trPr>
        <w:tc>
          <w:tcPr>
            <w:tcW w:w="9535" w:type="dxa"/>
            <w:gridSpan w:val="4"/>
          </w:tcPr>
          <w:p w14:paraId="18EF1DAF"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5. SUTARTIES KAINA IR ATSISKAITYMO TVARKA</w:t>
            </w:r>
          </w:p>
        </w:tc>
      </w:tr>
      <w:tr w:rsidR="000E31F6" w:rsidRPr="000E31F6" w14:paraId="224F55C1" w14:textId="77777777" w:rsidTr="005D6D0D">
        <w:trPr>
          <w:trHeight w:val="300"/>
        </w:trPr>
        <w:tc>
          <w:tcPr>
            <w:tcW w:w="3094" w:type="dxa"/>
            <w:gridSpan w:val="2"/>
          </w:tcPr>
          <w:p w14:paraId="7FFA71B5"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5.1. Sutarčiai taikomas kainos apskaičiavimo būdas</w:t>
            </w:r>
          </w:p>
        </w:tc>
        <w:tc>
          <w:tcPr>
            <w:tcW w:w="6441" w:type="dxa"/>
            <w:gridSpan w:val="2"/>
          </w:tcPr>
          <w:p w14:paraId="45E931FA"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Fiksuoto įkainio kainodara</w:t>
            </w:r>
          </w:p>
          <w:p w14:paraId="1E2F1C2A"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105830A8"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p>
        </w:tc>
      </w:tr>
      <w:tr w:rsidR="000E31F6" w:rsidRPr="000E31F6" w14:paraId="38339AF5" w14:textId="77777777" w:rsidTr="005D6D0D">
        <w:trPr>
          <w:trHeight w:val="300"/>
        </w:trPr>
        <w:tc>
          <w:tcPr>
            <w:tcW w:w="3094" w:type="dxa"/>
            <w:gridSpan w:val="2"/>
          </w:tcPr>
          <w:p w14:paraId="589993D8"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5.2. Pradinės Sutarties vertė ir Sutarties kaina, kai taikoma </w:t>
            </w:r>
            <w:r w:rsidRPr="000E31F6">
              <w:rPr>
                <w:rFonts w:ascii="Times New Roman" w:eastAsia="Times New Roman" w:hAnsi="Times New Roman" w:cs="Times New Roman"/>
                <w:b/>
                <w:kern w:val="2"/>
                <w:sz w:val="24"/>
                <w:szCs w:val="24"/>
                <w:u w:val="single"/>
              </w:rPr>
              <w:t>fiksuoto įkainio</w:t>
            </w:r>
            <w:r w:rsidRPr="000E31F6">
              <w:rPr>
                <w:rFonts w:ascii="Times New Roman" w:eastAsia="Times New Roman" w:hAnsi="Times New Roman" w:cs="Times New Roman"/>
                <w:b/>
                <w:kern w:val="2"/>
                <w:sz w:val="24"/>
                <w:szCs w:val="24"/>
              </w:rPr>
              <w:t xml:space="preserve"> kainodara</w:t>
            </w:r>
          </w:p>
          <w:p w14:paraId="16C9B14B"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p w14:paraId="52A34C55"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p w14:paraId="5DB43AA9"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p w14:paraId="663B40CE"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p w14:paraId="0A320FC2"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p w14:paraId="3D932EB0"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p w14:paraId="5272EC08" w14:textId="77777777" w:rsidR="000E31F6" w:rsidRPr="000E31F6" w:rsidRDefault="000E31F6" w:rsidP="000E31F6">
            <w:pPr>
              <w:spacing w:after="0" w:line="240" w:lineRule="auto"/>
              <w:jc w:val="both"/>
              <w:rPr>
                <w:rFonts w:ascii="Times New Roman" w:eastAsia="Times New Roman" w:hAnsi="Times New Roman" w:cs="Times New Roman"/>
                <w:b/>
                <w:kern w:val="2"/>
                <w:sz w:val="24"/>
                <w:szCs w:val="24"/>
              </w:rPr>
            </w:pPr>
          </w:p>
        </w:tc>
        <w:tc>
          <w:tcPr>
            <w:tcW w:w="6441" w:type="dxa"/>
            <w:gridSpan w:val="2"/>
          </w:tcPr>
          <w:p w14:paraId="1DD5BD6F"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kern w:val="2"/>
                <w:sz w:val="24"/>
                <w:szCs w:val="24"/>
              </w:rPr>
              <w:t>Pradinės Sutarties vertė yra ___ Eur (__ Eur, __ ct) be PVM.</w:t>
            </w:r>
          </w:p>
          <w:p w14:paraId="2BD10C97"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kern w:val="2"/>
                <w:sz w:val="24"/>
                <w:szCs w:val="24"/>
              </w:rPr>
              <w:t>PVM sudaro ___ Eur.</w:t>
            </w:r>
          </w:p>
          <w:p w14:paraId="0DDCB85A"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kern w:val="2"/>
                <w:sz w:val="24"/>
                <w:szCs w:val="24"/>
              </w:rPr>
              <w:t>Sutarties kaina yra ___ Eur su PVM.</w:t>
            </w:r>
          </w:p>
          <w:p w14:paraId="679910B6"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762302E9" w14:textId="77777777" w:rsidR="000E31F6" w:rsidRPr="000E31F6" w:rsidRDefault="000E31F6" w:rsidP="000E31F6">
            <w:pPr>
              <w:spacing w:after="0" w:line="240" w:lineRule="auto"/>
              <w:rPr>
                <w:rFonts w:ascii="Times New Roman" w:eastAsia="Times New Roman" w:hAnsi="Times New Roman" w:cs="Times New Roman"/>
                <w:color w:val="000000"/>
                <w:kern w:val="2"/>
                <w:sz w:val="24"/>
                <w:szCs w:val="24"/>
              </w:rPr>
            </w:pPr>
            <w:r w:rsidRPr="000E31F6">
              <w:rPr>
                <w:rFonts w:ascii="Times New Roman" w:eastAsia="Times New Roman" w:hAnsi="Times New Roman" w:cs="Times New Roman"/>
                <w:color w:val="000000"/>
                <w:kern w:val="2"/>
                <w:sz w:val="24"/>
                <w:szCs w:val="24"/>
              </w:rPr>
              <w:t xml:space="preserve">Šioje Sutartyje Pradinės Sutarties vertė yra lygi Tiekėjo pasiūlymo kainai be PVM, apskaičiuotai sudauginus </w:t>
            </w:r>
            <w:r w:rsidRPr="000E31F6">
              <w:rPr>
                <w:rFonts w:ascii="Times New Roman" w:eastAsia="Times New Roman" w:hAnsi="Times New Roman" w:cs="Times New Roman"/>
                <w:b/>
                <w:color w:val="000000"/>
                <w:kern w:val="2"/>
                <w:sz w:val="24"/>
                <w:szCs w:val="24"/>
              </w:rPr>
              <w:t xml:space="preserve">maksimalų </w:t>
            </w:r>
            <w:r w:rsidRPr="000E31F6">
              <w:rPr>
                <w:rFonts w:ascii="Times New Roman" w:eastAsia="Times New Roman" w:hAnsi="Times New Roman" w:cs="Times New Roman"/>
                <w:b/>
                <w:color w:val="000000"/>
                <w:sz w:val="24"/>
                <w:szCs w:val="24"/>
              </w:rPr>
              <w:t>Paslaugų</w:t>
            </w:r>
            <w:r w:rsidRPr="000E31F6">
              <w:rPr>
                <w:rFonts w:ascii="Times New Roman" w:eastAsia="Times New Roman" w:hAnsi="Times New Roman" w:cs="Times New Roman"/>
                <w:b/>
                <w:color w:val="000000"/>
                <w:kern w:val="2"/>
                <w:sz w:val="24"/>
                <w:szCs w:val="24"/>
              </w:rPr>
              <w:t xml:space="preserve"> kiekį</w:t>
            </w:r>
            <w:r w:rsidRPr="000E31F6">
              <w:rPr>
                <w:rFonts w:ascii="Times New Roman" w:eastAsia="Times New Roman" w:hAnsi="Times New Roman" w:cs="Times New Roman"/>
                <w:color w:val="000000"/>
                <w:kern w:val="2"/>
                <w:sz w:val="24"/>
                <w:szCs w:val="24"/>
              </w:rPr>
              <w:t xml:space="preserve"> iš Tiekėjo pasiūlyto įkainio be PVM. Pirkėjas perka P</w:t>
            </w:r>
            <w:r w:rsidRPr="000E31F6">
              <w:rPr>
                <w:rFonts w:ascii="Times New Roman" w:eastAsia="Times New Roman" w:hAnsi="Times New Roman" w:cs="Times New Roman"/>
                <w:color w:val="000000"/>
                <w:sz w:val="24"/>
                <w:szCs w:val="24"/>
              </w:rPr>
              <w:t>aslaugas</w:t>
            </w:r>
            <w:r w:rsidRPr="000E31F6">
              <w:rPr>
                <w:rFonts w:ascii="Times New Roman" w:eastAsia="Times New Roman" w:hAnsi="Times New Roman" w:cs="Times New Roman"/>
                <w:color w:val="000000"/>
                <w:kern w:val="2"/>
                <w:sz w:val="24"/>
                <w:szCs w:val="24"/>
              </w:rPr>
              <w:t xml:space="preserve"> pagal poreikį Sutartyje arba jos priede Nr. 2</w:t>
            </w:r>
            <w:r w:rsidRPr="000E31F6">
              <w:rPr>
                <w:rFonts w:ascii="Times New Roman" w:eastAsia="Times New Roman" w:hAnsi="Times New Roman" w:cs="Times New Roman"/>
                <w:kern w:val="2"/>
                <w:sz w:val="24"/>
                <w:szCs w:val="24"/>
              </w:rPr>
              <w:t xml:space="preserve"> </w:t>
            </w:r>
            <w:r w:rsidRPr="000E31F6">
              <w:rPr>
                <w:rFonts w:ascii="Times New Roman" w:eastAsia="Times New Roman" w:hAnsi="Times New Roman" w:cs="Times New Roman"/>
                <w:color w:val="000000"/>
                <w:kern w:val="2"/>
                <w:sz w:val="24"/>
                <w:szCs w:val="24"/>
              </w:rPr>
              <w:t>nurodytais įkainiais, neviršijant jame nurodyto P</w:t>
            </w:r>
            <w:r w:rsidRPr="000E31F6">
              <w:rPr>
                <w:rFonts w:ascii="Times New Roman" w:eastAsia="Times New Roman" w:hAnsi="Times New Roman" w:cs="Times New Roman"/>
                <w:color w:val="000000"/>
                <w:sz w:val="24"/>
                <w:szCs w:val="24"/>
              </w:rPr>
              <w:t xml:space="preserve">aslaugų </w:t>
            </w:r>
            <w:r w:rsidRPr="000E31F6">
              <w:rPr>
                <w:rFonts w:ascii="Times New Roman" w:eastAsia="Times New Roman" w:hAnsi="Times New Roman" w:cs="Times New Roman"/>
                <w:color w:val="000000"/>
                <w:kern w:val="2"/>
                <w:sz w:val="24"/>
                <w:szCs w:val="24"/>
              </w:rPr>
              <w:t>maksimalaus kiekio.</w:t>
            </w:r>
          </w:p>
        </w:tc>
      </w:tr>
      <w:tr w:rsidR="000E31F6" w:rsidRPr="000E31F6" w14:paraId="6F8509D8" w14:textId="77777777" w:rsidTr="005D6D0D">
        <w:trPr>
          <w:trHeight w:val="300"/>
        </w:trPr>
        <w:tc>
          <w:tcPr>
            <w:tcW w:w="3094" w:type="dxa"/>
            <w:gridSpan w:val="2"/>
          </w:tcPr>
          <w:p w14:paraId="2ECC7BA7"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5.3. Sutarties kainos / įkainių perskaičiavimas taikant </w:t>
            </w:r>
            <w:r w:rsidRPr="000E31F6">
              <w:rPr>
                <w:rFonts w:ascii="Times New Roman" w:eastAsia="Times New Roman" w:hAnsi="Times New Roman" w:cs="Times New Roman"/>
                <w:b/>
                <w:kern w:val="2"/>
                <w:sz w:val="24"/>
                <w:szCs w:val="24"/>
                <w:u w:val="single"/>
              </w:rPr>
              <w:t>peržiūros</w:t>
            </w:r>
            <w:r w:rsidRPr="000E31F6">
              <w:rPr>
                <w:rFonts w:ascii="Times New Roman" w:eastAsia="Times New Roman" w:hAnsi="Times New Roman" w:cs="Times New Roman"/>
                <w:b/>
                <w:kern w:val="2"/>
                <w:sz w:val="24"/>
                <w:szCs w:val="24"/>
              </w:rPr>
              <w:t xml:space="preserve"> taisykles</w:t>
            </w:r>
          </w:p>
          <w:p w14:paraId="75B0768E"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c>
          <w:tcPr>
            <w:tcW w:w="6441" w:type="dxa"/>
            <w:gridSpan w:val="2"/>
          </w:tcPr>
          <w:p w14:paraId="0DC10AF8"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kern w:val="2"/>
                <w:sz w:val="24"/>
                <w:szCs w:val="24"/>
              </w:rPr>
              <w:t>Sutarties įkainiai bus perskaičiuojami:</w:t>
            </w:r>
          </w:p>
          <w:p w14:paraId="41CE766E" w14:textId="6CAFA038" w:rsidR="000E31F6" w:rsidRPr="000E31F6" w:rsidRDefault="000E31F6" w:rsidP="000E31F6">
            <w:pPr>
              <w:spacing w:after="0" w:line="240" w:lineRule="auto"/>
              <w:rPr>
                <w:rFonts w:ascii="Times New Roman" w:eastAsia="Times New Roman" w:hAnsi="Times New Roman" w:cs="Times New Roman"/>
                <w:color w:val="FF0000"/>
                <w:kern w:val="2"/>
                <w:sz w:val="24"/>
                <w:szCs w:val="24"/>
              </w:rPr>
            </w:pPr>
            <w:r w:rsidRPr="000E31F6">
              <w:rPr>
                <w:rFonts w:ascii="Times New Roman" w:eastAsia="Times New Roman" w:hAnsi="Times New Roman" w:cs="Times New Roman"/>
                <w:kern w:val="2"/>
                <w:sz w:val="24"/>
                <w:szCs w:val="24"/>
              </w:rPr>
              <w:t>5.</w:t>
            </w:r>
            <w:r w:rsidR="00F42E78">
              <w:rPr>
                <w:rFonts w:ascii="Times New Roman" w:eastAsia="Times New Roman" w:hAnsi="Times New Roman" w:cs="Times New Roman"/>
                <w:kern w:val="2"/>
                <w:sz w:val="24"/>
                <w:szCs w:val="24"/>
              </w:rPr>
              <w:t>3.1. dėl PVM tarifo pasikeitimo;</w:t>
            </w:r>
          </w:p>
          <w:p w14:paraId="6EE60623" w14:textId="77777777" w:rsidR="000E31F6" w:rsidRPr="00F42E78" w:rsidRDefault="00F42E78" w:rsidP="000E31F6">
            <w:pPr>
              <w:spacing w:after="0" w:line="240" w:lineRule="auto"/>
              <w:rPr>
                <w:rFonts w:ascii="Times New Roman" w:eastAsia="Times New Roman" w:hAnsi="Times New Roman" w:cs="Times New Roman"/>
                <w:kern w:val="2"/>
                <w:sz w:val="24"/>
                <w:szCs w:val="24"/>
              </w:rPr>
            </w:pPr>
            <w:r w:rsidRPr="00F42E78">
              <w:rPr>
                <w:rFonts w:ascii="Times New Roman" w:eastAsia="Times New Roman" w:hAnsi="Times New Roman" w:cs="Times New Roman"/>
                <w:kern w:val="2"/>
                <w:sz w:val="24"/>
                <w:szCs w:val="24"/>
              </w:rPr>
              <w:t>5.3.2. netaikoma;</w:t>
            </w:r>
          </w:p>
          <w:p w14:paraId="00E2D507" w14:textId="77777777" w:rsidR="00F42E78" w:rsidRPr="00F42E78" w:rsidRDefault="00F42E78" w:rsidP="000E31F6">
            <w:pPr>
              <w:spacing w:after="0" w:line="240" w:lineRule="auto"/>
              <w:rPr>
                <w:rFonts w:ascii="Times New Roman" w:eastAsia="Times New Roman" w:hAnsi="Times New Roman" w:cs="Times New Roman"/>
                <w:kern w:val="2"/>
                <w:sz w:val="24"/>
                <w:szCs w:val="24"/>
              </w:rPr>
            </w:pPr>
            <w:r w:rsidRPr="00F42E78">
              <w:rPr>
                <w:rFonts w:ascii="Times New Roman" w:eastAsia="Times New Roman" w:hAnsi="Times New Roman" w:cs="Times New Roman"/>
                <w:kern w:val="2"/>
                <w:sz w:val="24"/>
                <w:szCs w:val="24"/>
              </w:rPr>
              <w:t>5.3.3. netaikoma;</w:t>
            </w:r>
          </w:p>
          <w:p w14:paraId="28A2257E" w14:textId="30363988" w:rsidR="00F42E78" w:rsidRPr="000E31F6" w:rsidRDefault="00F42E78" w:rsidP="000E31F6">
            <w:pPr>
              <w:spacing w:after="0" w:line="240" w:lineRule="auto"/>
              <w:rPr>
                <w:rFonts w:ascii="Times New Roman" w:eastAsia="Times New Roman" w:hAnsi="Times New Roman" w:cs="Times New Roman"/>
                <w:color w:val="FF0000"/>
                <w:kern w:val="2"/>
                <w:sz w:val="24"/>
                <w:szCs w:val="24"/>
              </w:rPr>
            </w:pPr>
            <w:r w:rsidRPr="00F42E78">
              <w:rPr>
                <w:rFonts w:ascii="Times New Roman" w:eastAsia="Times New Roman" w:hAnsi="Times New Roman" w:cs="Times New Roman"/>
                <w:kern w:val="2"/>
                <w:sz w:val="24"/>
                <w:szCs w:val="24"/>
              </w:rPr>
              <w:lastRenderedPageBreak/>
              <w:t>5.3.4</w:t>
            </w:r>
            <w:r w:rsidR="00AB5979">
              <w:rPr>
                <w:rFonts w:ascii="Times New Roman" w:eastAsia="Times New Roman" w:hAnsi="Times New Roman" w:cs="Times New Roman"/>
                <w:kern w:val="2"/>
                <w:sz w:val="24"/>
                <w:szCs w:val="24"/>
              </w:rPr>
              <w:t>.</w:t>
            </w:r>
            <w:bookmarkStart w:id="0" w:name="_GoBack"/>
            <w:bookmarkEnd w:id="0"/>
            <w:r w:rsidRPr="00F42E78">
              <w:rPr>
                <w:rFonts w:ascii="Times New Roman" w:eastAsia="Times New Roman" w:hAnsi="Times New Roman" w:cs="Times New Roman"/>
                <w:kern w:val="2"/>
                <w:sz w:val="24"/>
                <w:szCs w:val="24"/>
              </w:rPr>
              <w:t xml:space="preserve"> netaikoma.</w:t>
            </w:r>
          </w:p>
        </w:tc>
      </w:tr>
      <w:tr w:rsidR="000E31F6" w:rsidRPr="000E31F6" w14:paraId="655EEA2B" w14:textId="77777777" w:rsidTr="005D6D0D">
        <w:trPr>
          <w:trHeight w:val="300"/>
        </w:trPr>
        <w:tc>
          <w:tcPr>
            <w:tcW w:w="3094" w:type="dxa"/>
            <w:gridSpan w:val="2"/>
          </w:tcPr>
          <w:p w14:paraId="5DD790B6" w14:textId="19131AF4"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lastRenderedPageBreak/>
              <w:t>5.3.1. Sutarties kainos / įkainių peržiūra dėl PVM tarifo pasikeitimo</w:t>
            </w:r>
          </w:p>
        </w:tc>
        <w:tc>
          <w:tcPr>
            <w:tcW w:w="6441" w:type="dxa"/>
            <w:gridSpan w:val="2"/>
          </w:tcPr>
          <w:p w14:paraId="31D79007"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kern w:val="2"/>
                <w:sz w:val="24"/>
                <w:szCs w:val="24"/>
              </w:rPr>
              <w:t>Jeigu Sutarties vykdymo metu pasikeičia PVM mokėjimą reglamentuojantys teisės aktai, darantys tiesioginę įtaką Tiekėjo t</w:t>
            </w:r>
            <w:r w:rsidRPr="000E31F6">
              <w:rPr>
                <w:rFonts w:ascii="Times New Roman" w:eastAsia="Times New Roman" w:hAnsi="Times New Roman" w:cs="Times New Roman"/>
                <w:sz w:val="24"/>
                <w:szCs w:val="24"/>
              </w:rPr>
              <w:t>ei</w:t>
            </w:r>
            <w:r w:rsidRPr="000E31F6">
              <w:rPr>
                <w:rFonts w:ascii="Times New Roman" w:eastAsia="Times New Roman" w:hAnsi="Times New Roman" w:cs="Times New Roman"/>
                <w:kern w:val="2"/>
                <w:sz w:val="24"/>
                <w:szCs w:val="24"/>
              </w:rPr>
              <w:t>kiamų P</w:t>
            </w:r>
            <w:r w:rsidRPr="000E31F6">
              <w:rPr>
                <w:rFonts w:ascii="Times New Roman" w:eastAsia="Times New Roman" w:hAnsi="Times New Roman" w:cs="Times New Roman"/>
                <w:sz w:val="24"/>
                <w:szCs w:val="24"/>
              </w:rPr>
              <w:t>aslaugų</w:t>
            </w:r>
            <w:r w:rsidRPr="000E31F6">
              <w:rPr>
                <w:rFonts w:ascii="Times New Roman" w:eastAsia="Times New Roman" w:hAnsi="Times New Roman" w:cs="Times New Roman"/>
                <w:kern w:val="2"/>
                <w:sz w:val="24"/>
                <w:szCs w:val="24"/>
              </w:rPr>
              <w:t xml:space="preserve"> Sutartyje nurodytiems įkainiams, Sutarties įkainiai perskaičiuojami nekeičiant P</w:t>
            </w:r>
            <w:r w:rsidRPr="000E31F6">
              <w:rPr>
                <w:rFonts w:ascii="Times New Roman" w:eastAsia="Times New Roman" w:hAnsi="Times New Roman" w:cs="Times New Roman"/>
                <w:sz w:val="24"/>
                <w:szCs w:val="24"/>
              </w:rPr>
              <w:t>aslaugų</w:t>
            </w:r>
            <w:r w:rsidRPr="000E31F6">
              <w:rPr>
                <w:rFonts w:ascii="Times New Roman" w:eastAsia="Times New Roman" w:hAnsi="Times New Roman" w:cs="Times New Roman"/>
                <w:kern w:val="2"/>
                <w:sz w:val="24"/>
                <w:szCs w:val="24"/>
              </w:rPr>
              <w:t xml:space="preserve"> įkainio be PVM.</w:t>
            </w:r>
          </w:p>
          <w:p w14:paraId="35BD2453"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34275E71"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kern w:val="2"/>
                <w:sz w:val="24"/>
                <w:szCs w:val="24"/>
              </w:rPr>
              <w:t>Perskaičiuoti  Sutarties įkainiai įforminami Susitarimu ir turi būti taikomi nuo naujo PVM įvedimo datos (nepriklausomai nuo to, kada pasirašytas Susitarimas).</w:t>
            </w:r>
          </w:p>
        </w:tc>
      </w:tr>
      <w:tr w:rsidR="000E31F6" w:rsidRPr="000E31F6" w14:paraId="5F7C16FA" w14:textId="77777777" w:rsidTr="005D6D0D">
        <w:trPr>
          <w:trHeight w:val="300"/>
        </w:trPr>
        <w:tc>
          <w:tcPr>
            <w:tcW w:w="3094" w:type="dxa"/>
            <w:gridSpan w:val="2"/>
          </w:tcPr>
          <w:p w14:paraId="054A5AA7"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b/>
                <w:bCs/>
                <w:kern w:val="2"/>
                <w:sz w:val="24"/>
                <w:szCs w:val="24"/>
              </w:rPr>
              <w:t>5.3.2.</w:t>
            </w:r>
            <w:r w:rsidRPr="000E31F6">
              <w:rPr>
                <w:rFonts w:ascii="Times New Roman" w:eastAsia="Times New Roman" w:hAnsi="Times New Roman" w:cs="Times New Roman"/>
                <w:kern w:val="2"/>
                <w:sz w:val="24"/>
                <w:szCs w:val="24"/>
              </w:rPr>
              <w:t xml:space="preserve"> </w:t>
            </w:r>
            <w:r w:rsidRPr="000E31F6">
              <w:rPr>
                <w:rFonts w:ascii="Times New Roman" w:eastAsia="Times New Roman" w:hAnsi="Times New Roman" w:cs="Times New Roman"/>
                <w:b/>
                <w:bCs/>
                <w:kern w:val="2"/>
                <w:sz w:val="24"/>
                <w:szCs w:val="24"/>
              </w:rPr>
              <w:t>Sutarties kainos / įkainių peržiūra dėl kitų mokesčių, lemiančių Paslaugų kainos / įkainių pokytį, pasikeitimo</w:t>
            </w:r>
          </w:p>
        </w:tc>
        <w:tc>
          <w:tcPr>
            <w:tcW w:w="6441" w:type="dxa"/>
            <w:gridSpan w:val="2"/>
          </w:tcPr>
          <w:p w14:paraId="108462C8"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p w14:paraId="41CE4947"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21DE1298" w14:textId="77777777" w:rsidR="000E31F6" w:rsidRPr="000E31F6" w:rsidRDefault="000E31F6" w:rsidP="000E31F6">
            <w:pPr>
              <w:spacing w:after="0" w:line="240" w:lineRule="auto"/>
              <w:rPr>
                <w:rFonts w:ascii="Times New Roman" w:eastAsia="Times New Roman" w:hAnsi="Times New Roman" w:cs="Times New Roman"/>
                <w:sz w:val="24"/>
                <w:szCs w:val="24"/>
              </w:rPr>
            </w:pPr>
          </w:p>
        </w:tc>
      </w:tr>
      <w:tr w:rsidR="000E31F6" w:rsidRPr="000E31F6" w14:paraId="48C99901" w14:textId="77777777" w:rsidTr="005D6D0D">
        <w:trPr>
          <w:trHeight w:val="300"/>
        </w:trPr>
        <w:tc>
          <w:tcPr>
            <w:tcW w:w="3094" w:type="dxa"/>
            <w:gridSpan w:val="2"/>
          </w:tcPr>
          <w:p w14:paraId="368A52C8" w14:textId="77777777" w:rsidR="000E31F6" w:rsidRPr="000E31F6" w:rsidRDefault="000E31F6" w:rsidP="000E31F6">
            <w:pPr>
              <w:spacing w:after="0" w:line="240" w:lineRule="auto"/>
              <w:rPr>
                <w:rFonts w:ascii="Times New Roman" w:eastAsia="Times New Roman" w:hAnsi="Times New Roman" w:cs="Times New Roman"/>
                <w:bCs/>
                <w:kern w:val="2"/>
                <w:sz w:val="24"/>
                <w:szCs w:val="24"/>
              </w:rPr>
            </w:pPr>
            <w:r w:rsidRPr="000E31F6">
              <w:rPr>
                <w:rFonts w:ascii="Times New Roman" w:eastAsia="Times New Roman" w:hAnsi="Times New Roman" w:cs="Times New Roman"/>
                <w:b/>
                <w:kern w:val="2"/>
                <w:sz w:val="24"/>
                <w:szCs w:val="24"/>
              </w:rPr>
              <w:t>5.3.3. Sutarties kainos / įkainių peržiūra dėl kainų lygio pokyčio</w:t>
            </w:r>
          </w:p>
          <w:p w14:paraId="739693F3"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72B6D48D"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c>
          <w:tcPr>
            <w:tcW w:w="6441" w:type="dxa"/>
            <w:gridSpan w:val="2"/>
          </w:tcPr>
          <w:p w14:paraId="6B05080D"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kern w:val="2"/>
                <w:sz w:val="24"/>
                <w:szCs w:val="24"/>
              </w:rPr>
              <w:t>Netaikoma</w:t>
            </w:r>
          </w:p>
          <w:p w14:paraId="3B12CB0A"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5B042343"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p>
        </w:tc>
      </w:tr>
      <w:tr w:rsidR="000E31F6" w:rsidRPr="000E31F6" w14:paraId="41A4E962" w14:textId="77777777" w:rsidTr="005D6D0D">
        <w:trPr>
          <w:trHeight w:val="300"/>
        </w:trPr>
        <w:tc>
          <w:tcPr>
            <w:tcW w:w="3094" w:type="dxa"/>
            <w:gridSpan w:val="2"/>
          </w:tcPr>
          <w:p w14:paraId="78FFA921"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5.3.4. Sutarties kainos / įkainių peržiūra dėl kainų lygio pokyčio pagal </w:t>
            </w:r>
            <w:r w:rsidRPr="000E31F6">
              <w:rPr>
                <w:rFonts w:ascii="Times New Roman" w:eastAsia="Times New Roman" w:hAnsi="Times New Roman" w:cs="Times New Roman"/>
                <w:b/>
                <w:bCs/>
                <w:kern w:val="2"/>
                <w:sz w:val="24"/>
                <w:szCs w:val="24"/>
              </w:rPr>
              <w:t>Paslaugų</w:t>
            </w:r>
            <w:r w:rsidRPr="000E31F6">
              <w:rPr>
                <w:rFonts w:ascii="Times New Roman" w:eastAsia="Times New Roman" w:hAnsi="Times New Roman" w:cs="Times New Roman"/>
                <w:b/>
                <w:kern w:val="2"/>
                <w:sz w:val="24"/>
                <w:szCs w:val="24"/>
              </w:rPr>
              <w:t xml:space="preserve"> grupių kainų pokyčius</w:t>
            </w:r>
          </w:p>
        </w:tc>
        <w:tc>
          <w:tcPr>
            <w:tcW w:w="6441" w:type="dxa"/>
            <w:gridSpan w:val="2"/>
          </w:tcPr>
          <w:p w14:paraId="03085B2A"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p w14:paraId="729E1D9E"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36E31B8E" w14:textId="77777777" w:rsidR="000E31F6" w:rsidRPr="000E31F6" w:rsidRDefault="000E31F6" w:rsidP="000E31F6">
            <w:pPr>
              <w:spacing w:after="0" w:line="240" w:lineRule="auto"/>
              <w:rPr>
                <w:rFonts w:ascii="Times New Roman" w:eastAsia="Times New Roman" w:hAnsi="Times New Roman" w:cs="Times New Roman"/>
                <w:sz w:val="24"/>
                <w:szCs w:val="24"/>
              </w:rPr>
            </w:pPr>
          </w:p>
        </w:tc>
      </w:tr>
      <w:tr w:rsidR="000E31F6" w:rsidRPr="000E31F6" w14:paraId="336E6E9A" w14:textId="77777777" w:rsidTr="005D6D0D">
        <w:trPr>
          <w:trHeight w:val="300"/>
        </w:trPr>
        <w:tc>
          <w:tcPr>
            <w:tcW w:w="3094" w:type="dxa"/>
            <w:gridSpan w:val="2"/>
          </w:tcPr>
          <w:p w14:paraId="6E9A236C" w14:textId="77777777" w:rsidR="000E31F6" w:rsidRPr="000E31F6" w:rsidRDefault="000E31F6" w:rsidP="000E31F6">
            <w:pPr>
              <w:spacing w:after="0" w:line="240" w:lineRule="auto"/>
              <w:rPr>
                <w:rFonts w:ascii="Times New Roman" w:eastAsia="Times New Roman" w:hAnsi="Times New Roman" w:cs="Times New Roman"/>
                <w:b/>
                <w:bCs/>
                <w:kern w:val="2"/>
                <w:sz w:val="24"/>
                <w:szCs w:val="24"/>
              </w:rPr>
            </w:pPr>
            <w:r w:rsidRPr="000E31F6">
              <w:rPr>
                <w:rFonts w:ascii="Times New Roman" w:eastAsia="Times New Roman" w:hAnsi="Times New Roman" w:cs="Times New Roman"/>
                <w:b/>
                <w:bCs/>
                <w:kern w:val="2"/>
                <w:sz w:val="24"/>
                <w:szCs w:val="24"/>
              </w:rPr>
              <w:t xml:space="preserve">5.4. Sutarties kainos / įkainių apskaičiavimas taikant </w:t>
            </w:r>
            <w:r w:rsidRPr="000E31F6">
              <w:rPr>
                <w:rFonts w:ascii="Times New Roman" w:eastAsia="Times New Roman" w:hAnsi="Times New Roman" w:cs="Times New Roman"/>
                <w:b/>
                <w:bCs/>
                <w:kern w:val="2"/>
                <w:sz w:val="24"/>
                <w:szCs w:val="24"/>
                <w:u w:val="single"/>
              </w:rPr>
              <w:t>kiekio (apimties)</w:t>
            </w:r>
            <w:r w:rsidRPr="000E31F6">
              <w:rPr>
                <w:rFonts w:ascii="Times New Roman" w:eastAsia="Times New Roman" w:hAnsi="Times New Roman" w:cs="Times New Roman"/>
                <w:b/>
                <w:bCs/>
                <w:kern w:val="2"/>
                <w:sz w:val="24"/>
                <w:szCs w:val="24"/>
              </w:rPr>
              <w:t xml:space="preserve"> keitimo taisykles</w:t>
            </w:r>
          </w:p>
        </w:tc>
        <w:tc>
          <w:tcPr>
            <w:tcW w:w="6441" w:type="dxa"/>
            <w:gridSpan w:val="2"/>
          </w:tcPr>
          <w:p w14:paraId="2A4DE9BC"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p w14:paraId="0A0CA2BF"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21CC3DE0" w14:textId="77777777" w:rsidR="000E31F6" w:rsidRPr="000E31F6" w:rsidRDefault="000E31F6" w:rsidP="000E31F6">
            <w:pPr>
              <w:spacing w:after="0" w:line="240" w:lineRule="auto"/>
              <w:rPr>
                <w:rFonts w:ascii="Times New Roman" w:eastAsia="Times New Roman" w:hAnsi="Times New Roman" w:cs="Times New Roman"/>
                <w:sz w:val="24"/>
                <w:szCs w:val="24"/>
              </w:rPr>
            </w:pPr>
          </w:p>
        </w:tc>
      </w:tr>
      <w:tr w:rsidR="000E31F6" w:rsidRPr="000E31F6" w14:paraId="6B6E5CE3" w14:textId="77777777" w:rsidTr="005D6D0D">
        <w:trPr>
          <w:trHeight w:val="300"/>
        </w:trPr>
        <w:tc>
          <w:tcPr>
            <w:tcW w:w="3094" w:type="dxa"/>
            <w:gridSpan w:val="2"/>
          </w:tcPr>
          <w:p w14:paraId="2E95D493"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5.5. Atsiskaitymo su Tiekėju terminas ir tvarka</w:t>
            </w:r>
          </w:p>
        </w:tc>
        <w:tc>
          <w:tcPr>
            <w:tcW w:w="6441" w:type="dxa"/>
            <w:gridSpan w:val="2"/>
          </w:tcPr>
          <w:p w14:paraId="4508E1F2"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Pirkėjas atsiskaito su Tiekėju ne vėliau kaip per 30 kalendorinių dienų nuo Sąskaitos gavimo dienos.</w:t>
            </w:r>
          </w:p>
          <w:p w14:paraId="00D0D2E4" w14:textId="77777777" w:rsidR="000E31F6" w:rsidRPr="000E31F6" w:rsidRDefault="000E31F6" w:rsidP="000E31F6">
            <w:pPr>
              <w:spacing w:after="0" w:line="240" w:lineRule="auto"/>
              <w:rPr>
                <w:rFonts w:ascii="Times New Roman" w:eastAsia="Times New Roman" w:hAnsi="Times New Roman" w:cs="Times New Roman"/>
                <w:color w:val="FF0000"/>
                <w:kern w:val="2"/>
                <w:sz w:val="24"/>
                <w:szCs w:val="24"/>
                <w:shd w:val="clear" w:color="auto" w:fill="FFFFFF"/>
              </w:rPr>
            </w:pPr>
            <w:r w:rsidRPr="000E31F6">
              <w:rPr>
                <w:rFonts w:ascii="Times New Roman" w:eastAsia="Times New Roman" w:hAnsi="Times New Roman" w:cs="Times New Roman"/>
                <w:color w:val="000000"/>
                <w:kern w:val="2"/>
                <w:sz w:val="24"/>
                <w:szCs w:val="24"/>
                <w:shd w:val="clear" w:color="auto" w:fill="FFFFFF"/>
              </w:rPr>
              <w:t xml:space="preserve">Apmokėjimo sąlygos: </w:t>
            </w:r>
          </w:p>
          <w:p w14:paraId="66371D5D" w14:textId="77777777" w:rsidR="000E31F6" w:rsidRPr="000E31F6" w:rsidRDefault="000E31F6" w:rsidP="000E31F6">
            <w:pPr>
              <w:spacing w:after="0" w:line="240" w:lineRule="auto"/>
              <w:rPr>
                <w:rFonts w:ascii="Times New Roman" w:eastAsia="Times New Roman" w:hAnsi="Times New Roman" w:cs="Times New Roman"/>
                <w:kern w:val="2"/>
                <w:sz w:val="24"/>
                <w:szCs w:val="24"/>
                <w:shd w:val="clear" w:color="auto" w:fill="FFFFFF"/>
              </w:rPr>
            </w:pPr>
            <w:r w:rsidRPr="000E31F6">
              <w:rPr>
                <w:rFonts w:ascii="Times New Roman" w:eastAsia="Times New Roman" w:hAnsi="Times New Roman" w:cs="Times New Roman"/>
                <w:kern w:val="2"/>
                <w:sz w:val="24"/>
                <w:szCs w:val="24"/>
                <w:shd w:val="clear" w:color="auto" w:fill="FFFFFF"/>
              </w:rPr>
              <w:t>1) už suteiktas paslaugas mokama kartą per mėnesį.</w:t>
            </w:r>
          </w:p>
        </w:tc>
      </w:tr>
      <w:tr w:rsidR="000E31F6" w:rsidRPr="000E31F6" w14:paraId="65AE0DC6" w14:textId="77777777" w:rsidTr="005D6D0D">
        <w:trPr>
          <w:trHeight w:val="300"/>
        </w:trPr>
        <w:tc>
          <w:tcPr>
            <w:tcW w:w="3094" w:type="dxa"/>
            <w:gridSpan w:val="2"/>
          </w:tcPr>
          <w:p w14:paraId="03EE6F8C"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5.6. Avansas</w:t>
            </w:r>
          </w:p>
        </w:tc>
        <w:tc>
          <w:tcPr>
            <w:tcW w:w="6441" w:type="dxa"/>
            <w:gridSpan w:val="2"/>
          </w:tcPr>
          <w:p w14:paraId="6D3A03BB" w14:textId="77777777" w:rsidR="000E31F6" w:rsidRPr="000E31F6" w:rsidRDefault="000E31F6" w:rsidP="000E31F6">
            <w:pPr>
              <w:spacing w:after="0" w:line="240" w:lineRule="auto"/>
              <w:rPr>
                <w:rFonts w:ascii="Times New Roman" w:eastAsia="Times New Roman" w:hAnsi="Times New Roman" w:cs="Times New Roman"/>
                <w:color w:val="000000"/>
                <w:kern w:val="2"/>
                <w:sz w:val="24"/>
                <w:szCs w:val="24"/>
                <w:shd w:val="clear" w:color="auto" w:fill="FFFFFF"/>
              </w:rPr>
            </w:pPr>
            <w:r w:rsidRPr="000E31F6">
              <w:rPr>
                <w:rFonts w:ascii="Times New Roman" w:eastAsia="Times New Roman" w:hAnsi="Times New Roman" w:cs="Times New Roman"/>
                <w:kern w:val="2"/>
                <w:sz w:val="24"/>
                <w:szCs w:val="24"/>
              </w:rPr>
              <w:t>Netaikoma</w:t>
            </w:r>
          </w:p>
        </w:tc>
      </w:tr>
      <w:tr w:rsidR="000E31F6" w:rsidRPr="000E31F6" w14:paraId="39A0BF80" w14:textId="77777777" w:rsidTr="005D6D0D">
        <w:trPr>
          <w:trHeight w:val="300"/>
        </w:trPr>
        <w:tc>
          <w:tcPr>
            <w:tcW w:w="3094" w:type="dxa"/>
            <w:gridSpan w:val="2"/>
          </w:tcPr>
          <w:p w14:paraId="6153540C"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5.7. Avanso užtikrinimas</w:t>
            </w:r>
          </w:p>
        </w:tc>
        <w:tc>
          <w:tcPr>
            <w:tcW w:w="6441" w:type="dxa"/>
            <w:gridSpan w:val="2"/>
          </w:tcPr>
          <w:p w14:paraId="54CC3882"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r w:rsidRPr="000E31F6">
              <w:rPr>
                <w:rFonts w:ascii="Times New Roman" w:eastAsia="Times New Roman" w:hAnsi="Times New Roman" w:cs="Times New Roman"/>
                <w:color w:val="000000"/>
                <w:kern w:val="2"/>
                <w:sz w:val="24"/>
                <w:szCs w:val="24"/>
                <w:shd w:val="clear" w:color="auto" w:fill="FFFFFF"/>
              </w:rPr>
              <w:t xml:space="preserve"> </w:t>
            </w:r>
          </w:p>
        </w:tc>
      </w:tr>
      <w:tr w:rsidR="000E31F6" w:rsidRPr="000E31F6" w14:paraId="211ABD54" w14:textId="77777777" w:rsidTr="005D6D0D">
        <w:trPr>
          <w:trHeight w:val="300"/>
        </w:trPr>
        <w:tc>
          <w:tcPr>
            <w:tcW w:w="9535" w:type="dxa"/>
            <w:gridSpan w:val="4"/>
          </w:tcPr>
          <w:p w14:paraId="66DF5708"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6. PASLAUGŲ KOKYBĖ IR GARANTINIAI ĮSIPAREIGOJIMAI</w:t>
            </w:r>
          </w:p>
        </w:tc>
      </w:tr>
      <w:tr w:rsidR="000E31F6" w:rsidRPr="000E31F6" w14:paraId="3B06F4BA" w14:textId="77777777" w:rsidTr="005D6D0D">
        <w:trPr>
          <w:trHeight w:val="300"/>
        </w:trPr>
        <w:tc>
          <w:tcPr>
            <w:tcW w:w="3094" w:type="dxa"/>
            <w:gridSpan w:val="2"/>
          </w:tcPr>
          <w:p w14:paraId="19DDF6D1"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6.1. Garantinis terminas</w:t>
            </w:r>
          </w:p>
        </w:tc>
        <w:tc>
          <w:tcPr>
            <w:tcW w:w="6441" w:type="dxa"/>
            <w:gridSpan w:val="2"/>
          </w:tcPr>
          <w:p w14:paraId="73526559"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tc>
      </w:tr>
      <w:tr w:rsidR="000E31F6" w:rsidRPr="000E31F6" w14:paraId="33066AEE" w14:textId="77777777" w:rsidTr="005D6D0D">
        <w:trPr>
          <w:trHeight w:val="300"/>
        </w:trPr>
        <w:tc>
          <w:tcPr>
            <w:tcW w:w="3094" w:type="dxa"/>
            <w:gridSpan w:val="2"/>
          </w:tcPr>
          <w:p w14:paraId="14E764E8"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sz w:val="24"/>
                <w:szCs w:val="24"/>
              </w:rPr>
              <w:t>6.2. Terminas Paslaugų trūkumams pašalinti</w:t>
            </w:r>
          </w:p>
        </w:tc>
        <w:tc>
          <w:tcPr>
            <w:tcW w:w="6441" w:type="dxa"/>
            <w:gridSpan w:val="2"/>
          </w:tcPr>
          <w:p w14:paraId="0C16C9E3"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p w14:paraId="614BC661"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r>
      <w:tr w:rsidR="000E31F6" w:rsidRPr="000E31F6" w14:paraId="4E5DCA54" w14:textId="77777777" w:rsidTr="005D6D0D">
        <w:trPr>
          <w:trHeight w:val="300"/>
        </w:trPr>
        <w:tc>
          <w:tcPr>
            <w:tcW w:w="3094" w:type="dxa"/>
            <w:gridSpan w:val="2"/>
          </w:tcPr>
          <w:p w14:paraId="1840F153" w14:textId="77777777" w:rsidR="000E31F6" w:rsidRPr="000E31F6" w:rsidRDefault="000E31F6" w:rsidP="000E31F6">
            <w:pPr>
              <w:spacing w:after="0" w:line="240" w:lineRule="auto"/>
              <w:rPr>
                <w:rFonts w:ascii="Times New Roman" w:eastAsia="Times New Roman" w:hAnsi="Times New Roman" w:cs="Times New Roman"/>
                <w:b/>
                <w:sz w:val="24"/>
                <w:szCs w:val="24"/>
              </w:rPr>
            </w:pPr>
            <w:r w:rsidRPr="000E31F6">
              <w:rPr>
                <w:rFonts w:ascii="Times New Roman" w:eastAsia="Times New Roman" w:hAnsi="Times New Roman" w:cs="Times New Roman"/>
                <w:b/>
                <w:sz w:val="24"/>
                <w:szCs w:val="24"/>
              </w:rPr>
              <w:t>6.3. Kokybinių kriterijų įgyvendinimo ir tikrinimo tvarka</w:t>
            </w:r>
          </w:p>
        </w:tc>
        <w:tc>
          <w:tcPr>
            <w:tcW w:w="6441" w:type="dxa"/>
            <w:gridSpan w:val="2"/>
          </w:tcPr>
          <w:p w14:paraId="0E76ADDC"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 xml:space="preserve">Netaikoma </w:t>
            </w:r>
          </w:p>
          <w:p w14:paraId="79F886F1"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r>
      <w:tr w:rsidR="000E31F6" w:rsidRPr="000E31F6" w14:paraId="37AC287D" w14:textId="77777777" w:rsidTr="005D6D0D">
        <w:trPr>
          <w:trHeight w:val="300"/>
        </w:trPr>
        <w:tc>
          <w:tcPr>
            <w:tcW w:w="9535" w:type="dxa"/>
            <w:gridSpan w:val="4"/>
          </w:tcPr>
          <w:p w14:paraId="7F27DF3D"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7. SUTARTIES VYKDYMUI PASITELKIAMI SUBTIEKĖJAI IR (AR) SPECIALISTAI</w:t>
            </w:r>
          </w:p>
        </w:tc>
      </w:tr>
      <w:tr w:rsidR="000E31F6" w:rsidRPr="000E31F6" w14:paraId="46F72F3D" w14:textId="77777777" w:rsidTr="005D6D0D">
        <w:trPr>
          <w:trHeight w:val="300"/>
        </w:trPr>
        <w:tc>
          <w:tcPr>
            <w:tcW w:w="3094" w:type="dxa"/>
            <w:gridSpan w:val="2"/>
          </w:tcPr>
          <w:p w14:paraId="629A0AAA" w14:textId="77777777" w:rsidR="000E31F6" w:rsidRPr="000E31F6" w:rsidRDefault="000E31F6" w:rsidP="000E31F6">
            <w:pPr>
              <w:spacing w:after="0" w:line="240" w:lineRule="auto"/>
              <w:rPr>
                <w:rFonts w:ascii="Times New Roman" w:eastAsia="Times New Roman" w:hAnsi="Times New Roman" w:cs="Times New Roman"/>
                <w:b/>
                <w:bCs/>
                <w:kern w:val="2"/>
                <w:sz w:val="24"/>
                <w:szCs w:val="24"/>
              </w:rPr>
            </w:pPr>
            <w:r w:rsidRPr="000E31F6">
              <w:rPr>
                <w:rFonts w:ascii="Times New Roman" w:eastAsia="Times New Roman" w:hAnsi="Times New Roman" w:cs="Times New Roman"/>
                <w:b/>
                <w:bCs/>
                <w:kern w:val="2"/>
                <w:sz w:val="24"/>
                <w:szCs w:val="24"/>
              </w:rPr>
              <w:t>7.1. Sutarties vykdymui pasitelkiami subtiekėjai ir (ar) specialistai</w:t>
            </w:r>
          </w:p>
        </w:tc>
        <w:tc>
          <w:tcPr>
            <w:tcW w:w="6441" w:type="dxa"/>
            <w:gridSpan w:val="2"/>
          </w:tcPr>
          <w:p w14:paraId="4A9811FF"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kern w:val="2"/>
                <w:sz w:val="24"/>
                <w:szCs w:val="24"/>
              </w:rPr>
              <w:t xml:space="preserve"> </w:t>
            </w:r>
          </w:p>
        </w:tc>
      </w:tr>
      <w:tr w:rsidR="000E31F6" w:rsidRPr="000E31F6" w14:paraId="7E1A4C6F" w14:textId="77777777" w:rsidTr="005D6D0D">
        <w:trPr>
          <w:trHeight w:val="300"/>
        </w:trPr>
        <w:tc>
          <w:tcPr>
            <w:tcW w:w="9535" w:type="dxa"/>
            <w:gridSpan w:val="4"/>
          </w:tcPr>
          <w:p w14:paraId="13DC1B91"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8. PRIEVOLIŲ PAGAL SUTARTĮ ĮVYKDYMO UŽTIKRINIMAS</w:t>
            </w:r>
          </w:p>
        </w:tc>
      </w:tr>
      <w:tr w:rsidR="000E31F6" w:rsidRPr="000E31F6" w14:paraId="27735FBF" w14:textId="77777777" w:rsidTr="005D6D0D">
        <w:trPr>
          <w:trHeight w:val="300"/>
        </w:trPr>
        <w:tc>
          <w:tcPr>
            <w:tcW w:w="3094" w:type="dxa"/>
            <w:gridSpan w:val="2"/>
          </w:tcPr>
          <w:p w14:paraId="51F33875"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8.1. Prievolių pagal Sutartį įvykdymo užtikrinimas</w:t>
            </w:r>
          </w:p>
        </w:tc>
        <w:tc>
          <w:tcPr>
            <w:tcW w:w="6441" w:type="dxa"/>
            <w:gridSpan w:val="2"/>
          </w:tcPr>
          <w:p w14:paraId="7AC9BD56"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Prievolių pagal Sutartį įvykdymas užtikrinamas:</w:t>
            </w:r>
          </w:p>
          <w:p w14:paraId="28718E78"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Netesybomis (delspinigiais, bauda).</w:t>
            </w:r>
          </w:p>
        </w:tc>
      </w:tr>
      <w:tr w:rsidR="000E31F6" w:rsidRPr="000E31F6" w14:paraId="3C3D295D" w14:textId="77777777" w:rsidTr="005D6D0D">
        <w:trPr>
          <w:trHeight w:val="300"/>
        </w:trPr>
        <w:tc>
          <w:tcPr>
            <w:tcW w:w="3094" w:type="dxa"/>
            <w:gridSpan w:val="2"/>
          </w:tcPr>
          <w:p w14:paraId="102CE72D"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8.2 Sutarties įvykdymo </w:t>
            </w:r>
            <w:r w:rsidRPr="000E31F6">
              <w:rPr>
                <w:rFonts w:ascii="Times New Roman" w:eastAsia="Times New Roman" w:hAnsi="Times New Roman" w:cs="Times New Roman"/>
                <w:b/>
                <w:kern w:val="2"/>
                <w:sz w:val="24"/>
                <w:szCs w:val="24"/>
              </w:rPr>
              <w:lastRenderedPageBreak/>
              <w:t>užtikrinimo galiojimo terminas</w:t>
            </w:r>
          </w:p>
        </w:tc>
        <w:tc>
          <w:tcPr>
            <w:tcW w:w="6441" w:type="dxa"/>
            <w:gridSpan w:val="2"/>
          </w:tcPr>
          <w:p w14:paraId="25AD5316"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lastRenderedPageBreak/>
              <w:t>Netaikoma</w:t>
            </w:r>
          </w:p>
          <w:p w14:paraId="05592D24"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49256FC1"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r>
      <w:tr w:rsidR="000E31F6" w:rsidRPr="000E31F6" w14:paraId="075817CA" w14:textId="77777777" w:rsidTr="005D6D0D">
        <w:trPr>
          <w:trHeight w:val="300"/>
        </w:trPr>
        <w:tc>
          <w:tcPr>
            <w:tcW w:w="3094" w:type="dxa"/>
            <w:gridSpan w:val="2"/>
          </w:tcPr>
          <w:p w14:paraId="11689DFE"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lastRenderedPageBreak/>
              <w:t>8.3. Sutarties įvykdymo užtikrinimo pateikimas</w:t>
            </w:r>
          </w:p>
        </w:tc>
        <w:tc>
          <w:tcPr>
            <w:tcW w:w="6441" w:type="dxa"/>
            <w:gridSpan w:val="2"/>
          </w:tcPr>
          <w:p w14:paraId="7581DE81"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p w14:paraId="1241F4C6" w14:textId="77777777" w:rsidR="000E31F6" w:rsidRPr="000E31F6" w:rsidRDefault="000E31F6" w:rsidP="000E31F6">
            <w:pPr>
              <w:spacing w:after="0" w:line="240" w:lineRule="auto"/>
              <w:rPr>
                <w:rFonts w:ascii="Times New Roman" w:eastAsia="Times New Roman" w:hAnsi="Times New Roman" w:cs="Times New Roman"/>
                <w:sz w:val="24"/>
                <w:szCs w:val="24"/>
              </w:rPr>
            </w:pPr>
          </w:p>
        </w:tc>
      </w:tr>
      <w:tr w:rsidR="000E31F6" w:rsidRPr="000E31F6" w14:paraId="51DB83CA" w14:textId="77777777" w:rsidTr="005D6D0D">
        <w:trPr>
          <w:trHeight w:val="300"/>
        </w:trPr>
        <w:tc>
          <w:tcPr>
            <w:tcW w:w="9535" w:type="dxa"/>
            <w:gridSpan w:val="4"/>
          </w:tcPr>
          <w:p w14:paraId="59955B46"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9. ŠALIŲ ATSAKOMYBĖ</w:t>
            </w:r>
          </w:p>
        </w:tc>
      </w:tr>
      <w:tr w:rsidR="000E31F6" w:rsidRPr="000E31F6" w14:paraId="71AE92E9" w14:textId="77777777" w:rsidTr="005D6D0D">
        <w:trPr>
          <w:trHeight w:val="300"/>
        </w:trPr>
        <w:tc>
          <w:tcPr>
            <w:tcW w:w="3094" w:type="dxa"/>
            <w:gridSpan w:val="2"/>
          </w:tcPr>
          <w:p w14:paraId="6D5BC3C8"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9.1. Pirkėjui taikomos netesybos už mokėjimų pagal Sutartį vėlavimą</w:t>
            </w:r>
          </w:p>
        </w:tc>
        <w:tc>
          <w:tcPr>
            <w:tcW w:w="6441" w:type="dxa"/>
            <w:gridSpan w:val="2"/>
          </w:tcPr>
          <w:p w14:paraId="7472C2F8" w14:textId="77777777" w:rsidR="000E31F6" w:rsidRPr="000E31F6" w:rsidRDefault="000E31F6" w:rsidP="000E31F6">
            <w:pPr>
              <w:spacing w:after="0" w:line="259" w:lineRule="auto"/>
              <w:rPr>
                <w:rFonts w:ascii="Times New Roman" w:eastAsia="Times New Roman" w:hAnsi="Times New Roman" w:cs="Times New Roman"/>
                <w:color w:val="000000"/>
                <w:kern w:val="2"/>
                <w:sz w:val="24"/>
                <w:szCs w:val="24"/>
              </w:rPr>
            </w:pPr>
            <w:r w:rsidRPr="000E31F6">
              <w:rPr>
                <w:rFonts w:ascii="Times New Roman" w:eastAsia="Times New Roman" w:hAnsi="Times New Roman" w:cs="Times New Roman"/>
                <w:color w:val="000000"/>
                <w:kern w:val="2"/>
                <w:sz w:val="24"/>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0E31F6">
              <w:rPr>
                <w:rFonts w:ascii="Times New Roman" w:eastAsia="Times New Roman" w:hAnsi="Times New Roman" w:cs="Times New Roman"/>
                <w:kern w:val="2"/>
                <w:sz w:val="24"/>
                <w:szCs w:val="24"/>
              </w:rPr>
              <w:t xml:space="preserve">0,02 (dvi šimtosios) procento </w:t>
            </w:r>
            <w:r w:rsidRPr="000E31F6">
              <w:rPr>
                <w:rFonts w:ascii="Times New Roman" w:eastAsia="Times New Roman" w:hAnsi="Times New Roman" w:cs="Times New Roman"/>
                <w:color w:val="000000"/>
                <w:kern w:val="2"/>
                <w:sz w:val="24"/>
                <w:szCs w:val="24"/>
              </w:rPr>
              <w:t xml:space="preserve">dydžio </w:t>
            </w:r>
            <w:r w:rsidRPr="000E31F6">
              <w:rPr>
                <w:rFonts w:ascii="Times New Roman" w:eastAsia="Times New Roman" w:hAnsi="Times New Roman" w:cs="Times New Roman"/>
                <w:kern w:val="2"/>
                <w:sz w:val="24"/>
                <w:szCs w:val="24"/>
              </w:rPr>
              <w:t xml:space="preserve">delspinigių nuo </w:t>
            </w:r>
            <w:r w:rsidRPr="000E31F6">
              <w:rPr>
                <w:rFonts w:ascii="Times New Roman" w:eastAsia="Times New Roman" w:hAnsi="Times New Roman" w:cs="Times New Roman"/>
                <w:color w:val="000000"/>
                <w:kern w:val="2"/>
                <w:sz w:val="24"/>
                <w:szCs w:val="24"/>
              </w:rPr>
              <w:t xml:space="preserve">neapmokėtos sumos be PVM už kiekvieną vėlavimo </w:t>
            </w:r>
            <w:r w:rsidRPr="000E31F6">
              <w:rPr>
                <w:rFonts w:ascii="Times New Roman" w:eastAsia="Times New Roman" w:hAnsi="Times New Roman" w:cs="Times New Roman"/>
                <w:kern w:val="2"/>
                <w:sz w:val="24"/>
                <w:szCs w:val="24"/>
              </w:rPr>
              <w:t>dieną.</w:t>
            </w:r>
            <w:r w:rsidRPr="000E31F6">
              <w:rPr>
                <w:rFonts w:ascii="Times New Roman" w:eastAsia="Times New Roman" w:hAnsi="Times New Roman" w:cs="Times New Roman"/>
                <w:color w:val="000000"/>
                <w:kern w:val="2"/>
                <w:sz w:val="24"/>
                <w:szCs w:val="24"/>
              </w:rPr>
              <w:t xml:space="preserve">   </w:t>
            </w:r>
          </w:p>
        </w:tc>
      </w:tr>
      <w:tr w:rsidR="000E31F6" w:rsidRPr="000E31F6" w14:paraId="4BE06434" w14:textId="77777777" w:rsidTr="005D6D0D">
        <w:trPr>
          <w:trHeight w:val="300"/>
        </w:trPr>
        <w:tc>
          <w:tcPr>
            <w:tcW w:w="3094" w:type="dxa"/>
            <w:gridSpan w:val="2"/>
          </w:tcPr>
          <w:p w14:paraId="5146E75C"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sz w:val="24"/>
                <w:szCs w:val="24"/>
              </w:rPr>
              <w:t>9.2. Tiekėjui taikomos netesybos</w:t>
            </w:r>
          </w:p>
        </w:tc>
        <w:tc>
          <w:tcPr>
            <w:tcW w:w="6441" w:type="dxa"/>
            <w:gridSpan w:val="2"/>
          </w:tcPr>
          <w:p w14:paraId="282691DC"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color w:val="000000"/>
                <w:sz w:val="24"/>
                <w:szCs w:val="24"/>
                <w:lang w:val="lt"/>
              </w:rPr>
              <w:t>9</w:t>
            </w:r>
            <w:r w:rsidRPr="000E31F6">
              <w:rPr>
                <w:rFonts w:ascii="Times New Roman" w:eastAsia="Times New Roman" w:hAnsi="Times New Roman" w:cs="Times New Roman"/>
                <w:color w:val="000000"/>
                <w:kern w:val="2"/>
                <w:sz w:val="24"/>
                <w:szCs w:val="24"/>
              </w:rPr>
              <w:t xml:space="preserve">.2.1. Jeigu Tiekėjas vėluoja suteikti Paslaugas arba nevykdo kitų sutartinių įsipareigojimų, Pirkėjas nuo kitos nei nustatytas terminas dienos Tiekėjui skaičiuoja </w:t>
            </w:r>
            <w:r w:rsidRPr="000E31F6">
              <w:rPr>
                <w:rFonts w:ascii="Times New Roman" w:eastAsia="Times New Roman" w:hAnsi="Times New Roman" w:cs="Times New Roman"/>
                <w:kern w:val="2"/>
                <w:sz w:val="24"/>
                <w:szCs w:val="24"/>
              </w:rPr>
              <w:t xml:space="preserve">0,02 (dvi šimtosios) procento </w:t>
            </w:r>
            <w:r w:rsidRPr="000E31F6">
              <w:rPr>
                <w:rFonts w:ascii="Times New Roman" w:eastAsia="Times New Roman" w:hAnsi="Times New Roman" w:cs="Times New Roman"/>
                <w:color w:val="000000"/>
                <w:kern w:val="2"/>
                <w:sz w:val="24"/>
                <w:szCs w:val="24"/>
              </w:rPr>
              <w:t xml:space="preserve">dydžio </w:t>
            </w:r>
            <w:r w:rsidRPr="000E31F6">
              <w:rPr>
                <w:rFonts w:ascii="Times New Roman" w:eastAsia="Times New Roman" w:hAnsi="Times New Roman" w:cs="Times New Roman"/>
                <w:kern w:val="2"/>
                <w:sz w:val="24"/>
                <w:szCs w:val="24"/>
              </w:rPr>
              <w:t>delspinigių už kiekvieną uždelstą dieną nuo laiku nesuteiktų Paslaugų ar kitų sutartinių įsipareigojimų nevykdymo kainos be PVM.</w:t>
            </w:r>
          </w:p>
          <w:p w14:paraId="6AB66BCD"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7352913A"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kern w:val="2"/>
                <w:sz w:val="24"/>
                <w:szCs w:val="24"/>
              </w:rPr>
              <w:t xml:space="preserve">9.2.2. Tiekėjas privalo sumokėti Pirkėjui netesybas per 30 (trisdešimt) dienų nuo Pirkėjo pareikalavimo, jeigu netesybų suma nėra </w:t>
            </w:r>
            <w:r w:rsidRPr="000E31F6">
              <w:rPr>
                <w:rFonts w:ascii="Times New Roman" w:eastAsia="Times New Roman" w:hAnsi="Times New Roman" w:cs="Times New Roman"/>
                <w:sz w:val="24"/>
                <w:szCs w:val="24"/>
              </w:rPr>
              <w:t>išskaitoma iš Tiekėjui mokėtinos sumos.</w:t>
            </w:r>
          </w:p>
          <w:p w14:paraId="419A64A4" w14:textId="77777777" w:rsidR="000E31F6" w:rsidRPr="000E31F6" w:rsidRDefault="000E31F6" w:rsidP="000E31F6">
            <w:pPr>
              <w:spacing w:after="0" w:line="240" w:lineRule="auto"/>
              <w:rPr>
                <w:rFonts w:ascii="Times New Roman" w:eastAsia="Times New Roman" w:hAnsi="Times New Roman" w:cs="Times New Roman"/>
                <w:sz w:val="24"/>
                <w:szCs w:val="24"/>
              </w:rPr>
            </w:pPr>
          </w:p>
          <w:p w14:paraId="5B13CA1C"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sz w:val="24"/>
                <w:szCs w:val="24"/>
              </w:rPr>
              <w:t>9.2.3.</w:t>
            </w:r>
            <w:r w:rsidRPr="000E31F6">
              <w:rPr>
                <w:rFonts w:ascii="Calibri" w:eastAsia="Calibri" w:hAnsi="Calibri" w:cs="Times New Roman"/>
              </w:rPr>
              <w:t xml:space="preserve"> </w:t>
            </w:r>
            <w:r w:rsidRPr="000E31F6">
              <w:rPr>
                <w:rFonts w:ascii="Times New Roman" w:eastAsia="Times New Roman" w:hAnsi="Times New Roman" w:cs="Times New Roman"/>
                <w:sz w:val="24"/>
                <w:szCs w:val="24"/>
              </w:rPr>
              <w:t>Kėdainių miesto seniūnija,  pastebėjusi nekokybišką Paslaugų atlikimą ir/ar padarytus nuostolius, informuoja telefonu ir el. paštu Tiekėją, kuris per dvi valandas atsiunčia atstovą Paslaugų kokybei ir/ar padarytiems nuostoliams  įvertinti bei  laisvos formos nekokybiškų Paslaugų atlikimo nustatymo aktui surašyti. Surašytą laisvos formos aktą pasirašo Tiekėjas ir Pirkėjo atstovas.  Jei Tiekėjas ar jo atstovas neatvyksta, aktą surašo tik Pirkėjo atstovas ir prie akto prideda nekokybišką Paslaugų atlikimą ir/ar patirtus nuostolius įrodančią medžiagą. Šiuo atveju Tiekėjo parašas nėra būtinas. Aktas su priedais Tiekėjui išsiunčiamas el. paštu.</w:t>
            </w:r>
          </w:p>
          <w:p w14:paraId="213D688B"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sz w:val="24"/>
                <w:szCs w:val="24"/>
              </w:rPr>
              <w:t>Gavęs nurodytą Aktą ir per tris darbo dienas neįrodęs, jog atsakomybė netaikytina, ar kad Tiekėjas atleistinas nuo atsakomybės, Tiekėjas moka 200 Eur (du šimtus eurų) baudą už nekokybišką ir neatitinkantį techninėje specifikacijoje nurodytų reikalavimų Paslaugų teikimą. Tuo atveju, jeigu Sutarties pažeidimas tęstinis, t. y., kai iki Akte nurodyto termino pabaigos pažeidimas nepašalinamas, Tiekėjas moka po 50 Eur  baudą už kiekvieną uždelstą dieną, pradedant skaičiuoti nuo Akte nurodyto termino pabaigos. Bauda (-</w:t>
            </w:r>
            <w:proofErr w:type="spellStart"/>
            <w:r w:rsidRPr="000E31F6">
              <w:rPr>
                <w:rFonts w:ascii="Times New Roman" w:eastAsia="Times New Roman" w:hAnsi="Times New Roman" w:cs="Times New Roman"/>
                <w:sz w:val="24"/>
                <w:szCs w:val="24"/>
              </w:rPr>
              <w:t>os</w:t>
            </w:r>
            <w:proofErr w:type="spellEnd"/>
            <w:r w:rsidRPr="000E31F6">
              <w:rPr>
                <w:rFonts w:ascii="Times New Roman" w:eastAsia="Times New Roman" w:hAnsi="Times New Roman" w:cs="Times New Roman"/>
                <w:sz w:val="24"/>
                <w:szCs w:val="24"/>
              </w:rPr>
              <w:t>) bus išskaičiuojama (-</w:t>
            </w:r>
            <w:proofErr w:type="spellStart"/>
            <w:r w:rsidRPr="000E31F6">
              <w:rPr>
                <w:rFonts w:ascii="Times New Roman" w:eastAsia="Times New Roman" w:hAnsi="Times New Roman" w:cs="Times New Roman"/>
                <w:sz w:val="24"/>
                <w:szCs w:val="24"/>
              </w:rPr>
              <w:t>os</w:t>
            </w:r>
            <w:proofErr w:type="spellEnd"/>
            <w:r w:rsidRPr="000E31F6">
              <w:rPr>
                <w:rFonts w:ascii="Times New Roman" w:eastAsia="Times New Roman" w:hAnsi="Times New Roman" w:cs="Times New Roman"/>
                <w:sz w:val="24"/>
                <w:szCs w:val="24"/>
              </w:rPr>
              <w:t>) iš to mėnesio Tiekėjo pateiktos sąskaitos faktūros.</w:t>
            </w:r>
          </w:p>
        </w:tc>
      </w:tr>
      <w:tr w:rsidR="000E31F6" w:rsidRPr="000E31F6" w14:paraId="351FD528" w14:textId="77777777" w:rsidTr="005D6D0D">
        <w:trPr>
          <w:trHeight w:val="300"/>
        </w:trPr>
        <w:tc>
          <w:tcPr>
            <w:tcW w:w="3094" w:type="dxa"/>
            <w:gridSpan w:val="2"/>
          </w:tcPr>
          <w:p w14:paraId="7A70F235"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9.3. Tiekėjui / Pirkėjui taikoma bauda nutraukus Sutartį dėl esminio Sutarties pažeidimo ar nepagrįstai nutraukus Sutarties vykdymą ne </w:t>
            </w:r>
            <w:r w:rsidRPr="000E31F6">
              <w:rPr>
                <w:rFonts w:ascii="Times New Roman" w:eastAsia="Times New Roman" w:hAnsi="Times New Roman" w:cs="Times New Roman"/>
                <w:b/>
                <w:kern w:val="2"/>
                <w:sz w:val="24"/>
                <w:szCs w:val="24"/>
              </w:rPr>
              <w:lastRenderedPageBreak/>
              <w:t>Sutartyje nustatyta tvarka</w:t>
            </w:r>
          </w:p>
        </w:tc>
        <w:tc>
          <w:tcPr>
            <w:tcW w:w="6441" w:type="dxa"/>
            <w:gridSpan w:val="2"/>
          </w:tcPr>
          <w:p w14:paraId="5A08DADB" w14:textId="77777777" w:rsidR="000E31F6" w:rsidRPr="000E31F6" w:rsidRDefault="000E31F6" w:rsidP="000E31F6">
            <w:pPr>
              <w:spacing w:after="0" w:line="240" w:lineRule="auto"/>
              <w:rPr>
                <w:rFonts w:ascii="Times New Roman" w:eastAsia="Times New Roman" w:hAnsi="Times New Roman" w:cs="Times New Roman"/>
                <w:sz w:val="24"/>
                <w:szCs w:val="24"/>
              </w:rPr>
            </w:pPr>
            <w:r w:rsidRPr="000E31F6">
              <w:rPr>
                <w:rFonts w:ascii="Times New Roman" w:eastAsia="Times New Roman" w:hAnsi="Times New Roman" w:cs="Times New Roman"/>
                <w:kern w:val="2"/>
                <w:sz w:val="24"/>
                <w:szCs w:val="24"/>
              </w:rPr>
              <w:lastRenderedPageBreak/>
              <w:t>9.3.1. Nutraukus Sutartį dėl esminio Sutarties pažeidimo, nustatyto Sutarties Specialiosiose sąlygose, mokama 10 (dešimties) procentų dydžio bauda nuo Pradinės Sutarties vertės, nurodytos Specialiųjų sąlygų 5.2 punkte.</w:t>
            </w:r>
          </w:p>
          <w:p w14:paraId="20C0EA4A" w14:textId="77777777" w:rsidR="000E31F6" w:rsidRPr="000E31F6" w:rsidRDefault="000E31F6" w:rsidP="000E31F6">
            <w:pPr>
              <w:spacing w:after="0" w:line="240" w:lineRule="auto"/>
              <w:rPr>
                <w:rFonts w:ascii="Times New Roman" w:eastAsia="Times New Roman" w:hAnsi="Times New Roman" w:cs="Times New Roman"/>
                <w:sz w:val="24"/>
                <w:szCs w:val="24"/>
              </w:rPr>
            </w:pPr>
          </w:p>
          <w:p w14:paraId="23E8CD7C"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sz w:val="24"/>
                <w:szCs w:val="24"/>
              </w:rPr>
              <w:t xml:space="preserve">9.3.2. Nepagrįstai nutraukus Sutarties vykdymą ne Sutartyje </w:t>
            </w:r>
            <w:r w:rsidRPr="000E31F6">
              <w:rPr>
                <w:rFonts w:ascii="Times New Roman" w:eastAsia="Times New Roman" w:hAnsi="Times New Roman" w:cs="Times New Roman"/>
                <w:sz w:val="24"/>
                <w:szCs w:val="24"/>
              </w:rPr>
              <w:lastRenderedPageBreak/>
              <w:t>nustatyta tvarka, mokama 10 (dešimties)</w:t>
            </w:r>
            <w:r w:rsidRPr="000E31F6">
              <w:rPr>
                <w:rFonts w:ascii="Times New Roman" w:eastAsia="Times New Roman" w:hAnsi="Times New Roman" w:cs="Times New Roman"/>
                <w:kern w:val="2"/>
                <w:sz w:val="24"/>
                <w:szCs w:val="24"/>
              </w:rPr>
              <w:t xml:space="preserve"> procentų dydžio bauda nuo Pradinės Sutarties vertės, nurodytos Specialiųjų sąlygų 5.2 punkte.</w:t>
            </w:r>
          </w:p>
        </w:tc>
      </w:tr>
      <w:tr w:rsidR="000E31F6" w:rsidRPr="000E31F6" w14:paraId="059CFF8D" w14:textId="77777777" w:rsidTr="005D6D0D">
        <w:trPr>
          <w:trHeight w:val="300"/>
        </w:trPr>
        <w:tc>
          <w:tcPr>
            <w:tcW w:w="3094" w:type="dxa"/>
            <w:gridSpan w:val="2"/>
          </w:tcPr>
          <w:p w14:paraId="21412178"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5AADCC70" w14:textId="77777777" w:rsidR="000E31F6" w:rsidRPr="000E31F6" w:rsidRDefault="000E31F6" w:rsidP="000E31F6">
            <w:pPr>
              <w:spacing w:after="0" w:line="240" w:lineRule="auto"/>
              <w:rPr>
                <w:rFonts w:ascii="Times New Roman" w:eastAsia="Times New Roman" w:hAnsi="Times New Roman" w:cs="Times New Roman"/>
                <w:bCs/>
                <w:color w:val="000000"/>
                <w:kern w:val="2"/>
                <w:sz w:val="24"/>
                <w:szCs w:val="24"/>
              </w:rPr>
            </w:pPr>
            <w:r w:rsidRPr="000E31F6">
              <w:rPr>
                <w:rFonts w:ascii="Times New Roman" w:eastAsia="Times New Roman" w:hAnsi="Times New Roman" w:cs="Times New Roman"/>
                <w:bCs/>
                <w:color w:val="000000"/>
                <w:kern w:val="2"/>
                <w:sz w:val="24"/>
                <w:szCs w:val="24"/>
              </w:rPr>
              <w:t>Netaikoma</w:t>
            </w:r>
          </w:p>
          <w:p w14:paraId="5888C857" w14:textId="77777777" w:rsidR="000E31F6" w:rsidRPr="000E31F6" w:rsidRDefault="000E31F6" w:rsidP="000E31F6">
            <w:pPr>
              <w:spacing w:after="0" w:line="240" w:lineRule="auto"/>
              <w:rPr>
                <w:rFonts w:ascii="Times New Roman" w:eastAsia="Times New Roman" w:hAnsi="Times New Roman" w:cs="Times New Roman"/>
                <w:bCs/>
                <w:kern w:val="2"/>
                <w:sz w:val="24"/>
                <w:szCs w:val="24"/>
              </w:rPr>
            </w:pPr>
          </w:p>
          <w:p w14:paraId="127AA1C7"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r>
      <w:tr w:rsidR="000E31F6" w:rsidRPr="000E31F6" w14:paraId="7805C82F" w14:textId="77777777" w:rsidTr="005D6D0D">
        <w:trPr>
          <w:trHeight w:val="300"/>
        </w:trPr>
        <w:tc>
          <w:tcPr>
            <w:tcW w:w="3094" w:type="dxa"/>
            <w:gridSpan w:val="2"/>
          </w:tcPr>
          <w:p w14:paraId="730476CC"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9.5. Tiekėjui taikomos baudos dėl aplinkosauginių ir (arba) socialinių kriterijų nesilaikymo</w:t>
            </w:r>
          </w:p>
        </w:tc>
        <w:tc>
          <w:tcPr>
            <w:tcW w:w="6441" w:type="dxa"/>
            <w:gridSpan w:val="2"/>
          </w:tcPr>
          <w:p w14:paraId="0D4E6141" w14:textId="71CEB151" w:rsidR="000E31F6" w:rsidRPr="000E31F6" w:rsidRDefault="00F42E78" w:rsidP="000E31F6">
            <w:pPr>
              <w:spacing w:after="0" w:line="240" w:lineRule="auto"/>
              <w:rPr>
                <w:rFonts w:ascii="Times New Roman" w:eastAsia="Times New Roman" w:hAnsi="Times New Roman" w:cs="Times New Roman"/>
                <w:bCs/>
                <w:color w:val="000000"/>
                <w:kern w:val="2"/>
                <w:sz w:val="24"/>
                <w:szCs w:val="24"/>
              </w:rPr>
            </w:pPr>
            <w:r>
              <w:rPr>
                <w:rFonts w:ascii="Times New Roman" w:eastAsia="Times New Roman" w:hAnsi="Times New Roman" w:cs="Times New Roman"/>
                <w:bCs/>
                <w:color w:val="000000"/>
                <w:kern w:val="2"/>
                <w:sz w:val="24"/>
                <w:szCs w:val="24"/>
              </w:rPr>
              <w:t xml:space="preserve">Nesilaikant 13.1. punkte nurodyto reikalavimo, taikoma 50 </w:t>
            </w:r>
            <w:proofErr w:type="spellStart"/>
            <w:r>
              <w:rPr>
                <w:rFonts w:ascii="Times New Roman" w:eastAsia="Times New Roman" w:hAnsi="Times New Roman" w:cs="Times New Roman"/>
                <w:bCs/>
                <w:color w:val="000000"/>
                <w:kern w:val="2"/>
                <w:sz w:val="24"/>
                <w:szCs w:val="24"/>
              </w:rPr>
              <w:t>Eur</w:t>
            </w:r>
            <w:proofErr w:type="spellEnd"/>
            <w:r>
              <w:rPr>
                <w:rFonts w:ascii="Times New Roman" w:eastAsia="Times New Roman" w:hAnsi="Times New Roman" w:cs="Times New Roman"/>
                <w:bCs/>
                <w:color w:val="000000"/>
                <w:kern w:val="2"/>
                <w:sz w:val="24"/>
                <w:szCs w:val="24"/>
              </w:rPr>
              <w:t xml:space="preserve"> bauda už kiekvieną dieną.</w:t>
            </w:r>
          </w:p>
          <w:p w14:paraId="12F5B8E2" w14:textId="77777777" w:rsidR="000E31F6" w:rsidRPr="000E31F6" w:rsidRDefault="000E31F6" w:rsidP="000E31F6">
            <w:pPr>
              <w:spacing w:after="0" w:line="240" w:lineRule="auto"/>
              <w:rPr>
                <w:rFonts w:ascii="Times New Roman" w:eastAsia="Times New Roman" w:hAnsi="Times New Roman" w:cs="Times New Roman"/>
                <w:bCs/>
                <w:kern w:val="2"/>
                <w:sz w:val="24"/>
                <w:szCs w:val="24"/>
              </w:rPr>
            </w:pPr>
          </w:p>
          <w:p w14:paraId="77C26767"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p>
        </w:tc>
      </w:tr>
      <w:tr w:rsidR="000E31F6" w:rsidRPr="000E31F6" w14:paraId="360EFACB" w14:textId="77777777" w:rsidTr="005D6D0D">
        <w:trPr>
          <w:trHeight w:val="300"/>
        </w:trPr>
        <w:tc>
          <w:tcPr>
            <w:tcW w:w="3094" w:type="dxa"/>
            <w:gridSpan w:val="2"/>
          </w:tcPr>
          <w:p w14:paraId="10DDB753"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9.6. Tiekėjui / Pirkėjui taikoma bauda dėl konfidencialumo reikalavimų nesilaikymo</w:t>
            </w:r>
          </w:p>
        </w:tc>
        <w:tc>
          <w:tcPr>
            <w:tcW w:w="6441" w:type="dxa"/>
            <w:gridSpan w:val="2"/>
          </w:tcPr>
          <w:p w14:paraId="24CEB58F" w14:textId="77777777" w:rsidR="000E31F6" w:rsidRPr="000E31F6" w:rsidRDefault="000E31F6" w:rsidP="000E31F6">
            <w:pPr>
              <w:spacing w:after="0" w:line="240" w:lineRule="auto"/>
              <w:rPr>
                <w:rFonts w:ascii="Times New Roman" w:eastAsia="Times New Roman" w:hAnsi="Times New Roman" w:cs="Times New Roman"/>
                <w:bCs/>
                <w:kern w:val="2"/>
                <w:sz w:val="24"/>
                <w:szCs w:val="24"/>
              </w:rPr>
            </w:pPr>
            <w:r w:rsidRPr="000E31F6">
              <w:rPr>
                <w:rFonts w:ascii="Times New Roman" w:eastAsia="Times New Roman" w:hAnsi="Times New Roman" w:cs="Times New Roman"/>
                <w:bCs/>
                <w:kern w:val="2"/>
                <w:sz w:val="24"/>
                <w:szCs w:val="24"/>
              </w:rPr>
              <w:t>Netaikoma</w:t>
            </w:r>
          </w:p>
          <w:p w14:paraId="2917F097" w14:textId="77777777" w:rsidR="000E31F6" w:rsidRPr="000E31F6" w:rsidRDefault="000E31F6" w:rsidP="000E31F6">
            <w:pPr>
              <w:spacing w:after="0" w:line="240" w:lineRule="auto"/>
              <w:rPr>
                <w:rFonts w:ascii="Times New Roman" w:eastAsia="Times New Roman" w:hAnsi="Times New Roman" w:cs="Times New Roman"/>
                <w:bCs/>
                <w:kern w:val="2"/>
                <w:sz w:val="24"/>
                <w:szCs w:val="24"/>
              </w:rPr>
            </w:pPr>
          </w:p>
          <w:p w14:paraId="167588D4"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p>
        </w:tc>
      </w:tr>
      <w:tr w:rsidR="000E31F6" w:rsidRPr="000E31F6" w14:paraId="74139214" w14:textId="77777777" w:rsidTr="005D6D0D">
        <w:trPr>
          <w:trHeight w:val="300"/>
        </w:trPr>
        <w:tc>
          <w:tcPr>
            <w:tcW w:w="3094" w:type="dxa"/>
            <w:gridSpan w:val="2"/>
          </w:tcPr>
          <w:p w14:paraId="77B8060C"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sz w:val="24"/>
                <w:szCs w:val="20"/>
              </w:rPr>
              <w:t>9.7. Tiekėjui taikomos netesybos dėl pirkimo dokumentuose nustatytų Kokybinių kriterijų nepasiekimo Sutarties vykdymo metu</w:t>
            </w:r>
          </w:p>
        </w:tc>
        <w:tc>
          <w:tcPr>
            <w:tcW w:w="6441" w:type="dxa"/>
            <w:gridSpan w:val="2"/>
          </w:tcPr>
          <w:p w14:paraId="69CD056D"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r w:rsidRPr="000E31F6">
              <w:rPr>
                <w:rFonts w:ascii="Times New Roman" w:eastAsia="Times New Roman" w:hAnsi="Times New Roman" w:cs="Times New Roman"/>
                <w:bCs/>
                <w:sz w:val="24"/>
                <w:szCs w:val="24"/>
              </w:rPr>
              <w:t xml:space="preserve">Netaikoma </w:t>
            </w:r>
          </w:p>
          <w:p w14:paraId="7956053B"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p>
        </w:tc>
      </w:tr>
      <w:tr w:rsidR="000E31F6" w:rsidRPr="000E31F6" w14:paraId="35821C03" w14:textId="77777777" w:rsidTr="005D6D0D">
        <w:trPr>
          <w:trHeight w:val="1131"/>
        </w:trPr>
        <w:tc>
          <w:tcPr>
            <w:tcW w:w="3094" w:type="dxa"/>
            <w:gridSpan w:val="2"/>
            <w:tcBorders>
              <w:top w:val="single" w:sz="4" w:space="0" w:color="auto"/>
              <w:left w:val="single" w:sz="4" w:space="0" w:color="auto"/>
              <w:bottom w:val="single" w:sz="4" w:space="0" w:color="auto"/>
              <w:right w:val="single" w:sz="4" w:space="0" w:color="auto"/>
            </w:tcBorders>
          </w:tcPr>
          <w:p w14:paraId="2DD80DF7"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9.8. Tiekėjui taikomos netesybos dėl Sutarties įvykdymo užtikrinimo </w:t>
            </w:r>
            <w:r w:rsidRPr="000E31F6">
              <w:rPr>
                <w:rFonts w:ascii="Times New Roman" w:eastAsia="Times New Roman" w:hAnsi="Times New Roman" w:cs="Times New Roman"/>
                <w:b/>
                <w:sz w:val="24"/>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49C8A94" w14:textId="77777777" w:rsidR="000E31F6" w:rsidRPr="000E31F6" w:rsidRDefault="000E31F6" w:rsidP="000E31F6">
            <w:pPr>
              <w:spacing w:after="0" w:line="240" w:lineRule="auto"/>
              <w:rPr>
                <w:rFonts w:ascii="Times New Roman" w:eastAsia="Times New Roman" w:hAnsi="Times New Roman" w:cs="Times New Roman"/>
                <w:bCs/>
                <w:kern w:val="2"/>
                <w:sz w:val="24"/>
                <w:szCs w:val="24"/>
              </w:rPr>
            </w:pPr>
            <w:r w:rsidRPr="000E31F6">
              <w:rPr>
                <w:rFonts w:ascii="Times New Roman" w:eastAsia="Times New Roman" w:hAnsi="Times New Roman" w:cs="Times New Roman"/>
                <w:bCs/>
                <w:kern w:val="2"/>
                <w:sz w:val="24"/>
                <w:szCs w:val="24"/>
              </w:rPr>
              <w:t>Netaikoma</w:t>
            </w:r>
          </w:p>
          <w:p w14:paraId="147D4568" w14:textId="77777777" w:rsidR="000E31F6" w:rsidRPr="000E31F6" w:rsidRDefault="000E31F6" w:rsidP="000E31F6">
            <w:pPr>
              <w:spacing w:after="0" w:line="240" w:lineRule="auto"/>
              <w:rPr>
                <w:rFonts w:ascii="Times New Roman" w:eastAsia="Times New Roman" w:hAnsi="Times New Roman" w:cs="Times New Roman"/>
                <w:bCs/>
                <w:kern w:val="2"/>
                <w:sz w:val="24"/>
                <w:szCs w:val="24"/>
              </w:rPr>
            </w:pPr>
          </w:p>
          <w:p w14:paraId="24DC6101"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p>
        </w:tc>
      </w:tr>
      <w:tr w:rsidR="000E31F6" w:rsidRPr="000E31F6" w14:paraId="10430698" w14:textId="77777777" w:rsidTr="005D6D0D">
        <w:trPr>
          <w:trHeight w:val="300"/>
        </w:trPr>
        <w:tc>
          <w:tcPr>
            <w:tcW w:w="3094" w:type="dxa"/>
            <w:gridSpan w:val="2"/>
          </w:tcPr>
          <w:p w14:paraId="5B795EDA" w14:textId="77777777" w:rsidR="000E31F6" w:rsidRPr="000E31F6" w:rsidRDefault="000E31F6" w:rsidP="000E31F6">
            <w:pPr>
              <w:spacing w:after="0" w:line="240" w:lineRule="auto"/>
              <w:rPr>
                <w:rFonts w:ascii="Times New Roman" w:eastAsia="Times New Roman" w:hAnsi="Times New Roman" w:cs="Times New Roman"/>
                <w:b/>
                <w:bCs/>
                <w:kern w:val="2"/>
                <w:sz w:val="24"/>
                <w:szCs w:val="24"/>
              </w:rPr>
            </w:pPr>
            <w:r w:rsidRPr="000E31F6">
              <w:rPr>
                <w:rFonts w:ascii="Times New Roman" w:eastAsia="Times New Roman" w:hAnsi="Times New Roman" w:cs="Times New Roman"/>
                <w:b/>
                <w:sz w:val="24"/>
                <w:szCs w:val="24"/>
              </w:rPr>
              <w:t>9.9. Tiekėjui taikoma bauda dėl Pirkėjo simbolių, pavadinimo ir ženklo reklamoje ar rinkodaroje naudojimo reikalavimų nesilaikymo bei draudimo naudotis Pirkėjo sukurtais</w:t>
            </w:r>
            <w:r w:rsidRPr="000E31F6">
              <w:rPr>
                <w:rFonts w:ascii="Times New Roman" w:eastAsia="Times New Roman" w:hAnsi="Times New Roman" w:cs="Times New Roman"/>
                <w:bCs/>
                <w:sz w:val="24"/>
                <w:szCs w:val="24"/>
              </w:rPr>
              <w:t xml:space="preserve"> </w:t>
            </w:r>
            <w:r w:rsidRPr="000E31F6">
              <w:rPr>
                <w:rFonts w:ascii="Times New Roman" w:eastAsia="Times New Roman" w:hAnsi="Times New Roman" w:cs="Times New Roman"/>
                <w:b/>
                <w:sz w:val="24"/>
                <w:szCs w:val="24"/>
              </w:rPr>
              <w:t>intelektiniais veiklos rezultatais nesilaikymo</w:t>
            </w:r>
          </w:p>
        </w:tc>
        <w:tc>
          <w:tcPr>
            <w:tcW w:w="6441" w:type="dxa"/>
            <w:gridSpan w:val="2"/>
          </w:tcPr>
          <w:p w14:paraId="5A38C123" w14:textId="77777777" w:rsidR="000E31F6" w:rsidRPr="000E31F6" w:rsidRDefault="000E31F6" w:rsidP="000E31F6">
            <w:pPr>
              <w:spacing w:after="0" w:line="240" w:lineRule="auto"/>
              <w:rPr>
                <w:rFonts w:ascii="Times New Roman" w:eastAsia="Times New Roman" w:hAnsi="Times New Roman" w:cs="Times New Roman"/>
                <w:bCs/>
                <w:kern w:val="2"/>
                <w:sz w:val="24"/>
                <w:szCs w:val="24"/>
              </w:rPr>
            </w:pPr>
            <w:r w:rsidRPr="000E31F6">
              <w:rPr>
                <w:rFonts w:ascii="Times New Roman" w:eastAsia="Times New Roman" w:hAnsi="Times New Roman" w:cs="Times New Roman"/>
                <w:bCs/>
                <w:kern w:val="2"/>
                <w:sz w:val="24"/>
                <w:szCs w:val="24"/>
              </w:rPr>
              <w:t>Netaikoma</w:t>
            </w:r>
          </w:p>
          <w:p w14:paraId="4E5643CA" w14:textId="77777777" w:rsidR="000E31F6" w:rsidRPr="000E31F6" w:rsidRDefault="000E31F6" w:rsidP="000E31F6">
            <w:pPr>
              <w:spacing w:after="0" w:line="240" w:lineRule="auto"/>
              <w:rPr>
                <w:rFonts w:ascii="Times New Roman" w:eastAsia="Times New Roman" w:hAnsi="Times New Roman" w:cs="Times New Roman"/>
                <w:bCs/>
                <w:kern w:val="2"/>
                <w:sz w:val="24"/>
                <w:szCs w:val="24"/>
              </w:rPr>
            </w:pPr>
          </w:p>
          <w:p w14:paraId="5E7381AF"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p>
        </w:tc>
      </w:tr>
      <w:tr w:rsidR="000E31F6" w:rsidRPr="000E31F6" w14:paraId="62E979C3" w14:textId="77777777" w:rsidTr="005D6D0D">
        <w:trPr>
          <w:trHeight w:val="300"/>
        </w:trPr>
        <w:tc>
          <w:tcPr>
            <w:tcW w:w="3094" w:type="dxa"/>
            <w:gridSpan w:val="2"/>
          </w:tcPr>
          <w:p w14:paraId="7660BDE5" w14:textId="77777777" w:rsidR="000E31F6" w:rsidRPr="000E31F6" w:rsidRDefault="000E31F6" w:rsidP="000E31F6">
            <w:pPr>
              <w:spacing w:after="0" w:line="240" w:lineRule="auto"/>
              <w:rPr>
                <w:rFonts w:ascii="Times New Roman" w:eastAsia="Times New Roman" w:hAnsi="Times New Roman" w:cs="Times New Roman"/>
                <w:b/>
                <w:kern w:val="2"/>
                <w:sz w:val="24"/>
                <w:szCs w:val="24"/>
                <w:lang w:val="en-US"/>
              </w:rPr>
            </w:pPr>
            <w:r w:rsidRPr="000E31F6">
              <w:rPr>
                <w:rFonts w:ascii="Times New Roman" w:eastAsia="Times New Roman" w:hAnsi="Times New Roman" w:cs="Times New Roman"/>
                <w:b/>
                <w:kern w:val="2"/>
                <w:sz w:val="24"/>
                <w:szCs w:val="24"/>
                <w:lang w:val="en-US"/>
              </w:rPr>
              <w:t xml:space="preserve">9.10. </w:t>
            </w:r>
            <w:r w:rsidRPr="000E31F6">
              <w:rPr>
                <w:rFonts w:ascii="Times New Roman" w:eastAsia="Times New Roman" w:hAnsi="Times New Roman" w:cs="Times New Roman"/>
                <w:b/>
                <w:kern w:val="2"/>
                <w:sz w:val="24"/>
                <w:szCs w:val="24"/>
              </w:rPr>
              <w:t>Kitos netesybos</w:t>
            </w:r>
          </w:p>
        </w:tc>
        <w:tc>
          <w:tcPr>
            <w:tcW w:w="6441" w:type="dxa"/>
            <w:gridSpan w:val="2"/>
          </w:tcPr>
          <w:p w14:paraId="786201BC" w14:textId="77777777" w:rsidR="000E31F6" w:rsidRPr="000E31F6" w:rsidRDefault="000E31F6" w:rsidP="000E31F6">
            <w:pPr>
              <w:spacing w:after="0" w:line="240" w:lineRule="auto"/>
              <w:rPr>
                <w:rFonts w:ascii="Times New Roman" w:eastAsia="Times New Roman" w:hAnsi="Times New Roman" w:cs="Times New Roman"/>
                <w:bCs/>
                <w:kern w:val="2"/>
                <w:sz w:val="24"/>
                <w:szCs w:val="24"/>
              </w:rPr>
            </w:pPr>
            <w:r w:rsidRPr="000E31F6">
              <w:rPr>
                <w:rFonts w:ascii="Times New Roman" w:eastAsia="Times New Roman" w:hAnsi="Times New Roman" w:cs="Times New Roman"/>
                <w:bCs/>
                <w:kern w:val="2"/>
                <w:sz w:val="24"/>
                <w:szCs w:val="24"/>
              </w:rPr>
              <w:t>Netaikoma</w:t>
            </w:r>
          </w:p>
        </w:tc>
      </w:tr>
      <w:tr w:rsidR="000E31F6" w:rsidRPr="000E31F6" w14:paraId="0A750535" w14:textId="77777777" w:rsidTr="005D6D0D">
        <w:trPr>
          <w:trHeight w:val="300"/>
        </w:trPr>
        <w:tc>
          <w:tcPr>
            <w:tcW w:w="9535" w:type="dxa"/>
            <w:gridSpan w:val="4"/>
          </w:tcPr>
          <w:p w14:paraId="31F12068" w14:textId="77777777" w:rsidR="000E31F6" w:rsidRPr="000E31F6" w:rsidRDefault="000E31F6" w:rsidP="000E31F6">
            <w:pPr>
              <w:spacing w:after="0" w:line="240" w:lineRule="auto"/>
              <w:jc w:val="center"/>
              <w:rPr>
                <w:rFonts w:ascii="Times New Roman" w:eastAsia="Times New Roman" w:hAnsi="Times New Roman" w:cs="Times New Roman"/>
                <w:color w:val="4472C4"/>
                <w:kern w:val="2"/>
                <w:sz w:val="24"/>
                <w:szCs w:val="24"/>
              </w:rPr>
            </w:pPr>
            <w:r w:rsidRPr="000E31F6">
              <w:rPr>
                <w:rFonts w:ascii="Times New Roman" w:eastAsia="Times New Roman" w:hAnsi="Times New Roman" w:cs="Times New Roman"/>
                <w:b/>
                <w:kern w:val="2"/>
                <w:sz w:val="24"/>
                <w:szCs w:val="24"/>
              </w:rPr>
              <w:t>10. ESMINĖS SUTARTIES SĄLYGOS</w:t>
            </w:r>
          </w:p>
        </w:tc>
      </w:tr>
      <w:tr w:rsidR="000E31F6" w:rsidRPr="000E31F6" w14:paraId="553A1837" w14:textId="77777777" w:rsidTr="005D6D0D">
        <w:trPr>
          <w:trHeight w:val="300"/>
        </w:trPr>
        <w:tc>
          <w:tcPr>
            <w:tcW w:w="3094" w:type="dxa"/>
            <w:gridSpan w:val="2"/>
          </w:tcPr>
          <w:p w14:paraId="46558A69" w14:textId="77777777" w:rsidR="000E31F6" w:rsidRPr="000E31F6" w:rsidRDefault="000E31F6" w:rsidP="000E31F6">
            <w:pPr>
              <w:spacing w:after="0" w:line="240" w:lineRule="auto"/>
              <w:rPr>
                <w:rFonts w:ascii="Times New Roman" w:eastAsia="Times New Roman" w:hAnsi="Times New Roman" w:cs="Times New Roman"/>
                <w:b/>
                <w:kern w:val="2"/>
                <w:sz w:val="24"/>
                <w:szCs w:val="24"/>
                <w:lang w:val="en-US"/>
              </w:rPr>
            </w:pPr>
            <w:r w:rsidRPr="000E31F6">
              <w:rPr>
                <w:rFonts w:ascii="Times New Roman" w:eastAsia="Times New Roman" w:hAnsi="Times New Roman" w:cs="Times New Roman"/>
                <w:b/>
                <w:kern w:val="2"/>
                <w:sz w:val="24"/>
                <w:szCs w:val="24"/>
                <w:lang w:val="en-US"/>
              </w:rPr>
              <w:t xml:space="preserve">10.1. </w:t>
            </w:r>
            <w:r w:rsidRPr="000E31F6">
              <w:rPr>
                <w:rFonts w:ascii="Times New Roman" w:eastAsia="Times New Roman" w:hAnsi="Times New Roman" w:cs="Times New Roman"/>
                <w:b/>
                <w:kern w:val="2"/>
                <w:sz w:val="24"/>
                <w:szCs w:val="24"/>
              </w:rPr>
              <w:t>Esminės Sutarties sąlygos</w:t>
            </w:r>
          </w:p>
        </w:tc>
        <w:tc>
          <w:tcPr>
            <w:tcW w:w="6441" w:type="dxa"/>
            <w:gridSpan w:val="2"/>
          </w:tcPr>
          <w:p w14:paraId="5AABB4E9"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p w14:paraId="08483586"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p>
        </w:tc>
      </w:tr>
      <w:tr w:rsidR="000E31F6" w:rsidRPr="000E31F6" w14:paraId="3BADF986" w14:textId="77777777" w:rsidTr="005D6D0D">
        <w:trPr>
          <w:trHeight w:val="300"/>
        </w:trPr>
        <w:tc>
          <w:tcPr>
            <w:tcW w:w="3094" w:type="dxa"/>
            <w:gridSpan w:val="2"/>
          </w:tcPr>
          <w:p w14:paraId="30BFDB36" w14:textId="77777777" w:rsidR="000E31F6" w:rsidRPr="000E31F6" w:rsidRDefault="000E31F6" w:rsidP="000E31F6">
            <w:pPr>
              <w:spacing w:after="0" w:line="240" w:lineRule="auto"/>
              <w:rPr>
                <w:rFonts w:ascii="Times New Roman" w:eastAsia="Times New Roman" w:hAnsi="Times New Roman" w:cs="Times New Roman"/>
                <w:b/>
                <w:kern w:val="2"/>
                <w:sz w:val="24"/>
                <w:szCs w:val="24"/>
                <w:lang w:val="en-US"/>
              </w:rPr>
            </w:pPr>
            <w:r w:rsidRPr="000E31F6">
              <w:rPr>
                <w:rFonts w:ascii="Times New Roman" w:eastAsia="Times New Roman" w:hAnsi="Times New Roman" w:cs="Times New Roman"/>
                <w:b/>
                <w:bCs/>
                <w:sz w:val="24"/>
                <w:szCs w:val="20"/>
              </w:rPr>
              <w:t>10.2. Dideli arba nuolatiniai esminės Sutarties sąlygos vykdymo trūkumai</w:t>
            </w:r>
          </w:p>
        </w:tc>
        <w:tc>
          <w:tcPr>
            <w:tcW w:w="6441" w:type="dxa"/>
            <w:gridSpan w:val="2"/>
          </w:tcPr>
          <w:p w14:paraId="4B49694E" w14:textId="77777777" w:rsidR="000E31F6" w:rsidRPr="000E31F6" w:rsidRDefault="000E31F6" w:rsidP="000E31F6">
            <w:pPr>
              <w:spacing w:after="0"/>
              <w:jc w:val="both"/>
              <w:textAlignment w:val="baseline"/>
              <w:rPr>
                <w:rFonts w:ascii="Times New Roman" w:eastAsia="Times New Roman" w:hAnsi="Times New Roman" w:cs="Times New Roman"/>
                <w:kern w:val="2"/>
                <w:sz w:val="24"/>
                <w:szCs w:val="24"/>
              </w:rPr>
            </w:pPr>
            <w:r w:rsidRPr="000E31F6">
              <w:rPr>
                <w:rFonts w:ascii="Times New Roman" w:eastAsia="Arial" w:hAnsi="Times New Roman" w:cs="Times New Roman"/>
                <w:sz w:val="24"/>
                <w:szCs w:val="20"/>
              </w:rPr>
              <w:t xml:space="preserve">Netaikoma </w:t>
            </w:r>
          </w:p>
          <w:p w14:paraId="5A59A223"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r>
      <w:tr w:rsidR="000E31F6" w:rsidRPr="000E31F6" w14:paraId="6B014C32" w14:textId="77777777" w:rsidTr="005D6D0D">
        <w:trPr>
          <w:trHeight w:val="300"/>
        </w:trPr>
        <w:tc>
          <w:tcPr>
            <w:tcW w:w="9535" w:type="dxa"/>
            <w:gridSpan w:val="4"/>
          </w:tcPr>
          <w:p w14:paraId="1C4A573C"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11. SUTARTIES GALIOJIMAS IR KEITIMAS</w:t>
            </w:r>
          </w:p>
        </w:tc>
      </w:tr>
      <w:tr w:rsidR="000E31F6" w:rsidRPr="000E31F6" w14:paraId="2579505F" w14:textId="77777777" w:rsidTr="005D6D0D">
        <w:trPr>
          <w:trHeight w:val="300"/>
        </w:trPr>
        <w:tc>
          <w:tcPr>
            <w:tcW w:w="3094" w:type="dxa"/>
            <w:gridSpan w:val="2"/>
          </w:tcPr>
          <w:p w14:paraId="2BD50B3B"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sz w:val="24"/>
                <w:szCs w:val="24"/>
              </w:rPr>
              <w:t>11.1. Sutarties sudarymas ir įsigaliojimas</w:t>
            </w:r>
          </w:p>
        </w:tc>
        <w:tc>
          <w:tcPr>
            <w:tcW w:w="6441" w:type="dxa"/>
            <w:gridSpan w:val="2"/>
          </w:tcPr>
          <w:p w14:paraId="271CB405"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Ši Sutartis laikoma sudaryta ir įsigalioja nuo Sutarties pasirašymo dienos (antrosios Šalies pasirašymo dieną).</w:t>
            </w:r>
          </w:p>
          <w:p w14:paraId="1332F8A3"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r w:rsidRPr="000E31F6">
              <w:rPr>
                <w:rFonts w:ascii="Times New Roman" w:eastAsia="Times New Roman" w:hAnsi="Times New Roman" w:cs="Times New Roman"/>
                <w:color w:val="000000"/>
                <w:kern w:val="2"/>
                <w:sz w:val="24"/>
                <w:szCs w:val="24"/>
              </w:rPr>
              <w:t xml:space="preserve">Sutartis galioja iki visiško prievolių įvykdymo (kol bus </w:t>
            </w:r>
            <w:r w:rsidRPr="000E31F6">
              <w:rPr>
                <w:rFonts w:ascii="Times New Roman" w:eastAsia="Times New Roman" w:hAnsi="Times New Roman" w:cs="Times New Roman"/>
                <w:color w:val="000000"/>
                <w:kern w:val="2"/>
                <w:sz w:val="24"/>
                <w:szCs w:val="24"/>
              </w:rPr>
              <w:lastRenderedPageBreak/>
              <w:t xml:space="preserve">išnaudota Pradinės Sutarties vertė, bet jos terminas negali būti ilgesnis kaip </w:t>
            </w:r>
            <w:r w:rsidRPr="000E31F6">
              <w:rPr>
                <w:rFonts w:ascii="Times New Roman" w:eastAsia="Times New Roman" w:hAnsi="Times New Roman" w:cs="Times New Roman"/>
                <w:kern w:val="2"/>
                <w:sz w:val="24"/>
                <w:szCs w:val="24"/>
              </w:rPr>
              <w:t>5 mėn.</w:t>
            </w:r>
          </w:p>
        </w:tc>
      </w:tr>
      <w:tr w:rsidR="000E31F6" w:rsidRPr="000E31F6" w14:paraId="6BC0034D" w14:textId="77777777" w:rsidTr="005D6D0D">
        <w:trPr>
          <w:trHeight w:val="300"/>
        </w:trPr>
        <w:tc>
          <w:tcPr>
            <w:tcW w:w="3094" w:type="dxa"/>
            <w:gridSpan w:val="2"/>
          </w:tcPr>
          <w:p w14:paraId="3A0D071B"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lastRenderedPageBreak/>
              <w:t>11.2. Sutarties galiojimo termino pratęsimas</w:t>
            </w:r>
          </w:p>
        </w:tc>
        <w:tc>
          <w:tcPr>
            <w:tcW w:w="6441" w:type="dxa"/>
            <w:gridSpan w:val="2"/>
          </w:tcPr>
          <w:p w14:paraId="20D6724C"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Netaikoma</w:t>
            </w:r>
          </w:p>
          <w:p w14:paraId="5DEB9F21"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p w14:paraId="3344A6CE"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p>
        </w:tc>
      </w:tr>
      <w:tr w:rsidR="000E31F6" w:rsidRPr="000E31F6" w14:paraId="2E39E6B4" w14:textId="77777777" w:rsidTr="005D6D0D">
        <w:trPr>
          <w:trHeight w:val="300"/>
        </w:trPr>
        <w:tc>
          <w:tcPr>
            <w:tcW w:w="9535" w:type="dxa"/>
            <w:gridSpan w:val="4"/>
          </w:tcPr>
          <w:p w14:paraId="404B9257"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12. SUTARTIES NUTRAUKIMAS</w:t>
            </w:r>
          </w:p>
        </w:tc>
      </w:tr>
      <w:tr w:rsidR="000E31F6" w:rsidRPr="000E31F6" w14:paraId="62F1BCA7" w14:textId="77777777" w:rsidTr="005D6D0D">
        <w:trPr>
          <w:trHeight w:val="300"/>
        </w:trPr>
        <w:tc>
          <w:tcPr>
            <w:tcW w:w="3058" w:type="dxa"/>
            <w:tcBorders>
              <w:top w:val="single" w:sz="4" w:space="0" w:color="auto"/>
              <w:left w:val="single" w:sz="4" w:space="0" w:color="auto"/>
              <w:bottom w:val="single" w:sz="4" w:space="0" w:color="auto"/>
              <w:right w:val="single" w:sz="4" w:space="0" w:color="auto"/>
            </w:tcBorders>
          </w:tcPr>
          <w:p w14:paraId="7E544BB9"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2E9EB3A" w14:textId="77777777" w:rsidR="000E31F6" w:rsidRPr="000E31F6" w:rsidRDefault="000E31F6" w:rsidP="000E31F6">
            <w:pPr>
              <w:spacing w:after="0" w:line="240" w:lineRule="auto"/>
              <w:rPr>
                <w:rFonts w:ascii="Times New Roman" w:eastAsia="Times New Roman" w:hAnsi="Times New Roman" w:cs="Times New Roman"/>
                <w:color w:val="4472C4"/>
                <w:kern w:val="2"/>
                <w:sz w:val="24"/>
                <w:szCs w:val="24"/>
              </w:rPr>
            </w:pPr>
            <w:r w:rsidRPr="000E31F6">
              <w:rPr>
                <w:rFonts w:ascii="Times New Roman" w:eastAsia="Times New Roman" w:hAnsi="Times New Roman" w:cs="Times New Roman"/>
                <w:kern w:val="2"/>
                <w:sz w:val="24"/>
                <w:szCs w:val="24"/>
              </w:rPr>
              <w:t>Sutartis gali būti nutraukiama rašytiniu Šalių susitarimu arba vienašališkai, Bendrosiose sąlygose ir šiais Specialiosiose sąlygose nurodytais atvejais ir nustatyta tvarka.</w:t>
            </w:r>
          </w:p>
        </w:tc>
      </w:tr>
      <w:tr w:rsidR="000E31F6" w:rsidRPr="000E31F6" w14:paraId="67B50779" w14:textId="77777777" w:rsidTr="005D6D0D">
        <w:trPr>
          <w:trHeight w:val="300"/>
        </w:trPr>
        <w:tc>
          <w:tcPr>
            <w:tcW w:w="3058" w:type="dxa"/>
            <w:tcBorders>
              <w:top w:val="single" w:sz="4" w:space="0" w:color="auto"/>
              <w:left w:val="single" w:sz="4" w:space="0" w:color="auto"/>
              <w:bottom w:val="single" w:sz="4" w:space="0" w:color="auto"/>
              <w:right w:val="single" w:sz="4" w:space="0" w:color="auto"/>
            </w:tcBorders>
          </w:tcPr>
          <w:p w14:paraId="6EDF2F6E"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12.2. Esminiai Sutarties </w:t>
            </w:r>
            <w:r w:rsidRPr="000E31F6">
              <w:rPr>
                <w:rFonts w:ascii="Times New Roman" w:eastAsia="Times New Roman" w:hAnsi="Times New Roman" w:cs="Times New Roman"/>
                <w:b/>
                <w:sz w:val="24"/>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32B7ADD" w14:textId="77777777" w:rsidR="000E31F6" w:rsidRPr="000E31F6" w:rsidRDefault="000E31F6" w:rsidP="000E31F6">
            <w:pPr>
              <w:spacing w:after="0" w:line="256" w:lineRule="auto"/>
              <w:rPr>
                <w:rFonts w:ascii="Times New Roman" w:eastAsia="Arial" w:hAnsi="Times New Roman" w:cs="Times New Roman"/>
                <w:kern w:val="2"/>
                <w:sz w:val="24"/>
                <w:szCs w:val="24"/>
              </w:rPr>
            </w:pPr>
            <w:r w:rsidRPr="000E31F6">
              <w:rPr>
                <w:rFonts w:ascii="Times New Roman" w:eastAsia="Arial" w:hAnsi="Times New Roman" w:cs="Times New Roman"/>
                <w:kern w:val="2"/>
                <w:sz w:val="24"/>
                <w:szCs w:val="24"/>
              </w:rPr>
              <w:t>Esminiu sutarties pažeidimu laikoma:</w:t>
            </w:r>
          </w:p>
          <w:p w14:paraId="361512FA" w14:textId="77777777" w:rsidR="000E31F6" w:rsidRPr="000E31F6" w:rsidRDefault="000E31F6" w:rsidP="000E31F6">
            <w:pPr>
              <w:spacing w:after="0" w:line="256" w:lineRule="auto"/>
              <w:rPr>
                <w:rFonts w:ascii="Times New Roman" w:eastAsia="Arial" w:hAnsi="Times New Roman" w:cs="Times New Roman"/>
                <w:kern w:val="2"/>
                <w:sz w:val="24"/>
                <w:szCs w:val="24"/>
              </w:rPr>
            </w:pPr>
            <w:r w:rsidRPr="000E31F6">
              <w:rPr>
                <w:rFonts w:ascii="Times New Roman" w:eastAsia="Arial" w:hAnsi="Times New Roman" w:cs="Times New Roman"/>
                <w:kern w:val="2"/>
                <w:sz w:val="24"/>
                <w:szCs w:val="24"/>
              </w:rPr>
              <w:t>12.2.1. kai per paskutinį mėnesį Tiekėjui už nekokybišką paslaugų teikimą skirtos baudos sudarė 800 Eur;</w:t>
            </w:r>
          </w:p>
          <w:p w14:paraId="6185DE7B" w14:textId="77777777" w:rsidR="000E31F6" w:rsidRPr="000E31F6" w:rsidRDefault="000E31F6" w:rsidP="000E31F6">
            <w:pPr>
              <w:spacing w:after="0" w:line="257" w:lineRule="auto"/>
              <w:rPr>
                <w:rFonts w:ascii="Times New Roman" w:eastAsia="Arial" w:hAnsi="Times New Roman" w:cs="Times New Roman"/>
                <w:color w:val="FF0000"/>
                <w:kern w:val="2"/>
                <w:sz w:val="24"/>
                <w:szCs w:val="24"/>
              </w:rPr>
            </w:pPr>
            <w:r w:rsidRPr="000E31F6">
              <w:rPr>
                <w:rFonts w:ascii="Times New Roman" w:eastAsia="Calibri" w:hAnsi="Times New Roman" w:cs="Times New Roman"/>
                <w:iCs/>
                <w:sz w:val="24"/>
                <w:szCs w:val="24"/>
              </w:rPr>
              <w:t xml:space="preserve">12.2.2. </w:t>
            </w:r>
            <w:r w:rsidRPr="000E31F6">
              <w:rPr>
                <w:rFonts w:ascii="Times New Roman" w:eastAsia="Arial" w:hAnsi="Times New Roman" w:cs="Times New Roman"/>
                <w:kern w:val="2"/>
                <w:sz w:val="24"/>
                <w:szCs w:val="24"/>
              </w:rPr>
              <w:t>Sutarties pažeidimai pagal Lietuvos Respublikos civilinio kodekso 6.217 str. nuostatas.</w:t>
            </w:r>
          </w:p>
        </w:tc>
      </w:tr>
      <w:tr w:rsidR="000E31F6" w:rsidRPr="000E31F6" w14:paraId="5C8E7FAD" w14:textId="77777777" w:rsidTr="005D6D0D">
        <w:trPr>
          <w:trHeight w:val="300"/>
        </w:trPr>
        <w:tc>
          <w:tcPr>
            <w:tcW w:w="9535" w:type="dxa"/>
            <w:gridSpan w:val="4"/>
          </w:tcPr>
          <w:p w14:paraId="26EC914A" w14:textId="77777777" w:rsidR="000E31F6" w:rsidRPr="000E31F6" w:rsidRDefault="000E31F6" w:rsidP="000E31F6">
            <w:pPr>
              <w:spacing w:after="0" w:line="240" w:lineRule="auto"/>
              <w:jc w:val="center"/>
              <w:rPr>
                <w:rFonts w:ascii="Times New Roman" w:eastAsia="Times New Roman" w:hAnsi="Times New Roman" w:cs="Times New Roman"/>
                <w:kern w:val="2"/>
                <w:sz w:val="24"/>
                <w:szCs w:val="24"/>
              </w:rPr>
            </w:pPr>
            <w:r w:rsidRPr="000E31F6">
              <w:rPr>
                <w:rFonts w:ascii="Times New Roman" w:eastAsia="Times New Roman" w:hAnsi="Times New Roman" w:cs="Times New Roman"/>
                <w:b/>
                <w:kern w:val="2"/>
                <w:sz w:val="24"/>
                <w:szCs w:val="24"/>
              </w:rPr>
              <w:t xml:space="preserve">13. APLINKOS APSAUGOS IR SOCIALINIAI KRITERIJAI </w:t>
            </w:r>
          </w:p>
        </w:tc>
      </w:tr>
      <w:tr w:rsidR="000E31F6" w:rsidRPr="000E31F6" w14:paraId="112036E8" w14:textId="77777777" w:rsidTr="005D6D0D">
        <w:trPr>
          <w:trHeight w:val="300"/>
        </w:trPr>
        <w:tc>
          <w:tcPr>
            <w:tcW w:w="3058" w:type="dxa"/>
          </w:tcPr>
          <w:p w14:paraId="61C4E7BD"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13.1. Su perkamomis paslaugomis susiję  aplinkos apsaugos kriterijai </w:t>
            </w:r>
          </w:p>
        </w:tc>
        <w:tc>
          <w:tcPr>
            <w:tcW w:w="6477" w:type="dxa"/>
            <w:gridSpan w:val="3"/>
          </w:tcPr>
          <w:p w14:paraId="59FB19F8" w14:textId="77777777" w:rsidR="000E31F6" w:rsidRPr="000E31F6" w:rsidRDefault="000E31F6" w:rsidP="000E31F6">
            <w:pPr>
              <w:spacing w:after="0" w:line="240" w:lineRule="auto"/>
              <w:ind w:firstLine="709"/>
              <w:jc w:val="both"/>
              <w:rPr>
                <w:rFonts w:ascii="Times New Roman" w:eastAsia="Times New Roman" w:hAnsi="Times New Roman" w:cs="Times New Roman"/>
                <w:kern w:val="2"/>
                <w:sz w:val="24"/>
                <w:szCs w:val="24"/>
              </w:rPr>
            </w:pPr>
            <w:r w:rsidRPr="000E31F6">
              <w:rPr>
                <w:rFonts w:ascii="Times New Roman" w:eastAsia="Calibri" w:hAnsi="Times New Roman" w:cs="Times New Roman"/>
                <w:sz w:val="24"/>
                <w:szCs w:val="24"/>
                <w:lang w:eastAsia="lt-LT"/>
              </w:rPr>
              <w:t xml:space="preserve">Žaliasis pirkimas atliktas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4.4.4. punktu: </w:t>
            </w:r>
            <w:r w:rsidRPr="000E31F6">
              <w:rPr>
                <w:rFonts w:ascii="Times New Roman" w:eastAsia="Calibri" w:hAnsi="Times New Roman" w:cs="Times New Roman"/>
                <w:bCs/>
                <w:kern w:val="2"/>
                <w:sz w:val="24"/>
                <w:szCs w:val="24"/>
                <w14:ligatures w14:val="standardContextual"/>
              </w:rPr>
              <w:t xml:space="preserve">Mašina turi naudoti alternatyviuosius degalus (t.y. </w:t>
            </w:r>
            <w:r w:rsidRPr="000E31F6">
              <w:rPr>
                <w:rFonts w:ascii="Times New Roman" w:eastAsia="Palemonas" w:hAnsi="Times New Roman" w:cs="Times New Roman"/>
                <w:kern w:val="2"/>
                <w:sz w:val="24"/>
                <w:szCs w:val="24"/>
                <w:lang w:eastAsia="lt-LT"/>
                <w14:ligatures w14:val="standardContextual"/>
              </w:rPr>
              <w:t>degalai, įskaitant degalus iš atsinaujinančių energijos išteklių, ir energijos šaltiniai, kuriais transporto sektoriuje bent iš dalies galima pakeisti naftos degalus: elektros energija, vandenilio dujos, sintetiniai degalai ir parafininis kuras, suslėgtos ir suskystintos gamtinės dujos).</w:t>
            </w:r>
          </w:p>
        </w:tc>
      </w:tr>
      <w:tr w:rsidR="000E31F6" w:rsidRPr="000E31F6" w14:paraId="5E41566A" w14:textId="77777777" w:rsidTr="005D6D0D">
        <w:trPr>
          <w:trHeight w:val="300"/>
        </w:trPr>
        <w:tc>
          <w:tcPr>
            <w:tcW w:w="3058" w:type="dxa"/>
          </w:tcPr>
          <w:p w14:paraId="1BE726C5"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13.2. Su perkamomis Paslaugomis susiję socialiniai kriterijai</w:t>
            </w:r>
          </w:p>
        </w:tc>
        <w:tc>
          <w:tcPr>
            <w:tcW w:w="6477" w:type="dxa"/>
            <w:gridSpan w:val="3"/>
          </w:tcPr>
          <w:p w14:paraId="0DC707CB" w14:textId="77777777" w:rsidR="000E31F6" w:rsidRPr="000E31F6" w:rsidRDefault="000E31F6" w:rsidP="000E31F6">
            <w:pPr>
              <w:spacing w:after="0" w:line="240" w:lineRule="auto"/>
              <w:rPr>
                <w:rFonts w:ascii="Times New Roman" w:eastAsia="Times New Roman" w:hAnsi="Times New Roman" w:cs="Times New Roman"/>
                <w:color w:val="000000"/>
                <w:kern w:val="2"/>
                <w:sz w:val="24"/>
                <w:szCs w:val="24"/>
                <w:shd w:val="clear" w:color="auto" w:fill="FFFFFF"/>
              </w:rPr>
            </w:pPr>
            <w:r w:rsidRPr="000E31F6">
              <w:rPr>
                <w:rFonts w:ascii="Times New Roman" w:eastAsia="Times New Roman" w:hAnsi="Times New Roman" w:cs="Times New Roman"/>
                <w:color w:val="000000"/>
                <w:kern w:val="2"/>
                <w:sz w:val="24"/>
                <w:szCs w:val="24"/>
                <w:shd w:val="clear" w:color="auto" w:fill="FFFFFF"/>
              </w:rPr>
              <w:t>Netaikoma</w:t>
            </w:r>
          </w:p>
          <w:p w14:paraId="2782C160" w14:textId="77777777" w:rsidR="000E31F6" w:rsidRPr="000E31F6" w:rsidRDefault="000E31F6" w:rsidP="000E31F6">
            <w:pPr>
              <w:spacing w:after="0" w:line="240" w:lineRule="auto"/>
              <w:rPr>
                <w:rFonts w:ascii="Times New Roman" w:eastAsia="Times New Roman" w:hAnsi="Times New Roman" w:cs="Times New Roman"/>
                <w:color w:val="0070C0"/>
                <w:kern w:val="2"/>
                <w:sz w:val="24"/>
                <w:szCs w:val="24"/>
              </w:rPr>
            </w:pPr>
          </w:p>
        </w:tc>
      </w:tr>
      <w:tr w:rsidR="000E31F6" w:rsidRPr="000E31F6" w14:paraId="24CEE55F" w14:textId="77777777" w:rsidTr="005D6D0D">
        <w:trPr>
          <w:trHeight w:val="300"/>
        </w:trPr>
        <w:tc>
          <w:tcPr>
            <w:tcW w:w="9535" w:type="dxa"/>
            <w:gridSpan w:val="4"/>
          </w:tcPr>
          <w:p w14:paraId="0B9D18D9"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14. BENDRŲJŲ SĄLYGŲ PAKEITIMAI IR PAPILDYMAI </w:t>
            </w:r>
          </w:p>
        </w:tc>
      </w:tr>
      <w:tr w:rsidR="000E31F6" w:rsidRPr="000E31F6" w14:paraId="1D8CE78B" w14:textId="77777777" w:rsidTr="005D6D0D">
        <w:trPr>
          <w:trHeight w:val="300"/>
        </w:trPr>
        <w:tc>
          <w:tcPr>
            <w:tcW w:w="3058" w:type="dxa"/>
          </w:tcPr>
          <w:p w14:paraId="30422B41"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 xml:space="preserve">14.1. </w:t>
            </w:r>
          </w:p>
        </w:tc>
        <w:tc>
          <w:tcPr>
            <w:tcW w:w="6477" w:type="dxa"/>
            <w:gridSpan w:val="3"/>
          </w:tcPr>
          <w:p w14:paraId="758229DD"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color w:val="4472C4"/>
                <w:kern w:val="2"/>
                <w:sz w:val="24"/>
                <w:szCs w:val="24"/>
              </w:rPr>
              <w:t>-</w:t>
            </w:r>
          </w:p>
        </w:tc>
      </w:tr>
      <w:tr w:rsidR="000E31F6" w:rsidRPr="000E31F6" w14:paraId="5F0AED30" w14:textId="77777777" w:rsidTr="005D6D0D">
        <w:trPr>
          <w:trHeight w:val="300"/>
        </w:trPr>
        <w:tc>
          <w:tcPr>
            <w:tcW w:w="3058" w:type="dxa"/>
          </w:tcPr>
          <w:p w14:paraId="419B7478"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14.2.</w:t>
            </w:r>
          </w:p>
        </w:tc>
        <w:tc>
          <w:tcPr>
            <w:tcW w:w="6477" w:type="dxa"/>
            <w:gridSpan w:val="3"/>
          </w:tcPr>
          <w:p w14:paraId="03D0098C"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color w:val="4472C4"/>
                <w:kern w:val="2"/>
                <w:sz w:val="24"/>
                <w:szCs w:val="24"/>
              </w:rPr>
              <w:t>-</w:t>
            </w:r>
          </w:p>
        </w:tc>
      </w:tr>
      <w:tr w:rsidR="000E31F6" w:rsidRPr="000E31F6" w14:paraId="48EF7BA7" w14:textId="77777777" w:rsidTr="005D6D0D">
        <w:trPr>
          <w:trHeight w:val="300"/>
        </w:trPr>
        <w:tc>
          <w:tcPr>
            <w:tcW w:w="3058" w:type="dxa"/>
          </w:tcPr>
          <w:p w14:paraId="413A4685"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14.3.</w:t>
            </w:r>
          </w:p>
        </w:tc>
        <w:tc>
          <w:tcPr>
            <w:tcW w:w="6477" w:type="dxa"/>
            <w:gridSpan w:val="3"/>
          </w:tcPr>
          <w:p w14:paraId="73B02E5C"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color w:val="4472C4"/>
                <w:kern w:val="2"/>
                <w:sz w:val="24"/>
                <w:szCs w:val="24"/>
              </w:rPr>
              <w:t>-</w:t>
            </w:r>
          </w:p>
        </w:tc>
      </w:tr>
      <w:tr w:rsidR="000E31F6" w:rsidRPr="000E31F6" w14:paraId="3D2FF2C3" w14:textId="77777777" w:rsidTr="005D6D0D">
        <w:trPr>
          <w:trHeight w:val="300"/>
        </w:trPr>
        <w:tc>
          <w:tcPr>
            <w:tcW w:w="3058" w:type="dxa"/>
          </w:tcPr>
          <w:p w14:paraId="266795CE"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14.4.</w:t>
            </w:r>
          </w:p>
        </w:tc>
        <w:tc>
          <w:tcPr>
            <w:tcW w:w="6477" w:type="dxa"/>
            <w:gridSpan w:val="3"/>
          </w:tcPr>
          <w:p w14:paraId="6EEAB508" w14:textId="77777777" w:rsidR="000E31F6" w:rsidRPr="000E31F6" w:rsidRDefault="000E31F6" w:rsidP="000E31F6">
            <w:pPr>
              <w:spacing w:after="0" w:line="240" w:lineRule="auto"/>
              <w:rPr>
                <w:rFonts w:ascii="Times New Roman" w:eastAsia="Times New Roman" w:hAnsi="Times New Roman" w:cs="Times New Roman"/>
                <w:color w:val="0070C0"/>
                <w:kern w:val="2"/>
                <w:sz w:val="24"/>
                <w:szCs w:val="24"/>
              </w:rPr>
            </w:pPr>
            <w:r w:rsidRPr="000E31F6">
              <w:rPr>
                <w:rFonts w:ascii="Times New Roman" w:eastAsia="Times New Roman" w:hAnsi="Times New Roman" w:cs="Times New Roman"/>
                <w:color w:val="4472C4"/>
                <w:kern w:val="2"/>
                <w:sz w:val="24"/>
                <w:szCs w:val="24"/>
              </w:rPr>
              <w:t>-</w:t>
            </w:r>
          </w:p>
        </w:tc>
      </w:tr>
      <w:tr w:rsidR="000E31F6" w:rsidRPr="000E31F6" w14:paraId="34CFA664" w14:textId="77777777" w:rsidTr="005D6D0D">
        <w:trPr>
          <w:trHeight w:val="300"/>
        </w:trPr>
        <w:tc>
          <w:tcPr>
            <w:tcW w:w="3058" w:type="dxa"/>
          </w:tcPr>
          <w:p w14:paraId="7380EA3E"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14.5.</w:t>
            </w:r>
          </w:p>
        </w:tc>
        <w:tc>
          <w:tcPr>
            <w:tcW w:w="6477" w:type="dxa"/>
            <w:gridSpan w:val="3"/>
          </w:tcPr>
          <w:p w14:paraId="33A750B3"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 arba prieduose.</w:t>
            </w:r>
          </w:p>
        </w:tc>
      </w:tr>
      <w:tr w:rsidR="000E31F6" w:rsidRPr="000E31F6" w14:paraId="307DA5FB" w14:textId="77777777" w:rsidTr="005D6D0D">
        <w:trPr>
          <w:trHeight w:val="300"/>
        </w:trPr>
        <w:tc>
          <w:tcPr>
            <w:tcW w:w="9535" w:type="dxa"/>
            <w:gridSpan w:val="4"/>
          </w:tcPr>
          <w:p w14:paraId="1D2F091F"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15. SUTARTIES PRIEDAI</w:t>
            </w:r>
          </w:p>
        </w:tc>
      </w:tr>
      <w:tr w:rsidR="000E31F6" w:rsidRPr="000E31F6" w14:paraId="356E6E99" w14:textId="77777777" w:rsidTr="005D6D0D">
        <w:trPr>
          <w:trHeight w:val="300"/>
        </w:trPr>
        <w:tc>
          <w:tcPr>
            <w:tcW w:w="3058" w:type="dxa"/>
          </w:tcPr>
          <w:p w14:paraId="5F555F1B"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15.1. Priedas Nr. 1</w:t>
            </w:r>
          </w:p>
        </w:tc>
        <w:tc>
          <w:tcPr>
            <w:tcW w:w="6477" w:type="dxa"/>
            <w:gridSpan w:val="3"/>
          </w:tcPr>
          <w:p w14:paraId="692E6F3D"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Techninė specifikacija, 1 lapas.</w:t>
            </w:r>
          </w:p>
        </w:tc>
      </w:tr>
      <w:tr w:rsidR="000E31F6" w:rsidRPr="000E31F6" w14:paraId="6A5C90B1" w14:textId="77777777" w:rsidTr="005D6D0D">
        <w:trPr>
          <w:trHeight w:val="300"/>
        </w:trPr>
        <w:tc>
          <w:tcPr>
            <w:tcW w:w="3058" w:type="dxa"/>
          </w:tcPr>
          <w:p w14:paraId="6895AB96"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15.2. Priedas Nr. 2</w:t>
            </w:r>
          </w:p>
        </w:tc>
        <w:tc>
          <w:tcPr>
            <w:tcW w:w="6477" w:type="dxa"/>
            <w:gridSpan w:val="3"/>
          </w:tcPr>
          <w:p w14:paraId="50E488AF" w14:textId="77777777" w:rsidR="000E31F6" w:rsidRPr="000E31F6" w:rsidRDefault="000E31F6" w:rsidP="000E31F6">
            <w:pPr>
              <w:spacing w:after="0" w:line="240" w:lineRule="auto"/>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Pasiūlymas, ___ lapai.</w:t>
            </w:r>
          </w:p>
        </w:tc>
      </w:tr>
      <w:tr w:rsidR="000E31F6" w:rsidRPr="000E31F6" w14:paraId="1BC22E0D" w14:textId="77777777" w:rsidTr="005D6D0D">
        <w:tc>
          <w:tcPr>
            <w:tcW w:w="9535" w:type="dxa"/>
            <w:gridSpan w:val="4"/>
          </w:tcPr>
          <w:p w14:paraId="7C27BE73"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16. ŠALIŲ ATSTOVŲ PARAŠAI</w:t>
            </w:r>
          </w:p>
        </w:tc>
      </w:tr>
      <w:tr w:rsidR="000E31F6" w:rsidRPr="000E31F6" w14:paraId="4B60B175" w14:textId="77777777" w:rsidTr="005D6D0D">
        <w:tc>
          <w:tcPr>
            <w:tcW w:w="5224" w:type="dxa"/>
            <w:gridSpan w:val="3"/>
          </w:tcPr>
          <w:p w14:paraId="036D6E56"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PIRKĖJAS</w:t>
            </w:r>
          </w:p>
        </w:tc>
        <w:tc>
          <w:tcPr>
            <w:tcW w:w="4311" w:type="dxa"/>
          </w:tcPr>
          <w:p w14:paraId="182E82E8" w14:textId="77777777" w:rsidR="000E31F6" w:rsidRPr="000E31F6" w:rsidRDefault="000E31F6" w:rsidP="000E31F6">
            <w:pPr>
              <w:spacing w:after="0" w:line="240" w:lineRule="auto"/>
              <w:jc w:val="center"/>
              <w:rPr>
                <w:rFonts w:ascii="Times New Roman" w:eastAsia="Times New Roman" w:hAnsi="Times New Roman" w:cs="Times New Roman"/>
                <w:b/>
                <w:kern w:val="2"/>
                <w:sz w:val="24"/>
                <w:szCs w:val="24"/>
              </w:rPr>
            </w:pPr>
            <w:r w:rsidRPr="000E31F6">
              <w:rPr>
                <w:rFonts w:ascii="Times New Roman" w:eastAsia="Times New Roman" w:hAnsi="Times New Roman" w:cs="Times New Roman"/>
                <w:b/>
                <w:kern w:val="2"/>
                <w:sz w:val="24"/>
                <w:szCs w:val="24"/>
              </w:rPr>
              <w:t>TIEKĖJAS</w:t>
            </w:r>
          </w:p>
        </w:tc>
      </w:tr>
      <w:tr w:rsidR="000E31F6" w:rsidRPr="000E31F6" w14:paraId="67A50393" w14:textId="77777777" w:rsidTr="005D6D0D">
        <w:tc>
          <w:tcPr>
            <w:tcW w:w="5224" w:type="dxa"/>
            <w:gridSpan w:val="3"/>
          </w:tcPr>
          <w:p w14:paraId="5784B1AA" w14:textId="77777777" w:rsidR="000E31F6" w:rsidRPr="000E31F6" w:rsidRDefault="000E31F6" w:rsidP="000E31F6">
            <w:pPr>
              <w:spacing w:after="0" w:line="240" w:lineRule="auto"/>
              <w:jc w:val="center"/>
              <w:rPr>
                <w:rFonts w:ascii="Times New Roman" w:eastAsia="Times New Roman" w:hAnsi="Times New Roman" w:cs="Times New Roman"/>
                <w:kern w:val="2"/>
                <w:sz w:val="24"/>
                <w:szCs w:val="24"/>
              </w:rPr>
            </w:pPr>
          </w:p>
        </w:tc>
        <w:tc>
          <w:tcPr>
            <w:tcW w:w="4311" w:type="dxa"/>
          </w:tcPr>
          <w:p w14:paraId="18A0B0A2" w14:textId="77777777" w:rsidR="000E31F6" w:rsidRPr="000E31F6" w:rsidRDefault="000E31F6" w:rsidP="000E31F6">
            <w:pPr>
              <w:spacing w:after="0" w:line="240" w:lineRule="auto"/>
              <w:rPr>
                <w:rFonts w:ascii="Times New Roman" w:eastAsia="Times New Roman" w:hAnsi="Times New Roman" w:cs="Times New Roman"/>
                <w:b/>
                <w:kern w:val="2"/>
                <w:sz w:val="24"/>
                <w:szCs w:val="24"/>
              </w:rPr>
            </w:pPr>
          </w:p>
        </w:tc>
      </w:tr>
      <w:tr w:rsidR="000E31F6" w:rsidRPr="000E31F6" w14:paraId="2C69F562" w14:textId="77777777" w:rsidTr="005D6D0D">
        <w:tc>
          <w:tcPr>
            <w:tcW w:w="5224" w:type="dxa"/>
            <w:gridSpan w:val="3"/>
          </w:tcPr>
          <w:p w14:paraId="40871E9B" w14:textId="77777777" w:rsidR="000E31F6" w:rsidRPr="000E31F6" w:rsidRDefault="000E31F6" w:rsidP="000E31F6">
            <w:pPr>
              <w:spacing w:after="0" w:line="240" w:lineRule="auto"/>
              <w:jc w:val="center"/>
              <w:rPr>
                <w:rFonts w:ascii="Times New Roman" w:eastAsia="Times New Roman" w:hAnsi="Times New Roman" w:cs="Times New Roman"/>
                <w:kern w:val="2"/>
                <w:sz w:val="24"/>
                <w:szCs w:val="24"/>
              </w:rPr>
            </w:pPr>
          </w:p>
          <w:p w14:paraId="1AADF1FC" w14:textId="77777777" w:rsidR="000E31F6" w:rsidRPr="000E31F6" w:rsidRDefault="000E31F6" w:rsidP="000E31F6">
            <w:pPr>
              <w:spacing w:after="0" w:line="240" w:lineRule="auto"/>
              <w:jc w:val="center"/>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(parašas)</w:t>
            </w:r>
          </w:p>
          <w:p w14:paraId="1E290393" w14:textId="77777777" w:rsidR="000E31F6" w:rsidRPr="000E31F6" w:rsidRDefault="000E31F6" w:rsidP="000E31F6">
            <w:pPr>
              <w:spacing w:after="0" w:line="240" w:lineRule="auto"/>
              <w:jc w:val="center"/>
              <w:rPr>
                <w:rFonts w:ascii="Times New Roman" w:eastAsia="Times New Roman" w:hAnsi="Times New Roman" w:cs="Times New Roman"/>
                <w:kern w:val="2"/>
                <w:sz w:val="24"/>
                <w:szCs w:val="24"/>
              </w:rPr>
            </w:pPr>
          </w:p>
          <w:p w14:paraId="267AECA1" w14:textId="77777777" w:rsidR="000E31F6" w:rsidRPr="000E31F6" w:rsidRDefault="000E31F6" w:rsidP="000E31F6">
            <w:pPr>
              <w:spacing w:after="0" w:line="240" w:lineRule="auto"/>
              <w:jc w:val="center"/>
              <w:rPr>
                <w:rFonts w:ascii="Times New Roman" w:eastAsia="Times New Roman" w:hAnsi="Times New Roman" w:cs="Times New Roman"/>
                <w:kern w:val="2"/>
                <w:sz w:val="24"/>
                <w:szCs w:val="24"/>
              </w:rPr>
            </w:pPr>
          </w:p>
        </w:tc>
        <w:tc>
          <w:tcPr>
            <w:tcW w:w="4311" w:type="dxa"/>
          </w:tcPr>
          <w:p w14:paraId="54D4A83D" w14:textId="77777777" w:rsidR="000E31F6" w:rsidRPr="000E31F6" w:rsidRDefault="000E31F6" w:rsidP="000E31F6">
            <w:pPr>
              <w:spacing w:after="0" w:line="240" w:lineRule="auto"/>
              <w:jc w:val="center"/>
              <w:rPr>
                <w:rFonts w:ascii="Times New Roman" w:eastAsia="Times New Roman" w:hAnsi="Times New Roman" w:cs="Times New Roman"/>
                <w:kern w:val="2"/>
                <w:sz w:val="24"/>
                <w:szCs w:val="24"/>
              </w:rPr>
            </w:pPr>
          </w:p>
          <w:p w14:paraId="7D471E7F" w14:textId="77777777" w:rsidR="000E31F6" w:rsidRPr="000E31F6" w:rsidRDefault="000E31F6" w:rsidP="000E31F6">
            <w:pPr>
              <w:spacing w:after="0" w:line="240" w:lineRule="auto"/>
              <w:jc w:val="center"/>
              <w:rPr>
                <w:rFonts w:ascii="Times New Roman" w:eastAsia="Times New Roman" w:hAnsi="Times New Roman" w:cs="Times New Roman"/>
                <w:kern w:val="2"/>
                <w:sz w:val="24"/>
                <w:szCs w:val="24"/>
              </w:rPr>
            </w:pPr>
            <w:r w:rsidRPr="000E31F6">
              <w:rPr>
                <w:rFonts w:ascii="Times New Roman" w:eastAsia="Times New Roman" w:hAnsi="Times New Roman" w:cs="Times New Roman"/>
                <w:kern w:val="2"/>
                <w:sz w:val="24"/>
                <w:szCs w:val="24"/>
              </w:rPr>
              <w:t>(parašas)</w:t>
            </w:r>
          </w:p>
        </w:tc>
      </w:tr>
    </w:tbl>
    <w:p w14:paraId="77F78531" w14:textId="77777777" w:rsidR="000E31F6" w:rsidRPr="000E31F6" w:rsidRDefault="000E31F6" w:rsidP="000E31F6">
      <w:pPr>
        <w:spacing w:after="0" w:line="240" w:lineRule="auto"/>
        <w:rPr>
          <w:rFonts w:ascii="Times New Roman" w:eastAsia="Times New Roman" w:hAnsi="Times New Roman" w:cs="Times New Roman"/>
          <w:sz w:val="24"/>
          <w:szCs w:val="24"/>
        </w:rPr>
      </w:pPr>
    </w:p>
    <w:p w14:paraId="6DBDABC6" w14:textId="77777777" w:rsidR="000E31F6" w:rsidRPr="000E31F6" w:rsidRDefault="000E31F6" w:rsidP="000E31F6">
      <w:pPr>
        <w:spacing w:after="0" w:line="240" w:lineRule="auto"/>
        <w:rPr>
          <w:rFonts w:ascii="Times New Roman" w:eastAsia="Times New Roman" w:hAnsi="Times New Roman" w:cs="Times New Roman"/>
          <w:sz w:val="24"/>
          <w:szCs w:val="24"/>
        </w:rPr>
      </w:pPr>
    </w:p>
    <w:p w14:paraId="2073B841" w14:textId="77777777" w:rsidR="000E31F6" w:rsidRPr="000E31F6" w:rsidRDefault="000E31F6" w:rsidP="000E31F6">
      <w:pPr>
        <w:tabs>
          <w:tab w:val="left" w:pos="5400"/>
        </w:tabs>
        <w:spacing w:after="0" w:line="240" w:lineRule="auto"/>
        <w:jc w:val="center"/>
        <w:textAlignment w:val="center"/>
        <w:rPr>
          <w:rFonts w:ascii="Times New Roman" w:eastAsia="Times New Roman" w:hAnsi="Times New Roman" w:cs="Times New Roman"/>
          <w:b/>
          <w:bCs/>
          <w:sz w:val="24"/>
          <w:szCs w:val="20"/>
        </w:rPr>
      </w:pPr>
      <w:r w:rsidRPr="000E31F6">
        <w:rPr>
          <w:rFonts w:ascii="Times New Roman" w:eastAsia="Times New Roman" w:hAnsi="Times New Roman" w:cs="Times New Roman"/>
          <w:b/>
          <w:bCs/>
          <w:sz w:val="24"/>
          <w:szCs w:val="20"/>
        </w:rPr>
        <w:t>______________</w:t>
      </w:r>
    </w:p>
    <w:p w14:paraId="127049B1" w14:textId="77777777" w:rsidR="000069F2" w:rsidRDefault="000069F2"/>
    <w:sectPr w:rsidR="000069F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BA"/>
    <w:family w:val="swiss"/>
    <w:pitch w:val="variable"/>
    <w:sig w:usb0="E0002EFF" w:usb1="C000785B" w:usb2="00000009" w:usb3="00000000" w:csb0="000001FF" w:csb1="00000000"/>
  </w:font>
  <w:font w:name="Palemonas">
    <w:altName w:val="Cambria"/>
    <w:charset w:val="BA"/>
    <w:family w:val="roman"/>
    <w:pitch w:val="variable"/>
    <w:sig w:usb0="00000001" w:usb1="500028EF" w:usb2="00000024" w:usb3="00000000" w:csb0="0000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EE26AE"/>
    <w:multiLevelType w:val="hybridMultilevel"/>
    <w:tmpl w:val="DD6639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1F6"/>
    <w:rsid w:val="000069F2"/>
    <w:rsid w:val="000E31F6"/>
    <w:rsid w:val="0021612D"/>
    <w:rsid w:val="00A617A8"/>
    <w:rsid w:val="00AB5979"/>
    <w:rsid w:val="00B1157F"/>
    <w:rsid w:val="00BC2C84"/>
    <w:rsid w:val="00F42E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1D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nfo@gurd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lt/url?sa=t&amp;rct=j&amp;q=&amp;esrc=s&amp;source=web&amp;cd=1&amp;cad=rja&amp;uact=8&amp;sqi=2&amp;ved=0ahUKEwj4ycqOhI3SAhXnIMAKHbC3Bd0QFggZMAA&amp;url=https%3A%2F%2Fwww.swedbank.lt%2F&amp;usg=AFQjCNFvnGXrK8aReoq_mheZs7eMY924SA&amp;bvm=bv.146786187,d.bG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7575</Words>
  <Characters>4318</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3</cp:revision>
  <dcterms:created xsi:type="dcterms:W3CDTF">2026-10-13T07:37:00Z</dcterms:created>
  <dcterms:modified xsi:type="dcterms:W3CDTF">2026-10-13T07:38:00Z</dcterms:modified>
</cp:coreProperties>
</file>