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E94F" w14:textId="69EAC460" w:rsidR="004A7A51" w:rsidRDefault="0000150C" w:rsidP="000015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0150C">
        <w:rPr>
          <w:rFonts w:ascii="Times New Roman" w:hAnsi="Times New Roman" w:cs="Times New Roman"/>
          <w:sz w:val="24"/>
          <w:szCs w:val="24"/>
        </w:rPr>
        <w:t xml:space="preserve">Informuojame, kad nuo </w:t>
      </w:r>
      <w:r w:rsidRPr="000015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2025-02-01 įsigalioja nauja Viešųjų pirkimų įstatymo 46 str. 2</w:t>
      </w:r>
      <w:r w:rsidR="00A4779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t-LT"/>
          <w14:ligatures w14:val="none"/>
        </w:rPr>
        <w:t>1</w:t>
      </w:r>
      <w:r w:rsidRPr="000015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nuostata </w:t>
      </w:r>
      <w:r w:rsidRPr="000015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(Lietuvos Respublikos viešųjų pirkimų įstatymo Nr. I-1491 46 straipsnio pakeitimo įstatymas)</w:t>
      </w:r>
      <w:r w:rsidRPr="000015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kad „perkančioji organizacija pašalina tiekėją iš pirkimo procedūros, jeigu tiekėjas yra neatlikęs jam teismo sprendimu paskirtos baudžiamojo poveikio priemonės – uždraudimo juridiniam asmeniui dalyvauti viešuosiuose pirkimuose“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Pabrėžiame, jog tai yra </w:t>
      </w:r>
      <w:r w:rsidRPr="000015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lt-LT"/>
          <w14:ligatures w14:val="none"/>
        </w:rPr>
        <w:t>privalomas pašalinimo pagrindas</w:t>
      </w:r>
      <w:r w:rsidRPr="000015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 Jei tiekėjas turi šį pašalinimo pagrindą, pasiūlymų vertinimo metu tokio tiekėjo pasiūlymas privalo būti atmestas („apsivalyti“ tiekėjas negali)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Šis pašalinimo pagrindas </w:t>
      </w:r>
      <w:r w:rsidRPr="0000150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taikomas tiek nuo 2025-02-01 naujai pradedamuose  tarptautiniuose, supaprastintuose ne mažos vertės ir supaprastintuose mažos vertės pirkimuose, tiek tuose pirkimuose, kurie jau yra pradėti, bet iki šios datos neužbaigti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2E11341B" w14:textId="0A417318" w:rsidR="0000150C" w:rsidRDefault="0000150C" w:rsidP="000015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Pranešame, kad atsižvelgiant į įsigaliojusią </w:t>
      </w:r>
      <w:r w:rsidRPr="0000150C">
        <w:rPr>
          <w:rFonts w:ascii="Times New Roman" w:hAnsi="Times New Roman" w:cs="Times New Roman"/>
          <w:sz w:val="24"/>
          <w:szCs w:val="24"/>
        </w:rPr>
        <w:t>Viešųjų pirkimų įstatymo nuostatą</w:t>
      </w:r>
      <w:r>
        <w:rPr>
          <w:rFonts w:ascii="Times New Roman" w:hAnsi="Times New Roman" w:cs="Times New Roman"/>
          <w:sz w:val="24"/>
          <w:szCs w:val="24"/>
        </w:rPr>
        <w:t xml:space="preserve"> papildėme pirkimo sąlygas (koreguotos vietos pažymėtos geltonai). Prašome tiekėjų rengiant pasiūlymus </w:t>
      </w:r>
      <w:r w:rsidR="00AD5918">
        <w:rPr>
          <w:rFonts w:ascii="Times New Roman" w:hAnsi="Times New Roman" w:cs="Times New Roman"/>
          <w:sz w:val="24"/>
          <w:szCs w:val="24"/>
        </w:rPr>
        <w:t>vadovautis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DE2">
        <w:rPr>
          <w:rFonts w:ascii="Times New Roman" w:hAnsi="Times New Roman" w:cs="Times New Roman"/>
          <w:sz w:val="24"/>
          <w:szCs w:val="24"/>
        </w:rPr>
        <w:t xml:space="preserve">pridėtais </w:t>
      </w:r>
      <w:r>
        <w:rPr>
          <w:rFonts w:ascii="Times New Roman" w:hAnsi="Times New Roman" w:cs="Times New Roman"/>
          <w:sz w:val="24"/>
          <w:szCs w:val="24"/>
        </w:rPr>
        <w:t>aktualiais pirkimo dokumentais, t. y. aktualia pirkimo sąlygų redakcija ir atnaujint</w:t>
      </w:r>
      <w:r w:rsidR="00984D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Europos bendr</w:t>
      </w:r>
      <w:r w:rsidR="00984DE2">
        <w:rPr>
          <w:rFonts w:ascii="Times New Roman" w:hAnsi="Times New Roman" w:cs="Times New Roman"/>
          <w:sz w:val="24"/>
          <w:szCs w:val="24"/>
        </w:rPr>
        <w:t>ojo viešųjų pirkimų dokumento forma.</w:t>
      </w:r>
    </w:p>
    <w:p w14:paraId="56C53181" w14:textId="77777777" w:rsidR="002A7E52" w:rsidRDefault="002A7E52" w:rsidP="000015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954D10" w14:textId="1F753FB5" w:rsidR="002A7E52" w:rsidRDefault="002A7E52" w:rsidP="000015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E52">
        <w:rPr>
          <w:rFonts w:ascii="Times New Roman" w:hAnsi="Times New Roman" w:cs="Times New Roman"/>
          <w:sz w:val="24"/>
          <w:szCs w:val="24"/>
          <w:u w:val="single"/>
        </w:rPr>
        <w:t>Taip pat teikiame atsakymus į klausimus:</w:t>
      </w:r>
    </w:p>
    <w:p w14:paraId="26D986E0" w14:textId="77777777" w:rsidR="002A7E52" w:rsidRDefault="002A7E52" w:rsidP="000015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71C268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KLAUSIMAS:</w:t>
      </w:r>
    </w:p>
    <w:p w14:paraId="553BBE50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000D52E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„VN dalyje nurodyti šie skyriai :</w:t>
      </w:r>
    </w:p>
    <w:p w14:paraId="6AFF48E8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9CEE94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LIETAUS NUOTEKYNĖ L1 (I statinys, I etapas),</w:t>
      </w:r>
    </w:p>
    <w:p w14:paraId="45799F2C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KITI DARBAI (I statinys, I etapas),</w:t>
      </w:r>
    </w:p>
    <w:p w14:paraId="65DC3B0A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LIETAUS NUOTEKYNĖ L1 (I statinys, II etapas),</w:t>
      </w:r>
    </w:p>
    <w:p w14:paraId="4CD1E997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KITI DARBAI (I statinys, II etapas),</w:t>
      </w:r>
    </w:p>
    <w:p w14:paraId="2BFB2278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LIETAUS NUOTEKYNĖ L1 (II statinys) ir</w:t>
      </w:r>
    </w:p>
    <w:p w14:paraId="5C661C8D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KITI DARBAI (II statinys).</w:t>
      </w:r>
    </w:p>
    <w:p w14:paraId="54622796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4958194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Kadangi skelbiate, kad perkami tik II etapo darbai, prašome tiksliai nurodyti kuriuos VN skyrius iš išvardintų aukščiau Rangovas turi įsivertinti teikdamas kainą ?“</w:t>
      </w:r>
    </w:p>
    <w:p w14:paraId="0698EDAD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E2B055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ATSAKYMAS:</w:t>
      </w:r>
    </w:p>
    <w:p w14:paraId="1A938659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95B32A" w14:textId="77777777" w:rsidR="002A7E52" w:rsidRPr="002A7E52" w:rsidRDefault="002A7E52" w:rsidP="002A7E52">
      <w:pPr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A7E52">
        <w:rPr>
          <w:rFonts w:ascii="Times New Roman" w:eastAsia="Calibri" w:hAnsi="Times New Roman" w:cs="Times New Roman"/>
          <w:kern w:val="0"/>
          <w:sz w:val="24"/>
          <w:szCs w:val="24"/>
        </w:rPr>
        <w:t xml:space="preserve">Tiekėjas turi vertinti II etapą, kuriame yra du statiniai (02.1 ir 02.2): </w:t>
      </w:r>
    </w:p>
    <w:p w14:paraId="120719E4" w14:textId="77777777" w:rsidR="002A7E52" w:rsidRPr="002A7E52" w:rsidRDefault="002A7E52" w:rsidP="002A7E52">
      <w:pPr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5790C2E" w14:textId="77777777" w:rsidR="002A7E52" w:rsidRPr="002A7E52" w:rsidRDefault="002A7E52" w:rsidP="002A7E52">
      <w:pPr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</w:pPr>
      <w:r w:rsidRPr="002A7E5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LIETAUS NUOTEKYNĖ L1 (I statinys, II etapas),</w:t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KITI DARBAI (I statinys, II etapas),</w:t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LIETAUS NUOTEKYNĖ L1 (II statinys) ir</w:t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Pr="002A7E5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</w:rPr>
        <w:t>KITI DARBAI (II statinys).</w:t>
      </w:r>
    </w:p>
    <w:p w14:paraId="7FD51E11" w14:textId="77777777" w:rsidR="002A7E52" w:rsidRPr="002A7E52" w:rsidRDefault="002A7E52" w:rsidP="002A7E52">
      <w:pPr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EF7ED1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bookmarkStart w:id="0" w:name="_Hlk189217651"/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KLAUSIMAS:</w:t>
      </w:r>
    </w:p>
    <w:bookmarkEnd w:id="0"/>
    <w:p w14:paraId="57E0EF84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5181C1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„Susisiekimo dalyje, 5.2.3 8 cm storio asfalto apatinio sluoksnio iš mišinio AC 22 PN įrengimas. Ar kiekiai neturėtų sutapti su 5.2.4. eilute? kodėl apatinio asfalto sluoksnio yra duota mažiau nei viršutinio?“</w:t>
      </w:r>
    </w:p>
    <w:p w14:paraId="30EBAB0C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C0DAE6B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ATSAKYMAS:</w:t>
      </w:r>
    </w:p>
    <w:p w14:paraId="13E92E84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3AA4A27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Sąnaudų kiekių žiniaraštyje 5.2. skyriuje pateiktas dangų atstatymas Virbalų gatvėje, kur viršutinis sluoksnis turi būti įrengiamas su persidengimu ant senos asfalto dangos, todėl kiekis yra didesnis.</w:t>
      </w:r>
    </w:p>
    <w:p w14:paraId="66EBAFF4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CA1228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KLAUSIMAS:</w:t>
      </w:r>
    </w:p>
    <w:p w14:paraId="352785AA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3F8B6C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„Esame kitos perkančiosios organizacijos informuoti, kad nuo 2025-02-01 (šeštadienio) keisis EBVPD forma (papildyta). Prašau patikslinti, ar galios užpildyta su pirkimo dokumentais pateikta forma“.</w:t>
      </w:r>
    </w:p>
    <w:p w14:paraId="48D47EB5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0DC2BE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ATSAKYMAS:</w:t>
      </w:r>
    </w:p>
    <w:p w14:paraId="79F4B675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0892A0" w14:textId="77777777" w:rsidR="002A7E52" w:rsidRPr="002A7E52" w:rsidRDefault="002A7E52" w:rsidP="002A7E5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A7E5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Ne, tiekėjas turi užpildyti atnaujintą Europos bendrojo viešųjų pirkimų dokumento (EBVPD) formą. Aktuali pirkimo sąlygų redakcija ir atnaujinta EBVPD forma pridedama. </w:t>
      </w:r>
    </w:p>
    <w:p w14:paraId="7197A422" w14:textId="77777777" w:rsidR="002A7E52" w:rsidRPr="002A7E52" w:rsidRDefault="002A7E52" w:rsidP="000015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2A7E52" w:rsidRPr="002A7E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C"/>
    <w:rsid w:val="0000150C"/>
    <w:rsid w:val="002A7E52"/>
    <w:rsid w:val="004A7A51"/>
    <w:rsid w:val="00586742"/>
    <w:rsid w:val="007444F6"/>
    <w:rsid w:val="00984DE2"/>
    <w:rsid w:val="00A4779F"/>
    <w:rsid w:val="00AD5918"/>
    <w:rsid w:val="00C06C99"/>
    <w:rsid w:val="00D1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5A9B"/>
  <w15:chartTrackingRefBased/>
  <w15:docId w15:val="{04E511C5-0FFF-4EAC-AF8B-13611AE1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0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1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1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1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150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150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15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15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15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15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0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15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015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015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15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1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Tamošiūnienė</dc:creator>
  <cp:keywords/>
  <dc:description/>
  <cp:lastModifiedBy>Julija Tamošiūnienė</cp:lastModifiedBy>
  <cp:revision>8</cp:revision>
  <dcterms:created xsi:type="dcterms:W3CDTF">2025-01-30T14:20:00Z</dcterms:created>
  <dcterms:modified xsi:type="dcterms:W3CDTF">2025-01-31T10:14:00Z</dcterms:modified>
</cp:coreProperties>
</file>