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F6D94" w14:textId="7D562B12" w:rsidR="0003207D" w:rsidRPr="003F7B8D" w:rsidRDefault="00C4770B" w:rsidP="00E01549">
      <w:pPr>
        <w:spacing w:after="0" w:line="240" w:lineRule="auto"/>
        <w:ind w:left="6480" w:firstLine="1296"/>
        <w:jc w:val="both"/>
        <w:rPr>
          <w:bCs/>
          <w:sz w:val="24"/>
          <w:szCs w:val="24"/>
        </w:rPr>
      </w:pPr>
      <w:bookmarkStart w:id="0" w:name="_Hlk132046278"/>
      <w:r w:rsidRPr="003F7B8D">
        <w:rPr>
          <w:bCs/>
          <w:sz w:val="24"/>
          <w:szCs w:val="24"/>
        </w:rPr>
        <w:t>Pirkimų sąlygų,</w:t>
      </w:r>
    </w:p>
    <w:p w14:paraId="7DD58365" w14:textId="4E9D230B" w:rsidR="00C4770B" w:rsidRPr="003F7B8D" w:rsidRDefault="00C4770B" w:rsidP="00E01549">
      <w:pPr>
        <w:spacing w:after="0" w:line="240" w:lineRule="auto"/>
        <w:ind w:left="6490" w:firstLine="1286"/>
        <w:jc w:val="both"/>
        <w:rPr>
          <w:b/>
          <w:bCs/>
          <w:sz w:val="24"/>
          <w:szCs w:val="24"/>
        </w:rPr>
      </w:pPr>
      <w:r w:rsidRPr="003F7B8D">
        <w:rPr>
          <w:b/>
          <w:bCs/>
          <w:sz w:val="24"/>
          <w:szCs w:val="24"/>
        </w:rPr>
        <w:t>2 priedas</w:t>
      </w:r>
    </w:p>
    <w:p w14:paraId="494A2A24" w14:textId="77777777" w:rsidR="00D6176B" w:rsidRPr="003F7B8D" w:rsidRDefault="00D6176B" w:rsidP="00D6176B">
      <w:pPr>
        <w:suppressAutoHyphens/>
        <w:spacing w:after="0" w:line="240" w:lineRule="auto"/>
        <w:ind w:left="0" w:firstLine="0"/>
        <w:jc w:val="center"/>
        <w:rPr>
          <w:b/>
          <w:color w:val="auto"/>
          <w:sz w:val="24"/>
          <w:szCs w:val="24"/>
          <w:lang w:eastAsia="en-US"/>
        </w:rPr>
      </w:pPr>
    </w:p>
    <w:p w14:paraId="4B3B46C5" w14:textId="77777777" w:rsidR="00D6176B" w:rsidRPr="003F7B8D" w:rsidRDefault="00D6176B" w:rsidP="00D6176B">
      <w:pPr>
        <w:suppressAutoHyphens/>
        <w:spacing w:after="0" w:line="240" w:lineRule="auto"/>
        <w:ind w:left="0" w:firstLine="0"/>
        <w:jc w:val="center"/>
        <w:rPr>
          <w:b/>
          <w:color w:val="auto"/>
          <w:sz w:val="24"/>
          <w:szCs w:val="24"/>
          <w:lang w:eastAsia="en-US"/>
        </w:rPr>
      </w:pPr>
    </w:p>
    <w:bookmarkEnd w:id="0"/>
    <w:p w14:paraId="0E9AB3DE" w14:textId="77777777" w:rsidR="006D0A26" w:rsidRPr="003F7B8D" w:rsidRDefault="006D0A26" w:rsidP="006D0A26">
      <w:pPr>
        <w:spacing w:after="0" w:line="240" w:lineRule="auto"/>
        <w:ind w:left="0" w:firstLine="0"/>
        <w:jc w:val="center"/>
        <w:rPr>
          <w:b/>
          <w:bCs/>
          <w:caps/>
          <w:color w:val="auto"/>
          <w:sz w:val="24"/>
          <w:szCs w:val="24"/>
          <w:lang w:eastAsia="en-US"/>
        </w:rPr>
      </w:pPr>
      <w:r w:rsidRPr="003F7B8D">
        <w:rPr>
          <w:b/>
          <w:bCs/>
          <w:caps/>
          <w:color w:val="auto"/>
          <w:sz w:val="24"/>
          <w:szCs w:val="24"/>
          <w:lang w:eastAsia="en-US"/>
        </w:rPr>
        <w:t>ELEKTRONINĖS APSAUGOS SISTEMOS KOMPONENTŲ</w:t>
      </w:r>
    </w:p>
    <w:p w14:paraId="5FF3008C" w14:textId="77777777" w:rsidR="006D0A26" w:rsidRPr="003F7B8D" w:rsidRDefault="006D0A26" w:rsidP="006D0A26">
      <w:pPr>
        <w:spacing w:after="0" w:line="240" w:lineRule="auto"/>
        <w:ind w:left="0" w:firstLine="0"/>
        <w:jc w:val="center"/>
        <w:rPr>
          <w:b/>
          <w:color w:val="auto"/>
          <w:sz w:val="24"/>
          <w:szCs w:val="20"/>
          <w:lang w:eastAsia="en-US"/>
        </w:rPr>
      </w:pPr>
      <w:r w:rsidRPr="003F7B8D">
        <w:rPr>
          <w:b/>
          <w:color w:val="auto"/>
          <w:sz w:val="24"/>
          <w:szCs w:val="20"/>
          <w:lang w:eastAsia="en-US"/>
        </w:rPr>
        <w:t>TECHNINĖ SPECIFIKACIJA</w:t>
      </w:r>
    </w:p>
    <w:p w14:paraId="0868DDD8" w14:textId="77777777" w:rsidR="006D0A26" w:rsidRPr="003F7B8D" w:rsidRDefault="006D0A26" w:rsidP="006D0A26">
      <w:pPr>
        <w:spacing w:after="0" w:line="240" w:lineRule="auto"/>
        <w:ind w:left="0" w:firstLine="1260"/>
        <w:rPr>
          <w:b/>
          <w:color w:val="auto"/>
          <w:sz w:val="24"/>
          <w:szCs w:val="20"/>
          <w:lang w:eastAsia="en-US"/>
        </w:rPr>
      </w:pPr>
    </w:p>
    <w:tbl>
      <w:tblPr>
        <w:tblW w:w="10039" w:type="dxa"/>
        <w:tblInd w:w="-8" w:type="dxa"/>
        <w:tblLayout w:type="fixed"/>
        <w:tblLook w:val="0020" w:firstRow="1" w:lastRow="0" w:firstColumn="0" w:lastColumn="0" w:noHBand="0" w:noVBand="0"/>
      </w:tblPr>
      <w:tblGrid>
        <w:gridCol w:w="567"/>
        <w:gridCol w:w="1843"/>
        <w:gridCol w:w="7629"/>
      </w:tblGrid>
      <w:tr w:rsidR="006D0A26" w:rsidRPr="003F7B8D" w14:paraId="0C049CDB" w14:textId="77777777" w:rsidTr="007D2BBE">
        <w:trPr>
          <w:trHeight w:val="467"/>
          <w:tblHeader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A1358EC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center"/>
              <w:rPr>
                <w:rFonts w:ascii="Liberation Serif" w:eastAsia="SimSun" w:hAnsi="Liberation Serif" w:cs="Mangal" w:hint="eastAsia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ascii="Liberation Serif" w:eastAsia="SimSun" w:hAnsi="Liberation Serif" w:cs="Mangal"/>
                <w:color w:val="auto"/>
                <w:kern w:val="3"/>
                <w:sz w:val="24"/>
                <w:szCs w:val="21"/>
                <w:lang w:eastAsia="zh-CN" w:bidi="hi-IN"/>
              </w:rPr>
              <w:t>Eil. Nr.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3472B15" w14:textId="77777777" w:rsidR="006D0A26" w:rsidRPr="003F7B8D" w:rsidRDefault="006D0A26" w:rsidP="006D0A26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ĮRANGA, MEDŽIAGOS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2C4C73D6" w14:textId="77777777" w:rsidR="006D0A26" w:rsidRPr="003F7B8D" w:rsidRDefault="006D0A26" w:rsidP="006D0A26">
            <w:pPr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PAGRINDINIAI PARAMETRAI</w:t>
            </w:r>
          </w:p>
        </w:tc>
      </w:tr>
      <w:tr w:rsidR="006D0A26" w:rsidRPr="003F7B8D" w14:paraId="09873820" w14:textId="77777777" w:rsidTr="007D2BBE"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02354F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77C3D091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ascii="Liberation Serif" w:eastAsia="SimSun" w:hAnsi="Liberation Serif" w:cs="Mangal"/>
                <w:color w:val="auto"/>
                <w:kern w:val="3"/>
                <w:sz w:val="24"/>
                <w:szCs w:val="24"/>
                <w:lang w:eastAsia="zh-CN" w:bidi="hi-IN"/>
              </w:rPr>
              <w:t xml:space="preserve">Apsaugos sistemos valdymo įrenginys </w:t>
            </w:r>
          </w:p>
        </w:tc>
        <w:tc>
          <w:tcPr>
            <w:tcW w:w="762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2E2545B6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ascii="Liberation Serif" w:eastAsia="SimSun" w:hAnsi="Liberation Serif" w:cs="Mangal" w:hint="eastAsia"/>
                <w:iCs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iCs/>
                <w:color w:val="auto"/>
                <w:kern w:val="3"/>
                <w:sz w:val="24"/>
                <w:szCs w:val="21"/>
                <w:lang w:eastAsia="zh-CN" w:bidi="hi-IN"/>
              </w:rPr>
              <w:t>Gamintojo</w:t>
            </w:r>
            <w:r w:rsidRPr="003F7B8D">
              <w:rPr>
                <w:rFonts w:eastAsia="SimSun"/>
                <w:i/>
                <w:color w:val="auto"/>
                <w:kern w:val="3"/>
                <w:sz w:val="24"/>
                <w:szCs w:val="21"/>
                <w:lang w:eastAsia="zh-CN" w:bidi="hi-IN"/>
              </w:rPr>
              <w:t xml:space="preserve"> ,,</w:t>
            </w:r>
            <w:proofErr w:type="spellStart"/>
            <w:r w:rsidRPr="003F7B8D">
              <w:rPr>
                <w:rFonts w:eastAsia="SimSun"/>
                <w:i/>
                <w:color w:val="auto"/>
                <w:kern w:val="3"/>
                <w:sz w:val="24"/>
                <w:szCs w:val="21"/>
                <w:lang w:eastAsia="zh-CN" w:bidi="hi-IN"/>
              </w:rPr>
              <w:t>Inner</w:t>
            </w:r>
            <w:proofErr w:type="spellEnd"/>
            <w:r w:rsidRPr="003F7B8D">
              <w:rPr>
                <w:rFonts w:eastAsia="SimSun"/>
                <w:i/>
                <w:color w:val="auto"/>
                <w:kern w:val="3"/>
                <w:sz w:val="24"/>
                <w:szCs w:val="21"/>
                <w:lang w:eastAsia="zh-CN" w:bidi="hi-IN"/>
              </w:rPr>
              <w:t xml:space="preserve"> Range“ įrenginys „INTG-996001EUPS“ </w:t>
            </w:r>
            <w:r w:rsidRPr="003F7B8D">
              <w:rPr>
                <w:rFonts w:eastAsia="SimSun"/>
                <w:iCs/>
                <w:color w:val="auto"/>
                <w:kern w:val="3"/>
                <w:sz w:val="24"/>
                <w:szCs w:val="21"/>
                <w:lang w:eastAsia="zh-CN" w:bidi="hi-IN"/>
              </w:rPr>
              <w:t>arba lygiavertis, ne prastesnių  parametrų ir palaikomų funkcijų kaip:</w:t>
            </w:r>
          </w:p>
          <w:p w14:paraId="66F0147B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ascii="Liberation Serif" w:eastAsia="SimSun" w:hAnsi="Liberation Serif" w:cs="Mangal"/>
                <w:color w:val="auto"/>
                <w:kern w:val="3"/>
                <w:sz w:val="24"/>
                <w:szCs w:val="21"/>
                <w:lang w:eastAsia="zh-CN" w:bidi="hi-IN"/>
              </w:rPr>
              <w:t xml:space="preserve">Apsaugos sistemos valdymo įrenginį (toliau – valdymo įrenginys) </w:t>
            </w: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turi sudaryti valdymo įrenginio plokštė, sumontuota metaliniame korpuse su korpuso pažeidimo (atidarymo ir nuėmimo (nuplėšimo) nuo sienos) kontaktais.</w:t>
            </w:r>
          </w:p>
          <w:p w14:paraId="234EA9D2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 xml:space="preserve">Korpuso matmenys ne mažesni kaip 450×350×80 mm ir ne didesni kaip 470×360×90 mm. </w:t>
            </w:r>
          </w:p>
          <w:p w14:paraId="1BD5AFCA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Valdymo įrenginio plokštėje turi būti:</w:t>
            </w:r>
          </w:p>
          <w:p w14:paraId="6FC58B55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25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- ne mažiau 16 įėjimų, skirtų jutikliams prijungti, su galimybe išplėsti iki 32 per vidinę magistralę ir iki 3000 per išorinę RS485 magistralę;</w:t>
            </w:r>
          </w:p>
          <w:p w14:paraId="087F2981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25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- atskiras įėjimas korpuso pažeidimo kontaktų pajungimui;</w:t>
            </w:r>
          </w:p>
          <w:p w14:paraId="1167E374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25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 xml:space="preserve">- ne mažiau kaip 2 </w:t>
            </w:r>
            <w:proofErr w:type="spellStart"/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rėliniai</w:t>
            </w:r>
            <w:proofErr w:type="spellEnd"/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 xml:space="preserve"> NC/NO išėjimai, programuojami, su galimybe išplėsti iki 32 per vidinę magistralę ir iki 3232 per išorinę RS485 magistralę;</w:t>
            </w:r>
          </w:p>
          <w:p w14:paraId="598D8559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25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- ne mažiau kaip 2 išėjimai, skirti sirenų pajungimui;</w:t>
            </w:r>
          </w:p>
          <w:p w14:paraId="2541879E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25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 xml:space="preserve">- valdymo įrenginio būsenos išėjimas (angl. – </w:t>
            </w:r>
            <w:proofErr w:type="spellStart"/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Watchdog</w:t>
            </w:r>
            <w:proofErr w:type="spellEnd"/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);</w:t>
            </w:r>
          </w:p>
          <w:p w14:paraId="5DFC7B88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25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 xml:space="preserve">- ne mažiau kaip 2 išėjimai (ne mažiau kaip po 4 pajungimo gnybtus), apsaugoti atskirais saugikliais, skirti išorinių įrenginių (jutiklių) maitinimui, </w:t>
            </w:r>
          </w:p>
          <w:p w14:paraId="3A1C0705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25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 xml:space="preserve">-  integruotas A“ tipo (EN-50131-1) maitinimo šaltiniu su </w:t>
            </w:r>
            <w:r w:rsidRPr="003F7B8D">
              <w:rPr>
                <w:rFonts w:ascii="Liberation Serif" w:eastAsia="SimSun" w:hAnsi="Liberation Serif" w:cs="Mangal"/>
                <w:color w:val="auto"/>
                <w:kern w:val="3"/>
                <w:sz w:val="24"/>
                <w:szCs w:val="21"/>
                <w:lang w:eastAsia="zh-CN" w:bidi="hi-IN"/>
              </w:rPr>
              <w:t xml:space="preserve"> išėjimo įtampa 13,75 VDC ±5%, ne mažiau 3A apkrovos geba ir galimybe  pajungti 12 VDC ir iki 18 Ah talpos akumuliatorių</w:t>
            </w: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;</w:t>
            </w:r>
          </w:p>
          <w:p w14:paraId="604612E5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250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 xml:space="preserve">- USB-H prievadas, skirtas šorinių įrenginių pajungimui ir valdymo </w:t>
            </w: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įrenginio programinės įrangos atnaujinimui;</w:t>
            </w:r>
          </w:p>
          <w:p w14:paraId="7B4FD15A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250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- USB-P prievadas, skirtas valdymo įrenginio pajungimui prie programinės įrangos;</w:t>
            </w:r>
          </w:p>
          <w:p w14:paraId="401F54B1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250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 xml:space="preserve"> - vidinės duomenų magistralės prievadas, skirtas vidinių išplėtimo plokščių pajungimui;</w:t>
            </w:r>
          </w:p>
          <w:p w14:paraId="0D00F2D4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250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 xml:space="preserve"> - išorinės duomenų magistralės RS485 prievadas, skirtas išorinių išplėtimo modulių pajungimui;</w:t>
            </w:r>
          </w:p>
          <w:p w14:paraId="78707166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Plokštės maitinimo įtampos diapazonas ne mažesnis kaip: 16–18 VAC arba 24VDC.</w:t>
            </w:r>
          </w:p>
          <w:p w14:paraId="0CBB53B7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Calibri"/>
                <w:color w:val="auto"/>
                <w:sz w:val="24"/>
                <w:szCs w:val="21"/>
                <w:lang w:eastAsia="en-US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 xml:space="preserve">Plokštės naudojama srovė: statinė ≤275 </w:t>
            </w:r>
            <w:proofErr w:type="spellStart"/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mA</w:t>
            </w:r>
            <w:proofErr w:type="spellEnd"/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</w:tr>
      <w:tr w:rsidR="006D0A26" w:rsidRPr="003F7B8D" w14:paraId="66BE904A" w14:textId="77777777" w:rsidTr="007D2BBE"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80D049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1FC33DE3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ascii="Liberation Serif" w:eastAsia="SimSun" w:hAnsi="Liberation Serif" w:cs="Mangal" w:hint="eastAsia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 xml:space="preserve">Apsaugos sistemos programinė įranga </w:t>
            </w:r>
          </w:p>
        </w:tc>
        <w:tc>
          <w:tcPr>
            <w:tcW w:w="762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2029FE3D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 xml:space="preserve">Gamintojo </w:t>
            </w:r>
            <w:r w:rsidRPr="003F7B8D">
              <w:rPr>
                <w:rFonts w:eastAsia="SimSun"/>
                <w:i/>
                <w:iCs/>
                <w:color w:val="auto"/>
                <w:kern w:val="3"/>
                <w:sz w:val="24"/>
                <w:szCs w:val="21"/>
                <w:lang w:eastAsia="zh-CN" w:bidi="hi-IN"/>
              </w:rPr>
              <w:t>,,</w:t>
            </w:r>
            <w:proofErr w:type="spellStart"/>
            <w:r w:rsidRPr="003F7B8D">
              <w:rPr>
                <w:rFonts w:eastAsia="SimSun"/>
                <w:i/>
                <w:iCs/>
                <w:color w:val="auto"/>
                <w:kern w:val="3"/>
                <w:sz w:val="24"/>
                <w:szCs w:val="21"/>
                <w:lang w:eastAsia="zh-CN" w:bidi="hi-IN"/>
              </w:rPr>
              <w:t>Inner</w:t>
            </w:r>
            <w:proofErr w:type="spellEnd"/>
            <w:r w:rsidRPr="003F7B8D">
              <w:rPr>
                <w:rFonts w:eastAsia="SimSun"/>
                <w:i/>
                <w:iCs/>
                <w:color w:val="auto"/>
                <w:kern w:val="3"/>
                <w:sz w:val="24"/>
                <w:szCs w:val="21"/>
                <w:lang w:eastAsia="zh-CN" w:bidi="hi-IN"/>
              </w:rPr>
              <w:t xml:space="preserve"> Range“</w:t>
            </w: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 xml:space="preserve"> programinė įranga </w:t>
            </w:r>
            <w:r w:rsidRPr="003F7B8D">
              <w:rPr>
                <w:rFonts w:eastAsia="SimSun"/>
                <w:i/>
                <w:iCs/>
                <w:color w:val="auto"/>
                <w:kern w:val="3"/>
                <w:sz w:val="24"/>
                <w:szCs w:val="21"/>
                <w:lang w:eastAsia="zh-CN" w:bidi="hi-IN"/>
              </w:rPr>
              <w:t>„</w:t>
            </w:r>
            <w:proofErr w:type="spellStart"/>
            <w:r w:rsidRPr="003F7B8D">
              <w:rPr>
                <w:rFonts w:eastAsia="SimSun"/>
                <w:i/>
                <w:iCs/>
                <w:color w:val="auto"/>
                <w:kern w:val="3"/>
                <w:sz w:val="24"/>
                <w:szCs w:val="21"/>
                <w:lang w:eastAsia="zh-CN" w:bidi="hi-IN"/>
              </w:rPr>
              <w:t>Integriti</w:t>
            </w:r>
            <w:proofErr w:type="spellEnd"/>
            <w:r w:rsidRPr="003F7B8D">
              <w:rPr>
                <w:rFonts w:eastAsia="SimSun"/>
                <w:i/>
                <w:iCs/>
                <w:color w:val="auto"/>
                <w:kern w:val="3"/>
                <w:sz w:val="24"/>
                <w:szCs w:val="21"/>
                <w:lang w:eastAsia="zh-CN" w:bidi="hi-IN"/>
              </w:rPr>
              <w:t xml:space="preserve"> Professional INTG-996901“</w:t>
            </w: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 xml:space="preserve"> arba lygiavertė, ne prastesnių parametrų ir palaikomų funkcijų kaip:</w:t>
            </w:r>
          </w:p>
          <w:p w14:paraId="060B3CA9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Programine įranga, skirta apsaugos sistemai valdyti, kontroliuoti ir būsenai stebėti, turi užtikrinti:</w:t>
            </w:r>
          </w:p>
          <w:p w14:paraId="7822D258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- ne mažiau kaip dvi darbo vietas;</w:t>
            </w:r>
          </w:p>
          <w:p w14:paraId="6AEC6796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- neriboto kiekio apsaugos sistemos valdymo įrenginių prijungimą;</w:t>
            </w:r>
          </w:p>
          <w:p w14:paraId="0A4EDBCF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 xml:space="preserve">- palaikyti 16 durų įeigos kontrolei valdyti, su galimybe išplėsti iki neriboto skaičiaus; </w:t>
            </w:r>
          </w:p>
          <w:p w14:paraId="0E53407C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- visišką apsaugos sistemos valdymo įrenginio duomenų bazės redagavimą;</w:t>
            </w:r>
          </w:p>
          <w:p w14:paraId="2ADD95F0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- visišką saugomų sričių, durų, išėjimų ir t. t. valdymą;</w:t>
            </w:r>
          </w:p>
          <w:p w14:paraId="11CDD735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lastRenderedPageBreak/>
              <w:t>- žemėlapių sistemos su galimybe žymėti jutiklių saugomas sritis sudarymą;</w:t>
            </w:r>
          </w:p>
          <w:p w14:paraId="20C5B684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- programos vartotojų administravimą;</w:t>
            </w:r>
          </w:p>
          <w:p w14:paraId="5BF7AA83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- aliarmų administravimą;</w:t>
            </w:r>
          </w:p>
          <w:p w14:paraId="47554525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- operatorių, naudojančių programą, teisių administravimą;</w:t>
            </w:r>
          </w:p>
          <w:p w14:paraId="2D4A8950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- apsaugos sistemos aparatūrinės ir programinės dalių būsenos stebėjimą;</w:t>
            </w:r>
          </w:p>
          <w:p w14:paraId="1F8298FB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- pavojaus signalo valdymą;</w:t>
            </w:r>
          </w:p>
          <w:p w14:paraId="7033A3A2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- nuotolinių įeigos kortelių dizaino kūrimą ir spausdinimą;</w:t>
            </w:r>
          </w:p>
          <w:p w14:paraId="08195E83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- galimybę naudotis papildomomis programinės įrangos licencijomis.</w:t>
            </w:r>
          </w:p>
          <w:p w14:paraId="504B875A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 xml:space="preserve">Turi būti komplektuojama su atitinkama  programinės įrangos </w:t>
            </w:r>
            <w:r w:rsidRPr="003F7B8D">
              <w:rPr>
                <w:rFonts w:eastAsia="SimSun"/>
                <w:i/>
                <w:iCs/>
                <w:color w:val="auto"/>
                <w:kern w:val="3"/>
                <w:sz w:val="24"/>
                <w:szCs w:val="21"/>
                <w:lang w:eastAsia="zh-CN" w:bidi="hi-IN"/>
              </w:rPr>
              <w:t xml:space="preserve">SQL </w:t>
            </w:r>
            <w:proofErr w:type="spellStart"/>
            <w:r w:rsidRPr="003F7B8D">
              <w:rPr>
                <w:rFonts w:eastAsia="SimSun"/>
                <w:i/>
                <w:iCs/>
                <w:color w:val="auto"/>
                <w:kern w:val="3"/>
                <w:sz w:val="24"/>
                <w:szCs w:val="21"/>
                <w:lang w:eastAsia="zh-CN" w:bidi="hi-IN"/>
              </w:rPr>
              <w:t>Standart</w:t>
            </w:r>
            <w:proofErr w:type="spellEnd"/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 xml:space="preserve"> versija (įskaitant ir reikalingas licencijas darbo vietoms), užtikrinanti programinės įrangos „</w:t>
            </w:r>
            <w:proofErr w:type="spellStart"/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Integriti</w:t>
            </w:r>
            <w:proofErr w:type="spellEnd"/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“ sklandų veikimą (su galimybe pajungti ne mažiau kaip 5 centrales ir ne mažiau kaip 5 nuotolines darbo vietas).</w:t>
            </w:r>
          </w:p>
          <w:p w14:paraId="7C9477A3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color w:val="auto"/>
                <w:sz w:val="20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Visos programinės įrangos turi būti palaikomos operacinėmis sistemomis „Windows 10“, „Windows Server 2016“ ar naujesnėmis. </w:t>
            </w:r>
          </w:p>
        </w:tc>
      </w:tr>
      <w:tr w:rsidR="006D0A26" w:rsidRPr="003F7B8D" w14:paraId="67A5FA85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24C43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2476F6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ascii="Liberation Serif" w:eastAsia="SimSun" w:hAnsi="Liberation Serif" w:cs="Mangal" w:hint="eastAsia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ascii="Liberation Serif" w:eastAsia="SimSun" w:hAnsi="Liberation Serif" w:cs="Mangal"/>
                <w:color w:val="auto"/>
                <w:kern w:val="3"/>
                <w:sz w:val="24"/>
                <w:szCs w:val="21"/>
                <w:lang w:eastAsia="zh-CN" w:bidi="hi-IN"/>
              </w:rPr>
              <w:t>Apsaugos sistemos valdymo klaviatūra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7F4A64A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ascii="Liberation Serif" w:eastAsia="SimSun" w:hAnsi="Liberation Serif" w:cs="Mangal" w:hint="eastAsia"/>
                <w:i/>
                <w:noProof/>
                <w:color w:val="auto"/>
                <w:kern w:val="3"/>
                <w:sz w:val="24"/>
                <w:szCs w:val="21"/>
                <w:lang w:eastAsia="en-US"/>
              </w:rPr>
            </w:pPr>
            <w:r w:rsidRPr="003F7B8D">
              <w:rPr>
                <w:rFonts w:ascii="Liberation Serif" w:eastAsia="SimSun" w:hAnsi="Liberation Serif" w:cs="Mangal"/>
                <w:i/>
                <w:noProof/>
                <w:color w:val="auto"/>
                <w:kern w:val="3"/>
                <w:sz w:val="24"/>
                <w:szCs w:val="21"/>
                <w:lang w:eastAsia="en-US"/>
              </w:rPr>
              <w:t>Gamintojo Inner Range įrenginys INTG-995400 ar lygiavertis, ne blogesnių parametrų ir palaikomų funkcijų kaip:</w:t>
            </w:r>
          </w:p>
          <w:p w14:paraId="2F9C4671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ascii="Liberation Serif" w:eastAsia="SimSun" w:hAnsi="Liberation Serif" w:cs="Mangal" w:hint="eastAsia"/>
                <w:noProof/>
                <w:color w:val="auto"/>
                <w:kern w:val="3"/>
                <w:sz w:val="24"/>
                <w:szCs w:val="21"/>
                <w:lang w:eastAsia="en-US"/>
              </w:rPr>
            </w:pPr>
            <w:r w:rsidRPr="003F7B8D">
              <w:rPr>
                <w:rFonts w:ascii="Liberation Serif" w:eastAsia="SimSun" w:hAnsi="Liberation Serif" w:cs="Mangal"/>
                <w:noProof/>
                <w:color w:val="auto"/>
                <w:kern w:val="3"/>
                <w:sz w:val="24"/>
                <w:szCs w:val="21"/>
                <w:lang w:eastAsia="en-US"/>
              </w:rPr>
              <w:t xml:space="preserve">Skirtas montuoti ant sienos; </w:t>
            </w:r>
          </w:p>
          <w:p w14:paraId="19472390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ascii="Liberation Serif" w:eastAsia="SimSun" w:hAnsi="Liberation Serif" w:cs="Mangal" w:hint="eastAsia"/>
                <w:noProof/>
                <w:color w:val="auto"/>
                <w:kern w:val="3"/>
                <w:sz w:val="24"/>
                <w:szCs w:val="21"/>
                <w:lang w:eastAsia="en-US"/>
              </w:rPr>
            </w:pPr>
            <w:r w:rsidRPr="003F7B8D">
              <w:rPr>
                <w:rFonts w:ascii="Liberation Serif" w:eastAsia="SimSun" w:hAnsi="Liberation Serif" w:cs="Mangal"/>
                <w:noProof/>
                <w:color w:val="auto"/>
                <w:kern w:val="3"/>
                <w:sz w:val="24"/>
                <w:szCs w:val="21"/>
                <w:lang w:eastAsia="en-US"/>
              </w:rPr>
              <w:t>Dviejų informacinių linijų  OLED ekranas;</w:t>
            </w:r>
          </w:p>
          <w:p w14:paraId="592BFBDD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ascii="Liberation Serif" w:eastAsia="SimSun" w:hAnsi="Liberation Serif" w:cs="Mangal" w:hint="eastAsia"/>
                <w:noProof/>
                <w:color w:val="auto"/>
                <w:kern w:val="3"/>
                <w:sz w:val="24"/>
                <w:szCs w:val="21"/>
                <w:lang w:eastAsia="en-US"/>
              </w:rPr>
            </w:pPr>
            <w:r w:rsidRPr="003F7B8D">
              <w:rPr>
                <w:rFonts w:ascii="Liberation Serif" w:eastAsia="SimSun" w:hAnsi="Liberation Serif" w:cs="Mangal"/>
                <w:noProof/>
                <w:color w:val="auto"/>
                <w:kern w:val="3"/>
                <w:sz w:val="24"/>
                <w:szCs w:val="21"/>
                <w:lang w:eastAsia="en-US"/>
              </w:rPr>
              <w:t xml:space="preserve">Programuojami indikaciniai šviesos diodai – 8; </w:t>
            </w:r>
          </w:p>
          <w:p w14:paraId="076A421A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ascii="Liberation Serif" w:eastAsia="SimSun" w:hAnsi="Liberation Serif" w:cs="Mangal" w:hint="eastAsia"/>
                <w:noProof/>
                <w:color w:val="auto"/>
                <w:kern w:val="3"/>
                <w:sz w:val="24"/>
                <w:szCs w:val="21"/>
                <w:lang w:eastAsia="en-US"/>
              </w:rPr>
            </w:pPr>
            <w:r w:rsidRPr="003F7B8D">
              <w:rPr>
                <w:rFonts w:ascii="Liberation Serif" w:eastAsia="SimSun" w:hAnsi="Liberation Serif" w:cs="Mangal"/>
                <w:noProof/>
                <w:color w:val="auto"/>
                <w:kern w:val="3"/>
                <w:sz w:val="24"/>
                <w:szCs w:val="21"/>
                <w:lang w:eastAsia="en-US"/>
              </w:rPr>
              <w:t>Klavišai valdymui su pašvietimu – 20;</w:t>
            </w:r>
          </w:p>
          <w:p w14:paraId="127699BE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ascii="Liberation Serif" w:eastAsia="SimSun" w:hAnsi="Liberation Serif" w:cs="Mangal" w:hint="eastAsia"/>
                <w:noProof/>
                <w:color w:val="auto"/>
                <w:kern w:val="3"/>
                <w:sz w:val="24"/>
                <w:szCs w:val="21"/>
                <w:lang w:eastAsia="en-US"/>
              </w:rPr>
            </w:pPr>
            <w:r w:rsidRPr="003F7B8D">
              <w:rPr>
                <w:rFonts w:ascii="Liberation Serif" w:eastAsia="SimSun" w:hAnsi="Liberation Serif" w:cs="Mangal"/>
                <w:noProof/>
                <w:color w:val="auto"/>
                <w:kern w:val="3"/>
                <w:sz w:val="24"/>
                <w:szCs w:val="21"/>
                <w:lang w:eastAsia="en-US"/>
              </w:rPr>
              <w:t>Įėjimai: du atviro kolektoriaus programuojami su 18 VDC 500mA apkrovos geba;</w:t>
            </w:r>
          </w:p>
          <w:p w14:paraId="6AF4CDA3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ascii="Liberation Serif" w:eastAsia="SimSun" w:hAnsi="Liberation Serif" w:cs="Mangal" w:hint="eastAsia"/>
                <w:noProof/>
                <w:color w:val="auto"/>
                <w:kern w:val="3"/>
                <w:sz w:val="24"/>
                <w:szCs w:val="21"/>
                <w:lang w:eastAsia="en-US"/>
              </w:rPr>
            </w:pPr>
            <w:r w:rsidRPr="003F7B8D">
              <w:rPr>
                <w:rFonts w:ascii="Liberation Serif" w:eastAsia="SimSun" w:hAnsi="Liberation Serif" w:cs="Mangal"/>
                <w:noProof/>
                <w:color w:val="auto"/>
                <w:kern w:val="3"/>
                <w:sz w:val="24"/>
                <w:szCs w:val="21"/>
                <w:lang w:eastAsia="en-US"/>
              </w:rPr>
              <w:t>Išėjimai: du universalūs, programuojami, gali būti naudojami kaip išėjimai;</w:t>
            </w:r>
          </w:p>
          <w:p w14:paraId="4C81C838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ascii="Liberation Serif" w:eastAsia="SimSun" w:hAnsi="Liberation Serif" w:cs="Mangal" w:hint="eastAsia"/>
                <w:noProof/>
                <w:color w:val="auto"/>
                <w:kern w:val="3"/>
                <w:sz w:val="24"/>
                <w:szCs w:val="21"/>
                <w:lang w:eastAsia="en-US"/>
              </w:rPr>
            </w:pPr>
            <w:r w:rsidRPr="003F7B8D">
              <w:rPr>
                <w:rFonts w:ascii="Liberation Serif" w:eastAsia="SimSun" w:hAnsi="Liberation Serif" w:cs="Mangal"/>
                <w:noProof/>
                <w:color w:val="auto"/>
                <w:kern w:val="3"/>
                <w:sz w:val="24"/>
                <w:szCs w:val="21"/>
                <w:lang w:eastAsia="en-US"/>
              </w:rPr>
              <w:t>Apsauga nuo korpuso atidarymo ir nuplėšimo nuo sienos;</w:t>
            </w:r>
          </w:p>
          <w:p w14:paraId="29EAFCAA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ascii="Liberation Serif" w:eastAsia="SimSun" w:hAnsi="Liberation Serif" w:cs="Mangal" w:hint="eastAsia"/>
                <w:noProof/>
                <w:color w:val="auto"/>
                <w:kern w:val="3"/>
                <w:sz w:val="24"/>
                <w:szCs w:val="21"/>
                <w:lang w:eastAsia="en-US"/>
              </w:rPr>
            </w:pPr>
            <w:r w:rsidRPr="003F7B8D">
              <w:rPr>
                <w:rFonts w:ascii="Liberation Serif" w:eastAsia="SimSun" w:hAnsi="Liberation Serif" w:cs="Mangal"/>
                <w:noProof/>
                <w:color w:val="auto"/>
                <w:kern w:val="3"/>
                <w:sz w:val="24"/>
                <w:szCs w:val="21"/>
                <w:lang w:eastAsia="en-US"/>
              </w:rPr>
              <w:t>Maitinimo įtampa: 11–14 V DC;</w:t>
            </w:r>
          </w:p>
          <w:p w14:paraId="36EBC3F3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ascii="Liberation Serif" w:eastAsia="SimSun" w:hAnsi="Liberation Serif" w:cs="Mangal" w:hint="eastAsia"/>
                <w:noProof/>
                <w:color w:val="auto"/>
                <w:kern w:val="3"/>
                <w:sz w:val="24"/>
                <w:szCs w:val="21"/>
                <w:lang w:eastAsia="en-US"/>
              </w:rPr>
            </w:pPr>
            <w:r w:rsidRPr="003F7B8D">
              <w:rPr>
                <w:rFonts w:ascii="Liberation Serif" w:eastAsia="SimSun" w:hAnsi="Liberation Serif" w:cs="Mangal"/>
                <w:noProof/>
                <w:color w:val="auto"/>
                <w:kern w:val="3"/>
                <w:sz w:val="24"/>
                <w:szCs w:val="21"/>
                <w:lang w:eastAsia="en-US"/>
              </w:rPr>
              <w:t xml:space="preserve">Naudojama srovė: nominali - 20 mA, maksimali - 50 mA; </w:t>
            </w:r>
          </w:p>
          <w:p w14:paraId="0DC911FA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ascii="Liberation Serif" w:eastAsia="SimSun" w:hAnsi="Liberation Serif" w:cs="Mangal" w:hint="eastAsia"/>
                <w:noProof/>
                <w:color w:val="auto"/>
                <w:kern w:val="3"/>
                <w:sz w:val="24"/>
                <w:szCs w:val="21"/>
                <w:lang w:eastAsia="en-US"/>
              </w:rPr>
            </w:pPr>
            <w:r w:rsidRPr="003F7B8D">
              <w:rPr>
                <w:rFonts w:ascii="Liberation Serif" w:eastAsia="SimSun" w:hAnsi="Liberation Serif" w:cs="Mangal"/>
                <w:noProof/>
                <w:color w:val="auto"/>
                <w:kern w:val="3"/>
                <w:sz w:val="24"/>
                <w:szCs w:val="21"/>
                <w:lang w:eastAsia="en-US"/>
              </w:rPr>
              <w:t xml:space="preserve">Darbo aplinkos temperatūrų diapazonas nuo 0 °C iki + 40 °C; </w:t>
            </w:r>
          </w:p>
          <w:p w14:paraId="75C36F58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ascii="Liberation Serif" w:eastAsia="SimSun" w:hAnsi="Liberation Serif" w:cs="Mangal" w:hint="eastAsia"/>
                <w:noProof/>
                <w:color w:val="auto"/>
                <w:kern w:val="3"/>
                <w:sz w:val="24"/>
                <w:szCs w:val="21"/>
                <w:lang w:eastAsia="en-US"/>
              </w:rPr>
            </w:pPr>
            <w:r w:rsidRPr="003F7B8D">
              <w:rPr>
                <w:rFonts w:ascii="Liberation Serif" w:eastAsia="SimSun" w:hAnsi="Liberation Serif" w:cs="Mangal"/>
                <w:noProof/>
                <w:color w:val="auto"/>
                <w:kern w:val="3"/>
                <w:sz w:val="24"/>
                <w:szCs w:val="21"/>
                <w:lang w:eastAsia="en-US"/>
              </w:rPr>
              <w:t xml:space="preserve">Matmenys ne didesni kaip 155 x 90 x 20 mm. </w:t>
            </w:r>
          </w:p>
          <w:p w14:paraId="659386C4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ascii="Liberation Serif" w:eastAsia="SimSun" w:hAnsi="Liberation Serif" w:cs="Mangal" w:hint="eastAsia"/>
                <w:noProof/>
                <w:color w:val="auto"/>
                <w:kern w:val="3"/>
                <w:sz w:val="24"/>
                <w:szCs w:val="21"/>
                <w:lang w:eastAsia="en-US"/>
              </w:rPr>
            </w:pPr>
            <w:r w:rsidRPr="003F7B8D">
              <w:rPr>
                <w:rFonts w:ascii="Liberation Serif" w:eastAsia="SimSun" w:hAnsi="Liberation Serif" w:cs="Mangal"/>
                <w:noProof/>
                <w:color w:val="auto"/>
                <w:kern w:val="3"/>
                <w:sz w:val="24"/>
                <w:szCs w:val="21"/>
                <w:lang w:eastAsia="en-US"/>
              </w:rPr>
              <w:t>Turi būti suderinama su apsaugos sistemos valdymo įrenginiu.</w:t>
            </w:r>
          </w:p>
        </w:tc>
      </w:tr>
      <w:tr w:rsidR="006D0A26" w:rsidRPr="003F7B8D" w14:paraId="35ACE519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8C10B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A629F15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ascii="Liberation Serif" w:eastAsia="SimSun" w:hAnsi="Liberation Serif" w:cs="Mangal" w:hint="eastAsia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ascii="Liberation Serif" w:eastAsia="SimSun" w:hAnsi="Liberation Serif" w:cs="Mangal"/>
                <w:color w:val="auto"/>
                <w:kern w:val="3"/>
                <w:sz w:val="24"/>
                <w:szCs w:val="21"/>
                <w:lang w:eastAsia="zh-CN" w:bidi="hi-IN"/>
              </w:rPr>
              <w:t xml:space="preserve">Magnetinis kontaktas (paviršinio tvirtinimo) 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47DCB89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eastAsia="SimSun"/>
                <w:i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i/>
                <w:color w:val="auto"/>
                <w:kern w:val="3"/>
                <w:sz w:val="24"/>
                <w:szCs w:val="24"/>
                <w:lang w:eastAsia="zh-CN" w:bidi="hi-IN"/>
              </w:rPr>
              <w:t xml:space="preserve">Gamintojo UTC </w:t>
            </w:r>
            <w:proofErr w:type="spellStart"/>
            <w:r w:rsidRPr="003F7B8D">
              <w:rPr>
                <w:rFonts w:eastAsia="SimSun"/>
                <w:i/>
                <w:color w:val="auto"/>
                <w:kern w:val="3"/>
                <w:sz w:val="24"/>
                <w:szCs w:val="24"/>
                <w:lang w:eastAsia="zh-CN" w:bidi="hi-IN"/>
              </w:rPr>
              <w:t>Fire&amp;Security</w:t>
            </w:r>
            <w:proofErr w:type="spellEnd"/>
            <w:r w:rsidRPr="003F7B8D">
              <w:rPr>
                <w:rFonts w:eastAsia="SimSun"/>
                <w:i/>
                <w:color w:val="auto"/>
                <w:kern w:val="3"/>
                <w:sz w:val="24"/>
                <w:szCs w:val="24"/>
                <w:lang w:eastAsia="zh-CN" w:bidi="hi-IN"/>
              </w:rPr>
              <w:t xml:space="preserve"> DC148 ar lygiavertis, ne blogesnių parametrų ir palaikomų funkcijų  kaip:</w:t>
            </w:r>
          </w:p>
          <w:p w14:paraId="28F6179E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 xml:space="preserve">Paviršinio montavimo, komplektuojamas su priedais, leidžiančiais montuoti ir ant plieninių durų; </w:t>
            </w:r>
          </w:p>
          <w:p w14:paraId="03F4E1DE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 xml:space="preserve">Poliarizuotas magnetas. </w:t>
            </w:r>
          </w:p>
          <w:p w14:paraId="6489B07A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 xml:space="preserve">Normalios būsenos plyšys medinėms durims: 14–20 mm, metalinėms durims: 9–15 mm. </w:t>
            </w:r>
          </w:p>
          <w:p w14:paraId="11442651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Pajungimo laidas: ne mažiau kaip 2 m ilgio, 4 gyslų;</w:t>
            </w:r>
          </w:p>
          <w:p w14:paraId="7E7EBDC6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Hermetizuotas korpusas;</w:t>
            </w:r>
          </w:p>
          <w:p w14:paraId="5F4358A7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Sertifikuotas pagal EN50131-1 standarto 3-ią apsaugos klasę (</w:t>
            </w:r>
            <w:proofErr w:type="spellStart"/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Grade</w:t>
            </w:r>
            <w:proofErr w:type="spellEnd"/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 xml:space="preserve"> 3).</w:t>
            </w:r>
          </w:p>
        </w:tc>
      </w:tr>
      <w:tr w:rsidR="006D0A26" w:rsidRPr="003F7B8D" w14:paraId="7D4F7065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DAF2C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7960294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Magnetinis kontaktas stogui/liukui (paviršinio tvirtinimo)</w:t>
            </w:r>
          </w:p>
          <w:p w14:paraId="20EDA835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85AB4D2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 xml:space="preserve">Gamintojo </w:t>
            </w:r>
            <w:r w:rsidRPr="003F7B8D">
              <w:rPr>
                <w:rFonts w:eastAsia="SimSun"/>
                <w:i/>
                <w:color w:val="auto"/>
                <w:kern w:val="3"/>
                <w:sz w:val="24"/>
                <w:szCs w:val="24"/>
                <w:lang w:eastAsia="zh-CN" w:bidi="hi-IN"/>
              </w:rPr>
              <w:t xml:space="preserve">UTC </w:t>
            </w:r>
            <w:proofErr w:type="spellStart"/>
            <w:r w:rsidRPr="003F7B8D">
              <w:rPr>
                <w:rFonts w:eastAsia="SimSun"/>
                <w:i/>
                <w:color w:val="auto"/>
                <w:kern w:val="3"/>
                <w:sz w:val="24"/>
                <w:szCs w:val="24"/>
                <w:lang w:eastAsia="zh-CN" w:bidi="hi-IN"/>
              </w:rPr>
              <w:t>Fire&amp;Security</w:t>
            </w:r>
            <w:proofErr w:type="spellEnd"/>
            <w:r w:rsidRPr="003F7B8D">
              <w:rPr>
                <w:rFonts w:eastAsia="SimSun"/>
                <w:i/>
                <w:color w:val="auto"/>
                <w:kern w:val="3"/>
                <w:sz w:val="24"/>
                <w:szCs w:val="24"/>
                <w:lang w:eastAsia="zh-CN" w:bidi="hi-IN"/>
              </w:rPr>
              <w:t xml:space="preserve"> DC108</w:t>
            </w: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 xml:space="preserve"> ar lygiavertis, ne blogesnių parametrų ir palaikomų funkcijų kaip:</w:t>
            </w:r>
          </w:p>
          <w:p w14:paraId="2AD7C5A4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Paviršinio montavimo;</w:t>
            </w:r>
          </w:p>
          <w:p w14:paraId="32C5E6E4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Atskira grandinė apsaugai nuo pažeidimo;</w:t>
            </w:r>
          </w:p>
          <w:p w14:paraId="6D378926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Normalios būsenos plyšys: ≥75 mm;</w:t>
            </w:r>
          </w:p>
          <w:p w14:paraId="06956C39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Signalinės grandinės kontaktų būsena: NC;</w:t>
            </w:r>
          </w:p>
          <w:p w14:paraId="2D656C19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Korpusas: aliuminis;</w:t>
            </w:r>
          </w:p>
          <w:p w14:paraId="26F0C710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Laidų išvadų apsauga: metalinis lankstus vamzdelis.</w:t>
            </w:r>
          </w:p>
          <w:p w14:paraId="7E116B54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jc w:val="both"/>
              <w:rPr>
                <w:rFonts w:eastAsia="SimSun"/>
                <w:i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Sertifikuotas pagal EN50131-1  standarto 2-ą apsaugos klasę (</w:t>
            </w:r>
            <w:proofErr w:type="spellStart"/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Grade</w:t>
            </w:r>
            <w:proofErr w:type="spellEnd"/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 xml:space="preserve"> 2).</w:t>
            </w:r>
          </w:p>
        </w:tc>
      </w:tr>
      <w:tr w:rsidR="006D0A26" w:rsidRPr="003F7B8D" w14:paraId="637F8A1E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7CEB2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9E1742E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Pasyvinis IR spindulių (PIR) </w:t>
            </w:r>
            <w:r w:rsidRPr="003F7B8D">
              <w:rPr>
                <w:color w:val="auto"/>
                <w:sz w:val="24"/>
                <w:szCs w:val="24"/>
                <w:lang w:eastAsia="en-US"/>
              </w:rPr>
              <w:lastRenderedPageBreak/>
              <w:t>judesio jutiklis  su uždengimo aptikimo funkcija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932E9BF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lastRenderedPageBreak/>
              <w:t xml:space="preserve">Gamintojo </w:t>
            </w:r>
            <w:r w:rsidRPr="003F7B8D">
              <w:rPr>
                <w:i/>
                <w:color w:val="auto"/>
                <w:sz w:val="24"/>
                <w:szCs w:val="24"/>
                <w:lang w:eastAsia="ar-SA"/>
              </w:rPr>
              <w:t xml:space="preserve">UTC </w:t>
            </w:r>
            <w:proofErr w:type="spellStart"/>
            <w:r w:rsidRPr="003F7B8D">
              <w:rPr>
                <w:i/>
                <w:color w:val="auto"/>
                <w:sz w:val="24"/>
                <w:szCs w:val="24"/>
                <w:lang w:eastAsia="ar-SA"/>
              </w:rPr>
              <w:t>Fire&amp;Security</w:t>
            </w:r>
            <w:proofErr w:type="spellEnd"/>
            <w:r w:rsidRPr="003F7B8D">
              <w:rPr>
                <w:i/>
                <w:color w:val="auto"/>
                <w:sz w:val="24"/>
                <w:szCs w:val="24"/>
                <w:lang w:eastAsia="ar-SA"/>
              </w:rPr>
              <w:t xml:space="preserve"> įrenginys DDV1016AM </w:t>
            </w:r>
            <w:r w:rsidRPr="003F7B8D">
              <w:rPr>
                <w:color w:val="auto"/>
                <w:sz w:val="24"/>
                <w:szCs w:val="24"/>
                <w:lang w:eastAsia="ar-SA"/>
              </w:rPr>
              <w:t>arba lygiavertis, ne blogesnių parametrų ir palaikomų funkcijų kaip:</w:t>
            </w:r>
          </w:p>
          <w:p w14:paraId="513E007A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val="pt-PT"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lastRenderedPageBreak/>
              <w:t>Tūrinė kontrolės zona;</w:t>
            </w:r>
          </w:p>
          <w:p w14:paraId="52A53C15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proofErr w:type="spellStart"/>
            <w:r w:rsidRPr="003F7B8D">
              <w:rPr>
                <w:color w:val="auto"/>
                <w:sz w:val="24"/>
                <w:szCs w:val="24"/>
                <w:lang w:eastAsia="ar-SA"/>
              </w:rPr>
              <w:t>Detektavimo</w:t>
            </w:r>
            <w:proofErr w:type="spellEnd"/>
            <w:r w:rsidRPr="003F7B8D">
              <w:rPr>
                <w:color w:val="auto"/>
                <w:sz w:val="24"/>
                <w:szCs w:val="24"/>
                <w:lang w:eastAsia="ar-SA"/>
              </w:rPr>
              <w:t xml:space="preserve"> atstumas: ≥15 m, reguliuojamas (10, 12, 14, 16 m);</w:t>
            </w:r>
          </w:p>
          <w:p w14:paraId="27FEE3D2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proofErr w:type="spellStart"/>
            <w:r w:rsidRPr="003F7B8D">
              <w:rPr>
                <w:color w:val="auto"/>
                <w:sz w:val="24"/>
                <w:szCs w:val="24"/>
                <w:lang w:eastAsia="ar-SA"/>
              </w:rPr>
              <w:t>Detektavimo</w:t>
            </w:r>
            <w:proofErr w:type="spellEnd"/>
            <w:r w:rsidRPr="003F7B8D">
              <w:rPr>
                <w:color w:val="auto"/>
                <w:sz w:val="24"/>
                <w:szCs w:val="24"/>
                <w:lang w:eastAsia="ar-SA"/>
              </w:rPr>
              <w:t xml:space="preserve"> kampas: ≥78°; </w:t>
            </w:r>
          </w:p>
          <w:p w14:paraId="7876C23B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 xml:space="preserve">PIR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ar-SA"/>
              </w:rPr>
              <w:t>detektavimo</w:t>
            </w:r>
            <w:proofErr w:type="spellEnd"/>
            <w:r w:rsidRPr="003F7B8D">
              <w:rPr>
                <w:color w:val="auto"/>
                <w:sz w:val="24"/>
                <w:szCs w:val="24"/>
                <w:lang w:eastAsia="ar-SA"/>
              </w:rPr>
              <w:t xml:space="preserve"> spindulių skaičius: ≥9;  </w:t>
            </w:r>
          </w:p>
          <w:p w14:paraId="7F06548E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>Mikrobangų detektoriaus darbinis dažnis 5,8 GHz;</w:t>
            </w:r>
          </w:p>
          <w:p w14:paraId="30E6C6FE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>Maksimali mikrobangų sklaida: 0,003µW/cm2;</w:t>
            </w:r>
          </w:p>
          <w:p w14:paraId="206CDE69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 xml:space="preserve">Aktyvinė IR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ar-SA"/>
              </w:rPr>
              <w:t>antimaskavimo</w:t>
            </w:r>
            <w:proofErr w:type="spellEnd"/>
            <w:r w:rsidRPr="003F7B8D">
              <w:rPr>
                <w:color w:val="auto"/>
                <w:sz w:val="24"/>
                <w:szCs w:val="24"/>
                <w:lang w:eastAsia="ar-SA"/>
              </w:rPr>
              <w:t xml:space="preserve"> technologija;</w:t>
            </w:r>
          </w:p>
          <w:p w14:paraId="0B9D1759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>Reguliuojamo židinio nuotolio veidrodinė optika;</w:t>
            </w:r>
          </w:p>
          <w:p w14:paraId="24956376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>Užfiksuojamo objekto judėjimo greitis: nuo 0,2 m/s iki 3 m/s;</w:t>
            </w:r>
          </w:p>
          <w:p w14:paraId="12156D34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>Automatinė atstumo kontrolė;</w:t>
            </w:r>
          </w:p>
          <w:p w14:paraId="5B0B145E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 xml:space="preserve">Atskiri pavojaus, pažeidimo ir uždengimo aptikimo NC kontaktai; </w:t>
            </w:r>
          </w:p>
          <w:p w14:paraId="531947FE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>Maitinimo įtampa: 9–15 VDC;</w:t>
            </w:r>
          </w:p>
          <w:p w14:paraId="0BEBC00E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 xml:space="preserve">Vartojama nominali srovė: ≤10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ar-SA"/>
              </w:rPr>
              <w:t>mA</w:t>
            </w:r>
            <w:proofErr w:type="spellEnd"/>
            <w:r w:rsidRPr="003F7B8D">
              <w:rPr>
                <w:color w:val="auto"/>
                <w:sz w:val="24"/>
                <w:szCs w:val="24"/>
                <w:lang w:eastAsia="ar-SA"/>
              </w:rPr>
              <w:t>;</w:t>
            </w:r>
          </w:p>
          <w:p w14:paraId="6E339853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 xml:space="preserve">Vartojama maksimali srovė: ≤20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ar-SA"/>
              </w:rPr>
              <w:t>mA</w:t>
            </w:r>
            <w:proofErr w:type="spellEnd"/>
            <w:r w:rsidRPr="003F7B8D">
              <w:rPr>
                <w:color w:val="auto"/>
                <w:sz w:val="24"/>
                <w:szCs w:val="24"/>
                <w:lang w:eastAsia="ar-SA"/>
              </w:rPr>
              <w:t>;</w:t>
            </w:r>
          </w:p>
          <w:p w14:paraId="4C678DAE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>Darbinė aplinkos temperatūra: nuo −10 °C iki + 55 °C.</w:t>
            </w:r>
          </w:p>
          <w:p w14:paraId="3BB32AD9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>Sertifikuotas pagal EN50131-1  standarto 3-ią apsaugos klasę (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ar-SA"/>
              </w:rPr>
              <w:t>Grade</w:t>
            </w:r>
            <w:proofErr w:type="spellEnd"/>
            <w:r w:rsidRPr="003F7B8D">
              <w:rPr>
                <w:color w:val="auto"/>
                <w:sz w:val="24"/>
                <w:szCs w:val="24"/>
                <w:lang w:eastAsia="ar-SA"/>
              </w:rPr>
              <w:t xml:space="preserve"> 3).</w:t>
            </w:r>
          </w:p>
        </w:tc>
      </w:tr>
      <w:tr w:rsidR="006D0A26" w:rsidRPr="003F7B8D" w14:paraId="618F79D3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27F16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2322ED5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Akustinis stiklo dūžio jutiklis  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A3B71EE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i/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i/>
                <w:color w:val="auto"/>
                <w:sz w:val="24"/>
                <w:szCs w:val="24"/>
                <w:lang w:eastAsia="ar-SA"/>
              </w:rPr>
              <w:t xml:space="preserve">Gamintojo UTC </w:t>
            </w:r>
            <w:proofErr w:type="spellStart"/>
            <w:r w:rsidRPr="003F7B8D">
              <w:rPr>
                <w:i/>
                <w:color w:val="auto"/>
                <w:sz w:val="24"/>
                <w:szCs w:val="24"/>
                <w:lang w:eastAsia="ar-SA"/>
              </w:rPr>
              <w:t>Fire&amp;Security</w:t>
            </w:r>
            <w:proofErr w:type="spellEnd"/>
            <w:r w:rsidRPr="003F7B8D">
              <w:rPr>
                <w:i/>
                <w:color w:val="auto"/>
                <w:sz w:val="24"/>
                <w:szCs w:val="24"/>
                <w:lang w:eastAsia="ar-SA"/>
              </w:rPr>
              <w:t xml:space="preserve"> įrenginys GS960AM arba lygiavertis, ne blogesnių parametrų ir palaikomų funkcijų kaip:</w:t>
            </w:r>
          </w:p>
          <w:p w14:paraId="758E750D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>Veikimo technologija: akustinis;</w:t>
            </w:r>
          </w:p>
          <w:p w14:paraId="752D5966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proofErr w:type="spellStart"/>
            <w:r w:rsidRPr="003F7B8D">
              <w:rPr>
                <w:color w:val="auto"/>
                <w:sz w:val="24"/>
                <w:szCs w:val="24"/>
                <w:lang w:eastAsia="ar-SA"/>
              </w:rPr>
              <w:t>Detektavimo</w:t>
            </w:r>
            <w:proofErr w:type="spellEnd"/>
            <w:r w:rsidRPr="003F7B8D">
              <w:rPr>
                <w:color w:val="auto"/>
                <w:sz w:val="24"/>
                <w:szCs w:val="24"/>
                <w:lang w:eastAsia="ar-SA"/>
              </w:rPr>
              <w:t xml:space="preserve"> atstumas: ≥8,5 m spindulys; esant 165° kampui;</w:t>
            </w:r>
          </w:p>
          <w:p w14:paraId="67CB8AA0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>Mikrofono uždengimo detekcija;</w:t>
            </w:r>
          </w:p>
          <w:p w14:paraId="0691FD9C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Detektuojamas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viengubas, dvigubas ir trigubas stiklo paketai (stiklo storis iki 4 mm) ir laminuotas stiklas (P2, P4, 4+4 mm);</w:t>
            </w:r>
          </w:p>
          <w:p w14:paraId="29BB0936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 xml:space="preserve">Minimalūs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ar-SA"/>
              </w:rPr>
              <w:t>detektuojamo</w:t>
            </w:r>
            <w:proofErr w:type="spellEnd"/>
            <w:r w:rsidRPr="003F7B8D">
              <w:rPr>
                <w:color w:val="auto"/>
                <w:sz w:val="24"/>
                <w:szCs w:val="24"/>
                <w:lang w:eastAsia="ar-SA"/>
              </w:rPr>
              <w:t xml:space="preserve"> stiklo matmenys 400×400 mm;</w:t>
            </w:r>
          </w:p>
          <w:p w14:paraId="075D37A9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 xml:space="preserve">Atskiri pavojaus, pažeidimo NC kontaktai, 50 VDC ir 50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ar-SA"/>
              </w:rPr>
              <w:t>mA</w:t>
            </w:r>
            <w:proofErr w:type="spellEnd"/>
            <w:r w:rsidRPr="003F7B8D">
              <w:rPr>
                <w:color w:val="auto"/>
                <w:sz w:val="24"/>
                <w:szCs w:val="24"/>
                <w:lang w:eastAsia="ar-SA"/>
              </w:rPr>
              <w:t xml:space="preserve"> gebos; </w:t>
            </w:r>
          </w:p>
          <w:p w14:paraId="1E2CF61C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>Maitinimo įtampa: 7–30 VDC;</w:t>
            </w:r>
          </w:p>
          <w:p w14:paraId="3DEA4DFD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 xml:space="preserve">Vartojama maksimali srovė: ≤11,5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ar-SA"/>
              </w:rPr>
              <w:t>mA</w:t>
            </w:r>
            <w:proofErr w:type="spellEnd"/>
            <w:r w:rsidRPr="003F7B8D">
              <w:rPr>
                <w:color w:val="auto"/>
                <w:sz w:val="24"/>
                <w:szCs w:val="24"/>
                <w:lang w:eastAsia="ar-SA"/>
              </w:rPr>
              <w:t xml:space="preserve">  (12 VDC), ≤7,2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ar-SA"/>
              </w:rPr>
              <w:t>mA</w:t>
            </w:r>
            <w:proofErr w:type="spellEnd"/>
            <w:r w:rsidRPr="003F7B8D">
              <w:rPr>
                <w:color w:val="auto"/>
                <w:sz w:val="24"/>
                <w:szCs w:val="24"/>
                <w:lang w:eastAsia="ar-SA"/>
              </w:rPr>
              <w:t xml:space="preserve"> (24 VDC);</w:t>
            </w:r>
          </w:p>
          <w:p w14:paraId="60BEB721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color w:val="auto"/>
                <w:sz w:val="24"/>
                <w:szCs w:val="24"/>
                <w:lang w:eastAsia="ar-SA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>Darbinė aplinkos temperatūra: nuo +5 °C iki +40 °C;</w:t>
            </w:r>
          </w:p>
          <w:p w14:paraId="0F844D20" w14:textId="77777777" w:rsidR="006D0A26" w:rsidRPr="003F7B8D" w:rsidRDefault="006D0A26" w:rsidP="006D0A26">
            <w:pPr>
              <w:spacing w:after="0" w:line="240" w:lineRule="auto"/>
              <w:ind w:left="34" w:firstLine="0"/>
              <w:jc w:val="both"/>
              <w:rPr>
                <w:i/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ar-SA"/>
              </w:rPr>
              <w:t>Sertifikuotas pagal EN50131-2-7-1:2012/A:2013 standarto 3-ią apsaugos klasę (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ar-SA"/>
              </w:rPr>
              <w:t>Grade</w:t>
            </w:r>
            <w:proofErr w:type="spellEnd"/>
            <w:r w:rsidRPr="003F7B8D">
              <w:rPr>
                <w:color w:val="auto"/>
                <w:sz w:val="24"/>
                <w:szCs w:val="24"/>
                <w:lang w:eastAsia="ar-SA"/>
              </w:rPr>
              <w:t xml:space="preserve"> 3).</w:t>
            </w:r>
          </w:p>
        </w:tc>
      </w:tr>
      <w:tr w:rsidR="006D0A26" w:rsidRPr="003F7B8D" w14:paraId="00ED9B5B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16C24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0DE8EC5" w14:textId="77777777" w:rsidR="006D0A26" w:rsidRPr="003F7B8D" w:rsidRDefault="006D0A26" w:rsidP="006D0A26">
            <w:pPr>
              <w:spacing w:after="0" w:line="240" w:lineRule="auto"/>
              <w:ind w:left="34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Akumuliatorius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51818C5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i/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i/>
                <w:color w:val="auto"/>
                <w:sz w:val="24"/>
                <w:szCs w:val="24"/>
                <w:lang w:eastAsia="en-US"/>
              </w:rPr>
              <w:t xml:space="preserve">Gamintojo UTC </w:t>
            </w:r>
            <w:proofErr w:type="spellStart"/>
            <w:r w:rsidRPr="003F7B8D">
              <w:rPr>
                <w:i/>
                <w:color w:val="auto"/>
                <w:sz w:val="24"/>
                <w:szCs w:val="24"/>
                <w:lang w:eastAsia="en-US"/>
              </w:rPr>
              <w:t>Fire&amp;Security</w:t>
            </w:r>
            <w:proofErr w:type="spellEnd"/>
            <w:r w:rsidRPr="003F7B8D">
              <w:rPr>
                <w:i/>
                <w:color w:val="auto"/>
                <w:sz w:val="24"/>
                <w:szCs w:val="24"/>
                <w:lang w:eastAsia="en-US"/>
              </w:rPr>
              <w:t xml:space="preserve"> gaminys BS131N arba lygiavertis, ne blogesnių parametrų kaip:</w:t>
            </w:r>
          </w:p>
          <w:p w14:paraId="187B2B6A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Nominali įtampa: 12VDC; </w:t>
            </w:r>
          </w:p>
          <w:p w14:paraId="483D3FEC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Talpa: ne mažiau kaip 17Ah;</w:t>
            </w:r>
          </w:p>
          <w:p w14:paraId="70CA2656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Maksimali įkrovimo įtampa esant +20 °C: 13,8 VDC;</w:t>
            </w:r>
          </w:p>
          <w:p w14:paraId="162D96C6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Maksimali įkrovimo srovė: 5,4A;</w:t>
            </w:r>
          </w:p>
          <w:p w14:paraId="6DFDE233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Temperatūrų diapazonas (įkrovimo / iškrovimo): 0°C iki +40 °C / -15 °C iki +50 °C</w:t>
            </w:r>
          </w:p>
          <w:p w14:paraId="3FDBA82D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Sandari konstrukcija, neaptarnaujamas;</w:t>
            </w:r>
          </w:p>
          <w:p w14:paraId="68CFA4AE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Sertifikuotas pagal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VdS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reikalavimus.</w:t>
            </w:r>
          </w:p>
        </w:tc>
      </w:tr>
      <w:tr w:rsidR="00D2770F" w:rsidRPr="003F7B8D" w14:paraId="7ABB284C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D9401" w14:textId="77777777" w:rsidR="00D2770F" w:rsidRPr="003F7B8D" w:rsidRDefault="00D2770F" w:rsidP="00D2770F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4D3A8B5" w14:textId="77777777" w:rsidR="00D2770F" w:rsidRPr="003F7B8D" w:rsidRDefault="00D2770F" w:rsidP="00D2770F">
            <w:pPr>
              <w:spacing w:after="0" w:line="240" w:lineRule="auto"/>
              <w:ind w:left="34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Tinklo komutatorius</w:t>
            </w:r>
          </w:p>
          <w:p w14:paraId="66FBEB7D" w14:textId="77777777" w:rsidR="00D2770F" w:rsidRPr="003F7B8D" w:rsidRDefault="00D2770F" w:rsidP="00D2770F">
            <w:pPr>
              <w:spacing w:after="0" w:line="240" w:lineRule="auto"/>
              <w:ind w:left="34" w:firstLine="0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8C7D" w14:textId="77777777" w:rsidR="00D2770F" w:rsidRPr="003F7B8D" w:rsidRDefault="00D2770F" w:rsidP="00D2770F">
            <w:pPr>
              <w:jc w:val="both"/>
              <w:rPr>
                <w:sz w:val="24"/>
                <w:szCs w:val="24"/>
              </w:rPr>
            </w:pPr>
            <w:r w:rsidRPr="003F7B8D">
              <w:rPr>
                <w:i/>
                <w:sz w:val="24"/>
                <w:szCs w:val="24"/>
              </w:rPr>
              <w:t xml:space="preserve">Gamintojo </w:t>
            </w:r>
            <w:proofErr w:type="spellStart"/>
            <w:r w:rsidRPr="003F7B8D">
              <w:rPr>
                <w:i/>
                <w:sz w:val="24"/>
                <w:szCs w:val="24"/>
              </w:rPr>
              <w:t>Cisco</w:t>
            </w:r>
            <w:proofErr w:type="spellEnd"/>
            <w:r w:rsidRPr="003F7B8D">
              <w:rPr>
                <w:i/>
                <w:sz w:val="24"/>
                <w:szCs w:val="24"/>
              </w:rPr>
              <w:t xml:space="preserve"> C9200 serijos įrenginys arba lygiavertis, ne blogesnių parametrų kaip:</w:t>
            </w:r>
          </w:p>
          <w:p w14:paraId="6EA6701F" w14:textId="77777777" w:rsidR="00D2770F" w:rsidRPr="003F7B8D" w:rsidRDefault="00D2770F" w:rsidP="00D2770F">
            <w:pPr>
              <w:rPr>
                <w:sz w:val="24"/>
                <w:szCs w:val="24"/>
              </w:rPr>
            </w:pPr>
            <w:r w:rsidRPr="003F7B8D">
              <w:rPr>
                <w:sz w:val="24"/>
                <w:szCs w:val="24"/>
              </w:rPr>
              <w:t xml:space="preserve">Tinklo komutatorius privalo turėti valdymo galimybę iš sistemų naudotojo turimos </w:t>
            </w:r>
            <w:proofErr w:type="spellStart"/>
            <w:r w:rsidRPr="003F7B8D">
              <w:rPr>
                <w:sz w:val="24"/>
                <w:szCs w:val="24"/>
              </w:rPr>
              <w:t>Cisco</w:t>
            </w:r>
            <w:proofErr w:type="spellEnd"/>
            <w:r w:rsidRPr="003F7B8D">
              <w:rPr>
                <w:sz w:val="24"/>
                <w:szCs w:val="24"/>
              </w:rPr>
              <w:t xml:space="preserve"> </w:t>
            </w:r>
            <w:proofErr w:type="spellStart"/>
            <w:r w:rsidRPr="003F7B8D">
              <w:rPr>
                <w:sz w:val="24"/>
                <w:szCs w:val="24"/>
              </w:rPr>
              <w:t>Prime</w:t>
            </w:r>
            <w:proofErr w:type="spellEnd"/>
            <w:r w:rsidRPr="003F7B8D">
              <w:rPr>
                <w:sz w:val="24"/>
                <w:szCs w:val="24"/>
              </w:rPr>
              <w:t xml:space="preserve"> programinės įrangos; </w:t>
            </w:r>
          </w:p>
          <w:p w14:paraId="022857DE" w14:textId="77777777" w:rsidR="00D2770F" w:rsidRPr="003F7B8D" w:rsidRDefault="00D2770F" w:rsidP="00D2770F">
            <w:pPr>
              <w:rPr>
                <w:sz w:val="24"/>
                <w:szCs w:val="24"/>
              </w:rPr>
            </w:pPr>
            <w:r w:rsidRPr="003F7B8D">
              <w:rPr>
                <w:sz w:val="24"/>
                <w:szCs w:val="24"/>
              </w:rPr>
              <w:t xml:space="preserve">Ne žemesnio kaip 2 lygio (angl. </w:t>
            </w:r>
            <w:proofErr w:type="spellStart"/>
            <w:r w:rsidRPr="003F7B8D">
              <w:rPr>
                <w:i/>
                <w:sz w:val="24"/>
                <w:szCs w:val="24"/>
              </w:rPr>
              <w:t>Layer</w:t>
            </w:r>
            <w:proofErr w:type="spellEnd"/>
            <w:r w:rsidRPr="003F7B8D">
              <w:rPr>
                <w:i/>
                <w:sz w:val="24"/>
                <w:szCs w:val="24"/>
              </w:rPr>
              <w:t xml:space="preserve"> 2</w:t>
            </w:r>
            <w:r w:rsidRPr="003F7B8D">
              <w:rPr>
                <w:sz w:val="24"/>
                <w:szCs w:val="24"/>
              </w:rPr>
              <w:t>) pilnas funkcijų palaikymas;</w:t>
            </w:r>
          </w:p>
          <w:p w14:paraId="60BF83D6" w14:textId="77777777" w:rsidR="00D2770F" w:rsidRPr="003F7B8D" w:rsidRDefault="00D2770F" w:rsidP="00D2770F">
            <w:pPr>
              <w:rPr>
                <w:sz w:val="24"/>
                <w:szCs w:val="24"/>
              </w:rPr>
            </w:pPr>
            <w:r w:rsidRPr="003F7B8D">
              <w:rPr>
                <w:sz w:val="24"/>
                <w:szCs w:val="24"/>
              </w:rPr>
              <w:t xml:space="preserve">Turi turėti galimybę </w:t>
            </w:r>
            <w:proofErr w:type="spellStart"/>
            <w:r w:rsidRPr="003F7B8D">
              <w:rPr>
                <w:sz w:val="24"/>
                <w:szCs w:val="24"/>
              </w:rPr>
              <w:t>aparatiškai</w:t>
            </w:r>
            <w:proofErr w:type="spellEnd"/>
            <w:r w:rsidRPr="003F7B8D">
              <w:rPr>
                <w:sz w:val="24"/>
                <w:szCs w:val="24"/>
              </w:rPr>
              <w:t xml:space="preserve"> (angl. </w:t>
            </w:r>
            <w:proofErr w:type="spellStart"/>
            <w:r w:rsidRPr="003F7B8D">
              <w:rPr>
                <w:i/>
                <w:sz w:val="24"/>
                <w:szCs w:val="24"/>
              </w:rPr>
              <w:t>hardware</w:t>
            </w:r>
            <w:proofErr w:type="spellEnd"/>
            <w:r w:rsidRPr="003F7B8D">
              <w:rPr>
                <w:sz w:val="24"/>
                <w:szCs w:val="24"/>
              </w:rPr>
              <w:t xml:space="preserve">) sujungti ne mažiau kaip 8 komutatorius (angl. </w:t>
            </w:r>
            <w:proofErr w:type="spellStart"/>
            <w:r w:rsidRPr="003F7B8D">
              <w:rPr>
                <w:i/>
                <w:sz w:val="24"/>
                <w:szCs w:val="24"/>
              </w:rPr>
              <w:t>stacking</w:t>
            </w:r>
            <w:proofErr w:type="spellEnd"/>
            <w:r w:rsidRPr="003F7B8D">
              <w:rPr>
                <w:sz w:val="24"/>
                <w:szCs w:val="24"/>
              </w:rPr>
              <w:t xml:space="preserve">) su 80 </w:t>
            </w:r>
            <w:proofErr w:type="spellStart"/>
            <w:r w:rsidRPr="003F7B8D">
              <w:rPr>
                <w:sz w:val="24"/>
                <w:szCs w:val="24"/>
              </w:rPr>
              <w:t>Gbps</w:t>
            </w:r>
            <w:proofErr w:type="spellEnd"/>
            <w:r w:rsidRPr="003F7B8D">
              <w:rPr>
                <w:sz w:val="24"/>
                <w:szCs w:val="24"/>
              </w:rPr>
              <w:t xml:space="preserve"> sujungimo sparta;</w:t>
            </w:r>
          </w:p>
          <w:p w14:paraId="2E319EAF" w14:textId="77777777" w:rsidR="00D2770F" w:rsidRPr="003F7B8D" w:rsidRDefault="00D2770F" w:rsidP="00D2770F">
            <w:pPr>
              <w:rPr>
                <w:sz w:val="24"/>
                <w:szCs w:val="24"/>
              </w:rPr>
            </w:pPr>
            <w:r w:rsidRPr="003F7B8D">
              <w:rPr>
                <w:sz w:val="24"/>
                <w:szCs w:val="24"/>
              </w:rPr>
              <w:t xml:space="preserve">Prievadai: </w:t>
            </w:r>
          </w:p>
          <w:p w14:paraId="40A1664F" w14:textId="77777777" w:rsidR="00D2770F" w:rsidRPr="003F7B8D" w:rsidRDefault="00D2770F" w:rsidP="00D2770F">
            <w:pPr>
              <w:rPr>
                <w:sz w:val="24"/>
                <w:szCs w:val="24"/>
              </w:rPr>
            </w:pPr>
            <w:r w:rsidRPr="003F7B8D">
              <w:rPr>
                <w:sz w:val="24"/>
                <w:szCs w:val="24"/>
              </w:rPr>
              <w:t xml:space="preserve"> - ne mažiau kaip 24</w:t>
            </w:r>
            <w:r w:rsidRPr="003F7B8D">
              <w:rPr>
                <w:sz w:val="24"/>
                <w:szCs w:val="24"/>
              </w:rPr>
              <w:sym w:font="Symbol" w:char="F0B4"/>
            </w:r>
            <w:r w:rsidRPr="003F7B8D">
              <w:rPr>
                <w:sz w:val="24"/>
                <w:szCs w:val="24"/>
              </w:rPr>
              <w:t xml:space="preserve"> 10/100/1000 </w:t>
            </w:r>
            <w:proofErr w:type="spellStart"/>
            <w:r w:rsidRPr="003F7B8D">
              <w:rPr>
                <w:sz w:val="24"/>
                <w:szCs w:val="24"/>
              </w:rPr>
              <w:t>BaseT</w:t>
            </w:r>
            <w:proofErr w:type="spellEnd"/>
            <w:r w:rsidRPr="003F7B8D">
              <w:rPr>
                <w:sz w:val="24"/>
                <w:szCs w:val="24"/>
              </w:rPr>
              <w:t xml:space="preserve">, </w:t>
            </w:r>
            <w:proofErr w:type="spellStart"/>
            <w:r w:rsidRPr="003F7B8D">
              <w:rPr>
                <w:sz w:val="24"/>
                <w:szCs w:val="24"/>
              </w:rPr>
              <w:t>PoE</w:t>
            </w:r>
            <w:proofErr w:type="spellEnd"/>
            <w:r w:rsidRPr="003F7B8D">
              <w:rPr>
                <w:sz w:val="24"/>
                <w:szCs w:val="24"/>
              </w:rPr>
              <w:t>+, RJ45 tipo jungtys;</w:t>
            </w:r>
          </w:p>
          <w:p w14:paraId="0ADEAA29" w14:textId="77777777" w:rsidR="00D2770F" w:rsidRPr="003F7B8D" w:rsidRDefault="00D2770F" w:rsidP="00D2770F">
            <w:pPr>
              <w:rPr>
                <w:sz w:val="24"/>
                <w:szCs w:val="24"/>
              </w:rPr>
            </w:pPr>
            <w:r w:rsidRPr="003F7B8D">
              <w:rPr>
                <w:sz w:val="24"/>
                <w:szCs w:val="24"/>
              </w:rPr>
              <w:lastRenderedPageBreak/>
              <w:t xml:space="preserve"> - ne mažiau kaip 4</w:t>
            </w:r>
            <w:r w:rsidRPr="003F7B8D">
              <w:rPr>
                <w:sz w:val="24"/>
                <w:szCs w:val="24"/>
              </w:rPr>
              <w:sym w:font="Symbol" w:char="F0B4"/>
            </w:r>
            <w:r w:rsidRPr="003F7B8D">
              <w:rPr>
                <w:sz w:val="24"/>
                <w:szCs w:val="24"/>
              </w:rPr>
              <w:t xml:space="preserve"> 100/1000 </w:t>
            </w:r>
            <w:proofErr w:type="spellStart"/>
            <w:r w:rsidRPr="003F7B8D">
              <w:rPr>
                <w:sz w:val="24"/>
                <w:szCs w:val="24"/>
              </w:rPr>
              <w:t>BaseFX</w:t>
            </w:r>
            <w:proofErr w:type="spellEnd"/>
            <w:r w:rsidRPr="003F7B8D">
              <w:rPr>
                <w:sz w:val="24"/>
                <w:szCs w:val="24"/>
              </w:rPr>
              <w:t xml:space="preserve">/SX/LX SFP </w:t>
            </w:r>
            <w:proofErr w:type="spellStart"/>
            <w:r w:rsidRPr="003F7B8D">
              <w:rPr>
                <w:sz w:val="24"/>
                <w:szCs w:val="24"/>
              </w:rPr>
              <w:t>fixed</w:t>
            </w:r>
            <w:proofErr w:type="spellEnd"/>
            <w:r w:rsidRPr="003F7B8D">
              <w:rPr>
                <w:sz w:val="24"/>
                <w:szCs w:val="24"/>
              </w:rPr>
              <w:t xml:space="preserve"> </w:t>
            </w:r>
            <w:proofErr w:type="spellStart"/>
            <w:r w:rsidRPr="003F7B8D">
              <w:rPr>
                <w:sz w:val="24"/>
                <w:szCs w:val="24"/>
              </w:rPr>
              <w:t>uplinks</w:t>
            </w:r>
            <w:proofErr w:type="spellEnd"/>
            <w:r w:rsidRPr="003F7B8D">
              <w:rPr>
                <w:sz w:val="24"/>
                <w:szCs w:val="24"/>
              </w:rPr>
              <w:t>, LC tipo optinės jungtys;</w:t>
            </w:r>
            <w:r w:rsidRPr="003F7B8D">
              <w:rPr>
                <w:rFonts w:ascii="Roboto" w:hAnsi="Roboto"/>
                <w:color w:val="00241A"/>
                <w:sz w:val="21"/>
                <w:szCs w:val="21"/>
                <w:shd w:val="clear" w:color="auto" w:fill="FFFFFF"/>
              </w:rPr>
              <w:t xml:space="preserve"> </w:t>
            </w:r>
            <w:r w:rsidRPr="003F7B8D">
              <w:rPr>
                <w:sz w:val="24"/>
                <w:szCs w:val="24"/>
              </w:rPr>
              <w:t xml:space="preserve">SFP </w:t>
            </w:r>
            <w:proofErr w:type="spellStart"/>
            <w:r w:rsidRPr="003F7B8D">
              <w:rPr>
                <w:sz w:val="24"/>
                <w:szCs w:val="24"/>
              </w:rPr>
              <w:t>uplink</w:t>
            </w:r>
            <w:proofErr w:type="spellEnd"/>
            <w:r w:rsidRPr="003F7B8D">
              <w:rPr>
                <w:sz w:val="24"/>
                <w:szCs w:val="24"/>
              </w:rPr>
              <w:t xml:space="preserve"> prievadai gali būti integruoti į komutatorių arba įrengti gamintojo numatytame ir pasiūlymo komplektacijoje esančiame tinklo modulyje, palaikantys techninėje specifikacijoje reikalaujamus suderinamus optinius SFP modulius;</w:t>
            </w:r>
          </w:p>
          <w:p w14:paraId="1B32A8FC" w14:textId="77777777" w:rsidR="00D2770F" w:rsidRPr="003F7B8D" w:rsidRDefault="00D2770F" w:rsidP="00D2770F">
            <w:pPr>
              <w:rPr>
                <w:sz w:val="24"/>
                <w:szCs w:val="24"/>
              </w:rPr>
            </w:pPr>
            <w:r w:rsidRPr="003F7B8D">
              <w:rPr>
                <w:sz w:val="24"/>
                <w:szCs w:val="24"/>
              </w:rPr>
              <w:t xml:space="preserve"> - RJ45 arba mini USB, RJ45 – DB9 valdymo jungtys;</w:t>
            </w:r>
          </w:p>
          <w:p w14:paraId="018986F8" w14:textId="77777777" w:rsidR="00D2770F" w:rsidRPr="003F7B8D" w:rsidRDefault="00D2770F" w:rsidP="00D2770F">
            <w:pPr>
              <w:rPr>
                <w:rFonts w:eastAsia="Calibri"/>
                <w:sz w:val="24"/>
                <w:szCs w:val="24"/>
              </w:rPr>
            </w:pPr>
            <w:r w:rsidRPr="003F7B8D">
              <w:rPr>
                <w:sz w:val="24"/>
                <w:szCs w:val="24"/>
              </w:rPr>
              <w:t xml:space="preserve">Palaikomos funkcijos ir standartai: IEEE 802.1D </w:t>
            </w:r>
            <w:proofErr w:type="spellStart"/>
            <w:r w:rsidRPr="003F7B8D">
              <w:rPr>
                <w:sz w:val="24"/>
                <w:szCs w:val="24"/>
              </w:rPr>
              <w:t>Spanning</w:t>
            </w:r>
            <w:proofErr w:type="spellEnd"/>
            <w:r w:rsidRPr="003F7B8D">
              <w:rPr>
                <w:sz w:val="24"/>
                <w:szCs w:val="24"/>
              </w:rPr>
              <w:t xml:space="preserve"> </w:t>
            </w:r>
            <w:proofErr w:type="spellStart"/>
            <w:r w:rsidRPr="003F7B8D">
              <w:rPr>
                <w:sz w:val="24"/>
                <w:szCs w:val="24"/>
              </w:rPr>
              <w:t>Tree</w:t>
            </w:r>
            <w:proofErr w:type="spellEnd"/>
            <w:r w:rsidRPr="003F7B8D">
              <w:rPr>
                <w:sz w:val="24"/>
                <w:szCs w:val="24"/>
              </w:rPr>
              <w:t xml:space="preserve"> protokolas, IEEE 802.1w </w:t>
            </w:r>
            <w:proofErr w:type="spellStart"/>
            <w:r w:rsidRPr="003F7B8D">
              <w:rPr>
                <w:sz w:val="24"/>
                <w:szCs w:val="24"/>
              </w:rPr>
              <w:t>Rapid</w:t>
            </w:r>
            <w:proofErr w:type="spellEnd"/>
            <w:r w:rsidRPr="003F7B8D">
              <w:rPr>
                <w:sz w:val="24"/>
                <w:szCs w:val="24"/>
              </w:rPr>
              <w:t xml:space="preserve"> </w:t>
            </w:r>
            <w:proofErr w:type="spellStart"/>
            <w:r w:rsidRPr="003F7B8D">
              <w:rPr>
                <w:sz w:val="24"/>
                <w:szCs w:val="24"/>
              </w:rPr>
              <w:t>Spanning</w:t>
            </w:r>
            <w:proofErr w:type="spellEnd"/>
            <w:r w:rsidRPr="003F7B8D">
              <w:rPr>
                <w:sz w:val="24"/>
                <w:szCs w:val="24"/>
              </w:rPr>
              <w:t xml:space="preserve"> </w:t>
            </w:r>
            <w:proofErr w:type="spellStart"/>
            <w:r w:rsidRPr="003F7B8D">
              <w:rPr>
                <w:sz w:val="24"/>
                <w:szCs w:val="24"/>
              </w:rPr>
              <w:t>Tree</w:t>
            </w:r>
            <w:proofErr w:type="spellEnd"/>
            <w:r w:rsidRPr="003F7B8D">
              <w:rPr>
                <w:sz w:val="24"/>
                <w:szCs w:val="24"/>
              </w:rPr>
              <w:t xml:space="preserve"> protokolas, IEEE 802.1s </w:t>
            </w:r>
            <w:proofErr w:type="spellStart"/>
            <w:r w:rsidRPr="003F7B8D">
              <w:rPr>
                <w:sz w:val="24"/>
                <w:szCs w:val="24"/>
              </w:rPr>
              <w:t>Multiple</w:t>
            </w:r>
            <w:proofErr w:type="spellEnd"/>
            <w:r w:rsidRPr="003F7B8D">
              <w:rPr>
                <w:sz w:val="24"/>
                <w:szCs w:val="24"/>
              </w:rPr>
              <w:t xml:space="preserve"> </w:t>
            </w:r>
            <w:proofErr w:type="spellStart"/>
            <w:r w:rsidRPr="003F7B8D">
              <w:rPr>
                <w:sz w:val="24"/>
                <w:szCs w:val="24"/>
              </w:rPr>
              <w:t>Spanning</w:t>
            </w:r>
            <w:proofErr w:type="spellEnd"/>
            <w:r w:rsidRPr="003F7B8D">
              <w:rPr>
                <w:sz w:val="24"/>
                <w:szCs w:val="24"/>
              </w:rPr>
              <w:t xml:space="preserve"> </w:t>
            </w:r>
            <w:proofErr w:type="spellStart"/>
            <w:r w:rsidRPr="003F7B8D">
              <w:rPr>
                <w:sz w:val="24"/>
                <w:szCs w:val="24"/>
              </w:rPr>
              <w:t>Tree</w:t>
            </w:r>
            <w:proofErr w:type="spellEnd"/>
            <w:r w:rsidRPr="003F7B8D">
              <w:rPr>
                <w:sz w:val="24"/>
                <w:szCs w:val="24"/>
              </w:rPr>
              <w:t xml:space="preserve"> protokolas, IEEE 802.1Q VLAN, </w:t>
            </w:r>
            <w:r w:rsidRPr="003F7B8D">
              <w:rPr>
                <w:rFonts w:eastAsia="Calibri"/>
                <w:sz w:val="24"/>
                <w:szCs w:val="24"/>
              </w:rPr>
              <w:t>IEEE 802.1x autentifikacijai,</w:t>
            </w:r>
            <w:r w:rsidRPr="003F7B8D">
              <w:rPr>
                <w:sz w:val="24"/>
                <w:szCs w:val="24"/>
              </w:rPr>
              <w:t xml:space="preserve"> </w:t>
            </w:r>
            <w:r w:rsidRPr="003F7B8D">
              <w:rPr>
                <w:rFonts w:eastAsia="Calibri"/>
                <w:sz w:val="24"/>
                <w:szCs w:val="24"/>
              </w:rPr>
              <w:t xml:space="preserve">IEEE 802.3x </w:t>
            </w:r>
            <w:proofErr w:type="spellStart"/>
            <w:r w:rsidRPr="003F7B8D">
              <w:rPr>
                <w:rFonts w:eastAsia="Calibri"/>
                <w:sz w:val="24"/>
                <w:szCs w:val="24"/>
              </w:rPr>
              <w:t>Flow</w:t>
            </w:r>
            <w:proofErr w:type="spellEnd"/>
            <w:r w:rsidRPr="003F7B8D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3F7B8D">
              <w:rPr>
                <w:rFonts w:eastAsia="Calibri"/>
                <w:sz w:val="24"/>
                <w:szCs w:val="24"/>
              </w:rPr>
              <w:t>Control</w:t>
            </w:r>
            <w:proofErr w:type="spellEnd"/>
            <w:r w:rsidRPr="003F7B8D">
              <w:rPr>
                <w:rFonts w:eastAsia="Calibri"/>
                <w:sz w:val="24"/>
                <w:szCs w:val="24"/>
              </w:rPr>
              <w:t xml:space="preserve">, IEEE 802.3ad prievadų loginis apjungimas, IEEE 802.3 10BaseT,  IEEE 802.3u 100BaseTX,  IEEE 802.3ab 1000BaseT;  IEEE 802.3z 1000BaseX; IEEE 802.3af, IEEE 802.3at, RMON I ir II, SNMP v1/v2c/v3, IEEE 802.1AE 128bit AES </w:t>
            </w:r>
            <w:proofErr w:type="spellStart"/>
            <w:r w:rsidRPr="003F7B8D">
              <w:rPr>
                <w:rFonts w:eastAsia="Calibri"/>
                <w:sz w:val="24"/>
                <w:szCs w:val="24"/>
              </w:rPr>
              <w:t>MACsec</w:t>
            </w:r>
            <w:proofErr w:type="spellEnd"/>
            <w:r w:rsidRPr="003F7B8D">
              <w:rPr>
                <w:rFonts w:eastAsia="Calibri"/>
                <w:sz w:val="24"/>
                <w:szCs w:val="24"/>
              </w:rPr>
              <w:t>, CISCO-STACKWISE, SYSLOG;</w:t>
            </w:r>
          </w:p>
          <w:p w14:paraId="140B8D25" w14:textId="77777777" w:rsidR="00D2770F" w:rsidRPr="003F7B8D" w:rsidRDefault="00D2770F" w:rsidP="00D2770F">
            <w:pPr>
              <w:rPr>
                <w:rFonts w:eastAsia="Calibri"/>
                <w:sz w:val="24"/>
                <w:szCs w:val="24"/>
              </w:rPr>
            </w:pPr>
            <w:r w:rsidRPr="003F7B8D">
              <w:rPr>
                <w:rFonts w:eastAsia="Calibri"/>
                <w:sz w:val="24"/>
                <w:szCs w:val="24"/>
              </w:rPr>
              <w:t>Virtualūs tinklai (VLAN): iki 4094 VLAN ID palaikymas;</w:t>
            </w:r>
          </w:p>
          <w:p w14:paraId="1A328F00" w14:textId="77777777" w:rsidR="00D2770F" w:rsidRPr="003F7B8D" w:rsidRDefault="00D2770F" w:rsidP="00D2770F">
            <w:pPr>
              <w:rPr>
                <w:rFonts w:eastAsia="Calibri"/>
                <w:sz w:val="24"/>
                <w:szCs w:val="24"/>
              </w:rPr>
            </w:pPr>
            <w:r w:rsidRPr="003F7B8D">
              <w:rPr>
                <w:rFonts w:eastAsia="Calibri"/>
                <w:sz w:val="24"/>
                <w:szCs w:val="24"/>
              </w:rPr>
              <w:t>MAC adresų lentelės dydis: ≥16 K;</w:t>
            </w:r>
          </w:p>
          <w:p w14:paraId="20A4A7B7" w14:textId="77777777" w:rsidR="00D2770F" w:rsidRPr="003F7B8D" w:rsidRDefault="00D2770F" w:rsidP="00D2770F">
            <w:pPr>
              <w:rPr>
                <w:sz w:val="24"/>
                <w:szCs w:val="24"/>
              </w:rPr>
            </w:pPr>
            <w:r w:rsidRPr="003F7B8D">
              <w:rPr>
                <w:rFonts w:eastAsia="Calibri"/>
                <w:sz w:val="24"/>
                <w:szCs w:val="24"/>
              </w:rPr>
              <w:t xml:space="preserve">Paketų buferio dydis: ≥6 </w:t>
            </w:r>
            <w:proofErr w:type="spellStart"/>
            <w:r w:rsidRPr="003F7B8D">
              <w:rPr>
                <w:rFonts w:eastAsia="Calibri"/>
                <w:sz w:val="24"/>
                <w:szCs w:val="24"/>
              </w:rPr>
              <w:t>Mbits</w:t>
            </w:r>
            <w:proofErr w:type="spellEnd"/>
            <w:r w:rsidRPr="003F7B8D">
              <w:rPr>
                <w:rFonts w:eastAsia="Calibri"/>
                <w:sz w:val="24"/>
                <w:szCs w:val="24"/>
              </w:rPr>
              <w:t>;</w:t>
            </w:r>
          </w:p>
          <w:p w14:paraId="67C2D5DB" w14:textId="77777777" w:rsidR="00D2770F" w:rsidRPr="003F7B8D" w:rsidRDefault="00D2770F" w:rsidP="00D2770F">
            <w:pPr>
              <w:rPr>
                <w:rFonts w:eastAsia="Calibri"/>
                <w:sz w:val="24"/>
                <w:szCs w:val="24"/>
              </w:rPr>
            </w:pPr>
            <w:r w:rsidRPr="003F7B8D">
              <w:rPr>
                <w:sz w:val="24"/>
                <w:szCs w:val="24"/>
              </w:rPr>
              <w:t xml:space="preserve">Atmintis: </w:t>
            </w:r>
            <w:r w:rsidRPr="003F7B8D">
              <w:rPr>
                <w:rFonts w:eastAsia="Calibri"/>
                <w:sz w:val="24"/>
                <w:szCs w:val="24"/>
              </w:rPr>
              <w:t>≥2 GB DRAM ir ≥4 GB Flash;</w:t>
            </w:r>
          </w:p>
          <w:p w14:paraId="389327DC" w14:textId="77777777" w:rsidR="00D2770F" w:rsidRPr="003F7B8D" w:rsidRDefault="00D2770F" w:rsidP="00D2770F">
            <w:pPr>
              <w:rPr>
                <w:sz w:val="24"/>
                <w:szCs w:val="24"/>
              </w:rPr>
            </w:pPr>
            <w:proofErr w:type="spellStart"/>
            <w:r w:rsidRPr="003F7B8D">
              <w:rPr>
                <w:sz w:val="24"/>
                <w:szCs w:val="24"/>
              </w:rPr>
              <w:t>Ethernet</w:t>
            </w:r>
            <w:proofErr w:type="spellEnd"/>
            <w:r w:rsidRPr="003F7B8D">
              <w:rPr>
                <w:sz w:val="24"/>
                <w:szCs w:val="24"/>
              </w:rPr>
              <w:t xml:space="preserve"> paketo (angl. </w:t>
            </w:r>
            <w:proofErr w:type="spellStart"/>
            <w:r w:rsidRPr="003F7B8D">
              <w:rPr>
                <w:i/>
                <w:sz w:val="24"/>
                <w:szCs w:val="24"/>
              </w:rPr>
              <w:t>Jumbo</w:t>
            </w:r>
            <w:proofErr w:type="spellEnd"/>
            <w:r w:rsidRPr="003F7B8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3F7B8D">
              <w:rPr>
                <w:i/>
                <w:sz w:val="24"/>
                <w:szCs w:val="24"/>
              </w:rPr>
              <w:t>frames</w:t>
            </w:r>
            <w:proofErr w:type="spellEnd"/>
            <w:r w:rsidRPr="003F7B8D">
              <w:rPr>
                <w:sz w:val="24"/>
                <w:szCs w:val="24"/>
              </w:rPr>
              <w:t xml:space="preserve">) dydis: </w:t>
            </w:r>
            <w:r w:rsidRPr="003F7B8D">
              <w:rPr>
                <w:rFonts w:eastAsia="Calibri"/>
                <w:sz w:val="24"/>
                <w:szCs w:val="24"/>
              </w:rPr>
              <w:t>≥</w:t>
            </w:r>
            <w:r w:rsidRPr="003F7B8D">
              <w:rPr>
                <w:sz w:val="24"/>
                <w:szCs w:val="24"/>
              </w:rPr>
              <w:t xml:space="preserve">9100 baitų; </w:t>
            </w:r>
          </w:p>
          <w:p w14:paraId="006CF74C" w14:textId="77777777" w:rsidR="00D2770F" w:rsidRPr="003F7B8D" w:rsidRDefault="00D2770F" w:rsidP="00D2770F">
            <w:pPr>
              <w:rPr>
                <w:sz w:val="24"/>
                <w:szCs w:val="24"/>
              </w:rPr>
            </w:pPr>
            <w:r w:rsidRPr="003F7B8D">
              <w:rPr>
                <w:sz w:val="24"/>
                <w:szCs w:val="24"/>
              </w:rPr>
              <w:t xml:space="preserve">Komutavimo našumas: ne mažesnis kaip 120 </w:t>
            </w:r>
            <w:proofErr w:type="spellStart"/>
            <w:r w:rsidRPr="003F7B8D">
              <w:rPr>
                <w:sz w:val="24"/>
                <w:szCs w:val="24"/>
              </w:rPr>
              <w:t>Gbps</w:t>
            </w:r>
            <w:proofErr w:type="spellEnd"/>
            <w:r w:rsidRPr="003F7B8D">
              <w:rPr>
                <w:sz w:val="24"/>
                <w:szCs w:val="24"/>
              </w:rPr>
              <w:t xml:space="preserve">; </w:t>
            </w:r>
          </w:p>
          <w:p w14:paraId="6F57BFF3" w14:textId="77777777" w:rsidR="00D2770F" w:rsidRPr="003F7B8D" w:rsidRDefault="00D2770F" w:rsidP="00D2770F">
            <w:pPr>
              <w:rPr>
                <w:sz w:val="24"/>
                <w:szCs w:val="24"/>
              </w:rPr>
            </w:pPr>
            <w:r w:rsidRPr="003F7B8D">
              <w:rPr>
                <w:sz w:val="24"/>
                <w:szCs w:val="24"/>
              </w:rPr>
              <w:t>Persiuntimo našumas: ne mažesnis kaip 90 Mbps;</w:t>
            </w:r>
          </w:p>
          <w:p w14:paraId="146BC6F7" w14:textId="77777777" w:rsidR="00D2770F" w:rsidRPr="003F7B8D" w:rsidRDefault="00D2770F" w:rsidP="00D2770F">
            <w:pPr>
              <w:rPr>
                <w:sz w:val="24"/>
                <w:szCs w:val="24"/>
              </w:rPr>
            </w:pPr>
            <w:r w:rsidRPr="003F7B8D">
              <w:rPr>
                <w:sz w:val="24"/>
                <w:szCs w:val="24"/>
              </w:rPr>
              <w:t>Saugumo sertifikavimas: EN60950-1;</w:t>
            </w:r>
          </w:p>
          <w:p w14:paraId="05BCB026" w14:textId="77777777" w:rsidR="00D2770F" w:rsidRPr="003F7B8D" w:rsidRDefault="00D2770F" w:rsidP="00D2770F">
            <w:pPr>
              <w:rPr>
                <w:sz w:val="24"/>
                <w:szCs w:val="24"/>
              </w:rPr>
            </w:pPr>
            <w:r w:rsidRPr="003F7B8D">
              <w:rPr>
                <w:sz w:val="24"/>
                <w:szCs w:val="24"/>
              </w:rPr>
              <w:t xml:space="preserve">Elektromagnetinės spinduliuotės sertifikavimas: EN55032 </w:t>
            </w:r>
            <w:proofErr w:type="spellStart"/>
            <w:r w:rsidRPr="003F7B8D">
              <w:rPr>
                <w:sz w:val="24"/>
                <w:szCs w:val="24"/>
              </w:rPr>
              <w:t>Class</w:t>
            </w:r>
            <w:proofErr w:type="spellEnd"/>
            <w:r w:rsidRPr="003F7B8D">
              <w:rPr>
                <w:sz w:val="24"/>
                <w:szCs w:val="24"/>
              </w:rPr>
              <w:t xml:space="preserve"> A, CISPR 32 </w:t>
            </w:r>
            <w:proofErr w:type="spellStart"/>
            <w:r w:rsidRPr="003F7B8D">
              <w:rPr>
                <w:sz w:val="24"/>
                <w:szCs w:val="24"/>
              </w:rPr>
              <w:t>Class</w:t>
            </w:r>
            <w:proofErr w:type="spellEnd"/>
            <w:r w:rsidRPr="003F7B8D">
              <w:rPr>
                <w:sz w:val="24"/>
                <w:szCs w:val="24"/>
              </w:rPr>
              <w:t xml:space="preserve"> A, EN61000-3-2, EN61000-3-3, EN55035;</w:t>
            </w:r>
          </w:p>
          <w:p w14:paraId="32BE610C" w14:textId="77777777" w:rsidR="00D2770F" w:rsidRPr="003F7B8D" w:rsidRDefault="00D2770F" w:rsidP="00D2770F">
            <w:pPr>
              <w:rPr>
                <w:sz w:val="24"/>
                <w:szCs w:val="24"/>
              </w:rPr>
            </w:pPr>
            <w:r w:rsidRPr="003F7B8D">
              <w:rPr>
                <w:sz w:val="24"/>
                <w:szCs w:val="24"/>
              </w:rPr>
              <w:t>Į įrenginio kainą turi būti įtrauktos visos licencijos, reikalingos nurodytoms funkcijoms palaikyti (jei nenurodyta kitaip);</w:t>
            </w:r>
          </w:p>
          <w:p w14:paraId="4C9DC886" w14:textId="77777777" w:rsidR="00D2770F" w:rsidRPr="003F7B8D" w:rsidRDefault="00D2770F" w:rsidP="00D2770F">
            <w:pPr>
              <w:rPr>
                <w:sz w:val="24"/>
                <w:szCs w:val="24"/>
              </w:rPr>
            </w:pPr>
            <w:r w:rsidRPr="003F7B8D">
              <w:rPr>
                <w:sz w:val="24"/>
                <w:szCs w:val="24"/>
              </w:rPr>
              <w:t>Komutatorius turi būti pritaikytas montuoti į 19 colių komutacinę spintą (montuoti reikalingos detalės turi būti pridedamos);</w:t>
            </w:r>
          </w:p>
          <w:p w14:paraId="5C229B3D" w14:textId="77777777" w:rsidR="00D2770F" w:rsidRPr="003F7B8D" w:rsidRDefault="00D2770F" w:rsidP="00D2770F">
            <w:pPr>
              <w:rPr>
                <w:sz w:val="24"/>
                <w:szCs w:val="24"/>
              </w:rPr>
            </w:pPr>
            <w:r w:rsidRPr="003F7B8D">
              <w:rPr>
                <w:sz w:val="24"/>
                <w:szCs w:val="24"/>
              </w:rPr>
              <w:t>Aukštis ne didesnis kaip 1U;</w:t>
            </w:r>
          </w:p>
          <w:p w14:paraId="36AA55D7" w14:textId="77777777" w:rsidR="00D2770F" w:rsidRPr="003F7B8D" w:rsidRDefault="00D2770F" w:rsidP="00D2770F">
            <w:pPr>
              <w:rPr>
                <w:sz w:val="24"/>
                <w:szCs w:val="24"/>
              </w:rPr>
            </w:pPr>
            <w:r w:rsidRPr="003F7B8D">
              <w:rPr>
                <w:sz w:val="24"/>
                <w:szCs w:val="24"/>
              </w:rPr>
              <w:t xml:space="preserve">Turi turėti galimybę sumontuoti du maitinimo šaltinius, keičiamus neišjungiant įrenginio (angl. </w:t>
            </w:r>
            <w:proofErr w:type="spellStart"/>
            <w:r w:rsidRPr="003F7B8D">
              <w:rPr>
                <w:i/>
                <w:sz w:val="24"/>
                <w:szCs w:val="24"/>
              </w:rPr>
              <w:t>hot</w:t>
            </w:r>
            <w:proofErr w:type="spellEnd"/>
            <w:r w:rsidRPr="003F7B8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3F7B8D">
              <w:rPr>
                <w:i/>
                <w:sz w:val="24"/>
                <w:szCs w:val="24"/>
              </w:rPr>
              <w:t>swap</w:t>
            </w:r>
            <w:proofErr w:type="spellEnd"/>
            <w:r w:rsidRPr="003F7B8D">
              <w:rPr>
                <w:sz w:val="24"/>
                <w:szCs w:val="24"/>
              </w:rPr>
              <w:t>);</w:t>
            </w:r>
          </w:p>
          <w:p w14:paraId="3FABFB69" w14:textId="77777777" w:rsidR="00D2770F" w:rsidRPr="003F7B8D" w:rsidRDefault="00D2770F" w:rsidP="00D2770F">
            <w:pPr>
              <w:rPr>
                <w:sz w:val="24"/>
                <w:szCs w:val="24"/>
              </w:rPr>
            </w:pPr>
            <w:proofErr w:type="spellStart"/>
            <w:r w:rsidRPr="003F7B8D">
              <w:rPr>
                <w:sz w:val="24"/>
                <w:szCs w:val="24"/>
              </w:rPr>
              <w:t>PoE</w:t>
            </w:r>
            <w:proofErr w:type="spellEnd"/>
            <w:r w:rsidRPr="003F7B8D">
              <w:rPr>
                <w:sz w:val="24"/>
                <w:szCs w:val="24"/>
              </w:rPr>
              <w:t xml:space="preserve"> biudžetas ne mažesnis kaip 360 W, naudojant vieną maitinimo šaltinį;</w:t>
            </w:r>
          </w:p>
          <w:p w14:paraId="43D8D0F9" w14:textId="77777777" w:rsidR="00D2770F" w:rsidRPr="003F7B8D" w:rsidRDefault="00D2770F" w:rsidP="00D2770F">
            <w:pPr>
              <w:rPr>
                <w:sz w:val="24"/>
                <w:szCs w:val="24"/>
              </w:rPr>
            </w:pPr>
            <w:r w:rsidRPr="003F7B8D">
              <w:rPr>
                <w:sz w:val="24"/>
                <w:szCs w:val="24"/>
              </w:rPr>
              <w:t xml:space="preserve">Vieno prievado </w:t>
            </w:r>
            <w:proofErr w:type="spellStart"/>
            <w:r w:rsidRPr="003F7B8D">
              <w:rPr>
                <w:sz w:val="24"/>
                <w:szCs w:val="24"/>
              </w:rPr>
              <w:t>PoE</w:t>
            </w:r>
            <w:proofErr w:type="spellEnd"/>
            <w:r w:rsidRPr="003F7B8D">
              <w:rPr>
                <w:sz w:val="24"/>
                <w:szCs w:val="24"/>
              </w:rPr>
              <w:t xml:space="preserve"> galia ne mažesnė kaip 15 W (visiems prievadams);</w:t>
            </w:r>
          </w:p>
          <w:p w14:paraId="6FD5B486" w14:textId="77777777" w:rsidR="00D2770F" w:rsidRPr="003F7B8D" w:rsidRDefault="00D2770F" w:rsidP="00D2770F">
            <w:pPr>
              <w:rPr>
                <w:sz w:val="24"/>
                <w:szCs w:val="24"/>
              </w:rPr>
            </w:pPr>
            <w:r w:rsidRPr="003F7B8D">
              <w:rPr>
                <w:sz w:val="24"/>
                <w:szCs w:val="24"/>
              </w:rPr>
              <w:t>Darbo temperatūros diapazonas ne mažesnis kaip: nuo  0 °C iki +40 °C;</w:t>
            </w:r>
          </w:p>
          <w:p w14:paraId="4046E48F" w14:textId="747B713D" w:rsidR="00D2770F" w:rsidRPr="003F7B8D" w:rsidRDefault="00D2770F" w:rsidP="00D2770F">
            <w:pPr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sz w:val="24"/>
                <w:szCs w:val="24"/>
              </w:rPr>
              <w:t>Turi būti komplektuojamas su vienu maitinimo šaltiniu ir dviem 1GB SFP moduliais (jei užduotyje nenurodyta kitaip).</w:t>
            </w:r>
            <w:r w:rsidRPr="003F7B8D">
              <w:t xml:space="preserve"> </w:t>
            </w:r>
            <w:r w:rsidRPr="003F7B8D">
              <w:rPr>
                <w:sz w:val="24"/>
                <w:szCs w:val="24"/>
              </w:rPr>
              <w:t xml:space="preserve">SFP moduliai -  1000 BASE-LX/LH, </w:t>
            </w:r>
            <w:proofErr w:type="spellStart"/>
            <w:r w:rsidRPr="003F7B8D">
              <w:rPr>
                <w:sz w:val="24"/>
                <w:szCs w:val="24"/>
              </w:rPr>
              <w:t>vienmodžiam</w:t>
            </w:r>
            <w:proofErr w:type="spellEnd"/>
            <w:r w:rsidRPr="003F7B8D">
              <w:rPr>
                <w:sz w:val="24"/>
                <w:szCs w:val="24"/>
              </w:rPr>
              <w:t xml:space="preserve"> (</w:t>
            </w:r>
            <w:proofErr w:type="spellStart"/>
            <w:r w:rsidRPr="003F7B8D">
              <w:rPr>
                <w:sz w:val="24"/>
                <w:szCs w:val="24"/>
              </w:rPr>
              <w:t>single</w:t>
            </w:r>
            <w:proofErr w:type="spellEnd"/>
            <w:r w:rsidRPr="003F7B8D">
              <w:rPr>
                <w:sz w:val="24"/>
                <w:szCs w:val="24"/>
              </w:rPr>
              <w:t>) kabeliui, palaikantys iki 10 km atstumą.</w:t>
            </w:r>
          </w:p>
        </w:tc>
      </w:tr>
      <w:tr w:rsidR="006D0A26" w:rsidRPr="003F7B8D" w14:paraId="6E19147E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5F074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3E6944A" w14:textId="77777777" w:rsidR="006D0A26" w:rsidRPr="003F7B8D" w:rsidRDefault="006D0A26" w:rsidP="006D0A26">
            <w:pPr>
              <w:spacing w:after="0" w:line="240" w:lineRule="auto"/>
              <w:ind w:left="34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Kompiuterinio tinklo apsauga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C4C3" w14:textId="77777777" w:rsidR="00D2770F" w:rsidRPr="00D2770F" w:rsidRDefault="00D2770F" w:rsidP="00D2770F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D2770F">
              <w:rPr>
                <w:color w:val="auto"/>
                <w:sz w:val="24"/>
                <w:szCs w:val="24"/>
                <w:lang w:eastAsia="en-US"/>
              </w:rPr>
              <w:t xml:space="preserve">Kompiuterinio tinklo apsauga nuo žaibo. </w:t>
            </w:r>
          </w:p>
          <w:p w14:paraId="2916713D" w14:textId="77777777" w:rsidR="00D2770F" w:rsidRPr="00D2770F" w:rsidRDefault="00D2770F" w:rsidP="00D2770F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D2770F">
              <w:rPr>
                <w:color w:val="auto"/>
                <w:sz w:val="24"/>
                <w:szCs w:val="24"/>
                <w:lang w:eastAsia="en-US"/>
              </w:rPr>
              <w:t>Maitinimo ir signalo linijinė apsauga, RJ45 lizdas - RJ45 lizdas;</w:t>
            </w:r>
          </w:p>
          <w:p w14:paraId="5D030980" w14:textId="77777777" w:rsidR="00D2770F" w:rsidRPr="00D2770F" w:rsidRDefault="00D2770F" w:rsidP="00D2770F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D2770F">
              <w:rPr>
                <w:color w:val="auto"/>
                <w:sz w:val="24"/>
                <w:szCs w:val="24"/>
                <w:lang w:eastAsia="en-US"/>
              </w:rPr>
              <w:t xml:space="preserve">Palaikoma greitaveika: 10/100 Mbps; </w:t>
            </w:r>
          </w:p>
          <w:p w14:paraId="58905342" w14:textId="77777777" w:rsidR="00D2770F" w:rsidRPr="00D2770F" w:rsidRDefault="00D2770F" w:rsidP="00D2770F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D2770F">
              <w:rPr>
                <w:color w:val="auto"/>
                <w:sz w:val="24"/>
                <w:szCs w:val="24"/>
                <w:lang w:eastAsia="en-US"/>
              </w:rPr>
              <w:t xml:space="preserve">Turi atitikti IEC61643-11, UL497B, IEEE 802.3af </w:t>
            </w:r>
            <w:proofErr w:type="spellStart"/>
            <w:r w:rsidRPr="00D2770F">
              <w:rPr>
                <w:color w:val="auto"/>
                <w:sz w:val="24"/>
                <w:szCs w:val="24"/>
                <w:lang w:eastAsia="en-US"/>
              </w:rPr>
              <w:t>PoE</w:t>
            </w:r>
            <w:proofErr w:type="spellEnd"/>
            <w:r w:rsidRPr="00D2770F">
              <w:rPr>
                <w:color w:val="auto"/>
                <w:sz w:val="24"/>
                <w:szCs w:val="24"/>
                <w:lang w:eastAsia="en-US"/>
              </w:rPr>
              <w:t xml:space="preserve"> ir (arba) 802.3at standartų reikalavimus;</w:t>
            </w:r>
          </w:p>
          <w:p w14:paraId="33D6EA10" w14:textId="77777777" w:rsidR="00D2770F" w:rsidRPr="00D2770F" w:rsidRDefault="00D2770F" w:rsidP="00D2770F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D2770F">
              <w:rPr>
                <w:color w:val="auto"/>
                <w:sz w:val="24"/>
                <w:szCs w:val="24"/>
                <w:lang w:eastAsia="en-US"/>
              </w:rPr>
              <w:t>Nominali darbinė įtampa (</w:t>
            </w:r>
            <w:proofErr w:type="spellStart"/>
            <w:r w:rsidRPr="00D2770F">
              <w:rPr>
                <w:color w:val="auto"/>
                <w:sz w:val="24"/>
                <w:szCs w:val="24"/>
                <w:lang w:eastAsia="en-US"/>
              </w:rPr>
              <w:t>Un</w:t>
            </w:r>
            <w:proofErr w:type="spellEnd"/>
            <w:r w:rsidRPr="00D2770F">
              <w:rPr>
                <w:color w:val="auto"/>
                <w:sz w:val="24"/>
                <w:szCs w:val="24"/>
                <w:lang w:eastAsia="en-US"/>
              </w:rPr>
              <w:t>): 2,8V (</w:t>
            </w:r>
            <w:proofErr w:type="spellStart"/>
            <w:r w:rsidRPr="00D2770F">
              <w:rPr>
                <w:color w:val="auto"/>
                <w:sz w:val="24"/>
                <w:szCs w:val="24"/>
                <w:lang w:eastAsia="en-US"/>
              </w:rPr>
              <w:t>Ethernet</w:t>
            </w:r>
            <w:proofErr w:type="spellEnd"/>
            <w:r w:rsidRPr="00D2770F">
              <w:rPr>
                <w:color w:val="auto"/>
                <w:sz w:val="24"/>
                <w:szCs w:val="24"/>
                <w:lang w:eastAsia="en-US"/>
              </w:rPr>
              <w:t>)/48V (</w:t>
            </w:r>
            <w:proofErr w:type="spellStart"/>
            <w:r w:rsidRPr="00D2770F">
              <w:rPr>
                <w:color w:val="auto"/>
                <w:sz w:val="24"/>
                <w:szCs w:val="24"/>
                <w:lang w:eastAsia="en-US"/>
              </w:rPr>
              <w:t>PoE</w:t>
            </w:r>
            <w:proofErr w:type="spellEnd"/>
            <w:r w:rsidRPr="00D2770F">
              <w:rPr>
                <w:color w:val="auto"/>
                <w:sz w:val="24"/>
                <w:szCs w:val="24"/>
                <w:lang w:eastAsia="en-US"/>
              </w:rPr>
              <w:t>);</w:t>
            </w:r>
          </w:p>
          <w:p w14:paraId="56DE2E8B" w14:textId="77777777" w:rsidR="00D2770F" w:rsidRPr="00D2770F" w:rsidRDefault="00D2770F" w:rsidP="00D2770F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D2770F">
              <w:rPr>
                <w:color w:val="auto"/>
                <w:sz w:val="24"/>
                <w:szCs w:val="24"/>
                <w:lang w:eastAsia="en-US"/>
              </w:rPr>
              <w:t>Maksimali pastovi darbinė įtampa (UC): 3V (</w:t>
            </w:r>
            <w:proofErr w:type="spellStart"/>
            <w:r w:rsidRPr="00D2770F">
              <w:rPr>
                <w:color w:val="auto"/>
                <w:sz w:val="24"/>
                <w:szCs w:val="24"/>
                <w:lang w:eastAsia="en-US"/>
              </w:rPr>
              <w:t>Ethernet</w:t>
            </w:r>
            <w:proofErr w:type="spellEnd"/>
            <w:r w:rsidRPr="00D2770F">
              <w:rPr>
                <w:color w:val="auto"/>
                <w:sz w:val="24"/>
                <w:szCs w:val="24"/>
                <w:lang w:eastAsia="en-US"/>
              </w:rPr>
              <w:t>)/48V (</w:t>
            </w:r>
            <w:proofErr w:type="spellStart"/>
            <w:r w:rsidRPr="00D2770F">
              <w:rPr>
                <w:color w:val="auto"/>
                <w:sz w:val="24"/>
                <w:szCs w:val="24"/>
                <w:lang w:eastAsia="en-US"/>
              </w:rPr>
              <w:t>PoE</w:t>
            </w:r>
            <w:proofErr w:type="spellEnd"/>
            <w:r w:rsidRPr="00D2770F">
              <w:rPr>
                <w:color w:val="auto"/>
                <w:sz w:val="24"/>
                <w:szCs w:val="24"/>
                <w:lang w:eastAsia="en-US"/>
              </w:rPr>
              <w:t>);</w:t>
            </w:r>
          </w:p>
          <w:p w14:paraId="24AC7652" w14:textId="77777777" w:rsidR="00D2770F" w:rsidRPr="00D2770F" w:rsidRDefault="00D2770F" w:rsidP="00D2770F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D2770F">
              <w:rPr>
                <w:color w:val="auto"/>
                <w:sz w:val="24"/>
                <w:szCs w:val="24"/>
                <w:lang w:eastAsia="en-US"/>
              </w:rPr>
              <w:t xml:space="preserve">Įtampos apsaugos lygis: ≤50 V (laidas-laidas), ≤800 V (laidas-GND/PE); </w:t>
            </w:r>
          </w:p>
          <w:p w14:paraId="0743E9E1" w14:textId="77777777" w:rsidR="00D2770F" w:rsidRPr="00D2770F" w:rsidRDefault="00D2770F" w:rsidP="00D2770F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D2770F">
              <w:rPr>
                <w:color w:val="auto"/>
                <w:sz w:val="24"/>
                <w:szCs w:val="24"/>
                <w:lang w:eastAsia="en-US"/>
              </w:rPr>
              <w:t>Nominali iškrovos srovė (</w:t>
            </w:r>
            <w:proofErr w:type="spellStart"/>
            <w:r w:rsidRPr="00D2770F">
              <w:rPr>
                <w:color w:val="auto"/>
                <w:sz w:val="24"/>
                <w:szCs w:val="24"/>
                <w:lang w:eastAsia="en-US"/>
              </w:rPr>
              <w:t>I</w:t>
            </w:r>
            <w:r w:rsidRPr="00D2770F">
              <w:rPr>
                <w:color w:val="auto"/>
                <w:sz w:val="24"/>
                <w:szCs w:val="24"/>
                <w:vertAlign w:val="subscript"/>
                <w:lang w:eastAsia="en-US"/>
              </w:rPr>
              <w:t>n</w:t>
            </w:r>
            <w:proofErr w:type="spellEnd"/>
            <w:r w:rsidRPr="00D2770F">
              <w:rPr>
                <w:color w:val="auto"/>
                <w:sz w:val="24"/>
                <w:szCs w:val="24"/>
                <w:lang w:eastAsia="en-US"/>
              </w:rPr>
              <w:t xml:space="preserve"> 8/20 µs): ≥3 </w:t>
            </w:r>
            <w:proofErr w:type="spellStart"/>
            <w:r w:rsidRPr="00D2770F">
              <w:rPr>
                <w:color w:val="auto"/>
                <w:sz w:val="24"/>
                <w:szCs w:val="24"/>
                <w:lang w:eastAsia="en-US"/>
              </w:rPr>
              <w:t>kA</w:t>
            </w:r>
            <w:proofErr w:type="spellEnd"/>
            <w:r w:rsidRPr="00D2770F">
              <w:rPr>
                <w:color w:val="auto"/>
                <w:sz w:val="24"/>
                <w:szCs w:val="24"/>
                <w:lang w:eastAsia="en-US"/>
              </w:rPr>
              <w:t xml:space="preserve"> (laidas–laidas);</w:t>
            </w:r>
          </w:p>
          <w:p w14:paraId="53701828" w14:textId="77777777" w:rsidR="00D2770F" w:rsidRPr="00D2770F" w:rsidRDefault="00D2770F" w:rsidP="00D2770F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D2770F">
              <w:rPr>
                <w:color w:val="auto"/>
                <w:sz w:val="24"/>
                <w:szCs w:val="24"/>
                <w:lang w:eastAsia="en-US"/>
              </w:rPr>
              <w:t>Maksimali iškrovos srovė(</w:t>
            </w:r>
            <w:proofErr w:type="spellStart"/>
            <w:r w:rsidRPr="00D2770F">
              <w:rPr>
                <w:color w:val="auto"/>
                <w:sz w:val="24"/>
                <w:szCs w:val="24"/>
                <w:lang w:eastAsia="en-US"/>
              </w:rPr>
              <w:t>I</w:t>
            </w:r>
            <w:r w:rsidRPr="00D2770F">
              <w:rPr>
                <w:color w:val="auto"/>
                <w:sz w:val="24"/>
                <w:szCs w:val="24"/>
                <w:vertAlign w:val="subscript"/>
                <w:lang w:eastAsia="en-US"/>
              </w:rPr>
              <w:t>max</w:t>
            </w:r>
            <w:proofErr w:type="spellEnd"/>
            <w:r w:rsidRPr="00D2770F">
              <w:rPr>
                <w:color w:val="auto"/>
                <w:sz w:val="24"/>
                <w:szCs w:val="24"/>
                <w:lang w:eastAsia="en-US"/>
              </w:rPr>
              <w:t xml:space="preserve"> 8/20 µs): ≥20 </w:t>
            </w:r>
            <w:proofErr w:type="spellStart"/>
            <w:r w:rsidRPr="00D2770F">
              <w:rPr>
                <w:color w:val="auto"/>
                <w:sz w:val="24"/>
                <w:szCs w:val="24"/>
                <w:lang w:eastAsia="en-US"/>
              </w:rPr>
              <w:t>kA</w:t>
            </w:r>
            <w:proofErr w:type="spellEnd"/>
            <w:r w:rsidRPr="00D2770F">
              <w:rPr>
                <w:color w:val="auto"/>
                <w:sz w:val="24"/>
                <w:szCs w:val="24"/>
                <w:lang w:eastAsia="en-US"/>
              </w:rPr>
              <w:t xml:space="preserve"> (laidas–GND/PE);</w:t>
            </w:r>
          </w:p>
          <w:p w14:paraId="0E5B91F2" w14:textId="77777777" w:rsidR="00D2770F" w:rsidRPr="00D2770F" w:rsidRDefault="00D2770F" w:rsidP="00D2770F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D2770F">
              <w:rPr>
                <w:color w:val="auto"/>
                <w:sz w:val="24"/>
                <w:szCs w:val="24"/>
                <w:lang w:eastAsia="en-US"/>
              </w:rPr>
              <w:lastRenderedPageBreak/>
              <w:t xml:space="preserve">Dažnių juosta: ≥250 </w:t>
            </w:r>
            <w:proofErr w:type="spellStart"/>
            <w:r w:rsidRPr="00D2770F">
              <w:rPr>
                <w:color w:val="auto"/>
                <w:sz w:val="24"/>
                <w:szCs w:val="24"/>
                <w:lang w:eastAsia="en-US"/>
              </w:rPr>
              <w:t>Mhz</w:t>
            </w:r>
            <w:proofErr w:type="spellEnd"/>
            <w:r w:rsidRPr="00D2770F">
              <w:rPr>
                <w:color w:val="auto"/>
                <w:sz w:val="24"/>
                <w:szCs w:val="24"/>
                <w:lang w:eastAsia="en-US"/>
              </w:rPr>
              <w:t>;</w:t>
            </w:r>
          </w:p>
          <w:p w14:paraId="69FABB77" w14:textId="77777777" w:rsidR="00D2770F" w:rsidRPr="00D2770F" w:rsidRDefault="00D2770F" w:rsidP="00D2770F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D2770F">
              <w:rPr>
                <w:color w:val="auto"/>
                <w:sz w:val="24"/>
                <w:szCs w:val="24"/>
                <w:lang w:eastAsia="en-US"/>
              </w:rPr>
              <w:t>Tvirtinamas ant DIN bėgelio;</w:t>
            </w:r>
          </w:p>
          <w:p w14:paraId="30B6C10E" w14:textId="52F6BA2B" w:rsidR="006D0A26" w:rsidRPr="003F7B8D" w:rsidRDefault="00D2770F" w:rsidP="00D2770F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Darbo temperatūrų diapazonas ne mažesnis kaip nuo −35 °C iki +70 °C.</w:t>
            </w:r>
          </w:p>
        </w:tc>
      </w:tr>
      <w:tr w:rsidR="006D0A26" w:rsidRPr="003F7B8D" w14:paraId="5CE08C57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420E1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1DE425D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Stacionari kupolinė didelės raiškos IP vaizdo kamera su IR pašvietimu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6A4AF79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i/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i/>
                <w:color w:val="auto"/>
                <w:sz w:val="24"/>
                <w:szCs w:val="24"/>
                <w:lang w:eastAsia="en-US"/>
              </w:rPr>
              <w:t xml:space="preserve">Gamintojo </w:t>
            </w:r>
            <w:proofErr w:type="spellStart"/>
            <w:r w:rsidRPr="003F7B8D">
              <w:rPr>
                <w:i/>
                <w:color w:val="auto"/>
                <w:sz w:val="24"/>
                <w:szCs w:val="24"/>
                <w:lang w:eastAsia="en-US"/>
              </w:rPr>
              <w:t>Bosch</w:t>
            </w:r>
            <w:proofErr w:type="spellEnd"/>
            <w:r w:rsidRPr="003F7B8D">
              <w:rPr>
                <w:i/>
                <w:color w:val="auto"/>
                <w:sz w:val="24"/>
                <w:szCs w:val="24"/>
                <w:lang w:eastAsia="en-US"/>
              </w:rPr>
              <w:t xml:space="preserve"> įrenginys NDV-5703-AL arba lygiavertis, ne blogesnių parametrų ir palaikomų funkcijų kaip:</w:t>
            </w:r>
          </w:p>
          <w:p w14:paraId="46EC6596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Kameros raiška: ≥5 MP, 30 kadrų/s;</w:t>
            </w:r>
            <w:r w:rsidRPr="003F7B8D">
              <w:rPr>
                <w:color w:val="auto"/>
                <w:sz w:val="24"/>
                <w:szCs w:val="24"/>
                <w:lang w:eastAsia="en-US"/>
              </w:rPr>
              <w:br/>
              <w:t xml:space="preserve">Vaizdo analizė (angl.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Intelligent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Video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Analytics Pro (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Buildings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)),  galimybė įdiegti papildomas analizės funkcijas (IVA Pro: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Traffic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Perimeter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>);</w:t>
            </w:r>
            <w:r w:rsidRPr="003F7B8D">
              <w:rPr>
                <w:color w:val="auto"/>
                <w:sz w:val="24"/>
                <w:szCs w:val="24"/>
                <w:lang w:eastAsia="en-US"/>
              </w:rPr>
              <w:br/>
              <w:t xml:space="preserve">Vaizdo jutiklis: ≥1/2,7 colio, CMOS tipo, efektyvių pikselių skaičius ≥2680(H) × ≥1940(V), </w:t>
            </w:r>
          </w:p>
          <w:p w14:paraId="760200E8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Objektyvas: motorizuotas, automatinio fokusavimo funkcija,  kintamo židinio nuotolio reguliavimo ribos nuo ≤3,2 mm iki ≥10,5 mm;</w:t>
            </w:r>
          </w:p>
          <w:p w14:paraId="45E9C72E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Dinaminis diapazonas: ≥105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dB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VDR pagal IEC 62676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Part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5;</w:t>
            </w:r>
            <w:r w:rsidRPr="003F7B8D">
              <w:rPr>
                <w:color w:val="auto"/>
                <w:sz w:val="24"/>
                <w:szCs w:val="24"/>
                <w:lang w:eastAsia="en-US"/>
              </w:rPr>
              <w:br/>
              <w:t xml:space="preserve">Šviesos jautrumas: spalvotu režimu ≤0,044 lx, j/b režimu ≤0,010 lx (pagal IEC 62676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Part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5);</w:t>
            </w:r>
          </w:p>
          <w:p w14:paraId="348B1624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Kameros vaizdo apdorojimo delsa: ≤120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ms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(maksimali, esant 5MP/30fps);</w:t>
            </w:r>
          </w:p>
          <w:p w14:paraId="56DD222B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Mechaninio diena/naktis perjungimo filtro technologija;</w:t>
            </w:r>
          </w:p>
          <w:p w14:paraId="7C74A335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Automatinis elektroninis užraktas, (fiksuotas  nuo ≥1/25 iki ≤1/15000 s); </w:t>
            </w:r>
          </w:p>
          <w:p w14:paraId="21A6356C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Išmanioji dinaminė triukšmų mažinimo technologija;</w:t>
            </w:r>
          </w:p>
          <w:p w14:paraId="005C2BCE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Išmanioji automatinė parametrų derinimo technologija esant blogam matomumui (rūkas, migla);</w:t>
            </w:r>
          </w:p>
          <w:p w14:paraId="6B0940D2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Elektroninis vaizdo stabilizavimas, (angl.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Gyro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technologija);</w:t>
            </w:r>
          </w:p>
          <w:p w14:paraId="5D08A0F7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DORI (angl.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detect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/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observe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/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recognize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/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identify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>) (aptikti / stebėti / atpažinti / identifikuoti) parametrai esant 3,2–10,5 mm židiniui ne mažesni kaip: (48–200 m) / (19–79 m) / (10–40 m) / (5–20 m);</w:t>
            </w:r>
          </w:p>
          <w:p w14:paraId="2F140284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IR spindulių pašvietimas: ≥40 m;</w:t>
            </w:r>
          </w:p>
          <w:p w14:paraId="2DB1532D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Vidinės atminties talpa leidžianti ne mažesnį kaip 5 s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priešaliarminį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įrašą;</w:t>
            </w:r>
            <w:r w:rsidRPr="003F7B8D">
              <w:rPr>
                <w:color w:val="auto"/>
                <w:sz w:val="24"/>
                <w:szCs w:val="24"/>
                <w:lang w:eastAsia="en-US"/>
              </w:rPr>
              <w:br/>
              <w:t>Vaizdo srauto glaudinimo formatai: H.265, H.264, M- JPEG;</w:t>
            </w:r>
          </w:p>
          <w:p w14:paraId="06D0BB4B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Vaizdo kodavimas: TLS1.2/1.3, AES128, AES256;</w:t>
            </w:r>
          </w:p>
          <w:p w14:paraId="10ADECD6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Vaizdo perdavimas per 10/100Base-T, pakaitinio dvipusio ryšio/nuolatinio dvipusio ryšio (angl.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half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>/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full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duplex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), RJ45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Ethernet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prievadą;</w:t>
            </w:r>
            <w:r w:rsidRPr="003F7B8D">
              <w:rPr>
                <w:color w:val="auto"/>
                <w:sz w:val="24"/>
                <w:szCs w:val="24"/>
                <w:lang w:eastAsia="en-US"/>
              </w:rPr>
              <w:br/>
              <w:t xml:space="preserve">Palaikomi protokolai: IPv4, IPv6, UDP, TCP, HTTP, HTTPS, RTP/RTCP, IGMP V2/V3, ICMP, ICMPv6, RTSP, FTP, ARP, DHCP, APIPA (Auto-IP, link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local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address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), NTP (SNTP), SNMP (V1, V3, MIB-II), 802.1x, DNS, DNSv6, DDNS (DynDNS.org, selfHOST.de, no-ip.com), SMTP,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iSCSI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UPnP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(SSDP),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DiffServ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QoS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), LLDP, SOAP,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Dropbox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™, CHAP,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digest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authentication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>;</w:t>
            </w:r>
          </w:p>
          <w:p w14:paraId="7B63973E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Jungtys: 10/100Base-T  RJ45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Ethernet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prievadas, analoginio vaizdo signalo prievadas,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audio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signalo įvesties ir išvesties prievadai, aliarmo įvesties ir išvesties prievadai;</w:t>
            </w:r>
            <w:r w:rsidRPr="003F7B8D">
              <w:rPr>
                <w:color w:val="auto"/>
                <w:sz w:val="24"/>
                <w:szCs w:val="24"/>
                <w:lang w:eastAsia="en-US"/>
              </w:rPr>
              <w:br/>
              <w:t xml:space="preserve">Maitinimo įtampa: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PoE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IEEE 802.3af (802.3at Type 1) (48VDC);</w:t>
            </w:r>
          </w:p>
          <w:p w14:paraId="36AE2CFF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Vartojamos galios diapazonas (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PoE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>): nuo ≤5,2 W iki ≤7,5 W;</w:t>
            </w:r>
            <w:r w:rsidRPr="003F7B8D">
              <w:rPr>
                <w:color w:val="auto"/>
                <w:sz w:val="24"/>
                <w:szCs w:val="24"/>
                <w:lang w:eastAsia="en-US"/>
              </w:rPr>
              <w:br/>
              <w:t>Darbinės temperatūros diapazonas: nuo −20 °C iki +50 °C, esant santykiniam drėgnumui nuo 5% iki 93%  (be kondensacijos);</w:t>
            </w:r>
          </w:p>
          <w:p w14:paraId="5300F5B2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Apsaugos lygis nuo vandalizmo: ne žemesnis  kaip IK10; </w:t>
            </w:r>
          </w:p>
          <w:p w14:paraId="66DE9D4E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Apsaugos nuo aplinkos poveikių lygis: ne žemesnis kaip IP54;</w:t>
            </w:r>
          </w:p>
          <w:p w14:paraId="0545ABE8" w14:textId="77777777" w:rsidR="006D0A26" w:rsidRPr="003F7B8D" w:rsidRDefault="006D0A26" w:rsidP="006D0A26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NDAA atitiktis.</w:t>
            </w:r>
          </w:p>
        </w:tc>
      </w:tr>
      <w:tr w:rsidR="006D0A26" w:rsidRPr="003F7B8D" w14:paraId="22817421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4D420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5FAA664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Stacionari cilindrinė lauko IP vaizdo </w:t>
            </w:r>
            <w:r w:rsidRPr="003F7B8D">
              <w:rPr>
                <w:rFonts w:eastAsia="Calibri"/>
                <w:sz w:val="24"/>
                <w:szCs w:val="24"/>
                <w:lang w:eastAsia="en-US"/>
              </w:rPr>
              <w:lastRenderedPageBreak/>
              <w:t>kamera su IR pašvietimu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BCE3135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lastRenderedPageBreak/>
              <w:t xml:space="preserve">Gamintojo </w:t>
            </w:r>
            <w:proofErr w:type="spellStart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>Bosch</w:t>
            </w:r>
            <w:proofErr w:type="spellEnd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 xml:space="preserve"> įrenginys NBE-5703-AL arba lygiavertis, ne blogesnių parametrų ir palaikomų funkcijų kaip:</w:t>
            </w:r>
          </w:p>
          <w:p w14:paraId="204280DE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lastRenderedPageBreak/>
              <w:t>Kameros raiška: ≥5 MP, 30 kadrų/s;</w:t>
            </w:r>
            <w:r w:rsidRPr="003F7B8D">
              <w:rPr>
                <w:rFonts w:eastAsia="Calibri"/>
                <w:sz w:val="24"/>
                <w:szCs w:val="24"/>
                <w:lang w:eastAsia="en-US"/>
              </w:rPr>
              <w:br/>
              <w:t xml:space="preserve">Vaizdo analizė (angl. </w:t>
            </w:r>
            <w:proofErr w:type="spellStart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>Intelligent</w:t>
            </w:r>
            <w:proofErr w:type="spellEnd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>Video</w:t>
            </w:r>
            <w:proofErr w:type="spellEnd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 xml:space="preserve"> Analytics Pro (</w:t>
            </w:r>
            <w:proofErr w:type="spellStart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>Buildings</w:t>
            </w:r>
            <w:proofErr w:type="spellEnd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 xml:space="preserve">)), </w:t>
            </w: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galimybė įdiegti papildomas analizės funkcijas</w:t>
            </w:r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 xml:space="preserve"> (IVA Pro: </w:t>
            </w:r>
            <w:proofErr w:type="spellStart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>Traffic</w:t>
            </w:r>
            <w:proofErr w:type="spellEnd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>Perimeter</w:t>
            </w:r>
            <w:proofErr w:type="spellEnd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>)</w:t>
            </w:r>
            <w:r w:rsidRPr="003F7B8D">
              <w:rPr>
                <w:rFonts w:eastAsia="Calibri"/>
                <w:sz w:val="24"/>
                <w:szCs w:val="24"/>
                <w:lang w:eastAsia="en-US"/>
              </w:rPr>
              <w:t>;</w:t>
            </w:r>
            <w:r w:rsidRPr="003F7B8D">
              <w:rPr>
                <w:rFonts w:eastAsia="Calibri"/>
                <w:sz w:val="24"/>
                <w:szCs w:val="24"/>
                <w:lang w:eastAsia="en-US"/>
              </w:rPr>
              <w:br/>
              <w:t xml:space="preserve">Vaizdo jutiklis: ≥1/2,7 colio, CMOS tipo, efektyvių pikselių skaičius ≥2680(H) × ≥1940(V), </w:t>
            </w:r>
          </w:p>
          <w:p w14:paraId="32568A7C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Objektyvas: motorizuotas, automatinio fokusavimo funkcija, </w:t>
            </w:r>
            <w:r w:rsidRPr="003F7B8D">
              <w:rPr>
                <w:color w:val="auto"/>
                <w:sz w:val="24"/>
                <w:szCs w:val="20"/>
                <w:lang w:eastAsia="en-US"/>
              </w:rPr>
              <w:t xml:space="preserve"> </w:t>
            </w:r>
            <w:r w:rsidRPr="003F7B8D">
              <w:rPr>
                <w:rFonts w:eastAsia="Calibri"/>
                <w:sz w:val="24"/>
                <w:szCs w:val="24"/>
                <w:lang w:eastAsia="en-US"/>
              </w:rPr>
              <w:t>kintamo židinio nuotolio reguliavimo ribos nuo ≤3,2 mm iki ≥10,5 mm;</w:t>
            </w:r>
          </w:p>
          <w:p w14:paraId="3D0B759D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Dinaminis diapazonas: ≥105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dB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VDR pagal IEC 62676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Part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5;</w:t>
            </w:r>
            <w:r w:rsidRPr="003F7B8D">
              <w:rPr>
                <w:rFonts w:eastAsia="Calibri"/>
                <w:sz w:val="24"/>
                <w:szCs w:val="24"/>
                <w:lang w:eastAsia="en-US"/>
              </w:rPr>
              <w:br/>
              <w:t xml:space="preserve">Šviesos jautrumas: spalvotu režimu ≤0,044 lx, j/b režimu ≤0,010 lx (pagal IEC 62676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Part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5);</w:t>
            </w:r>
          </w:p>
          <w:p w14:paraId="7BABD535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Kameros vaizdo apdorojimo delsa: ≤120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ms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(maksimali, esant 5MP/30fps);</w:t>
            </w:r>
          </w:p>
          <w:p w14:paraId="0A1F55E8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Mechaninio diena/naktis perjungimo filtro technologija;</w:t>
            </w:r>
          </w:p>
          <w:p w14:paraId="6F2F5E4D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Automatinis elektroninis užraktas, (fiksuotas  nuo ≥1/25 iki ≤1/15000 s); </w:t>
            </w:r>
          </w:p>
          <w:p w14:paraId="07419295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Išmanioji dinaminė triukšmų mažinimo technologija;</w:t>
            </w:r>
          </w:p>
          <w:p w14:paraId="79A1131A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Išmanioji automatinė parametrų derinimo technologija esant blogam matomumui (rūkas, migla);</w:t>
            </w:r>
          </w:p>
          <w:p w14:paraId="3366B665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Elektroninis vaizdo stabilizavimas, (angl. </w:t>
            </w:r>
            <w:proofErr w:type="spellStart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>Gyro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technologija);</w:t>
            </w:r>
          </w:p>
          <w:p w14:paraId="0670148A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DORI (angl. </w:t>
            </w:r>
            <w:proofErr w:type="spellStart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>detect</w:t>
            </w:r>
            <w:proofErr w:type="spellEnd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 xml:space="preserve"> / </w:t>
            </w:r>
            <w:proofErr w:type="spellStart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>observe</w:t>
            </w:r>
            <w:proofErr w:type="spellEnd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 xml:space="preserve"> / </w:t>
            </w:r>
            <w:proofErr w:type="spellStart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>recognize</w:t>
            </w:r>
            <w:proofErr w:type="spellEnd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 xml:space="preserve"> / </w:t>
            </w:r>
            <w:proofErr w:type="spellStart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>identify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>) (aptikti / stebėti / atpažinti / identifikuoti) parametrai esant 3,2–10,5 mm židiniui ne mažesni kaip: (48–200 m) / (19–79 m) / (10–40 m) / (5–20 m);</w:t>
            </w:r>
          </w:p>
          <w:p w14:paraId="14D0AF6D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IR spindulių pašvietimas: ≥55 m;</w:t>
            </w:r>
          </w:p>
          <w:p w14:paraId="24E6B267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Vidinės atminties talpa leidžianti ne mažesnį kaip 5 s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priešaliarminį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įrašą;</w:t>
            </w:r>
            <w:r w:rsidRPr="003F7B8D">
              <w:rPr>
                <w:rFonts w:eastAsia="Calibri"/>
                <w:sz w:val="24"/>
                <w:szCs w:val="24"/>
                <w:lang w:eastAsia="en-US"/>
              </w:rPr>
              <w:br/>
              <w:t>Vaizdo srauto glaudinimo formatai: H.265, H.264, M- JPEG;</w:t>
            </w:r>
          </w:p>
          <w:p w14:paraId="4156F009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Vaizdo kodavimas: TLS1.2/1.3, AES128, AES256;</w:t>
            </w:r>
          </w:p>
          <w:p w14:paraId="3F436236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Vaizdo perdavimas per 10/100Base-T, pakaitinio dvipusio ryšio/nuolatinio dvipusio ryšio (angl.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half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>/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full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duplex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), RJ45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Ethernet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prievadą;</w:t>
            </w:r>
            <w:r w:rsidRPr="003F7B8D">
              <w:rPr>
                <w:rFonts w:eastAsia="Calibri"/>
                <w:sz w:val="24"/>
                <w:szCs w:val="24"/>
                <w:lang w:eastAsia="en-US"/>
              </w:rPr>
              <w:br/>
              <w:t xml:space="preserve">Palaikomi protokolai: IPv4, IPv6, UDP, TCP, HTTP, HTTPS, RTP/RTCP, IGMP V2/V3, ICMP, ICMPv6, RTSP, FTP, ARP, DHCP, APIPA (Auto-IP, link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local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address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), NTP (SNTP), SNMP (V1, V3, MIB-II), 802.1x, DNS, DNSv6, DDNS (DynDNS.org, selfHOST.de, no-ip.com), SMTP,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iSCSI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UPnP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(SSDP),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DiffServ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QoS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), LLDP, SOAP,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Dropbox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™, CHAP,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digest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authentication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14:paraId="171B7C66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Jungtys: 10/100Base-T  RJ45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Ethernet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prievadas, analoginio vaizdo signalo prievadas,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audio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signalo įvesties ir išvesties prievadai, aliarmo įvesties ir išvesties prievadai;</w:t>
            </w:r>
            <w:r w:rsidRPr="003F7B8D">
              <w:rPr>
                <w:rFonts w:eastAsia="Calibri"/>
                <w:sz w:val="24"/>
                <w:szCs w:val="24"/>
                <w:lang w:eastAsia="en-US"/>
              </w:rPr>
              <w:br/>
              <w:t xml:space="preserve">Maitinimo įtampa: 12 VDC, 24 VAC arba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PoE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IEEE 802.3af (802.3at Type 1);</w:t>
            </w:r>
          </w:p>
          <w:p w14:paraId="1480132C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Vartojama galia: ≤11 W (12VDC), ≤10,9 W (24VAC), ≤10,6 W (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PoE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>), esant įjungtam IR pašvietimui;</w:t>
            </w:r>
            <w:r w:rsidRPr="003F7B8D">
              <w:rPr>
                <w:rFonts w:eastAsia="Calibri"/>
                <w:sz w:val="24"/>
                <w:szCs w:val="24"/>
                <w:lang w:eastAsia="en-US"/>
              </w:rPr>
              <w:br/>
              <w:t>Darbinės temperatūros diapazonas: nuo −40 °C iki +55 °C, esant santykiniam drėgnumui nuo 5% iki 93%  (be kondensacijos);</w:t>
            </w:r>
          </w:p>
          <w:p w14:paraId="106C48B8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Apsaugos lygis nuo vandalizmo: ne žemesnis  kaip IK10; </w:t>
            </w:r>
          </w:p>
          <w:p w14:paraId="252E6422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Apsaugos nuo aplinkos poveikių lygis: ne žemesnis kaip IP67;</w:t>
            </w:r>
          </w:p>
          <w:p w14:paraId="7FC4230C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sz w:val="24"/>
                <w:szCs w:val="24"/>
                <w:lang w:eastAsia="ar-SA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NDAA ir TAA atitiktis.</w:t>
            </w:r>
          </w:p>
        </w:tc>
      </w:tr>
      <w:tr w:rsidR="006D0A26" w:rsidRPr="003F7B8D" w14:paraId="45DEC48F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0D7B3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76FD355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Vaizdo kameros laikiklis tvirtinimui ant stulpo</w:t>
            </w:r>
            <w:r w:rsidRPr="003F7B8D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80B2D89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 xml:space="preserve">Gamintojo </w:t>
            </w:r>
            <w:proofErr w:type="spellStart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>Bosch</w:t>
            </w:r>
            <w:proofErr w:type="spellEnd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 xml:space="preserve"> įrenginys NDA-U-PMAL arba lygiavertis, ne blogesnių parametrų ir palaikomų funkcijų kaip:</w:t>
            </w:r>
          </w:p>
          <w:p w14:paraId="4FDEA973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Skirtas vaizdo kameros tvirtinimui prie apšvietimo atramos (stulpo);</w:t>
            </w:r>
          </w:p>
          <w:p w14:paraId="2C1781F6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Stulpo diametras: nuo ≤100 iki ≥380 mm;</w:t>
            </w:r>
          </w:p>
          <w:p w14:paraId="1CE18466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Medžiaga: aliuminio lydinys;</w:t>
            </w:r>
          </w:p>
          <w:p w14:paraId="12A10237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Komplektuojamas su nerūdijančio plieno dirželiais.</w:t>
            </w:r>
          </w:p>
        </w:tc>
      </w:tr>
      <w:tr w:rsidR="006D0A26" w:rsidRPr="003F7B8D" w14:paraId="70ABCC97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76DDB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9AE1E1D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sz w:val="24"/>
                <w:szCs w:val="24"/>
                <w:lang w:eastAsia="en-US"/>
              </w:rPr>
            </w:pPr>
            <w:r w:rsidRPr="003F7B8D">
              <w:rPr>
                <w:sz w:val="24"/>
                <w:szCs w:val="24"/>
                <w:lang w:eastAsia="en-US"/>
              </w:rPr>
              <w:t>IP vaizdo</w:t>
            </w: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archyva</w:t>
            </w:r>
            <w:r w:rsidRPr="003F7B8D">
              <w:rPr>
                <w:sz w:val="24"/>
                <w:szCs w:val="24"/>
                <w:lang w:eastAsia="en-US"/>
              </w:rPr>
              <w:t>s</w:t>
            </w:r>
          </w:p>
          <w:p w14:paraId="47C5F0D0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  <w:p w14:paraId="0FB430D6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EC229FB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 xml:space="preserve">Gamintojo </w:t>
            </w:r>
            <w:proofErr w:type="spellStart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>Bosch</w:t>
            </w:r>
            <w:proofErr w:type="spellEnd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 xml:space="preserve"> įrenginys </w:t>
            </w:r>
            <w:r w:rsidRPr="003F7B8D">
              <w:rPr>
                <w:i/>
                <w:sz w:val="20"/>
                <w:szCs w:val="24"/>
                <w:lang w:eastAsia="en-US"/>
              </w:rPr>
              <w:t xml:space="preserve"> IP AIO 4000</w:t>
            </w:r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>, ne blogesnių parametrų ir palaikomų funkcijų kaip:</w:t>
            </w:r>
          </w:p>
          <w:p w14:paraId="49D14A6A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Palaikomų vaizdo kamerų skaičius: ≥8, su galimybe išplėsti, panaudojant licencijas, iki ≥32.</w:t>
            </w:r>
          </w:p>
          <w:p w14:paraId="7D20A23D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Turi būti instaliuotos ir aktyvuotos programinės įrangos: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Bosch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Video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Management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System (BVMS) ir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Video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Recording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Manager (VRM);</w:t>
            </w:r>
          </w:p>
          <w:p w14:paraId="67FD0747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Turi veikti operacinės sistemos Microsoft Windows Server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IoT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2022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for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storage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Workgroup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 (arba naujesnės) pagrindu; </w:t>
            </w:r>
          </w:p>
          <w:p w14:paraId="710D1837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Procesorius: 1 vnt., Intel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Core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i3-10100E tipo, ≥3,0 GHz,  6 MB Intel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Smart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cache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, 2666 MHz greičio magistralė; </w:t>
            </w:r>
          </w:p>
          <w:p w14:paraId="1E66E5A0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Operatyvioji atmintis; ≥8 GB, DDR4-2666 (1 x 8 GB);</w:t>
            </w:r>
          </w:p>
          <w:p w14:paraId="6C83F779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Sisteminis diskas: ≥256GB M.2, SSD tipo; </w:t>
            </w:r>
          </w:p>
          <w:p w14:paraId="1DB9E0AF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Turi būti įdiegta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DoM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(</w:t>
            </w:r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 xml:space="preserve">angl. Disk </w:t>
            </w:r>
            <w:proofErr w:type="spellStart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>on</w:t>
            </w:r>
            <w:proofErr w:type="spellEnd"/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 xml:space="preserve"> Module</w:t>
            </w:r>
            <w:r w:rsidRPr="003F7B8D">
              <w:rPr>
                <w:rFonts w:eastAsia="Calibri"/>
                <w:sz w:val="24"/>
                <w:szCs w:val="24"/>
                <w:lang w:eastAsia="en-US"/>
              </w:rPr>
              <w:t>) tipo disku, talpinančiu visą programinės įrangos kopiją, skirtą pilnam sistemos atstatymui;</w:t>
            </w:r>
          </w:p>
          <w:p w14:paraId="7EED59A2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Palaikomas archyvas: ≥ 2 vnt. 3,5” SATA3 HDD, 7200 RPM, ne mažesnės kaip po 8 TB talpos;</w:t>
            </w:r>
          </w:p>
          <w:p w14:paraId="7294A7AA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Maksimali archyvo vieno disko talpa: ≥ 18 TB;</w:t>
            </w:r>
          </w:p>
          <w:p w14:paraId="4BF122DD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Turi palaikyti  ≥2 nuotolines darbo vietas, su galimybe išplėsti iki ≥5;</w:t>
            </w:r>
          </w:p>
          <w:p w14:paraId="7CD346BB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Turi palaikyti ≥5 valdymo klaviatūras;</w:t>
            </w:r>
          </w:p>
          <w:p w14:paraId="504D7AF4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Turi palaikyti ne mažiau kaip du 4K raiškos vaizdo srautus vienu metu;</w:t>
            </w:r>
          </w:p>
          <w:p w14:paraId="4772C8C5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Minimalus bendras vaizdo įrašymo įrenginio pralaidumas – ne mažiau  250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Mbit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>/s;</w:t>
            </w:r>
          </w:p>
          <w:p w14:paraId="198CF726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Ethernet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tinklo prievadai: du 1GB;</w:t>
            </w:r>
          </w:p>
          <w:p w14:paraId="4FF22E84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USB prievadai: 2 vnt. USB 2.0 ir 4 vnt. USB 3.2;</w:t>
            </w:r>
          </w:p>
          <w:p w14:paraId="18EF6342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Monitorių prievadai: 1 vnt.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Display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Port 1.2, 1 vnt. HDMI 2.0 ir 1 vnt. HDMI 1.4;</w:t>
            </w:r>
          </w:p>
          <w:p w14:paraId="32BFA4A2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Maitinimo šaltiniai: 1 vnt. (100–240 VAC, 50 Hz., ≤350W galios);</w:t>
            </w:r>
          </w:p>
          <w:p w14:paraId="7D1BA387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Vartojama maksimali galia: ≤143 W;</w:t>
            </w:r>
          </w:p>
          <w:p w14:paraId="285D7997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Korpuso dydis: 240×210×281 mm (dviejų skyrių mini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tower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tipo);</w:t>
            </w:r>
          </w:p>
          <w:p w14:paraId="250E5FF6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NDAA ir TAA atitiktis.</w:t>
            </w:r>
          </w:p>
          <w:p w14:paraId="33842C7F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>Turi būti komplektuojamas su: 2 vnt. (8 TB) gamintojo tiekiamais kietaisiais diskais (HDD) – įrenginio kodas DIP-4428IG-2HD.</w:t>
            </w:r>
          </w:p>
        </w:tc>
      </w:tr>
      <w:tr w:rsidR="006D0A26" w:rsidRPr="003F7B8D" w14:paraId="485E0B5D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4AF80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F5D71AE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Kompiuteris darbo vietai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EDEF22E" w14:textId="77777777" w:rsidR="006D0A26" w:rsidRPr="003F7B8D" w:rsidRDefault="006D0A26" w:rsidP="006D0A26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i/>
                <w:sz w:val="24"/>
                <w:szCs w:val="24"/>
                <w:lang w:eastAsia="ar-SA"/>
              </w:rPr>
            </w:pPr>
            <w:r w:rsidRPr="003F7B8D">
              <w:rPr>
                <w:i/>
                <w:sz w:val="24"/>
                <w:szCs w:val="24"/>
                <w:lang w:eastAsia="ar-SA"/>
              </w:rPr>
              <w:t>Ne blogesnių parametrų ir palaikomų funkcijų  kaip:</w:t>
            </w:r>
          </w:p>
          <w:p w14:paraId="49FDC3F9" w14:textId="77777777" w:rsidR="006D0A26" w:rsidRPr="003F7B8D" w:rsidRDefault="006D0A26" w:rsidP="006D0A26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sz w:val="24"/>
                <w:szCs w:val="24"/>
                <w:lang w:eastAsia="ar-SA"/>
              </w:rPr>
            </w:pPr>
            <w:r w:rsidRPr="003F7B8D">
              <w:rPr>
                <w:sz w:val="24"/>
                <w:szCs w:val="24"/>
                <w:lang w:eastAsia="ar-SA"/>
              </w:rPr>
              <w:t xml:space="preserve">Darbo stotis (angl. </w:t>
            </w:r>
            <w:proofErr w:type="spellStart"/>
            <w:r w:rsidRPr="003F7B8D">
              <w:rPr>
                <w:i/>
                <w:sz w:val="24"/>
                <w:szCs w:val="24"/>
                <w:lang w:eastAsia="ar-SA"/>
              </w:rPr>
              <w:t>workstation</w:t>
            </w:r>
            <w:proofErr w:type="spellEnd"/>
            <w:r w:rsidRPr="003F7B8D">
              <w:rPr>
                <w:sz w:val="24"/>
                <w:szCs w:val="24"/>
                <w:lang w:eastAsia="ar-SA"/>
              </w:rPr>
              <w:t>) skirta pastoviam darbui 24/7;</w:t>
            </w:r>
          </w:p>
          <w:p w14:paraId="27540BA3" w14:textId="77777777" w:rsidR="006D0A26" w:rsidRPr="003F7B8D" w:rsidRDefault="006D0A26" w:rsidP="006D0A26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sz w:val="24"/>
                <w:szCs w:val="24"/>
                <w:lang w:eastAsia="ar-SA"/>
              </w:rPr>
            </w:pPr>
            <w:r w:rsidRPr="003F7B8D">
              <w:rPr>
                <w:sz w:val="24"/>
                <w:szCs w:val="24"/>
                <w:lang w:eastAsia="ar-SA"/>
              </w:rPr>
              <w:t xml:space="preserve">Procesorius: Intel </w:t>
            </w:r>
            <w:proofErr w:type="spellStart"/>
            <w:r w:rsidRPr="003F7B8D">
              <w:rPr>
                <w:sz w:val="24"/>
                <w:szCs w:val="24"/>
                <w:lang w:eastAsia="ar-SA"/>
              </w:rPr>
              <w:t>Xeon</w:t>
            </w:r>
            <w:proofErr w:type="spellEnd"/>
            <w:r w:rsidRPr="003F7B8D">
              <w:rPr>
                <w:sz w:val="24"/>
                <w:szCs w:val="24"/>
                <w:lang w:eastAsia="ar-SA"/>
              </w:rPr>
              <w:t xml:space="preserve"> serijos, našumas turi būti ne mažiau kaip: 35000 taškų pagal </w:t>
            </w:r>
            <w:proofErr w:type="spellStart"/>
            <w:r w:rsidRPr="003F7B8D">
              <w:rPr>
                <w:i/>
                <w:sz w:val="24"/>
                <w:szCs w:val="24"/>
                <w:lang w:eastAsia="ar-SA"/>
              </w:rPr>
              <w:t>Pass</w:t>
            </w:r>
            <w:proofErr w:type="spellEnd"/>
            <w:r w:rsidRPr="003F7B8D">
              <w:rPr>
                <w:i/>
                <w:sz w:val="24"/>
                <w:szCs w:val="24"/>
                <w:lang w:eastAsia="ar-SA"/>
              </w:rPr>
              <w:t xml:space="preserve"> Mark – CPU Mark</w:t>
            </w:r>
            <w:r w:rsidRPr="003F7B8D">
              <w:rPr>
                <w:sz w:val="24"/>
                <w:szCs w:val="24"/>
                <w:lang w:eastAsia="ar-SA"/>
              </w:rPr>
              <w:t xml:space="preserve"> testų rezultatus. Rezultatai turi būti publikuojami </w:t>
            </w:r>
            <w:hyperlink r:id="rId8" w:history="1">
              <w:r w:rsidRPr="003F7B8D">
                <w:rPr>
                  <w:sz w:val="24"/>
                  <w:szCs w:val="24"/>
                  <w:lang w:eastAsia="ar-SA"/>
                </w:rPr>
                <w:t>http://www.cpubenchmark.net/high_end_cpus.html</w:t>
              </w:r>
            </w:hyperlink>
            <w:r w:rsidRPr="003F7B8D">
              <w:rPr>
                <w:sz w:val="24"/>
                <w:szCs w:val="24"/>
                <w:lang w:eastAsia="ar-SA"/>
              </w:rPr>
              <w:t>;</w:t>
            </w:r>
          </w:p>
          <w:p w14:paraId="5E4F406F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sz w:val="24"/>
                <w:szCs w:val="24"/>
                <w:lang w:eastAsia="ar-SA"/>
              </w:rPr>
              <w:t>Siūlomo procesoriaus taktinis dažnis negali būti dirbtinai padidintas ir turi atitikti procesoriaus gamintojo skelbiamus parametrus;</w:t>
            </w:r>
          </w:p>
          <w:p w14:paraId="2167C276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sz w:val="24"/>
                <w:szCs w:val="24"/>
                <w:lang w:eastAsia="en-US"/>
              </w:rPr>
            </w:pPr>
            <w:r w:rsidRPr="003F7B8D">
              <w:rPr>
                <w:sz w:val="24"/>
                <w:szCs w:val="24"/>
                <w:lang w:eastAsia="en-US"/>
              </w:rPr>
              <w:t xml:space="preserve">Pagrindinės plokštės lustų rinkinys (angl. </w:t>
            </w:r>
            <w:proofErr w:type="spellStart"/>
            <w:r w:rsidRPr="003F7B8D">
              <w:rPr>
                <w:i/>
                <w:sz w:val="24"/>
                <w:szCs w:val="24"/>
                <w:lang w:eastAsia="en-US"/>
              </w:rPr>
              <w:t>chipset</w:t>
            </w:r>
            <w:proofErr w:type="spellEnd"/>
            <w:r w:rsidRPr="003F7B8D">
              <w:rPr>
                <w:sz w:val="24"/>
                <w:szCs w:val="24"/>
                <w:lang w:eastAsia="en-US"/>
              </w:rPr>
              <w:t xml:space="preserve">) turi būti sertifikuotas darbui su tiekėjo siūlomu mikroprocesoriumi ir operatyvine atmintimi (tipu, talpa, modulių skaičiumi); </w:t>
            </w:r>
          </w:p>
          <w:p w14:paraId="249BDE11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Garso plokštė ne mažiau nei 16 bitų. Integruotas vidinis garsintuvas kompiuterio korpuse arba išorinės kolonėlės; </w:t>
            </w:r>
          </w:p>
          <w:p w14:paraId="0AA30AAB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trike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Tinklo plokštė: 10/100/1000 Mbps;</w:t>
            </w:r>
            <w:r w:rsidRPr="003F7B8D">
              <w:rPr>
                <w:noProof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14:paraId="2BDD0974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Jungtys vidiniams įrenginiams: ne mažiau kaip 2 vnt.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PCIe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4 ×16, 2 vnt.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PCIe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4 × 4 ir 2 vnt. 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PCIe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4 ×4  M.2 SSD diskams arba lygiavertės;</w:t>
            </w:r>
          </w:p>
          <w:p w14:paraId="59C07DFB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sz w:val="24"/>
                <w:szCs w:val="24"/>
                <w:lang w:eastAsia="en-US"/>
              </w:rPr>
            </w:pPr>
            <w:r w:rsidRPr="003F7B8D">
              <w:rPr>
                <w:sz w:val="24"/>
                <w:szCs w:val="24"/>
                <w:lang w:eastAsia="en-US"/>
              </w:rPr>
              <w:t>Operatyvinė atmintis (tipas, talpa, modulių skaičius, darbinis dažnis) turi būti sertifikuota darbui su tiekėjo siūlomu mikroprocesoriaus tipu;</w:t>
            </w:r>
          </w:p>
          <w:p w14:paraId="48ADF407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lastRenderedPageBreak/>
              <w:t>Operatyviosios atminties modulių lizdų (DIMM) skaičius: ne mažiau kaip 4 vnt.;</w:t>
            </w:r>
          </w:p>
          <w:p w14:paraId="54779552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Operatyviosios atminties (RAM) plėtros galimybės: ne mažiau kaip iki 256 GB;</w:t>
            </w:r>
          </w:p>
          <w:p w14:paraId="0AA85065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Operatyvioji atmintis (RAM): ne mažiau kaip 32 GB DDR5 EEC;</w:t>
            </w:r>
          </w:p>
          <w:p w14:paraId="7620F1DA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Vaizdo plokštė: ne mažiau kaip 8 GB  DDR6 atminties, ne prastesnių parametrų kaip NVIDIA RTX A2000</w:t>
            </w:r>
            <w:r w:rsidRPr="003F7B8D">
              <w:rPr>
                <w:color w:val="auto"/>
                <w:sz w:val="24"/>
                <w:szCs w:val="24"/>
                <w:lang w:eastAsia="en-US"/>
              </w:rPr>
              <w:t>;</w:t>
            </w:r>
          </w:p>
          <w:p w14:paraId="68EB3D1E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Ne mažiau kaip keturios skaitmeninės vaizdo jungtys, </w:t>
            </w:r>
            <w:proofErr w:type="spellStart"/>
            <w:r w:rsidRPr="003F7B8D">
              <w:rPr>
                <w:rFonts w:eastAsia="Calibri"/>
                <w:color w:val="auto"/>
                <w:sz w:val="24"/>
                <w:szCs w:val="24"/>
                <w:lang w:eastAsia="en-US"/>
              </w:rPr>
              <w:t>Display</w:t>
            </w:r>
            <w:proofErr w:type="spellEnd"/>
            <w:r w:rsidRPr="003F7B8D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Port (mini </w:t>
            </w:r>
            <w:proofErr w:type="spellStart"/>
            <w:r w:rsidRPr="003F7B8D">
              <w:rPr>
                <w:rFonts w:eastAsia="Calibri"/>
                <w:color w:val="auto"/>
                <w:sz w:val="24"/>
                <w:szCs w:val="24"/>
                <w:lang w:eastAsia="en-US"/>
              </w:rPr>
              <w:t>Diplay</w:t>
            </w:r>
            <w:proofErr w:type="spellEnd"/>
            <w:r w:rsidRPr="003F7B8D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Port) ir  (arba) HDMI</w:t>
            </w:r>
            <w:r w:rsidRPr="003F7B8D">
              <w:rPr>
                <w:color w:val="auto"/>
                <w:sz w:val="24"/>
                <w:szCs w:val="24"/>
                <w:lang w:eastAsia="en-US"/>
              </w:rPr>
              <w:t>;</w:t>
            </w:r>
          </w:p>
          <w:p w14:paraId="23948ABB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Galimybė pajungti keturis monitorius su minimalia kiekvieno monitoriaus raiška 3840</w:t>
            </w:r>
            <w:r w:rsidRPr="003F7B8D">
              <w:rPr>
                <w:color w:val="auto"/>
                <w:sz w:val="24"/>
                <w:szCs w:val="24"/>
                <w:lang w:eastAsia="en-US"/>
              </w:rPr>
              <w:sym w:font="Symbol" w:char="F0B4"/>
            </w:r>
            <w:r w:rsidRPr="003F7B8D">
              <w:rPr>
                <w:color w:val="auto"/>
                <w:sz w:val="24"/>
                <w:szCs w:val="24"/>
                <w:lang w:eastAsia="en-US"/>
              </w:rPr>
              <w:t>2160 esant 60Hz;</w:t>
            </w:r>
          </w:p>
          <w:p w14:paraId="149AF1D1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Vidinių diskų vietų skaičius: ne mažesnis kaip 3, galimos atminties talpyklos (diskai) ne blogiau kaip – SSD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PCIe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M.2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NVMe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>, SSD SATA, HDD SATA;</w:t>
            </w:r>
          </w:p>
          <w:p w14:paraId="173B9627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Turi būti sukomplektuotas su ne mažiau kaip  dviem vidiniais diskais: ne mažiau kaip po 512 GB kiekvienas, M.2 SSD (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NVMe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>) tipo</w:t>
            </w:r>
            <w:r w:rsidRPr="003F7B8D">
              <w:rPr>
                <w:sz w:val="24"/>
                <w:szCs w:val="24"/>
                <w:lang w:eastAsia="en-US"/>
              </w:rPr>
              <w:t>, sujungtais RAID1 konfigūracija programinei įrangai ir duomenims;</w:t>
            </w:r>
          </w:p>
          <w:p w14:paraId="63FC049F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Diskų valdiklis: nuoseklusis ATA (SATA) arba M.2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NVMe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14:paraId="564A3947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Optinių laikmenų nuskaitymo ir įrašymo įrenginys DVD-RW vidinis;.</w:t>
            </w:r>
          </w:p>
          <w:p w14:paraId="788439BF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Turi būti temperatūros kilimo perspėjimas, USB lizdų kontrolė arba lygiavertis sprendimas, įjungimo slaptažodis, konfigūravimo slaptažodis; </w:t>
            </w:r>
          </w:p>
          <w:p w14:paraId="03A8563E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Korpusas ir pagrindinės sudedamosios dalys (standžiųjų diskų kaupikliai, optinių diskelių įrenginiai, RAM, PCI plokštės ir t. t.) turi būti sukonstruotos taip, kad jas būtų galima keisti nenaudojant jokių įrankių;</w:t>
            </w:r>
          </w:p>
          <w:p w14:paraId="6C0133C1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Ne mažiau kaip 2 vnt. USB 3.0 prievadų;</w:t>
            </w:r>
          </w:p>
          <w:p w14:paraId="052B6BE7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Ne mažiau kaip 2 vnt. USB 2.0 prievadų;</w:t>
            </w:r>
          </w:p>
          <w:p w14:paraId="6DD728E6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Ne mažiau kaip vienas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Ethernet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prievadas su RJ-45 tipo jungtimi; </w:t>
            </w:r>
          </w:p>
          <w:p w14:paraId="7248F14B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Kompiuterio maitinimo šaltinio naudingumo koeficientas ne mažesnis kaip 90 %;</w:t>
            </w:r>
          </w:p>
          <w:p w14:paraId="735DC041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Komplekte turi būti klaviatūra su lotyniškais ir lietuviškais raidžių ženklais, pelė, garsiakalbiai ne mažiau 2 x 1,5W; </w:t>
            </w:r>
          </w:p>
          <w:p w14:paraId="6EA5811C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>Operacinė sistema MS Windows 10 Pro arba naujesnė, suderinama su EAS programine įranga;</w:t>
            </w:r>
          </w:p>
          <w:p w14:paraId="5E5706FB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Aplinkosauga – </w:t>
            </w:r>
            <w:proofErr w:type="spellStart"/>
            <w:r w:rsidRPr="003F7B8D">
              <w:rPr>
                <w:rFonts w:eastAsia="Calibri"/>
                <w:sz w:val="24"/>
                <w:szCs w:val="24"/>
                <w:lang w:eastAsia="en-US"/>
              </w:rPr>
              <w:t>EnergyStar</w:t>
            </w:r>
            <w:proofErr w:type="spellEnd"/>
            <w:r w:rsidRPr="003F7B8D">
              <w:rPr>
                <w:rFonts w:eastAsia="Calibri"/>
                <w:sz w:val="24"/>
                <w:szCs w:val="24"/>
                <w:lang w:eastAsia="en-US"/>
              </w:rPr>
              <w:t xml:space="preserve"> 7.0 atitikmuo.</w:t>
            </w:r>
          </w:p>
          <w:p w14:paraId="4BB3B61B" w14:textId="77777777" w:rsidR="006D0A26" w:rsidRPr="003F7B8D" w:rsidRDefault="006D0A26" w:rsidP="006D0A26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i/>
                <w:sz w:val="24"/>
                <w:szCs w:val="24"/>
                <w:lang w:eastAsia="ar-SA"/>
              </w:rPr>
            </w:pPr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>Turi būti pateikiami įrenginio ir  (arba) jo  sudedamųjų (procesoriaus, RAM, vaizdo plokštės ir vidinių diskų) dalių tipai (markės) bei jų parametrai.</w:t>
            </w:r>
          </w:p>
        </w:tc>
      </w:tr>
      <w:tr w:rsidR="006D0A26" w:rsidRPr="003F7B8D" w14:paraId="41DE7194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6DBA8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58592F2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Monitorius darbo vietai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887C074" w14:textId="77777777" w:rsidR="00890432" w:rsidRPr="00890432" w:rsidRDefault="00890432" w:rsidP="00890432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890432">
              <w:rPr>
                <w:color w:val="auto"/>
                <w:sz w:val="24"/>
                <w:szCs w:val="24"/>
                <w:lang w:eastAsia="en-US"/>
              </w:rPr>
              <w:t>Ne blogesnių parametrų ir palaikomų funkcijų  kaip:</w:t>
            </w:r>
          </w:p>
          <w:p w14:paraId="2AEED000" w14:textId="77777777" w:rsidR="00890432" w:rsidRPr="00890432" w:rsidRDefault="00890432" w:rsidP="00890432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890432">
              <w:rPr>
                <w:color w:val="auto"/>
                <w:sz w:val="24"/>
                <w:szCs w:val="24"/>
                <w:lang w:eastAsia="en-US"/>
              </w:rPr>
              <w:t xml:space="preserve">Dydis ne mažiau kaip 23.8"; </w:t>
            </w:r>
          </w:p>
          <w:p w14:paraId="26AE49C6" w14:textId="77777777" w:rsidR="00890432" w:rsidRPr="00890432" w:rsidRDefault="00890432" w:rsidP="00890432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890432">
              <w:rPr>
                <w:color w:val="auto"/>
                <w:sz w:val="24"/>
                <w:szCs w:val="24"/>
                <w:lang w:eastAsia="en-US"/>
              </w:rPr>
              <w:t>LED pašvietimas;</w:t>
            </w:r>
          </w:p>
          <w:p w14:paraId="0750E622" w14:textId="77777777" w:rsidR="00890432" w:rsidRPr="00890432" w:rsidRDefault="00890432" w:rsidP="00890432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890432">
              <w:rPr>
                <w:color w:val="auto"/>
                <w:sz w:val="24"/>
                <w:szCs w:val="24"/>
                <w:lang w:eastAsia="en-US"/>
              </w:rPr>
              <w:t>Galimybė kabinti ant sienos (VESA tipo laikikliu);</w:t>
            </w:r>
          </w:p>
          <w:p w14:paraId="4599587B" w14:textId="77777777" w:rsidR="00890432" w:rsidRPr="00890432" w:rsidRDefault="00890432" w:rsidP="00890432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890432">
              <w:rPr>
                <w:color w:val="auto"/>
                <w:sz w:val="24"/>
                <w:szCs w:val="24"/>
                <w:lang w:eastAsia="en-US"/>
              </w:rPr>
              <w:t>Ekranas turi turėti gamyklinį antirefleksinį (šviesos atspindžius mažinantį) paviršių;</w:t>
            </w:r>
          </w:p>
          <w:p w14:paraId="26E42E04" w14:textId="77777777" w:rsidR="00890432" w:rsidRPr="00890432" w:rsidRDefault="00890432" w:rsidP="00890432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890432">
              <w:rPr>
                <w:color w:val="auto"/>
                <w:sz w:val="24"/>
                <w:szCs w:val="24"/>
                <w:lang w:eastAsia="en-US"/>
              </w:rPr>
              <w:t>Raiška nemažesnė kaip 1920 x 1080/60Hz;</w:t>
            </w:r>
          </w:p>
          <w:p w14:paraId="1AC6264C" w14:textId="77777777" w:rsidR="00890432" w:rsidRPr="00890432" w:rsidRDefault="00890432" w:rsidP="00890432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890432">
              <w:rPr>
                <w:color w:val="auto"/>
                <w:sz w:val="24"/>
                <w:szCs w:val="24"/>
                <w:lang w:eastAsia="en-US"/>
              </w:rPr>
              <w:t>Kontrastas ne mažiau 3000:1 (statinis) arba 20000000:1 (dinaminis);</w:t>
            </w:r>
          </w:p>
          <w:p w14:paraId="3EB7F917" w14:textId="77777777" w:rsidR="00890432" w:rsidRPr="00890432" w:rsidRDefault="00890432" w:rsidP="00890432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890432">
              <w:rPr>
                <w:color w:val="auto"/>
                <w:sz w:val="24"/>
                <w:szCs w:val="24"/>
                <w:lang w:eastAsia="en-US"/>
              </w:rPr>
              <w:t>Skaistis ne mažiau kaip 250 cd/m2;</w:t>
            </w:r>
          </w:p>
          <w:p w14:paraId="32DBCC23" w14:textId="77777777" w:rsidR="00890432" w:rsidRPr="00890432" w:rsidRDefault="00890432" w:rsidP="00890432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890432">
              <w:rPr>
                <w:color w:val="auto"/>
                <w:sz w:val="24"/>
                <w:szCs w:val="24"/>
                <w:lang w:eastAsia="en-US"/>
              </w:rPr>
              <w:t xml:space="preserve">Reakcijos laikas ne didesnis kaip 7 </w:t>
            </w:r>
            <w:proofErr w:type="spellStart"/>
            <w:r w:rsidRPr="00890432">
              <w:rPr>
                <w:color w:val="auto"/>
                <w:sz w:val="24"/>
                <w:szCs w:val="24"/>
                <w:lang w:eastAsia="en-US"/>
              </w:rPr>
              <w:t>ms</w:t>
            </w:r>
            <w:proofErr w:type="spellEnd"/>
            <w:r w:rsidRPr="00890432">
              <w:rPr>
                <w:color w:val="auto"/>
                <w:sz w:val="24"/>
                <w:szCs w:val="24"/>
                <w:lang w:eastAsia="en-US"/>
              </w:rPr>
              <w:t>;</w:t>
            </w:r>
          </w:p>
          <w:p w14:paraId="353319F5" w14:textId="77777777" w:rsidR="00890432" w:rsidRPr="00890432" w:rsidRDefault="00890432" w:rsidP="00890432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890432">
              <w:rPr>
                <w:color w:val="auto"/>
                <w:sz w:val="24"/>
                <w:szCs w:val="24"/>
                <w:lang w:eastAsia="en-US"/>
              </w:rPr>
              <w:t>Matymo kampas ne mažiau kaip 178°/178°;</w:t>
            </w:r>
          </w:p>
          <w:p w14:paraId="04778B2C" w14:textId="77777777" w:rsidR="00890432" w:rsidRPr="00890432" w:rsidRDefault="00890432" w:rsidP="00890432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890432">
              <w:rPr>
                <w:color w:val="auto"/>
                <w:sz w:val="24"/>
                <w:szCs w:val="24"/>
                <w:lang w:eastAsia="en-US"/>
              </w:rPr>
              <w:t xml:space="preserve">Naudojamas galingumas ne daugiau 31 W vertinant pagal tipinį suvartojimą </w:t>
            </w:r>
            <w:proofErr w:type="spellStart"/>
            <w:r w:rsidRPr="00890432">
              <w:rPr>
                <w:color w:val="auto"/>
                <w:sz w:val="24"/>
                <w:szCs w:val="24"/>
                <w:lang w:eastAsia="en-US"/>
              </w:rPr>
              <w:t>įjungties</w:t>
            </w:r>
            <w:proofErr w:type="spellEnd"/>
            <w:r w:rsidRPr="00890432">
              <w:rPr>
                <w:color w:val="auto"/>
                <w:sz w:val="24"/>
                <w:szCs w:val="24"/>
                <w:lang w:eastAsia="en-US"/>
              </w:rPr>
              <w:t xml:space="preserve"> režimu (angl. </w:t>
            </w:r>
            <w:proofErr w:type="spellStart"/>
            <w:r w:rsidRPr="00890432">
              <w:rPr>
                <w:i/>
                <w:iCs/>
                <w:color w:val="auto"/>
                <w:sz w:val="24"/>
                <w:szCs w:val="24"/>
                <w:lang w:eastAsia="en-US"/>
              </w:rPr>
              <w:t>Typical</w:t>
            </w:r>
            <w:proofErr w:type="spellEnd"/>
            <w:r w:rsidRPr="00890432">
              <w:rPr>
                <w:i/>
                <w:iCs/>
                <w:color w:val="auto"/>
                <w:sz w:val="24"/>
                <w:szCs w:val="24"/>
                <w:lang w:eastAsia="en-US"/>
              </w:rPr>
              <w:t xml:space="preserve"> Power </w:t>
            </w:r>
            <w:proofErr w:type="spellStart"/>
            <w:r w:rsidRPr="00890432">
              <w:rPr>
                <w:i/>
                <w:iCs/>
                <w:color w:val="auto"/>
                <w:sz w:val="24"/>
                <w:szCs w:val="24"/>
                <w:lang w:eastAsia="en-US"/>
              </w:rPr>
              <w:t>Consumption</w:t>
            </w:r>
            <w:proofErr w:type="spellEnd"/>
            <w:r w:rsidRPr="00890432">
              <w:rPr>
                <w:color w:val="auto"/>
                <w:sz w:val="24"/>
                <w:szCs w:val="24"/>
                <w:lang w:eastAsia="en-US"/>
              </w:rPr>
              <w:t xml:space="preserve">) arba pagal ES energijos etiketėje nurodytą SDR režimo galią. Didžiausia (maksimali) gamintojo </w:t>
            </w:r>
            <w:r w:rsidRPr="00890432">
              <w:rPr>
                <w:color w:val="auto"/>
                <w:sz w:val="24"/>
                <w:szCs w:val="24"/>
                <w:lang w:eastAsia="en-US"/>
              </w:rPr>
              <w:lastRenderedPageBreak/>
              <w:t>deklaruojama galia nėra vertinama, jei ji viršija ribą dėl papildomų monitoriaus funkcijų.</w:t>
            </w:r>
          </w:p>
          <w:p w14:paraId="7922CF2D" w14:textId="77777777" w:rsidR="00890432" w:rsidRPr="00890432" w:rsidRDefault="00890432" w:rsidP="00890432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890432">
              <w:rPr>
                <w:color w:val="auto"/>
                <w:sz w:val="24"/>
                <w:szCs w:val="24"/>
                <w:lang w:eastAsia="en-US"/>
              </w:rPr>
              <w:t xml:space="preserve">Įvestys ne mažiau kaip 2: ne mažiau kaip 1 HDMI įvestis ir 1 DVI arba </w:t>
            </w:r>
            <w:proofErr w:type="spellStart"/>
            <w:r w:rsidRPr="00890432">
              <w:rPr>
                <w:color w:val="auto"/>
                <w:sz w:val="24"/>
                <w:szCs w:val="24"/>
                <w:lang w:eastAsia="en-US"/>
              </w:rPr>
              <w:t>DisplayPort</w:t>
            </w:r>
            <w:proofErr w:type="spellEnd"/>
            <w:r w:rsidRPr="00890432">
              <w:rPr>
                <w:color w:val="auto"/>
                <w:sz w:val="24"/>
                <w:szCs w:val="24"/>
                <w:lang w:eastAsia="en-US"/>
              </w:rPr>
              <w:t>;</w:t>
            </w:r>
          </w:p>
          <w:p w14:paraId="0248E74F" w14:textId="4772FA64" w:rsidR="006D0A26" w:rsidRPr="003F7B8D" w:rsidRDefault="00890432" w:rsidP="00890432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Monitorius privalo būti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gamykliškai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sertifikuotas arba pritaikytas ilgalaikiam nepertraukiamam darbui verslo / stebėjimo aplinkose (24/7 režimu).</w:t>
            </w:r>
          </w:p>
        </w:tc>
      </w:tr>
      <w:tr w:rsidR="006D0A26" w:rsidRPr="003F7B8D" w14:paraId="4CA1731A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8173C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600274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0"/>
                <w:szCs w:val="24"/>
                <w:lang w:eastAsia="en-US"/>
              </w:rPr>
              <w:t>Rezervinis maitinimo šaltinis 230 V UPS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04B1C0C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i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i/>
                <w:color w:val="auto"/>
                <w:kern w:val="3"/>
                <w:sz w:val="24"/>
                <w:szCs w:val="21"/>
                <w:lang w:eastAsia="zh-CN" w:bidi="hi-IN"/>
              </w:rPr>
              <w:t>Gamintojo SALICRU SLC-3000-TWIN RT serijos įrenginys arba lygiavertis, ne blogesnių parametrų ir palaikomų funkcijų kaip:</w:t>
            </w:r>
          </w:p>
          <w:p w14:paraId="5C7FAE28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Aktyvinė galia ne mažesnė kaip 2900 W;</w:t>
            </w:r>
          </w:p>
          <w:p w14:paraId="29491E68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proofErr w:type="spellStart"/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On</w:t>
            </w:r>
            <w:proofErr w:type="spellEnd"/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-line, dvigubo keitimo technologijos, sinusinė įtampa išėjime;</w:t>
            </w:r>
          </w:p>
          <w:p w14:paraId="752056E4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 xml:space="preserve">Montavimo būdai: į 19 colių spintą (angl. </w:t>
            </w:r>
            <w:proofErr w:type="spellStart"/>
            <w:r w:rsidRPr="003F7B8D">
              <w:rPr>
                <w:rFonts w:eastAsia="SimSun"/>
                <w:i/>
                <w:color w:val="auto"/>
                <w:kern w:val="3"/>
                <w:sz w:val="24"/>
                <w:szCs w:val="21"/>
                <w:lang w:eastAsia="zh-CN" w:bidi="hi-IN"/>
              </w:rPr>
              <w:t>Rack</w:t>
            </w:r>
            <w:proofErr w:type="spellEnd"/>
            <w:r w:rsidRPr="003F7B8D">
              <w:rPr>
                <w:rFonts w:eastAsia="SimSun"/>
                <w:i/>
                <w:color w:val="auto"/>
                <w:kern w:val="3"/>
                <w:sz w:val="24"/>
                <w:szCs w:val="21"/>
                <w:lang w:eastAsia="zh-CN" w:bidi="hi-IN"/>
              </w:rPr>
              <w:t xml:space="preserve"> </w:t>
            </w:r>
            <w:proofErr w:type="spellStart"/>
            <w:r w:rsidRPr="003F7B8D">
              <w:rPr>
                <w:rFonts w:eastAsia="SimSun"/>
                <w:i/>
                <w:color w:val="auto"/>
                <w:kern w:val="3"/>
                <w:sz w:val="24"/>
                <w:szCs w:val="21"/>
                <w:lang w:eastAsia="zh-CN" w:bidi="hi-IN"/>
              </w:rPr>
              <w:t>Mount</w:t>
            </w:r>
            <w:proofErr w:type="spellEnd"/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 xml:space="preserve">) arba pastatomas (angl. </w:t>
            </w:r>
            <w:proofErr w:type="spellStart"/>
            <w:r w:rsidRPr="003F7B8D">
              <w:rPr>
                <w:rFonts w:eastAsia="SimSun"/>
                <w:i/>
                <w:color w:val="auto"/>
                <w:kern w:val="3"/>
                <w:sz w:val="24"/>
                <w:szCs w:val="21"/>
                <w:lang w:eastAsia="zh-CN" w:bidi="hi-IN"/>
              </w:rPr>
              <w:t>Tower</w:t>
            </w:r>
            <w:proofErr w:type="spellEnd"/>
            <w:r w:rsidRPr="003F7B8D">
              <w:rPr>
                <w:rFonts w:eastAsia="SimSun"/>
                <w:i/>
                <w:color w:val="auto"/>
                <w:kern w:val="3"/>
                <w:sz w:val="24"/>
                <w:szCs w:val="21"/>
                <w:lang w:eastAsia="zh-CN" w:bidi="hi-IN"/>
              </w:rPr>
              <w:t xml:space="preserve"> </w:t>
            </w:r>
            <w:proofErr w:type="spellStart"/>
            <w:r w:rsidRPr="003F7B8D">
              <w:rPr>
                <w:rFonts w:eastAsia="SimSun"/>
                <w:i/>
                <w:color w:val="auto"/>
                <w:kern w:val="3"/>
                <w:sz w:val="24"/>
                <w:szCs w:val="21"/>
                <w:lang w:eastAsia="zh-CN" w:bidi="hi-IN"/>
              </w:rPr>
              <w:t>Mount</w:t>
            </w:r>
            <w:proofErr w:type="spellEnd"/>
            <w:r w:rsidRPr="003F7B8D">
              <w:rPr>
                <w:rFonts w:eastAsia="SimSun"/>
                <w:i/>
                <w:color w:val="auto"/>
                <w:kern w:val="3"/>
                <w:sz w:val="24"/>
                <w:szCs w:val="21"/>
                <w:lang w:eastAsia="zh-CN" w:bidi="hi-IN"/>
              </w:rPr>
              <w:t>)</w:t>
            </w: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;</w:t>
            </w:r>
          </w:p>
          <w:p w14:paraId="74B2643B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Įėjimo įtampos dažnis 50±10 Hz arba 60±10 Hz, automatinė detekcija;</w:t>
            </w:r>
          </w:p>
          <w:p w14:paraId="7ABC31ED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Įėjimo įtampos ribos: 110–300VAC, esant iki 50% apkrovai;</w:t>
            </w:r>
          </w:p>
          <w:p w14:paraId="20D4531A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Išėjimo įtampos galimos reikšmės: 200–208–220–230–240 VAC,  ±1% tikslumas veikiant iš akumuliatorių;</w:t>
            </w:r>
          </w:p>
          <w:p w14:paraId="0C84C59E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Iškraipymų dydis: &lt;1%, esant tiesinei apkrovai ir &lt;5%, esant netiesinei apkrovai;</w:t>
            </w:r>
          </w:p>
          <w:p w14:paraId="5C9E0893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Sinchronizuotas išėjimo dažnis: 50±5 Hz arba 60±6 Hz;</w:t>
            </w:r>
          </w:p>
          <w:p w14:paraId="35BBE8DD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Turi būti RS232 ir USB jungtys ryšiui ir valdymui;</w:t>
            </w:r>
          </w:p>
          <w:p w14:paraId="04E12AA0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 xml:space="preserve">Maksimalus papildomų akumuliatorių baterijų kiekis: ≥4; </w:t>
            </w:r>
          </w:p>
          <w:p w14:paraId="4D2CE26A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 xml:space="preserve">Turi būti tinklo plokštė 10/100Mbit Base-T </w:t>
            </w:r>
            <w:proofErr w:type="spellStart"/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Ethernet</w:t>
            </w:r>
            <w:proofErr w:type="spellEnd"/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, SNMP funkcija;</w:t>
            </w:r>
          </w:p>
          <w:p w14:paraId="4DF6CF61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 xml:space="preserve">Paprastas akumuliatorių pakeitimas (angl. </w:t>
            </w:r>
            <w:proofErr w:type="spellStart"/>
            <w:r w:rsidRPr="003F7B8D">
              <w:rPr>
                <w:rFonts w:eastAsia="SimSun"/>
                <w:i/>
                <w:color w:val="auto"/>
                <w:kern w:val="3"/>
                <w:sz w:val="24"/>
                <w:szCs w:val="21"/>
                <w:lang w:eastAsia="zh-CN" w:bidi="hi-IN"/>
              </w:rPr>
              <w:t>Hot</w:t>
            </w:r>
            <w:proofErr w:type="spellEnd"/>
            <w:r w:rsidRPr="003F7B8D">
              <w:rPr>
                <w:rFonts w:eastAsia="SimSun"/>
                <w:i/>
                <w:color w:val="auto"/>
                <w:kern w:val="3"/>
                <w:sz w:val="24"/>
                <w:szCs w:val="21"/>
                <w:lang w:eastAsia="zh-CN" w:bidi="hi-IN"/>
              </w:rPr>
              <w:t xml:space="preserve"> </w:t>
            </w:r>
            <w:proofErr w:type="spellStart"/>
            <w:r w:rsidRPr="003F7B8D">
              <w:rPr>
                <w:rFonts w:eastAsia="SimSun"/>
                <w:i/>
                <w:color w:val="auto"/>
                <w:kern w:val="3"/>
                <w:sz w:val="24"/>
                <w:szCs w:val="21"/>
                <w:lang w:eastAsia="zh-CN" w:bidi="hi-IN"/>
              </w:rPr>
              <w:t>Swappable</w:t>
            </w:r>
            <w:proofErr w:type="spellEnd"/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);</w:t>
            </w:r>
          </w:p>
          <w:p w14:paraId="107E9209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 xml:space="preserve">Galimybė plėsti darbo laiką jungiant iki keturių papildomų akumuliatorių blokų; </w:t>
            </w:r>
          </w:p>
          <w:p w14:paraId="62B515EB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>Darbo temperatūrų diapazonas ne mažesnis kaip: nuo 0 iki +40 °C;</w:t>
            </w:r>
          </w:p>
          <w:p w14:paraId="5816D07B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1"/>
                <w:lang w:eastAsia="zh-CN" w:bidi="hi-IN"/>
              </w:rPr>
              <w:t xml:space="preserve">Apsaugos </w:t>
            </w: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klasė: ne žemesnė kaip IP 20;</w:t>
            </w:r>
          </w:p>
          <w:p w14:paraId="7E48DF0A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Turi atitikti standartų EN 62040-1, EN 62040-2, EN 62040-3 reikalavimams; Rezervinis maitinimo šaltinis turi būti pateiktas su gamintojo numatytu maksimaliu akumuliatorių kiekiu ir visais montavimui į 19 colių spintą reikalingais priedais.</w:t>
            </w:r>
          </w:p>
        </w:tc>
      </w:tr>
      <w:tr w:rsidR="006D0A26" w:rsidRPr="003F7B8D" w14:paraId="3475519E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978A5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42647BB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0"/>
                <w:lang w:eastAsia="en-US"/>
              </w:rPr>
              <w:t>Ventiliatorių blokas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B9A9918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</w:rPr>
              <w:t xml:space="preserve">4 ventiliatorių blokas, montuojamas į 80 cm gylio </w:t>
            </w: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19 colių komutacinę spintą; </w:t>
            </w:r>
          </w:p>
          <w:p w14:paraId="14EFDE20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</w:rPr>
            </w:pPr>
            <w:r w:rsidRPr="003F7B8D">
              <w:rPr>
                <w:color w:val="auto"/>
                <w:sz w:val="24"/>
                <w:szCs w:val="24"/>
              </w:rPr>
              <w:t xml:space="preserve">Valdymas: prijungiamu termostatu; </w:t>
            </w:r>
          </w:p>
          <w:p w14:paraId="51293223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</w:rPr>
              <w:t>Nominali įtampa – 230 VAC, 50 Hz.</w:t>
            </w:r>
          </w:p>
        </w:tc>
      </w:tr>
      <w:tr w:rsidR="006D0A26" w:rsidRPr="003F7B8D" w14:paraId="77148F70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8D944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B43C864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sz w:val="24"/>
                <w:szCs w:val="24"/>
                <w:lang w:eastAsia="en-US"/>
              </w:rPr>
              <w:t>Termostatas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26B7122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Komutuojama geba: ne mažesnė kaip 10 A (250 VAC), 15 A (120 VAC), DC 30 W. </w:t>
            </w:r>
          </w:p>
          <w:p w14:paraId="3EDFDFCC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Komutavimo kontaktai: C-NC-NO. </w:t>
            </w:r>
          </w:p>
          <w:p w14:paraId="2D9962A9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Darbinė temperatūra: nuo –45 °C iki +80 °C. </w:t>
            </w:r>
          </w:p>
          <w:p w14:paraId="706AC728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Temperatūros reguliavimo</w:t>
            </w:r>
            <w:r w:rsidRPr="003F7B8D">
              <w:rPr>
                <w:rFonts w:eastAsia="MS Mincho"/>
                <w:color w:val="auto"/>
                <w:sz w:val="24"/>
                <w:szCs w:val="24"/>
                <w:lang w:eastAsia="en-US"/>
              </w:rPr>
              <w:t xml:space="preserve"> diapazonas:</w:t>
            </w: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ne mažesnis kaip nuo +5 °C iki +50 °C; </w:t>
            </w:r>
          </w:p>
          <w:p w14:paraId="4B673A99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Tvirtinimas: ant DIN 35 mm bėgelio;</w:t>
            </w:r>
          </w:p>
          <w:p w14:paraId="523FDD2B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IP20 apsaugos laipsnis.</w:t>
            </w:r>
          </w:p>
        </w:tc>
      </w:tr>
      <w:tr w:rsidR="006D0A26" w:rsidRPr="003F7B8D" w14:paraId="1573459D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FAD34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C3484EC" w14:textId="2911673D" w:rsidR="006D0A26" w:rsidRPr="003F7B8D" w:rsidRDefault="00890432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2U panelė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5DC3444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19 colių 2U panelė skirta įrangos, montuojamos ant DIN 35 mm bėgelio montavimui; </w:t>
            </w:r>
          </w:p>
          <w:p w14:paraId="2BCDE913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Su įmontuotu DIN 35 mm bėgeliu. </w:t>
            </w:r>
          </w:p>
        </w:tc>
      </w:tr>
      <w:tr w:rsidR="006D0A26" w:rsidRPr="003F7B8D" w14:paraId="2204D092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244FF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35D9D83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0"/>
                <w:lang w:eastAsia="en-US"/>
              </w:rPr>
              <w:t>19 colių maitinimo panelė su 8 lizdais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970913E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Maitinimo panelė, tinkama montuoti į 19 colių spintą. </w:t>
            </w:r>
          </w:p>
          <w:p w14:paraId="6E80E285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Aukštis: 1U. </w:t>
            </w:r>
          </w:p>
          <w:p w14:paraId="617EF0D7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Nominali įvesties įtampa: 250 VAC, 50 (60) Hz (16A); </w:t>
            </w:r>
          </w:p>
          <w:p w14:paraId="5DEA50EE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Įvestis: DIN49441 standarto lizdas, išorinis kabelis 2,0 m (3×1,5 mm</w:t>
            </w:r>
            <w:r w:rsidRPr="003F7B8D">
              <w:rPr>
                <w:color w:val="auto"/>
                <w:sz w:val="24"/>
                <w:szCs w:val="24"/>
                <w:vertAlign w:val="superscript"/>
                <w:lang w:eastAsia="en-US"/>
              </w:rPr>
              <w:t>2</w:t>
            </w:r>
            <w:r w:rsidRPr="003F7B8D">
              <w:rPr>
                <w:color w:val="auto"/>
                <w:sz w:val="24"/>
                <w:szCs w:val="24"/>
                <w:lang w:eastAsia="en-US"/>
              </w:rPr>
              <w:t>);</w:t>
            </w:r>
          </w:p>
          <w:p w14:paraId="012F98BA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Išvestis: DIN49440 standarto ≥8 lizdai;</w:t>
            </w:r>
          </w:p>
          <w:p w14:paraId="1A02B804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lastRenderedPageBreak/>
              <w:t xml:space="preserve">Išvesties įtampa: 250 VAC, 50 (60) Hz; </w:t>
            </w:r>
          </w:p>
          <w:p w14:paraId="755A3DE1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Maksimali išvesties srovė: 16 A.</w:t>
            </w:r>
          </w:p>
        </w:tc>
      </w:tr>
      <w:tr w:rsidR="006D0A26" w:rsidRPr="003F7B8D" w14:paraId="019B952D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23B98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F7505CC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sz w:val="24"/>
                <w:szCs w:val="24"/>
                <w:lang w:eastAsia="en-US"/>
              </w:rPr>
              <w:t>19 colių komutacinė panelė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76C12D7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Komutacinė panelė (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Keystone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>) su įmontuojamais lizdais ir kabelių fiksavimo panele gale;</w:t>
            </w:r>
          </w:p>
          <w:p w14:paraId="281B90A2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Skirta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Cat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5e,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Cat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6,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Cat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6A kategorijos lizdams, jungties tipas RJ45;</w:t>
            </w:r>
          </w:p>
          <w:p w14:paraId="4488581D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Aukštis: 1 U;</w:t>
            </w:r>
          </w:p>
          <w:p w14:paraId="3DA93264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Vietų lizdams skaičius: 24 vnt.;</w:t>
            </w:r>
          </w:p>
          <w:p w14:paraId="1EFF08B6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Montuojama į 19" komutacines spintas;</w:t>
            </w:r>
          </w:p>
          <w:p w14:paraId="38FDF48D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Turi būti sukomplektuota su 24 vnt. reikiamos kategorijos lizdais.</w:t>
            </w:r>
          </w:p>
        </w:tc>
      </w:tr>
      <w:tr w:rsidR="006D0A26" w:rsidRPr="003F7B8D" w14:paraId="2A7B6B72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68B8E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E14A6DF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sz w:val="24"/>
                <w:szCs w:val="24"/>
                <w:lang w:eastAsia="en-US"/>
              </w:rPr>
              <w:t>19 colių kabelių sutvarkymo panelė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952879D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Paskirtis: kabelių horizontaliam pravedimui 19” komutacinėje spintoje;</w:t>
            </w:r>
          </w:p>
          <w:p w14:paraId="0E295A45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Aukštis: 1U;</w:t>
            </w:r>
          </w:p>
          <w:p w14:paraId="6378C070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Žiedų skaičius ne mažiau kaip 5.</w:t>
            </w:r>
          </w:p>
        </w:tc>
      </w:tr>
      <w:tr w:rsidR="006D0A26" w:rsidRPr="003F7B8D" w14:paraId="1526B2AA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5B753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0E6CCDC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Elektros tinklo apsauga nuo viršįtampių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14DE85E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Ribotuvo klasė pagal VDE 0675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part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6: C+D</w:t>
            </w:r>
          </w:p>
          <w:p w14:paraId="44D82CD3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Polių skaičius: 2;</w:t>
            </w:r>
          </w:p>
          <w:p w14:paraId="343C69DA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Nominali įtampa: 230 VAC;</w:t>
            </w:r>
          </w:p>
          <w:p w14:paraId="0CB5A9D0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Maksimali nuolatinė įtampa: ≥280 VAC;</w:t>
            </w:r>
          </w:p>
          <w:p w14:paraId="30404D55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Laikinas viršįtampis: ≤335 VAC;</w:t>
            </w:r>
          </w:p>
          <w:p w14:paraId="2DE37545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Montavimo metodas: DIN bėgelis;</w:t>
            </w:r>
          </w:p>
          <w:p w14:paraId="0A16A52C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Nominali iškrovos srovė (8/20): ≥20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kA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>;</w:t>
            </w:r>
          </w:p>
          <w:p w14:paraId="21CB38F1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Maksimali iškrovos srovė (8/20): ≥40kA;</w:t>
            </w:r>
          </w:p>
          <w:p w14:paraId="0C54329F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Apsaugos lygis (L-N) Up: ≤1,5kV.</w:t>
            </w:r>
          </w:p>
        </w:tc>
      </w:tr>
      <w:tr w:rsidR="006D0A26" w:rsidRPr="003F7B8D" w14:paraId="724A8882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0E061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ECC9AB1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Automatinis išjungiklis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A574DA5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Suveikimo charakteristika – C. Fazių / polių skaičius – 1P. Srovė – 4, 6, 10, 16 A (pagal poreikį). Įtampa – 230 VAC. Montavimas – DIN 35 mm.</w:t>
            </w:r>
          </w:p>
        </w:tc>
      </w:tr>
      <w:tr w:rsidR="006D0A26" w:rsidRPr="003F7B8D" w14:paraId="27AE9DFE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3CDB3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FD72A35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Virštinkinė rozetė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C7B3FD1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Modulinio tipo, skirta montavimui ant DIN35 bėgelio;</w:t>
            </w:r>
          </w:p>
          <w:p w14:paraId="1F4C2BD7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Vietų skaičius: 1;</w:t>
            </w:r>
          </w:p>
          <w:p w14:paraId="483A94C5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Įtampa: 250V;</w:t>
            </w:r>
          </w:p>
          <w:p w14:paraId="0A6A3637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Srovė: 10/16A.</w:t>
            </w:r>
          </w:p>
        </w:tc>
      </w:tr>
      <w:tr w:rsidR="006D0A26" w:rsidRPr="003F7B8D" w14:paraId="75571CC3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FF415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073CF87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Kontaktinė dėžutė </w:t>
            </w:r>
          </w:p>
          <w:p w14:paraId="35ED384C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(5 kontaktų)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89595AC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3F7B8D">
              <w:rPr>
                <w:i/>
                <w:color w:val="auto"/>
                <w:sz w:val="24"/>
                <w:szCs w:val="24"/>
                <w:lang w:eastAsia="en-US"/>
              </w:rPr>
              <w:t xml:space="preserve">Įrenginys J81 </w:t>
            </w:r>
            <w:r w:rsidRPr="003F7B8D">
              <w:rPr>
                <w:rFonts w:eastAsia="Calibri"/>
                <w:i/>
                <w:sz w:val="24"/>
                <w:szCs w:val="24"/>
                <w:lang w:eastAsia="en-US"/>
              </w:rPr>
              <w:t>ne blogesnių parametrų ir palaikomų funkcijų  kaip:</w:t>
            </w:r>
          </w:p>
          <w:p w14:paraId="4D9BCE10" w14:textId="77777777" w:rsidR="006D0A26" w:rsidRPr="003F7B8D" w:rsidRDefault="006D0A26" w:rsidP="006D0A26">
            <w:pPr>
              <w:widowControl w:val="0"/>
              <w:suppressAutoHyphens/>
              <w:autoSpaceDN w:val="0"/>
              <w:spacing w:after="0" w:line="240" w:lineRule="auto"/>
              <w:ind w:left="0" w:firstLine="0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≥5 kontaktai sujungimams;</w:t>
            </w:r>
          </w:p>
          <w:p w14:paraId="6D3D08D6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atskiri 2 kontaktai pažeidimo grandinei;</w:t>
            </w:r>
          </w:p>
          <w:p w14:paraId="5988EF74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Sertifikuotas pagal EN50131-1 GR3 (3-ą apsaugos klasę).</w:t>
            </w:r>
          </w:p>
        </w:tc>
      </w:tr>
      <w:tr w:rsidR="006D0A26" w:rsidRPr="003F7B8D" w14:paraId="4AA8FE8E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76D10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41FBAFC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Kontaktinė dėžutė </w:t>
            </w:r>
          </w:p>
          <w:p w14:paraId="2055038E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(18 kontaktų)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876264A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i/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i/>
                <w:color w:val="auto"/>
                <w:sz w:val="24"/>
                <w:szCs w:val="24"/>
                <w:lang w:eastAsia="en-US"/>
              </w:rPr>
              <w:t>Įrenginys J20 ar lygiavertis ne blogesnių parametrų ir palaikomų funkcijų  kaip:</w:t>
            </w:r>
          </w:p>
          <w:p w14:paraId="67A7DE90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≥18 kontaktų sujungimams;</w:t>
            </w:r>
          </w:p>
          <w:p w14:paraId="2E1239EB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9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trumpikliai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sujungimų nustatymui;</w:t>
            </w:r>
          </w:p>
          <w:p w14:paraId="0C44ACAA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atskiri 2 kontaktai pažeidimo grandinei;</w:t>
            </w:r>
          </w:p>
          <w:p w14:paraId="41A0A364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Sertifikuotas pagal EN50131-1  standarto 3-ią apsaugos klasę (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Grade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3).</w:t>
            </w:r>
          </w:p>
        </w:tc>
      </w:tr>
      <w:tr w:rsidR="006D0A26" w:rsidRPr="003F7B8D" w14:paraId="0B87A184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A7583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DBAF9F4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Maitinimo kabelis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913FDE7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Turi atitikti LST EN 50525-2-11 standartą arba lygiavertį;</w:t>
            </w:r>
          </w:p>
          <w:p w14:paraId="4F004EEC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Laidininkas – atkaitintas, apvalus, daugiavielis suvytas varis, 5 klasė pagal LST EN 60228 standartą arba lygiavertį;</w:t>
            </w:r>
          </w:p>
          <w:p w14:paraId="59E0A2ED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Vardinė įtampa U</w:t>
            </w:r>
            <w:r w:rsidRPr="003F7B8D">
              <w:rPr>
                <w:color w:val="auto"/>
                <w:sz w:val="24"/>
                <w:szCs w:val="24"/>
                <w:vertAlign w:val="subscript"/>
                <w:lang w:eastAsia="en-US"/>
              </w:rPr>
              <w:t>0</w:t>
            </w:r>
            <w:r w:rsidRPr="003F7B8D">
              <w:rPr>
                <w:color w:val="auto"/>
                <w:sz w:val="24"/>
                <w:szCs w:val="24"/>
                <w:lang w:eastAsia="en-US"/>
              </w:rPr>
              <w:t>/U: ≥300/500V</w:t>
            </w:r>
          </w:p>
          <w:p w14:paraId="19D74D38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Laidininko skerspjūvis: 0,5–1,5 mm</w:t>
            </w:r>
            <w:r w:rsidRPr="003F7B8D">
              <w:rPr>
                <w:color w:val="auto"/>
                <w:sz w:val="24"/>
                <w:szCs w:val="24"/>
                <w:vertAlign w:val="superscript"/>
                <w:lang w:eastAsia="en-US"/>
              </w:rPr>
              <w:t>2</w:t>
            </w: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(pagal poreikį);</w:t>
            </w:r>
          </w:p>
          <w:p w14:paraId="73BA1F21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Kabelio gyslų (laidininkų) skaičius: 2, 3 (pagal poreikį);</w:t>
            </w:r>
          </w:p>
          <w:p w14:paraId="46492142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Kabelio gyslų spalvinis žymėjimas pagal LST 1555:2002 (LST HD 308 S2:2002) arba IEC 60757 standartus;</w:t>
            </w:r>
          </w:p>
          <w:p w14:paraId="7E8DCCF2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Žemiausia montavimo temperatūra  -5 °C;</w:t>
            </w:r>
          </w:p>
          <w:p w14:paraId="20FC564E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Kabelis turi atitikti numatomas eksploatavimo sąlygas.</w:t>
            </w:r>
          </w:p>
        </w:tc>
      </w:tr>
      <w:tr w:rsidR="006D0A26" w:rsidRPr="003F7B8D" w14:paraId="3CCEE0D5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BFAC0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6DF81A0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Jungiamieji kabeliai FTP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77CA3EE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Jungiamasis kabelis FTP (angl. </w:t>
            </w:r>
            <w:proofErr w:type="spellStart"/>
            <w:r w:rsidRPr="003F7B8D">
              <w:rPr>
                <w:i/>
                <w:color w:val="auto"/>
                <w:sz w:val="24"/>
                <w:szCs w:val="24"/>
                <w:lang w:eastAsia="en-US"/>
              </w:rPr>
              <w:t>Patchcord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>), FTP Cat5E, su kištukais RJ45-RJ45 (gamyklinio montavimo), ilgis – pagal poreikį;</w:t>
            </w:r>
          </w:p>
          <w:p w14:paraId="23A99BE8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lastRenderedPageBreak/>
              <w:t xml:space="preserve">Jungiamasis kabelis FTP (angl. </w:t>
            </w:r>
            <w:proofErr w:type="spellStart"/>
            <w:r w:rsidRPr="003F7B8D">
              <w:rPr>
                <w:i/>
                <w:color w:val="auto"/>
                <w:sz w:val="24"/>
                <w:szCs w:val="24"/>
                <w:lang w:eastAsia="en-US"/>
              </w:rPr>
              <w:t>Patchcord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>), FTP Cat6, su kištukais RJ45-RJ45 (gamyklinio montavimo), ilgis – pagal poreikį.</w:t>
            </w:r>
          </w:p>
        </w:tc>
      </w:tr>
      <w:tr w:rsidR="006D0A26" w:rsidRPr="003F7B8D" w14:paraId="38595E37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42524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961C725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FTP </w:t>
            </w:r>
            <w:r w:rsidRPr="003F7B8D">
              <w:rPr>
                <w:i/>
                <w:color w:val="auto"/>
                <w:sz w:val="24"/>
                <w:szCs w:val="24"/>
                <w:lang w:eastAsia="en-US"/>
              </w:rPr>
              <w:t>CAT5E</w:t>
            </w: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kabelis 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54B5189" w14:textId="77777777" w:rsidR="00890432" w:rsidRPr="00890432" w:rsidRDefault="00890432" w:rsidP="00890432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890432">
              <w:rPr>
                <w:color w:val="auto"/>
                <w:sz w:val="24"/>
                <w:szCs w:val="24"/>
                <w:lang w:eastAsia="en-US"/>
              </w:rPr>
              <w:t>Vytos poros ekranuotas kabelis;</w:t>
            </w:r>
          </w:p>
          <w:p w14:paraId="4583E251" w14:textId="77777777" w:rsidR="00890432" w:rsidRPr="00890432" w:rsidRDefault="00890432" w:rsidP="00890432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890432">
              <w:rPr>
                <w:color w:val="auto"/>
                <w:sz w:val="24"/>
                <w:szCs w:val="24"/>
                <w:lang w:eastAsia="en-US"/>
              </w:rPr>
              <w:t>ANSI/TIA kategorija: 5e;</w:t>
            </w:r>
          </w:p>
          <w:p w14:paraId="6F8E0654" w14:textId="77777777" w:rsidR="00890432" w:rsidRPr="00890432" w:rsidRDefault="00890432" w:rsidP="00890432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890432">
              <w:rPr>
                <w:color w:val="auto"/>
                <w:sz w:val="24"/>
                <w:szCs w:val="24"/>
                <w:lang w:eastAsia="en-US"/>
              </w:rPr>
              <w:t>Gyslų skaičius: 8 vnt. (4 poros);</w:t>
            </w:r>
          </w:p>
          <w:p w14:paraId="3695BA9A" w14:textId="77777777" w:rsidR="00890432" w:rsidRPr="00890432" w:rsidRDefault="00890432" w:rsidP="00890432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890432">
              <w:rPr>
                <w:color w:val="auto"/>
                <w:sz w:val="24"/>
                <w:szCs w:val="24"/>
                <w:lang w:eastAsia="en-US"/>
              </w:rPr>
              <w:t>Gyslų laidininkai variniai, monolitiniai ne mažiau kaip 24AWG;</w:t>
            </w:r>
          </w:p>
          <w:p w14:paraId="292489FA" w14:textId="77777777" w:rsidR="00890432" w:rsidRPr="00890432" w:rsidRDefault="00890432" w:rsidP="00890432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890432">
              <w:rPr>
                <w:color w:val="auto"/>
                <w:sz w:val="24"/>
                <w:szCs w:val="24"/>
                <w:lang w:eastAsia="en-US"/>
              </w:rPr>
              <w:t xml:space="preserve">Perdavimo standartai: ne mažesnis kaip ISO/IEC 11801 CLASS D arba LST EN 50173 </w:t>
            </w:r>
            <w:proofErr w:type="spellStart"/>
            <w:r w:rsidRPr="00890432">
              <w:rPr>
                <w:color w:val="auto"/>
                <w:sz w:val="24"/>
                <w:szCs w:val="24"/>
                <w:lang w:eastAsia="en-US"/>
              </w:rPr>
              <w:t>Class</w:t>
            </w:r>
            <w:proofErr w:type="spellEnd"/>
            <w:r w:rsidRPr="00890432">
              <w:rPr>
                <w:color w:val="auto"/>
                <w:sz w:val="24"/>
                <w:szCs w:val="24"/>
                <w:lang w:eastAsia="en-US"/>
              </w:rPr>
              <w:t xml:space="preserve"> D arba lygiavertis;</w:t>
            </w:r>
          </w:p>
          <w:p w14:paraId="5CD02647" w14:textId="79CE021A" w:rsidR="006D0A26" w:rsidRPr="003F7B8D" w:rsidRDefault="00890432" w:rsidP="00890432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i/>
                <w:color w:val="auto"/>
                <w:sz w:val="24"/>
                <w:szCs w:val="24"/>
                <w:lang w:eastAsia="en-US"/>
              </w:rPr>
              <w:t>Kabelis turi atitikti numatomas eksploatavimo sąlygas</w:t>
            </w:r>
            <w:r w:rsidRPr="003F7B8D">
              <w:rPr>
                <w:color w:val="auto"/>
                <w:sz w:val="24"/>
                <w:szCs w:val="24"/>
                <w:lang w:eastAsia="en-US"/>
              </w:rPr>
              <w:t>.</w:t>
            </w:r>
          </w:p>
        </w:tc>
      </w:tr>
      <w:tr w:rsidR="006D0A26" w:rsidRPr="003F7B8D" w14:paraId="48BEC2C7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03773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CDC1DF4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Signalizacijos kabelis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375F80D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Daugiagyslis, ekranuotas,  gyslos varinės, daugiavielės, ne mažesnio kaip 0,22 mm</w:t>
            </w:r>
            <w:r w:rsidRPr="003F7B8D">
              <w:rPr>
                <w:color w:val="auto"/>
                <w:sz w:val="24"/>
                <w:szCs w:val="24"/>
                <w:vertAlign w:val="superscript"/>
                <w:lang w:eastAsia="en-US"/>
              </w:rPr>
              <w:t>2</w:t>
            </w: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skerspjūvio.</w:t>
            </w:r>
          </w:p>
          <w:p w14:paraId="6FB9DF77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Gyslų skaičius: 6.</w:t>
            </w:r>
          </w:p>
        </w:tc>
      </w:tr>
      <w:tr w:rsidR="006D0A26" w:rsidRPr="003F7B8D" w14:paraId="5DCD6C8E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33185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1CFA45F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3F7B8D">
              <w:rPr>
                <w:color w:val="auto"/>
                <w:sz w:val="24"/>
                <w:szCs w:val="24"/>
              </w:rPr>
              <w:t>Plastikinis kanalas (baltas)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5E176F4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</w:rPr>
            </w:pPr>
            <w:r w:rsidRPr="003F7B8D">
              <w:rPr>
                <w:color w:val="auto"/>
                <w:sz w:val="24"/>
                <w:szCs w:val="24"/>
              </w:rPr>
              <w:t xml:space="preserve">Plastikiniai kanalai su dangčiu; </w:t>
            </w:r>
          </w:p>
          <w:p w14:paraId="059D2917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</w:rPr>
            </w:pPr>
            <w:r w:rsidRPr="003F7B8D">
              <w:rPr>
                <w:color w:val="auto"/>
                <w:sz w:val="24"/>
                <w:szCs w:val="24"/>
              </w:rPr>
              <w:t>Matmenys: pagal poreikį;</w:t>
            </w:r>
          </w:p>
          <w:p w14:paraId="793E158B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</w:rPr>
            </w:pPr>
            <w:r w:rsidRPr="003F7B8D">
              <w:rPr>
                <w:color w:val="auto"/>
                <w:sz w:val="24"/>
                <w:szCs w:val="24"/>
              </w:rPr>
              <w:t xml:space="preserve">Medžiaga: </w:t>
            </w:r>
            <w:proofErr w:type="spellStart"/>
            <w:r w:rsidRPr="003F7B8D">
              <w:rPr>
                <w:color w:val="auto"/>
                <w:sz w:val="24"/>
                <w:szCs w:val="24"/>
              </w:rPr>
              <w:t>polivinilchloridas</w:t>
            </w:r>
            <w:proofErr w:type="spellEnd"/>
            <w:r w:rsidRPr="003F7B8D">
              <w:rPr>
                <w:color w:val="auto"/>
                <w:sz w:val="24"/>
                <w:szCs w:val="24"/>
              </w:rPr>
              <w:t xml:space="preserve"> (PVC); spalva (RAL9010).</w:t>
            </w:r>
          </w:p>
        </w:tc>
      </w:tr>
      <w:tr w:rsidR="006D0A26" w:rsidRPr="003F7B8D" w14:paraId="18832329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A758E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E0C86A0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Gofruotas vamzdis lauko sąlygoms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195913F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</w:rPr>
            </w:pPr>
            <w:r w:rsidRPr="003F7B8D">
              <w:rPr>
                <w:color w:val="auto"/>
                <w:sz w:val="24"/>
                <w:szCs w:val="24"/>
              </w:rPr>
              <w:t>Išorinis vamzdžio skersmuo; 16, 20, 25, 32 mm (pagal poreikį);</w:t>
            </w:r>
          </w:p>
          <w:p w14:paraId="11F21819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</w:rPr>
            </w:pPr>
            <w:r w:rsidRPr="003F7B8D">
              <w:rPr>
                <w:color w:val="auto"/>
                <w:sz w:val="24"/>
                <w:szCs w:val="24"/>
              </w:rPr>
              <w:t>Atsparumas: 750 N/5 cm;</w:t>
            </w:r>
          </w:p>
          <w:p w14:paraId="0F933474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</w:rPr>
            </w:pPr>
            <w:r w:rsidRPr="003F7B8D">
              <w:rPr>
                <w:color w:val="auto"/>
                <w:sz w:val="24"/>
                <w:szCs w:val="24"/>
              </w:rPr>
              <w:t xml:space="preserve">Medžiaga: </w:t>
            </w:r>
            <w:proofErr w:type="spellStart"/>
            <w:r w:rsidRPr="003F7B8D">
              <w:rPr>
                <w:color w:val="auto"/>
                <w:sz w:val="24"/>
                <w:szCs w:val="24"/>
              </w:rPr>
              <w:t>polivinilchloridas</w:t>
            </w:r>
            <w:proofErr w:type="spellEnd"/>
            <w:r w:rsidRPr="003F7B8D">
              <w:rPr>
                <w:color w:val="auto"/>
                <w:sz w:val="24"/>
                <w:szCs w:val="24"/>
              </w:rPr>
              <w:t>;</w:t>
            </w:r>
          </w:p>
          <w:p w14:paraId="1D4FF08D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</w:rPr>
            </w:pPr>
            <w:r w:rsidRPr="003F7B8D">
              <w:rPr>
                <w:color w:val="auto"/>
                <w:sz w:val="24"/>
                <w:szCs w:val="24"/>
              </w:rPr>
              <w:t>Atsparumas UV spinduliams: ≥10 m.;</w:t>
            </w:r>
          </w:p>
          <w:p w14:paraId="1ECC23B9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</w:rPr>
            </w:pPr>
            <w:r w:rsidRPr="003F7B8D">
              <w:rPr>
                <w:color w:val="auto"/>
                <w:sz w:val="24"/>
                <w:szCs w:val="24"/>
              </w:rPr>
              <w:t>Spalva: juoda (RAL9005).</w:t>
            </w:r>
          </w:p>
        </w:tc>
      </w:tr>
      <w:tr w:rsidR="006D0A26" w:rsidRPr="003F7B8D" w14:paraId="6DBFB5CD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8A326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CC7DF0A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Įžeminimo laidas 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AC474C0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Įžeminimo laidas, geltonos-žalios spalvos, daugiagyslis, skerspjūvis 16 mm</w:t>
            </w:r>
            <w:r w:rsidRPr="003F7B8D">
              <w:rPr>
                <w:color w:val="auto"/>
                <w:sz w:val="24"/>
                <w:szCs w:val="24"/>
                <w:vertAlign w:val="superscript"/>
                <w:lang w:eastAsia="en-US"/>
              </w:rPr>
              <w:t>2</w:t>
            </w:r>
            <w:r w:rsidRPr="003F7B8D">
              <w:rPr>
                <w:color w:val="auto"/>
                <w:sz w:val="24"/>
                <w:szCs w:val="24"/>
                <w:lang w:eastAsia="en-US"/>
              </w:rPr>
              <w:t>.</w:t>
            </w:r>
          </w:p>
        </w:tc>
      </w:tr>
      <w:tr w:rsidR="006D0A26" w:rsidRPr="003F7B8D" w14:paraId="60E9A5BB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E6152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2D87DB4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Izoliacinė juosta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65B200F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PVC izoliacinė juosta 19 mm/20 mm, juoda (-18C).</w:t>
            </w:r>
          </w:p>
        </w:tc>
      </w:tr>
      <w:tr w:rsidR="006D0A26" w:rsidRPr="003F7B8D" w14:paraId="44F5C6CE" w14:textId="77777777" w:rsidTr="007D2BBE">
        <w:trPr>
          <w:trHeight w:val="6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7DF4E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 xml:space="preserve">PVC 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D8EB483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Savigręžiai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su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grąžteliu</w:t>
            </w:r>
            <w:proofErr w:type="spellEnd"/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6AFE520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Savigręžis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įleidžiama galvute, DIN7504,  3,5 x 13 mm. Sukimo antgalis PH 2.</w:t>
            </w:r>
          </w:p>
        </w:tc>
      </w:tr>
      <w:tr w:rsidR="006D0A26" w:rsidRPr="003F7B8D" w14:paraId="1F6272BB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89FEF" w14:textId="77777777" w:rsidR="006D0A26" w:rsidRPr="003F7B8D" w:rsidRDefault="006D0A26" w:rsidP="006D0A26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3F7B8D"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  <w:t>S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87C5829" w14:textId="77777777" w:rsidR="006D0A26" w:rsidRPr="003F7B8D" w:rsidRDefault="006D0A26" w:rsidP="006D0A26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Savigręžiai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su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grąžteliu</w:t>
            </w:r>
            <w:proofErr w:type="spellEnd"/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54EE98B" w14:textId="77777777" w:rsidR="006D0A26" w:rsidRPr="003F7B8D" w:rsidRDefault="006D0A26" w:rsidP="006D0A26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Savigręžis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 xml:space="preserve"> į metalą plokščia galvute (11mm), cinkuotas, su </w:t>
            </w: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grąžteliu</w:t>
            </w:r>
            <w:proofErr w:type="spellEnd"/>
            <w:r w:rsidRPr="003F7B8D">
              <w:rPr>
                <w:color w:val="auto"/>
                <w:sz w:val="24"/>
                <w:szCs w:val="24"/>
                <w:lang w:eastAsia="en-US"/>
              </w:rPr>
              <w:t>, 4,2x16mm. Sukimo antgalis PH 2.</w:t>
            </w:r>
          </w:p>
        </w:tc>
      </w:tr>
      <w:tr w:rsidR="00890432" w:rsidRPr="003F7B8D" w14:paraId="4E227184" w14:textId="77777777" w:rsidTr="007D2BB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845BB" w14:textId="77777777" w:rsidR="00890432" w:rsidRPr="003F7B8D" w:rsidRDefault="00890432" w:rsidP="00890432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9F7C995" w14:textId="77777777" w:rsidR="00890432" w:rsidRPr="003F7B8D" w:rsidRDefault="00890432" w:rsidP="00890432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Tvirtinimo dirželiai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1FD513D" w14:textId="18A3C313" w:rsidR="00890432" w:rsidRPr="003F7B8D" w:rsidRDefault="00890432" w:rsidP="00890432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sz w:val="24"/>
                <w:szCs w:val="24"/>
              </w:rPr>
              <w:t>Plotis: 2,5 mm, ilgis: 198–203 mm intervale, baltas (natūralios spalvos);</w:t>
            </w:r>
            <w:r w:rsidRPr="003F7B8D">
              <w:rPr>
                <w:sz w:val="24"/>
                <w:szCs w:val="24"/>
              </w:rPr>
              <w:br/>
              <w:t>Medžiaga: Poliamidas 6.6 (</w:t>
            </w:r>
            <w:proofErr w:type="spellStart"/>
            <w:r w:rsidRPr="003F7B8D">
              <w:rPr>
                <w:sz w:val="24"/>
                <w:szCs w:val="24"/>
              </w:rPr>
              <w:t>Nylon</w:t>
            </w:r>
            <w:proofErr w:type="spellEnd"/>
            <w:r w:rsidRPr="003F7B8D">
              <w:rPr>
                <w:sz w:val="24"/>
                <w:szCs w:val="24"/>
              </w:rPr>
              <w:t xml:space="preserve"> 66);</w:t>
            </w:r>
            <w:r w:rsidRPr="003F7B8D">
              <w:rPr>
                <w:sz w:val="24"/>
                <w:szCs w:val="24"/>
              </w:rPr>
              <w:br/>
              <w:t>Atitinkantis standartą LST EN 62275 (arba EN 62275 / IEC 62275) arba lygiavertį.</w:t>
            </w:r>
          </w:p>
        </w:tc>
      </w:tr>
      <w:tr w:rsidR="00890432" w:rsidRPr="003F7B8D" w14:paraId="6423DACC" w14:textId="77777777" w:rsidTr="007D2BBE">
        <w:trPr>
          <w:trHeight w:val="7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9C56C" w14:textId="77777777" w:rsidR="00890432" w:rsidRPr="003F7B8D" w:rsidRDefault="00890432" w:rsidP="00890432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6C78C5C" w14:textId="77777777" w:rsidR="00890432" w:rsidRPr="003F7B8D" w:rsidRDefault="00890432" w:rsidP="00890432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color w:val="auto"/>
                <w:sz w:val="24"/>
                <w:szCs w:val="24"/>
                <w:lang w:eastAsia="en-US"/>
              </w:rPr>
              <w:t>Tvirtinimo dirželiai</w:t>
            </w:r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060943E" w14:textId="7EE5A5F0" w:rsidR="00890432" w:rsidRPr="003F7B8D" w:rsidRDefault="00890432" w:rsidP="00890432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sz w:val="24"/>
                <w:szCs w:val="24"/>
              </w:rPr>
              <w:t>Plotis: 3,6 mm, ilgis: 290–300 mm intervale, baltas (natūralios spalvos);</w:t>
            </w:r>
            <w:r w:rsidRPr="003F7B8D">
              <w:rPr>
                <w:sz w:val="24"/>
                <w:szCs w:val="24"/>
              </w:rPr>
              <w:br/>
              <w:t>Medžiaga: poliamidas 6.6 (</w:t>
            </w:r>
            <w:proofErr w:type="spellStart"/>
            <w:r w:rsidRPr="003F7B8D">
              <w:rPr>
                <w:sz w:val="24"/>
                <w:szCs w:val="24"/>
              </w:rPr>
              <w:t>Nylon</w:t>
            </w:r>
            <w:proofErr w:type="spellEnd"/>
            <w:r w:rsidRPr="003F7B8D">
              <w:rPr>
                <w:sz w:val="24"/>
                <w:szCs w:val="24"/>
              </w:rPr>
              <w:t xml:space="preserve"> 66);</w:t>
            </w:r>
            <w:r w:rsidRPr="003F7B8D">
              <w:rPr>
                <w:sz w:val="24"/>
                <w:szCs w:val="24"/>
              </w:rPr>
              <w:br/>
              <w:t>Atitinkantis standartą LST EN 62275 (arba EN 62275 / IEC 62275) arba lygiavertį.</w:t>
            </w:r>
          </w:p>
        </w:tc>
      </w:tr>
      <w:tr w:rsidR="00890432" w:rsidRPr="003F7B8D" w14:paraId="168A27D7" w14:textId="77777777" w:rsidTr="007D2BBE">
        <w:trPr>
          <w:trHeight w:val="7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DC0DD" w14:textId="77777777" w:rsidR="00890432" w:rsidRPr="003F7B8D" w:rsidRDefault="00890432" w:rsidP="00890432">
            <w:pPr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ind w:left="720"/>
              <w:jc w:val="center"/>
              <w:rPr>
                <w:rFonts w:eastAsia="SimSun"/>
                <w:color w:val="auto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F2CC8AF" w14:textId="77777777" w:rsidR="00890432" w:rsidRPr="003F7B8D" w:rsidRDefault="00890432" w:rsidP="00890432">
            <w:pPr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proofErr w:type="spellStart"/>
            <w:r w:rsidRPr="003F7B8D">
              <w:rPr>
                <w:color w:val="auto"/>
                <w:sz w:val="24"/>
                <w:szCs w:val="24"/>
                <w:lang w:eastAsia="en-US"/>
              </w:rPr>
              <w:t>Medsraigis</w:t>
            </w:r>
            <w:proofErr w:type="spellEnd"/>
          </w:p>
        </w:tc>
        <w:tc>
          <w:tcPr>
            <w:tcW w:w="76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41BB8B7" w14:textId="059B7984" w:rsidR="00890432" w:rsidRPr="003F7B8D" w:rsidRDefault="00890432" w:rsidP="00890432">
            <w:pPr>
              <w:spacing w:after="0" w:line="240" w:lineRule="auto"/>
              <w:ind w:left="0" w:firstLine="0"/>
              <w:jc w:val="both"/>
              <w:rPr>
                <w:color w:val="auto"/>
                <w:sz w:val="24"/>
                <w:szCs w:val="24"/>
                <w:lang w:eastAsia="en-US"/>
              </w:rPr>
            </w:pPr>
            <w:r w:rsidRPr="003F7B8D">
              <w:rPr>
                <w:sz w:val="24"/>
                <w:szCs w:val="24"/>
              </w:rPr>
              <w:t xml:space="preserve">Kalamas </w:t>
            </w:r>
            <w:proofErr w:type="spellStart"/>
            <w:r w:rsidRPr="003F7B8D">
              <w:rPr>
                <w:sz w:val="24"/>
                <w:szCs w:val="24"/>
              </w:rPr>
              <w:t>medsraigis</w:t>
            </w:r>
            <w:proofErr w:type="spellEnd"/>
            <w:r w:rsidRPr="003F7B8D">
              <w:rPr>
                <w:sz w:val="24"/>
                <w:szCs w:val="24"/>
              </w:rPr>
              <w:t xml:space="preserve"> su nailoniniu kaiščiu 6 x 40 mm, cinkuotas.</w:t>
            </w:r>
          </w:p>
        </w:tc>
      </w:tr>
    </w:tbl>
    <w:p w14:paraId="4D271109" w14:textId="77777777" w:rsidR="006D0A26" w:rsidRPr="003F7B8D" w:rsidRDefault="006D0A26" w:rsidP="006D0A26">
      <w:pPr>
        <w:spacing w:after="0" w:line="240" w:lineRule="auto"/>
        <w:ind w:left="0" w:firstLine="0"/>
        <w:jc w:val="center"/>
        <w:rPr>
          <w:color w:val="auto"/>
          <w:sz w:val="24"/>
          <w:szCs w:val="24"/>
        </w:rPr>
      </w:pPr>
    </w:p>
    <w:p w14:paraId="6EC56D5E" w14:textId="77777777" w:rsidR="006D0A26" w:rsidRPr="003F7B8D" w:rsidRDefault="006D0A26" w:rsidP="006D0A26">
      <w:pPr>
        <w:spacing w:after="0" w:line="240" w:lineRule="auto"/>
        <w:ind w:left="0" w:firstLine="0"/>
        <w:jc w:val="center"/>
        <w:rPr>
          <w:color w:val="auto"/>
          <w:sz w:val="24"/>
          <w:szCs w:val="24"/>
        </w:rPr>
      </w:pPr>
    </w:p>
    <w:p w14:paraId="2701ACF4" w14:textId="77777777" w:rsidR="006D0A26" w:rsidRPr="003F7B8D" w:rsidRDefault="006D0A26" w:rsidP="006D0A26">
      <w:pPr>
        <w:autoSpaceDE w:val="0"/>
        <w:autoSpaceDN w:val="0"/>
        <w:spacing w:after="0" w:line="276" w:lineRule="auto"/>
        <w:ind w:left="0" w:firstLine="0"/>
        <w:contextualSpacing/>
        <w:jc w:val="center"/>
        <w:rPr>
          <w:b/>
          <w:color w:val="auto"/>
          <w:sz w:val="24"/>
          <w:szCs w:val="24"/>
          <w:lang w:eastAsia="en-US"/>
        </w:rPr>
      </w:pPr>
      <w:r w:rsidRPr="003F7B8D">
        <w:rPr>
          <w:b/>
          <w:color w:val="auto"/>
          <w:sz w:val="24"/>
          <w:szCs w:val="24"/>
          <w:lang w:eastAsia="en-US"/>
        </w:rPr>
        <w:t>REIKALAVIMAI, SUSIJĘ SU NACIONALINIU SAUGUMU</w:t>
      </w:r>
    </w:p>
    <w:p w14:paraId="0654E596" w14:textId="77777777" w:rsidR="006D0A26" w:rsidRPr="003F7B8D" w:rsidRDefault="006D0A26" w:rsidP="006D0A26">
      <w:pPr>
        <w:spacing w:after="0" w:line="240" w:lineRule="auto"/>
        <w:ind w:left="0" w:firstLine="0"/>
        <w:rPr>
          <w:b/>
          <w:color w:val="auto"/>
          <w:sz w:val="24"/>
          <w:szCs w:val="24"/>
          <w:lang w:eastAsia="en-US"/>
        </w:rPr>
      </w:pPr>
    </w:p>
    <w:p w14:paraId="01F84FE9" w14:textId="77777777" w:rsidR="006D0A26" w:rsidRPr="003F7B8D" w:rsidRDefault="006D0A26" w:rsidP="006D0A26">
      <w:pPr>
        <w:spacing w:before="80" w:after="80" w:line="240" w:lineRule="auto"/>
        <w:ind w:left="426" w:firstLine="870"/>
        <w:jc w:val="both"/>
        <w:rPr>
          <w:rFonts w:eastAsia="Calibri"/>
          <w:bCs/>
          <w:color w:val="auto"/>
          <w:spacing w:val="5"/>
          <w:kern w:val="3"/>
          <w:sz w:val="24"/>
          <w:szCs w:val="24"/>
          <w:lang w:eastAsia="ar-SA"/>
        </w:rPr>
      </w:pPr>
      <w:r w:rsidRPr="003F7B8D">
        <w:rPr>
          <w:rFonts w:eastAsia="Calibri"/>
          <w:color w:val="auto"/>
          <w:spacing w:val="5"/>
          <w:kern w:val="3"/>
          <w:sz w:val="24"/>
          <w:szCs w:val="24"/>
          <w:lang w:eastAsia="ar-SA"/>
        </w:rPr>
        <w:t xml:space="preserve">Pirkimo objekto </w:t>
      </w:r>
      <w:proofErr w:type="spellStart"/>
      <w:r w:rsidRPr="003F7B8D">
        <w:rPr>
          <w:rFonts w:eastAsia="Calibri"/>
          <w:color w:val="auto"/>
          <w:spacing w:val="5"/>
          <w:kern w:val="3"/>
          <w:sz w:val="24"/>
          <w:szCs w:val="24"/>
          <w:lang w:val="x-none" w:eastAsia="ar-SA"/>
        </w:rPr>
        <w:t>sudėtiniams</w:t>
      </w:r>
      <w:proofErr w:type="spellEnd"/>
      <w:r w:rsidRPr="003F7B8D">
        <w:rPr>
          <w:rFonts w:eastAsia="Calibri"/>
          <w:color w:val="auto"/>
          <w:spacing w:val="5"/>
          <w:kern w:val="3"/>
          <w:sz w:val="24"/>
          <w:szCs w:val="24"/>
          <w:lang w:val="x-none" w:eastAsia="ar-SA"/>
        </w:rPr>
        <w:t xml:space="preserve"> </w:t>
      </w:r>
      <w:proofErr w:type="spellStart"/>
      <w:r w:rsidRPr="003F7B8D">
        <w:rPr>
          <w:rFonts w:eastAsia="Calibri"/>
          <w:color w:val="auto"/>
          <w:spacing w:val="5"/>
          <w:kern w:val="3"/>
          <w:sz w:val="24"/>
          <w:szCs w:val="24"/>
          <w:lang w:val="x-none" w:eastAsia="ar-SA"/>
        </w:rPr>
        <w:t>elementams</w:t>
      </w:r>
      <w:proofErr w:type="spellEnd"/>
      <w:r w:rsidRPr="003F7B8D">
        <w:rPr>
          <w:rFonts w:eastAsia="Calibri"/>
          <w:color w:val="auto"/>
          <w:spacing w:val="5"/>
          <w:kern w:val="3"/>
          <w:sz w:val="24"/>
          <w:szCs w:val="24"/>
          <w:lang w:val="x-none" w:eastAsia="ar-SA"/>
        </w:rPr>
        <w:t xml:space="preserve"> </w:t>
      </w:r>
      <w:r w:rsidRPr="003F7B8D">
        <w:rPr>
          <w:rFonts w:eastAsia="Calibri"/>
          <w:color w:val="auto"/>
          <w:spacing w:val="5"/>
          <w:kern w:val="3"/>
          <w:sz w:val="24"/>
          <w:szCs w:val="24"/>
          <w:lang w:eastAsia="ar-SA"/>
        </w:rPr>
        <w:t>taikomi Viešųjų pirkimų įstatymo (toliau – VPĮ) 37 straipsnio 9 dalies reikalavimai, susiję su nacionaliniu saugumu.</w:t>
      </w:r>
      <w:r w:rsidRPr="003F7B8D">
        <w:rPr>
          <w:rFonts w:ascii="Calibri Light" w:eastAsia="Calibri" w:hAnsi="Calibri Light" w:cs="Calibri Light"/>
          <w:color w:val="auto"/>
          <w:spacing w:val="5"/>
          <w:kern w:val="3"/>
          <w:sz w:val="24"/>
          <w:szCs w:val="24"/>
          <w:lang w:eastAsia="ar-SA"/>
        </w:rPr>
        <w:t xml:space="preserve"> </w:t>
      </w:r>
      <w:r w:rsidRPr="003F7B8D">
        <w:rPr>
          <w:rFonts w:eastAsia="Calibri"/>
          <w:bCs/>
          <w:color w:val="auto"/>
          <w:spacing w:val="5"/>
          <w:kern w:val="3"/>
          <w:sz w:val="24"/>
          <w:szCs w:val="24"/>
          <w:lang w:eastAsia="ar-SA"/>
        </w:rPr>
        <w:t xml:space="preserve">Tiekėjas privalo įrodyti, kad siūlomos prekės, </w:t>
      </w:r>
      <w:proofErr w:type="spellStart"/>
      <w:r w:rsidRPr="003F7B8D">
        <w:rPr>
          <w:rFonts w:eastAsia="Calibri"/>
          <w:color w:val="auto"/>
          <w:spacing w:val="5"/>
          <w:kern w:val="3"/>
          <w:sz w:val="24"/>
          <w:szCs w:val="24"/>
          <w:lang w:val="x-none" w:eastAsia="ar-SA"/>
        </w:rPr>
        <w:t>kurių</w:t>
      </w:r>
      <w:proofErr w:type="spellEnd"/>
      <w:r w:rsidRPr="003F7B8D">
        <w:rPr>
          <w:rFonts w:eastAsia="Calibri"/>
          <w:color w:val="auto"/>
          <w:spacing w:val="5"/>
          <w:kern w:val="3"/>
          <w:sz w:val="24"/>
          <w:szCs w:val="24"/>
          <w:lang w:val="x-none" w:eastAsia="ar-SA"/>
        </w:rPr>
        <w:t xml:space="preserve"> BVPŽ </w:t>
      </w:r>
      <w:proofErr w:type="spellStart"/>
      <w:r w:rsidRPr="003F7B8D">
        <w:rPr>
          <w:rFonts w:eastAsia="Calibri"/>
          <w:color w:val="auto"/>
          <w:spacing w:val="5"/>
          <w:kern w:val="3"/>
          <w:sz w:val="24"/>
          <w:szCs w:val="24"/>
          <w:lang w:val="x-none" w:eastAsia="ar-SA"/>
        </w:rPr>
        <w:t>kodai</w:t>
      </w:r>
      <w:proofErr w:type="spellEnd"/>
      <w:r w:rsidRPr="003F7B8D">
        <w:rPr>
          <w:rFonts w:eastAsia="Calibri"/>
          <w:color w:val="auto"/>
          <w:spacing w:val="5"/>
          <w:kern w:val="3"/>
          <w:sz w:val="24"/>
          <w:szCs w:val="24"/>
          <w:lang w:val="x-none" w:eastAsia="ar-SA"/>
        </w:rPr>
        <w:t xml:space="preserve"> </w:t>
      </w:r>
      <w:proofErr w:type="spellStart"/>
      <w:r w:rsidRPr="003F7B8D">
        <w:rPr>
          <w:rFonts w:eastAsia="Calibri"/>
          <w:color w:val="auto"/>
          <w:spacing w:val="5"/>
          <w:kern w:val="3"/>
          <w:sz w:val="24"/>
          <w:szCs w:val="24"/>
          <w:lang w:val="x-none" w:eastAsia="ar-SA"/>
        </w:rPr>
        <w:t>yra</w:t>
      </w:r>
      <w:proofErr w:type="spellEnd"/>
      <w:r w:rsidRPr="003F7B8D">
        <w:rPr>
          <w:rFonts w:eastAsia="Calibri"/>
          <w:color w:val="auto"/>
          <w:spacing w:val="5"/>
          <w:kern w:val="3"/>
          <w:sz w:val="24"/>
          <w:szCs w:val="24"/>
          <w:lang w:val="x-none" w:eastAsia="ar-SA"/>
        </w:rPr>
        <w:t>:</w:t>
      </w:r>
      <w:r w:rsidRPr="003F7B8D">
        <w:rPr>
          <w:rFonts w:eastAsia="Calibri"/>
          <w:color w:val="auto"/>
          <w:sz w:val="24"/>
          <w:szCs w:val="24"/>
          <w:lang w:val="x-none" w:eastAsia="ar-SA"/>
        </w:rPr>
        <w:t xml:space="preserve"> 48730000-4 (2 p.),</w:t>
      </w:r>
      <w:r w:rsidRPr="003F7B8D">
        <w:rPr>
          <w:rFonts w:eastAsia="Calibri"/>
          <w:color w:val="auto"/>
          <w:spacing w:val="5"/>
          <w:kern w:val="3"/>
          <w:sz w:val="24"/>
          <w:szCs w:val="24"/>
          <w:lang w:val="x-none" w:eastAsia="ar-SA"/>
        </w:rPr>
        <w:t xml:space="preserve"> </w:t>
      </w:r>
      <w:r w:rsidRPr="003F7B8D">
        <w:rPr>
          <w:rFonts w:eastAsia="Calibri"/>
          <w:color w:val="auto"/>
          <w:sz w:val="24"/>
          <w:szCs w:val="24"/>
          <w:lang w:val="x-none" w:eastAsia="ar-SA"/>
        </w:rPr>
        <w:t>35125100-7 (4–7 p.), 32422000-7 (9 p.)</w:t>
      </w:r>
      <w:r w:rsidRPr="003F7B8D">
        <w:rPr>
          <w:rFonts w:eastAsia="Calibri"/>
          <w:color w:val="auto"/>
          <w:spacing w:val="5"/>
          <w:kern w:val="3"/>
          <w:sz w:val="24"/>
          <w:szCs w:val="24"/>
          <w:lang w:eastAsia="ar-SA"/>
        </w:rPr>
        <w:t>, 35125300-2</w:t>
      </w:r>
      <w:r w:rsidRPr="003F7B8D">
        <w:rPr>
          <w:rFonts w:eastAsia="Calibri"/>
          <w:b/>
          <w:bCs/>
          <w:color w:val="auto"/>
          <w:spacing w:val="5"/>
          <w:kern w:val="3"/>
          <w:sz w:val="24"/>
          <w:szCs w:val="24"/>
          <w:lang w:eastAsia="ar-SA"/>
        </w:rPr>
        <w:t xml:space="preserve"> </w:t>
      </w:r>
      <w:r w:rsidRPr="003F7B8D">
        <w:rPr>
          <w:rFonts w:eastAsia="Calibri"/>
          <w:color w:val="auto"/>
          <w:spacing w:val="5"/>
          <w:kern w:val="3"/>
          <w:sz w:val="24"/>
          <w:szCs w:val="24"/>
          <w:lang w:eastAsia="ar-SA"/>
        </w:rPr>
        <w:t>(11–12 p.)</w:t>
      </w:r>
      <w:r w:rsidRPr="003F7B8D">
        <w:rPr>
          <w:rFonts w:eastAsia="Calibri"/>
          <w:color w:val="auto"/>
          <w:sz w:val="24"/>
          <w:szCs w:val="24"/>
          <w:lang w:val="x-none" w:eastAsia="ar-SA"/>
        </w:rPr>
        <w:t>, 30213000-5 (15 p.), 31154000-0 (17 p.),</w:t>
      </w:r>
      <w:r w:rsidRPr="003F7B8D">
        <w:rPr>
          <w:rFonts w:eastAsia="Calibri"/>
          <w:bCs/>
          <w:color w:val="auto"/>
          <w:spacing w:val="5"/>
          <w:kern w:val="3"/>
          <w:sz w:val="24"/>
          <w:szCs w:val="24"/>
          <w:lang w:eastAsia="ar-SA"/>
        </w:rPr>
        <w:t xml:space="preserve"> nekelia grėsmės nacionaliniam saugumui – prekių gamintojas ar jį kontroliuojantis asmuo nėra registruoti (jeigu gamintojas ar jį kontroliuojantis asmuo yra fizinis asmuo – nuolat gyvenantis ar turintis pilietybę) VPĮ 92 straipsnio 14 dalyje numatytame sąraše nurodytose valstybėse ar teritorijose</w:t>
      </w:r>
    </w:p>
    <w:p w14:paraId="2E1E5BC3" w14:textId="77777777" w:rsidR="006D0A26" w:rsidRPr="003F7B8D" w:rsidRDefault="006D0A26" w:rsidP="006D0A26">
      <w:pPr>
        <w:spacing w:after="0" w:line="240" w:lineRule="auto"/>
        <w:ind w:left="0" w:firstLine="0"/>
        <w:jc w:val="center"/>
        <w:rPr>
          <w:color w:val="auto"/>
          <w:sz w:val="24"/>
          <w:szCs w:val="24"/>
        </w:rPr>
      </w:pPr>
    </w:p>
    <w:p w14:paraId="5DB31192" w14:textId="77777777" w:rsidR="006D0A26" w:rsidRPr="003F7B8D" w:rsidRDefault="006D0A26" w:rsidP="006D0A26">
      <w:pPr>
        <w:spacing w:after="0" w:line="240" w:lineRule="auto"/>
        <w:ind w:left="0" w:firstLine="0"/>
        <w:jc w:val="center"/>
        <w:rPr>
          <w:color w:val="auto"/>
          <w:sz w:val="24"/>
          <w:szCs w:val="24"/>
        </w:rPr>
      </w:pPr>
    </w:p>
    <w:p w14:paraId="39B5F4B1" w14:textId="77777777" w:rsidR="006D0A26" w:rsidRPr="003F7B8D" w:rsidRDefault="006D0A26" w:rsidP="006D0A26">
      <w:pPr>
        <w:spacing w:after="0" w:line="240" w:lineRule="auto"/>
        <w:ind w:left="0" w:firstLine="0"/>
        <w:rPr>
          <w:color w:val="auto"/>
          <w:sz w:val="24"/>
          <w:szCs w:val="24"/>
        </w:rPr>
      </w:pPr>
    </w:p>
    <w:p w14:paraId="1478FE4C" w14:textId="77777777" w:rsidR="006D0A26" w:rsidRPr="006D0A26" w:rsidRDefault="006D0A26" w:rsidP="006D0A26">
      <w:pPr>
        <w:spacing w:after="0" w:line="240" w:lineRule="auto"/>
        <w:ind w:left="0" w:firstLine="0"/>
        <w:jc w:val="center"/>
        <w:rPr>
          <w:color w:val="auto"/>
          <w:sz w:val="24"/>
          <w:szCs w:val="24"/>
        </w:rPr>
      </w:pPr>
      <w:r w:rsidRPr="003F7B8D">
        <w:rPr>
          <w:color w:val="auto"/>
          <w:sz w:val="24"/>
          <w:szCs w:val="24"/>
        </w:rPr>
        <w:t>___________________</w:t>
      </w:r>
    </w:p>
    <w:p w14:paraId="00C074D7" w14:textId="77777777" w:rsidR="006D0A26" w:rsidRPr="006D0A26" w:rsidRDefault="006D0A26" w:rsidP="006D0A26">
      <w:pPr>
        <w:spacing w:after="0" w:line="240" w:lineRule="auto"/>
        <w:ind w:left="0" w:firstLine="0"/>
        <w:rPr>
          <w:color w:val="auto"/>
          <w:sz w:val="24"/>
          <w:szCs w:val="24"/>
        </w:rPr>
      </w:pPr>
    </w:p>
    <w:p w14:paraId="724F1DAA" w14:textId="77777777" w:rsidR="006D0A26" w:rsidRPr="006D0A26" w:rsidRDefault="006D0A26" w:rsidP="006D0A26">
      <w:pPr>
        <w:spacing w:after="0" w:line="240" w:lineRule="auto"/>
        <w:ind w:left="0" w:firstLine="0"/>
        <w:jc w:val="center"/>
        <w:rPr>
          <w:rFonts w:eastAsia="Calibri"/>
          <w:b/>
          <w:color w:val="auto"/>
          <w:sz w:val="24"/>
          <w:szCs w:val="24"/>
          <w:lang w:eastAsia="en-US"/>
        </w:rPr>
      </w:pPr>
    </w:p>
    <w:p w14:paraId="6DBF4CB8" w14:textId="43E1F3EC" w:rsidR="00C4770B" w:rsidRPr="00F90622" w:rsidRDefault="00C4770B" w:rsidP="006D0A26">
      <w:pPr>
        <w:spacing w:after="0" w:line="240" w:lineRule="auto"/>
        <w:ind w:left="0" w:firstLine="0"/>
        <w:jc w:val="center"/>
        <w:rPr>
          <w:color w:val="auto"/>
          <w:sz w:val="24"/>
          <w:szCs w:val="24"/>
        </w:rPr>
      </w:pPr>
    </w:p>
    <w:sectPr w:rsidR="00C4770B" w:rsidRPr="00F90622" w:rsidSect="0087704D">
      <w:pgSz w:w="11906" w:h="16838" w:code="9"/>
      <w:pgMar w:top="1134" w:right="991" w:bottom="1134" w:left="1276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4C14C" w14:textId="77777777" w:rsidR="008D45E4" w:rsidRDefault="008D45E4" w:rsidP="00C11225">
      <w:pPr>
        <w:spacing w:after="0" w:line="240" w:lineRule="auto"/>
      </w:pPr>
      <w:r>
        <w:separator/>
      </w:r>
    </w:p>
  </w:endnote>
  <w:endnote w:type="continuationSeparator" w:id="0">
    <w:p w14:paraId="31588385" w14:textId="77777777" w:rsidR="008D45E4" w:rsidRDefault="008D45E4" w:rsidP="00C11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6BB54" w14:textId="77777777" w:rsidR="008D45E4" w:rsidRDefault="008D45E4" w:rsidP="00C11225">
      <w:pPr>
        <w:spacing w:after="0" w:line="240" w:lineRule="auto"/>
      </w:pPr>
      <w:r>
        <w:separator/>
      </w:r>
    </w:p>
  </w:footnote>
  <w:footnote w:type="continuationSeparator" w:id="0">
    <w:p w14:paraId="0D6F755B" w14:textId="77777777" w:rsidR="008D45E4" w:rsidRDefault="008D45E4" w:rsidP="00C112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1B9D11EF"/>
    <w:multiLevelType w:val="multilevel"/>
    <w:tmpl w:val="6750CF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4273329"/>
    <w:multiLevelType w:val="multilevel"/>
    <w:tmpl w:val="53AE9FF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323B481B"/>
    <w:multiLevelType w:val="multilevel"/>
    <w:tmpl w:val="A53A2426"/>
    <w:lvl w:ilvl="0">
      <w:start w:val="1"/>
      <w:numFmt w:val="decimal"/>
      <w:lvlText w:val="%1."/>
      <w:lvlJc w:val="left"/>
      <w:pPr>
        <w:tabs>
          <w:tab w:val="num" w:pos="710"/>
        </w:tabs>
        <w:ind w:left="-10" w:firstLine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720"/>
      </w:pPr>
      <w:rPr>
        <w:rFonts w:cs="Times New Roman" w:hint="default"/>
        <w:b w:val="0"/>
        <w:i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-436" w:firstLine="720"/>
      </w:pPr>
      <w:rPr>
        <w:rFonts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45F8706B"/>
    <w:multiLevelType w:val="multilevel"/>
    <w:tmpl w:val="0D362C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746163B"/>
    <w:multiLevelType w:val="multilevel"/>
    <w:tmpl w:val="993CF888"/>
    <w:lvl w:ilvl="0">
      <w:start w:val="1"/>
      <w:numFmt w:val="decimal"/>
      <w:lvlText w:val="%1."/>
      <w:lvlJc w:val="left"/>
      <w:pPr>
        <w:ind w:left="2062" w:hanging="360"/>
      </w:pPr>
      <w:rPr>
        <w:rFonts w:asciiTheme="majorBidi" w:hAnsiTheme="majorBidi" w:cstheme="majorBidi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912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433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793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513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873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93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953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673" w:hanging="1800"/>
      </w:pPr>
      <w:rPr>
        <w:rFonts w:ascii="Times New Roman" w:hAnsi="Times New Roman" w:cs="Times New Roman" w:hint="default"/>
        <w:sz w:val="24"/>
      </w:rPr>
    </w:lvl>
  </w:abstractNum>
  <w:abstractNum w:abstractNumId="6" w15:restartNumberingAfterBreak="0">
    <w:nsid w:val="48BF7E97"/>
    <w:multiLevelType w:val="multilevel"/>
    <w:tmpl w:val="0D362C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A5E4D0C"/>
    <w:multiLevelType w:val="multilevel"/>
    <w:tmpl w:val="F22C0702"/>
    <w:lvl w:ilvl="0">
      <w:start w:val="10"/>
      <w:numFmt w:val="decimal"/>
      <w:lvlText w:val="%1."/>
      <w:lvlJc w:val="left"/>
      <w:pPr>
        <w:ind w:left="1495" w:hanging="360"/>
      </w:pPr>
      <w:rPr>
        <w:rFonts w:asciiTheme="majorBidi" w:hAnsiTheme="majorBidi" w:cstheme="majorBidi" w:hint="default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575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935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655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015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735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095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15" w:hanging="1800"/>
      </w:pPr>
      <w:rPr>
        <w:rFonts w:ascii="Times New Roman" w:hAnsi="Times New Roman" w:cs="Times New Roman" w:hint="default"/>
        <w:sz w:val="24"/>
      </w:rPr>
    </w:lvl>
  </w:abstractNum>
  <w:abstractNum w:abstractNumId="8" w15:restartNumberingAfterBreak="0">
    <w:nsid w:val="4E497B3E"/>
    <w:multiLevelType w:val="multilevel"/>
    <w:tmpl w:val="96FE02D8"/>
    <w:lvl w:ilvl="0">
      <w:start w:val="12"/>
      <w:numFmt w:val="decimal"/>
      <w:lvlText w:val="%1."/>
      <w:lvlJc w:val="left"/>
      <w:pPr>
        <w:ind w:left="1495" w:hanging="360"/>
      </w:pPr>
      <w:rPr>
        <w:rFonts w:asciiTheme="majorBidi" w:hAnsiTheme="majorBidi" w:cstheme="majorBidi" w:hint="default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2575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935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655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015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735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095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15" w:hanging="1800"/>
      </w:pPr>
      <w:rPr>
        <w:rFonts w:ascii="Times New Roman" w:hAnsi="Times New Roman" w:cs="Times New Roman" w:hint="default"/>
        <w:sz w:val="24"/>
      </w:rPr>
    </w:lvl>
  </w:abstractNum>
  <w:abstractNum w:abstractNumId="9" w15:restartNumberingAfterBreak="0">
    <w:nsid w:val="519D28B1"/>
    <w:multiLevelType w:val="hybridMultilevel"/>
    <w:tmpl w:val="2C60B44E"/>
    <w:lvl w:ilvl="0" w:tplc="48B6EB7A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46124"/>
    <w:multiLevelType w:val="multilevel"/>
    <w:tmpl w:val="0D362C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EA3585A"/>
    <w:multiLevelType w:val="multilevel"/>
    <w:tmpl w:val="D04ED2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2546CB4"/>
    <w:multiLevelType w:val="hybridMultilevel"/>
    <w:tmpl w:val="9692D2D4"/>
    <w:lvl w:ilvl="0" w:tplc="889AEC6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264FF8"/>
    <w:multiLevelType w:val="multilevel"/>
    <w:tmpl w:val="55DEB908"/>
    <w:lvl w:ilvl="0">
      <w:start w:val="13"/>
      <w:numFmt w:val="decimal"/>
      <w:lvlText w:val="%1."/>
      <w:lvlJc w:val="left"/>
      <w:pPr>
        <w:ind w:left="1495" w:hanging="360"/>
      </w:pPr>
      <w:rPr>
        <w:rFonts w:asciiTheme="majorBidi" w:hAnsiTheme="majorBidi" w:cstheme="majorBidi" w:hint="default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935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655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015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735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095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15" w:hanging="1800"/>
      </w:pPr>
      <w:rPr>
        <w:rFonts w:ascii="Times New Roman" w:hAnsi="Times New Roman" w:cs="Times New Roman" w:hint="default"/>
        <w:sz w:val="24"/>
      </w:rPr>
    </w:lvl>
  </w:abstractNum>
  <w:abstractNum w:abstractNumId="14" w15:restartNumberingAfterBreak="0">
    <w:nsid w:val="79743076"/>
    <w:multiLevelType w:val="multilevel"/>
    <w:tmpl w:val="0D362C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007240982">
    <w:abstractNumId w:val="3"/>
  </w:num>
  <w:num w:numId="2" w16cid:durableId="1434862923">
    <w:abstractNumId w:val="12"/>
  </w:num>
  <w:num w:numId="3" w16cid:durableId="19039771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1547064">
    <w:abstractNumId w:val="11"/>
  </w:num>
  <w:num w:numId="5" w16cid:durableId="991984025">
    <w:abstractNumId w:val="1"/>
  </w:num>
  <w:num w:numId="6" w16cid:durableId="597178650">
    <w:abstractNumId w:val="5"/>
  </w:num>
  <w:num w:numId="7" w16cid:durableId="1933587977">
    <w:abstractNumId w:val="7"/>
  </w:num>
  <w:num w:numId="8" w16cid:durableId="1494951764">
    <w:abstractNumId w:val="8"/>
  </w:num>
  <w:num w:numId="9" w16cid:durableId="2019690934">
    <w:abstractNumId w:val="13"/>
  </w:num>
  <w:num w:numId="10" w16cid:durableId="2022704396">
    <w:abstractNumId w:val="4"/>
  </w:num>
  <w:num w:numId="11" w16cid:durableId="1917979369">
    <w:abstractNumId w:val="14"/>
  </w:num>
  <w:num w:numId="12" w16cid:durableId="862211872">
    <w:abstractNumId w:val="10"/>
  </w:num>
  <w:num w:numId="13" w16cid:durableId="220334813">
    <w:abstractNumId w:val="6"/>
  </w:num>
  <w:num w:numId="14" w16cid:durableId="317464939">
    <w:abstractNumId w:val="2"/>
  </w:num>
  <w:num w:numId="15" w16cid:durableId="14452250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7CB"/>
    <w:rsid w:val="0000194A"/>
    <w:rsid w:val="00007568"/>
    <w:rsid w:val="00023806"/>
    <w:rsid w:val="000271EA"/>
    <w:rsid w:val="0003207D"/>
    <w:rsid w:val="00033608"/>
    <w:rsid w:val="00033F03"/>
    <w:rsid w:val="00047EA5"/>
    <w:rsid w:val="00056EB2"/>
    <w:rsid w:val="00061B03"/>
    <w:rsid w:val="00063646"/>
    <w:rsid w:val="00077E48"/>
    <w:rsid w:val="000C2276"/>
    <w:rsid w:val="000C2F81"/>
    <w:rsid w:val="000C7081"/>
    <w:rsid w:val="000D62B9"/>
    <w:rsid w:val="000D6B58"/>
    <w:rsid w:val="000E453C"/>
    <w:rsid w:val="000F752B"/>
    <w:rsid w:val="00104FF0"/>
    <w:rsid w:val="00124A52"/>
    <w:rsid w:val="00131E57"/>
    <w:rsid w:val="00133FF7"/>
    <w:rsid w:val="001552EA"/>
    <w:rsid w:val="0016039E"/>
    <w:rsid w:val="00171AAB"/>
    <w:rsid w:val="00174535"/>
    <w:rsid w:val="001862B3"/>
    <w:rsid w:val="00192974"/>
    <w:rsid w:val="001955AA"/>
    <w:rsid w:val="00195A0B"/>
    <w:rsid w:val="001B33C6"/>
    <w:rsid w:val="001B436D"/>
    <w:rsid w:val="001C3E54"/>
    <w:rsid w:val="001D264B"/>
    <w:rsid w:val="001E2048"/>
    <w:rsid w:val="001E41B4"/>
    <w:rsid w:val="001F2C4D"/>
    <w:rsid w:val="001F6BD6"/>
    <w:rsid w:val="00200220"/>
    <w:rsid w:val="0020150A"/>
    <w:rsid w:val="0023606D"/>
    <w:rsid w:val="0024051E"/>
    <w:rsid w:val="002540AD"/>
    <w:rsid w:val="00293076"/>
    <w:rsid w:val="002A4532"/>
    <w:rsid w:val="002C21FC"/>
    <w:rsid w:val="002C4749"/>
    <w:rsid w:val="002C68D6"/>
    <w:rsid w:val="002D0278"/>
    <w:rsid w:val="002D0757"/>
    <w:rsid w:val="002D70CA"/>
    <w:rsid w:val="002D7CF4"/>
    <w:rsid w:val="002E6D9D"/>
    <w:rsid w:val="002F6DCF"/>
    <w:rsid w:val="003004F2"/>
    <w:rsid w:val="003050FD"/>
    <w:rsid w:val="00306067"/>
    <w:rsid w:val="00313E34"/>
    <w:rsid w:val="00334936"/>
    <w:rsid w:val="00357948"/>
    <w:rsid w:val="003607D2"/>
    <w:rsid w:val="00365236"/>
    <w:rsid w:val="0036739D"/>
    <w:rsid w:val="00376D96"/>
    <w:rsid w:val="003912A9"/>
    <w:rsid w:val="00391BA4"/>
    <w:rsid w:val="00396A5B"/>
    <w:rsid w:val="003B0B03"/>
    <w:rsid w:val="003C025C"/>
    <w:rsid w:val="003C1B03"/>
    <w:rsid w:val="003F7B8D"/>
    <w:rsid w:val="00417FF8"/>
    <w:rsid w:val="0042045C"/>
    <w:rsid w:val="004231F5"/>
    <w:rsid w:val="00423567"/>
    <w:rsid w:val="00435809"/>
    <w:rsid w:val="00436EA7"/>
    <w:rsid w:val="00440F8E"/>
    <w:rsid w:val="00446953"/>
    <w:rsid w:val="004509D2"/>
    <w:rsid w:val="004511AA"/>
    <w:rsid w:val="00454392"/>
    <w:rsid w:val="00481292"/>
    <w:rsid w:val="004A2B4D"/>
    <w:rsid w:val="004A3286"/>
    <w:rsid w:val="004A4E61"/>
    <w:rsid w:val="004B1AC4"/>
    <w:rsid w:val="004C6847"/>
    <w:rsid w:val="004D6EF7"/>
    <w:rsid w:val="004D7627"/>
    <w:rsid w:val="005050B9"/>
    <w:rsid w:val="00505EBE"/>
    <w:rsid w:val="005069FF"/>
    <w:rsid w:val="00507287"/>
    <w:rsid w:val="00514981"/>
    <w:rsid w:val="00516F53"/>
    <w:rsid w:val="0052167F"/>
    <w:rsid w:val="005457E9"/>
    <w:rsid w:val="00547C81"/>
    <w:rsid w:val="00551080"/>
    <w:rsid w:val="0055546F"/>
    <w:rsid w:val="005578E8"/>
    <w:rsid w:val="005644A7"/>
    <w:rsid w:val="00570578"/>
    <w:rsid w:val="00577C66"/>
    <w:rsid w:val="005829E9"/>
    <w:rsid w:val="00585513"/>
    <w:rsid w:val="005A3200"/>
    <w:rsid w:val="005A3226"/>
    <w:rsid w:val="005B2D41"/>
    <w:rsid w:val="005C1338"/>
    <w:rsid w:val="005E1097"/>
    <w:rsid w:val="005E3369"/>
    <w:rsid w:val="005F35AD"/>
    <w:rsid w:val="00612A91"/>
    <w:rsid w:val="006204A9"/>
    <w:rsid w:val="0062520E"/>
    <w:rsid w:val="00625B78"/>
    <w:rsid w:val="00633C21"/>
    <w:rsid w:val="00636871"/>
    <w:rsid w:val="00637C8D"/>
    <w:rsid w:val="0064057D"/>
    <w:rsid w:val="006417D3"/>
    <w:rsid w:val="00653785"/>
    <w:rsid w:val="0066459C"/>
    <w:rsid w:val="00665DDD"/>
    <w:rsid w:val="00666532"/>
    <w:rsid w:val="00666998"/>
    <w:rsid w:val="00674B6A"/>
    <w:rsid w:val="006818C4"/>
    <w:rsid w:val="0068506C"/>
    <w:rsid w:val="00685284"/>
    <w:rsid w:val="00696F25"/>
    <w:rsid w:val="006B2641"/>
    <w:rsid w:val="006D0A26"/>
    <w:rsid w:val="006D394F"/>
    <w:rsid w:val="006D3E71"/>
    <w:rsid w:val="006D5045"/>
    <w:rsid w:val="006E25EB"/>
    <w:rsid w:val="0070046D"/>
    <w:rsid w:val="00703DE7"/>
    <w:rsid w:val="0071599D"/>
    <w:rsid w:val="00716379"/>
    <w:rsid w:val="00742BE1"/>
    <w:rsid w:val="00750E01"/>
    <w:rsid w:val="00757502"/>
    <w:rsid w:val="0076327F"/>
    <w:rsid w:val="00765FA4"/>
    <w:rsid w:val="00783E01"/>
    <w:rsid w:val="00791F02"/>
    <w:rsid w:val="007A724A"/>
    <w:rsid w:val="007A725B"/>
    <w:rsid w:val="007B60F4"/>
    <w:rsid w:val="007C5842"/>
    <w:rsid w:val="007D2A85"/>
    <w:rsid w:val="007D7A63"/>
    <w:rsid w:val="007E27AE"/>
    <w:rsid w:val="007E2B2D"/>
    <w:rsid w:val="007F4382"/>
    <w:rsid w:val="008028B8"/>
    <w:rsid w:val="0082778E"/>
    <w:rsid w:val="008329B8"/>
    <w:rsid w:val="00845699"/>
    <w:rsid w:val="0086460F"/>
    <w:rsid w:val="0087704D"/>
    <w:rsid w:val="00881758"/>
    <w:rsid w:val="00890432"/>
    <w:rsid w:val="00891300"/>
    <w:rsid w:val="008A1286"/>
    <w:rsid w:val="008A5AD4"/>
    <w:rsid w:val="008B1858"/>
    <w:rsid w:val="008B38A2"/>
    <w:rsid w:val="008C2063"/>
    <w:rsid w:val="008D288D"/>
    <w:rsid w:val="008D45E4"/>
    <w:rsid w:val="008D5D4C"/>
    <w:rsid w:val="008D6D22"/>
    <w:rsid w:val="008E43C5"/>
    <w:rsid w:val="008E7BBC"/>
    <w:rsid w:val="008F0BBD"/>
    <w:rsid w:val="00905A1B"/>
    <w:rsid w:val="00933D13"/>
    <w:rsid w:val="009348A0"/>
    <w:rsid w:val="00940363"/>
    <w:rsid w:val="00974CB9"/>
    <w:rsid w:val="009845E5"/>
    <w:rsid w:val="00984936"/>
    <w:rsid w:val="0098638D"/>
    <w:rsid w:val="00986A2A"/>
    <w:rsid w:val="009A21C7"/>
    <w:rsid w:val="009A7A39"/>
    <w:rsid w:val="009B2225"/>
    <w:rsid w:val="009C0FF1"/>
    <w:rsid w:val="009C1AEF"/>
    <w:rsid w:val="009C381E"/>
    <w:rsid w:val="009D00A7"/>
    <w:rsid w:val="009D08B1"/>
    <w:rsid w:val="009D6432"/>
    <w:rsid w:val="009F03C8"/>
    <w:rsid w:val="009F043F"/>
    <w:rsid w:val="00A179EE"/>
    <w:rsid w:val="00A22135"/>
    <w:rsid w:val="00A35968"/>
    <w:rsid w:val="00A8263F"/>
    <w:rsid w:val="00A85489"/>
    <w:rsid w:val="00A904FA"/>
    <w:rsid w:val="00A94DBD"/>
    <w:rsid w:val="00AA5E25"/>
    <w:rsid w:val="00AB19F5"/>
    <w:rsid w:val="00AB2973"/>
    <w:rsid w:val="00AD468B"/>
    <w:rsid w:val="00AE32D2"/>
    <w:rsid w:val="00AF47B9"/>
    <w:rsid w:val="00B018F9"/>
    <w:rsid w:val="00B01F9E"/>
    <w:rsid w:val="00B04D12"/>
    <w:rsid w:val="00B167E4"/>
    <w:rsid w:val="00B23D6F"/>
    <w:rsid w:val="00B26842"/>
    <w:rsid w:val="00B32B45"/>
    <w:rsid w:val="00B35CC4"/>
    <w:rsid w:val="00B83161"/>
    <w:rsid w:val="00B932AF"/>
    <w:rsid w:val="00B93662"/>
    <w:rsid w:val="00B94E1A"/>
    <w:rsid w:val="00BA4C0A"/>
    <w:rsid w:val="00BC0900"/>
    <w:rsid w:val="00BC3425"/>
    <w:rsid w:val="00BC48F5"/>
    <w:rsid w:val="00BD11B6"/>
    <w:rsid w:val="00BD39A9"/>
    <w:rsid w:val="00BD608C"/>
    <w:rsid w:val="00BF00C4"/>
    <w:rsid w:val="00C06DBC"/>
    <w:rsid w:val="00C1115D"/>
    <w:rsid w:val="00C11225"/>
    <w:rsid w:val="00C12410"/>
    <w:rsid w:val="00C12B7A"/>
    <w:rsid w:val="00C217A7"/>
    <w:rsid w:val="00C25860"/>
    <w:rsid w:val="00C26EE6"/>
    <w:rsid w:val="00C401DE"/>
    <w:rsid w:val="00C4770B"/>
    <w:rsid w:val="00C545AC"/>
    <w:rsid w:val="00C56B39"/>
    <w:rsid w:val="00C5784A"/>
    <w:rsid w:val="00C605A8"/>
    <w:rsid w:val="00C633C0"/>
    <w:rsid w:val="00C71E73"/>
    <w:rsid w:val="00C92DAB"/>
    <w:rsid w:val="00C95642"/>
    <w:rsid w:val="00CC427F"/>
    <w:rsid w:val="00CD7701"/>
    <w:rsid w:val="00CE021E"/>
    <w:rsid w:val="00D15624"/>
    <w:rsid w:val="00D174F7"/>
    <w:rsid w:val="00D2770F"/>
    <w:rsid w:val="00D462B2"/>
    <w:rsid w:val="00D52BE9"/>
    <w:rsid w:val="00D6176B"/>
    <w:rsid w:val="00D62F50"/>
    <w:rsid w:val="00D811B3"/>
    <w:rsid w:val="00D86D93"/>
    <w:rsid w:val="00DB33F1"/>
    <w:rsid w:val="00DB3E37"/>
    <w:rsid w:val="00DB47AF"/>
    <w:rsid w:val="00DC4B33"/>
    <w:rsid w:val="00DC4F42"/>
    <w:rsid w:val="00DD2C86"/>
    <w:rsid w:val="00DE1C8A"/>
    <w:rsid w:val="00DF6CE5"/>
    <w:rsid w:val="00E007BF"/>
    <w:rsid w:val="00E01549"/>
    <w:rsid w:val="00E17E5C"/>
    <w:rsid w:val="00E20107"/>
    <w:rsid w:val="00E3592A"/>
    <w:rsid w:val="00E36C0A"/>
    <w:rsid w:val="00E5625B"/>
    <w:rsid w:val="00E64850"/>
    <w:rsid w:val="00E747CB"/>
    <w:rsid w:val="00E97B74"/>
    <w:rsid w:val="00EA1D4A"/>
    <w:rsid w:val="00EA4B5B"/>
    <w:rsid w:val="00EE38D0"/>
    <w:rsid w:val="00EE3FFB"/>
    <w:rsid w:val="00F0652C"/>
    <w:rsid w:val="00F114EB"/>
    <w:rsid w:val="00F12E19"/>
    <w:rsid w:val="00F155CE"/>
    <w:rsid w:val="00F26D5D"/>
    <w:rsid w:val="00F32318"/>
    <w:rsid w:val="00F41556"/>
    <w:rsid w:val="00F46D67"/>
    <w:rsid w:val="00F57A85"/>
    <w:rsid w:val="00F707B6"/>
    <w:rsid w:val="00F72F66"/>
    <w:rsid w:val="00F75236"/>
    <w:rsid w:val="00F8304D"/>
    <w:rsid w:val="00F83343"/>
    <w:rsid w:val="00F856B9"/>
    <w:rsid w:val="00F8680E"/>
    <w:rsid w:val="00F8752F"/>
    <w:rsid w:val="00F90622"/>
    <w:rsid w:val="00F96F6C"/>
    <w:rsid w:val="00FD2CD5"/>
    <w:rsid w:val="00FF510C"/>
    <w:rsid w:val="00F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5DA2CB"/>
  <w15:chartTrackingRefBased/>
  <w15:docId w15:val="{DB79140D-42F2-4890-8C4D-21E5F0A6A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7CB"/>
    <w:pPr>
      <w:spacing w:after="3"/>
      <w:ind w:left="10" w:hanging="10"/>
    </w:pPr>
    <w:rPr>
      <w:rFonts w:ascii="Times New Roman" w:eastAsia="Times New Roman" w:hAnsi="Times New Roman" w:cs="Times New Roman"/>
      <w:color w:val="000000"/>
      <w:sz w:val="9"/>
      <w:lang w:eastAsia="lt-LT"/>
    </w:rPr>
  </w:style>
  <w:style w:type="paragraph" w:styleId="Heading1">
    <w:name w:val="heading 1"/>
    <w:basedOn w:val="Normal"/>
    <w:next w:val="Normal"/>
    <w:link w:val="Heading1Char"/>
    <w:qFormat/>
    <w:rsid w:val="00C545AC"/>
    <w:pPr>
      <w:keepNext/>
      <w:keepLines/>
      <w:spacing w:before="240" w:after="0" w:line="240" w:lineRule="auto"/>
      <w:ind w:left="0"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C545AC"/>
    <w:pPr>
      <w:keepNext/>
      <w:keepLines/>
      <w:spacing w:before="40" w:after="0" w:line="240" w:lineRule="auto"/>
      <w:ind w:left="0"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C545AC"/>
    <w:pPr>
      <w:keepNext/>
      <w:keepLines/>
      <w:spacing w:before="40" w:after="0" w:line="240" w:lineRule="auto"/>
      <w:ind w:left="0" w:firstLine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3D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2,List Paragraph21,Lentele,List not in Table,punktai,Table of contents numbered,Bullet,Buletai,lp1,Bullet 1,Use Case List Paragraph,List Paragraph111,Medium Grid 1 - Accent 21,Sąrašo pastraipa.Bullet,punkt"/>
    <w:basedOn w:val="Normal"/>
    <w:link w:val="ListParagraphChar"/>
    <w:uiPriority w:val="34"/>
    <w:qFormat/>
    <w:rsid w:val="00023806"/>
    <w:pPr>
      <w:ind w:left="720"/>
      <w:contextualSpacing/>
    </w:pPr>
  </w:style>
  <w:style w:type="character" w:customStyle="1" w:styleId="ListParagraphChar">
    <w:name w:val="List Paragraph Char"/>
    <w:aliases w:val="List Paragraph12 Char,List Paragraph21 Char,Lentele Char,List not in Table Char,punktai Char,Table of contents numbered Char,Bullet Char,Buletai Char,lp1 Char,Bullet 1 Char,Use Case List Paragraph Char,List Paragraph111 Char"/>
    <w:link w:val="ListParagraph"/>
    <w:uiPriority w:val="34"/>
    <w:qFormat/>
    <w:locked/>
    <w:rsid w:val="00023806"/>
    <w:rPr>
      <w:rFonts w:ascii="Times New Roman" w:eastAsia="Times New Roman" w:hAnsi="Times New Roman" w:cs="Times New Roman"/>
      <w:color w:val="000000"/>
      <w:sz w:val="9"/>
      <w:lang w:eastAsia="lt-LT"/>
    </w:rPr>
  </w:style>
  <w:style w:type="paragraph" w:customStyle="1" w:styleId="Body2">
    <w:name w:val="Body 2"/>
    <w:rsid w:val="00653785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1Char">
    <w:name w:val="Heading 1 Char"/>
    <w:basedOn w:val="DefaultParagraphFont"/>
    <w:link w:val="Heading1"/>
    <w:rsid w:val="00C545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C545A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C545A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C545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rsid w:val="00C545AC"/>
    <w:pPr>
      <w:spacing w:after="0" w:line="240" w:lineRule="auto"/>
      <w:ind w:left="0" w:firstLine="710"/>
    </w:pPr>
    <w:rPr>
      <w:color w:val="auto"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C545A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7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701"/>
    <w:rPr>
      <w:rFonts w:ascii="Segoe UI" w:eastAsia="Times New Roman" w:hAnsi="Segoe UI" w:cs="Segoe UI"/>
      <w:color w:val="000000"/>
      <w:sz w:val="18"/>
      <w:szCs w:val="18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C11225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225"/>
    <w:rPr>
      <w:rFonts w:ascii="Times New Roman" w:eastAsia="Times New Roman" w:hAnsi="Times New Roman" w:cs="Times New Roman"/>
      <w:color w:val="000000"/>
      <w:sz w:val="9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C11225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225"/>
    <w:rPr>
      <w:rFonts w:ascii="Times New Roman" w:eastAsia="Times New Roman" w:hAnsi="Times New Roman" w:cs="Times New Roman"/>
      <w:color w:val="000000"/>
      <w:sz w:val="9"/>
      <w:lang w:eastAsia="lt-LT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004F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004F2"/>
    <w:rPr>
      <w:rFonts w:ascii="Times New Roman" w:eastAsia="Times New Roman" w:hAnsi="Times New Roman" w:cs="Times New Roman"/>
      <w:color w:val="000000"/>
      <w:sz w:val="9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1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ubenchmark.net/high_end_cpus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D6168-2976-403B-B5E0-BC6749AF5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12</Pages>
  <Words>4349</Words>
  <Characters>24790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Tamulienė</dc:creator>
  <cp:lastModifiedBy>Karolis Bidlauskas</cp:lastModifiedBy>
  <cp:revision>24</cp:revision>
  <cp:lastPrinted>2023-09-25T12:25:00Z</cp:lastPrinted>
  <dcterms:created xsi:type="dcterms:W3CDTF">2024-02-12T11:52:00Z</dcterms:created>
  <dcterms:modified xsi:type="dcterms:W3CDTF">2026-10-16T10:16:00Z</dcterms:modified>
</cp:coreProperties>
</file>