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B86CC" w14:textId="11070923" w:rsidR="00897366" w:rsidRPr="00897366" w:rsidRDefault="00897366" w:rsidP="00897366">
      <w:r w:rsidRPr="00897366">
        <w:rPr>
          <w:noProof/>
        </w:rPr>
        <w:drawing>
          <wp:inline distT="0" distB="0" distL="0" distR="0" wp14:anchorId="47F82836" wp14:editId="0319D4D8">
            <wp:extent cx="6120130" cy="1237615"/>
            <wp:effectExtent l="0" t="0" r="0" b="0"/>
            <wp:docPr id="124211789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1237615"/>
                    </a:xfrm>
                    <a:prstGeom prst="rect">
                      <a:avLst/>
                    </a:prstGeom>
                    <a:noFill/>
                    <a:ln>
                      <a:noFill/>
                    </a:ln>
                  </pic:spPr>
                </pic:pic>
              </a:graphicData>
            </a:graphic>
          </wp:inline>
        </w:drawing>
      </w:r>
    </w:p>
    <w:p w14:paraId="1EDEF828" w14:textId="77777777" w:rsidR="00897366" w:rsidRPr="00897366" w:rsidRDefault="00897366" w:rsidP="00897366">
      <w:pPr>
        <w:rPr>
          <w:rFonts w:ascii="Times New Roman" w:hAnsi="Times New Roman" w:cs="Times New Roman"/>
          <w:b/>
          <w:bCs/>
          <w:sz w:val="24"/>
          <w:szCs w:val="24"/>
        </w:rPr>
      </w:pPr>
    </w:p>
    <w:tbl>
      <w:tblPr>
        <w:tblW w:w="9645" w:type="dxa"/>
        <w:tblInd w:w="108" w:type="dxa"/>
        <w:tblLayout w:type="fixed"/>
        <w:tblLook w:val="04A0" w:firstRow="1" w:lastRow="0" w:firstColumn="1" w:lastColumn="0" w:noHBand="0" w:noVBand="1"/>
      </w:tblPr>
      <w:tblGrid>
        <w:gridCol w:w="4539"/>
        <w:gridCol w:w="600"/>
        <w:gridCol w:w="4506"/>
      </w:tblGrid>
      <w:tr w:rsidR="00897366" w:rsidRPr="00897366" w14:paraId="6A739768" w14:textId="77777777">
        <w:trPr>
          <w:cantSplit/>
        </w:trPr>
        <w:tc>
          <w:tcPr>
            <w:tcW w:w="4539" w:type="dxa"/>
            <w:hideMark/>
          </w:tcPr>
          <w:p w14:paraId="6AE2EB46" w14:textId="77777777" w:rsidR="00897366" w:rsidRPr="00897366" w:rsidRDefault="00897366" w:rsidP="00897366">
            <w:pPr>
              <w:rPr>
                <w:rFonts w:ascii="Times New Roman" w:hAnsi="Times New Roman" w:cs="Times New Roman"/>
                <w:sz w:val="24"/>
                <w:szCs w:val="24"/>
              </w:rPr>
            </w:pPr>
            <w:r w:rsidRPr="00897366">
              <w:rPr>
                <w:rFonts w:ascii="Times New Roman" w:hAnsi="Times New Roman" w:cs="Times New Roman"/>
                <w:sz w:val="24"/>
                <w:szCs w:val="24"/>
              </w:rPr>
              <w:t>Tiekėjams</w:t>
            </w:r>
          </w:p>
        </w:tc>
        <w:tc>
          <w:tcPr>
            <w:tcW w:w="600" w:type="dxa"/>
          </w:tcPr>
          <w:p w14:paraId="1E68C6FB" w14:textId="77777777" w:rsidR="00897366" w:rsidRPr="00897366" w:rsidRDefault="00897366" w:rsidP="00897366">
            <w:pPr>
              <w:rPr>
                <w:rFonts w:ascii="Times New Roman" w:hAnsi="Times New Roman" w:cs="Times New Roman"/>
                <w:sz w:val="24"/>
                <w:szCs w:val="24"/>
              </w:rPr>
            </w:pPr>
          </w:p>
        </w:tc>
        <w:tc>
          <w:tcPr>
            <w:tcW w:w="4506" w:type="dxa"/>
            <w:hideMark/>
          </w:tcPr>
          <w:p w14:paraId="34A64A0D" w14:textId="57C16895" w:rsidR="00897366" w:rsidRPr="00897366" w:rsidRDefault="00897366" w:rsidP="00897366">
            <w:pPr>
              <w:rPr>
                <w:rFonts w:ascii="Times New Roman" w:hAnsi="Times New Roman" w:cs="Times New Roman"/>
                <w:sz w:val="24"/>
                <w:szCs w:val="24"/>
              </w:rPr>
            </w:pPr>
            <w:r w:rsidRPr="00897366">
              <w:rPr>
                <w:rFonts w:ascii="Times New Roman" w:hAnsi="Times New Roman" w:cs="Times New Roman"/>
                <w:sz w:val="24"/>
                <w:szCs w:val="24"/>
              </w:rPr>
              <w:t xml:space="preserve">                                   2026-</w:t>
            </w:r>
            <w:r w:rsidR="00C65857">
              <w:rPr>
                <w:rFonts w:ascii="Times New Roman" w:hAnsi="Times New Roman" w:cs="Times New Roman"/>
                <w:sz w:val="24"/>
                <w:szCs w:val="24"/>
              </w:rPr>
              <w:t>10</w:t>
            </w:r>
            <w:r w:rsidRPr="00897366">
              <w:rPr>
                <w:rFonts w:ascii="Times New Roman" w:hAnsi="Times New Roman" w:cs="Times New Roman"/>
                <w:sz w:val="24"/>
                <w:szCs w:val="24"/>
              </w:rPr>
              <w:t>-</w:t>
            </w:r>
            <w:r w:rsidR="00C65857">
              <w:rPr>
                <w:rFonts w:ascii="Times New Roman" w:hAnsi="Times New Roman" w:cs="Times New Roman"/>
                <w:sz w:val="24"/>
                <w:szCs w:val="24"/>
              </w:rPr>
              <w:t>16</w:t>
            </w:r>
          </w:p>
        </w:tc>
      </w:tr>
      <w:tr w:rsidR="00897366" w:rsidRPr="00897366" w14:paraId="2DDDCD3E" w14:textId="77777777">
        <w:trPr>
          <w:cantSplit/>
        </w:trPr>
        <w:tc>
          <w:tcPr>
            <w:tcW w:w="4539" w:type="dxa"/>
          </w:tcPr>
          <w:p w14:paraId="6F8463F2" w14:textId="77777777" w:rsidR="00897366" w:rsidRPr="00897366" w:rsidRDefault="00897366" w:rsidP="00897366">
            <w:pPr>
              <w:rPr>
                <w:rFonts w:ascii="Times New Roman" w:hAnsi="Times New Roman" w:cs="Times New Roman"/>
                <w:sz w:val="24"/>
                <w:szCs w:val="24"/>
              </w:rPr>
            </w:pPr>
          </w:p>
        </w:tc>
        <w:tc>
          <w:tcPr>
            <w:tcW w:w="600" w:type="dxa"/>
          </w:tcPr>
          <w:p w14:paraId="44FB1BB9" w14:textId="77777777" w:rsidR="00897366" w:rsidRPr="00897366" w:rsidRDefault="00897366" w:rsidP="00897366">
            <w:pPr>
              <w:rPr>
                <w:rFonts w:ascii="Times New Roman" w:hAnsi="Times New Roman" w:cs="Times New Roman"/>
                <w:sz w:val="24"/>
                <w:szCs w:val="24"/>
              </w:rPr>
            </w:pPr>
          </w:p>
        </w:tc>
        <w:tc>
          <w:tcPr>
            <w:tcW w:w="4506" w:type="dxa"/>
          </w:tcPr>
          <w:p w14:paraId="706355C1" w14:textId="77777777" w:rsidR="00897366" w:rsidRPr="00897366" w:rsidRDefault="00897366" w:rsidP="00897366">
            <w:pPr>
              <w:rPr>
                <w:rFonts w:ascii="Times New Roman" w:hAnsi="Times New Roman" w:cs="Times New Roman"/>
                <w:sz w:val="24"/>
                <w:szCs w:val="24"/>
              </w:rPr>
            </w:pPr>
          </w:p>
        </w:tc>
      </w:tr>
      <w:tr w:rsidR="00897366" w:rsidRPr="00897366" w14:paraId="6FBDE452" w14:textId="77777777">
        <w:trPr>
          <w:cantSplit/>
        </w:trPr>
        <w:tc>
          <w:tcPr>
            <w:tcW w:w="9645" w:type="dxa"/>
            <w:gridSpan w:val="3"/>
            <w:hideMark/>
          </w:tcPr>
          <w:p w14:paraId="31178E61" w14:textId="77777777" w:rsidR="00897366" w:rsidRPr="00897366" w:rsidRDefault="00897366" w:rsidP="00897366">
            <w:pPr>
              <w:rPr>
                <w:rFonts w:ascii="Times New Roman" w:hAnsi="Times New Roman" w:cs="Times New Roman"/>
                <w:b/>
                <w:sz w:val="24"/>
                <w:szCs w:val="24"/>
              </w:rPr>
            </w:pPr>
            <w:r w:rsidRPr="00897366">
              <w:rPr>
                <w:rFonts w:ascii="Times New Roman" w:hAnsi="Times New Roman" w:cs="Times New Roman"/>
                <w:b/>
                <w:sz w:val="24"/>
                <w:szCs w:val="24"/>
              </w:rPr>
              <w:t>DĖL ATSAKYMO Į TIEKĖJO KLAUSIMĄ</w:t>
            </w:r>
          </w:p>
        </w:tc>
      </w:tr>
    </w:tbl>
    <w:p w14:paraId="3A9C4DF0" w14:textId="0ADFB589" w:rsidR="00897366" w:rsidRPr="00897366" w:rsidRDefault="00897366" w:rsidP="00897366">
      <w:pPr>
        <w:jc w:val="both"/>
        <w:rPr>
          <w:rFonts w:ascii="Times New Roman" w:hAnsi="Times New Roman" w:cs="Times New Roman"/>
          <w:sz w:val="24"/>
          <w:szCs w:val="24"/>
        </w:rPr>
      </w:pPr>
      <w:bookmarkStart w:id="0" w:name="_Hlk29980088"/>
      <w:r w:rsidRPr="00897366">
        <w:rPr>
          <w:rFonts w:ascii="Times New Roman" w:hAnsi="Times New Roman" w:cs="Times New Roman"/>
          <w:sz w:val="24"/>
          <w:szCs w:val="24"/>
        </w:rPr>
        <w:t xml:space="preserve">Pranešame, kad </w:t>
      </w:r>
      <w:proofErr w:type="spellStart"/>
      <w:r w:rsidRPr="00897366">
        <w:rPr>
          <w:rFonts w:ascii="Times New Roman" w:hAnsi="Times New Roman" w:cs="Times New Roman"/>
          <w:sz w:val="24"/>
          <w:szCs w:val="24"/>
        </w:rPr>
        <w:t>CVP</w:t>
      </w:r>
      <w:proofErr w:type="spellEnd"/>
      <w:r w:rsidRPr="00897366">
        <w:rPr>
          <w:rFonts w:ascii="Times New Roman" w:hAnsi="Times New Roman" w:cs="Times New Roman"/>
          <w:sz w:val="24"/>
          <w:szCs w:val="24"/>
        </w:rPr>
        <w:t xml:space="preserve"> </w:t>
      </w:r>
      <w:proofErr w:type="spellStart"/>
      <w:r w:rsidRPr="00897366">
        <w:rPr>
          <w:rFonts w:ascii="Times New Roman" w:hAnsi="Times New Roman" w:cs="Times New Roman"/>
          <w:sz w:val="24"/>
          <w:szCs w:val="24"/>
        </w:rPr>
        <w:t>IS</w:t>
      </w:r>
      <w:proofErr w:type="spellEnd"/>
      <w:r w:rsidRPr="00897366">
        <w:rPr>
          <w:rFonts w:ascii="Times New Roman" w:hAnsi="Times New Roman" w:cs="Times New Roman"/>
          <w:sz w:val="24"/>
          <w:szCs w:val="24"/>
        </w:rPr>
        <w:t xml:space="preserve"> susirašinėjimo priemonėmis gautas tiekėjo paklausimas:</w:t>
      </w:r>
    </w:p>
    <w:p w14:paraId="1966D0B3" w14:textId="0EA80C3B" w:rsidR="00897366" w:rsidRPr="00897366" w:rsidRDefault="00897366" w:rsidP="007F4706">
      <w:pPr>
        <w:numPr>
          <w:ilvl w:val="0"/>
          <w:numId w:val="1"/>
        </w:numPr>
        <w:ind w:left="0" w:firstLine="993"/>
        <w:jc w:val="both"/>
        <w:rPr>
          <w:rFonts w:ascii="Times New Roman" w:hAnsi="Times New Roman" w:cs="Times New Roman"/>
          <w:bCs/>
          <w:sz w:val="24"/>
          <w:szCs w:val="24"/>
        </w:rPr>
      </w:pPr>
      <w:r w:rsidRPr="00897366">
        <w:rPr>
          <w:rFonts w:ascii="Times New Roman" w:hAnsi="Times New Roman" w:cs="Times New Roman"/>
          <w:b/>
          <w:sz w:val="24"/>
          <w:szCs w:val="24"/>
        </w:rPr>
        <w:t xml:space="preserve">Klausimas: </w:t>
      </w:r>
      <w:r w:rsidRPr="00897366">
        <w:rPr>
          <w:rFonts w:ascii="Times New Roman" w:hAnsi="Times New Roman" w:cs="Times New Roman"/>
          <w:bCs/>
          <w:sz w:val="24"/>
          <w:szCs w:val="24"/>
        </w:rPr>
        <w:t>2026-</w:t>
      </w:r>
      <w:r w:rsidR="00373BBF">
        <w:rPr>
          <w:rFonts w:ascii="Times New Roman" w:hAnsi="Times New Roman" w:cs="Times New Roman"/>
          <w:bCs/>
          <w:sz w:val="24"/>
          <w:szCs w:val="24"/>
        </w:rPr>
        <w:t>10</w:t>
      </w:r>
      <w:r w:rsidRPr="00897366">
        <w:rPr>
          <w:rFonts w:ascii="Times New Roman" w:hAnsi="Times New Roman" w:cs="Times New Roman"/>
          <w:bCs/>
          <w:sz w:val="24"/>
          <w:szCs w:val="24"/>
        </w:rPr>
        <w:t>-</w:t>
      </w:r>
      <w:r w:rsidR="00E92AE4">
        <w:rPr>
          <w:rFonts w:ascii="Times New Roman" w:hAnsi="Times New Roman" w:cs="Times New Roman"/>
          <w:bCs/>
          <w:sz w:val="24"/>
          <w:szCs w:val="24"/>
        </w:rPr>
        <w:t>1</w:t>
      </w:r>
      <w:r w:rsidR="00373BBF">
        <w:rPr>
          <w:rFonts w:ascii="Times New Roman" w:hAnsi="Times New Roman" w:cs="Times New Roman"/>
          <w:bCs/>
          <w:sz w:val="24"/>
          <w:szCs w:val="24"/>
        </w:rPr>
        <w:t>6</w:t>
      </w:r>
      <w:r w:rsidRPr="00897366">
        <w:rPr>
          <w:rFonts w:ascii="Times New Roman" w:hAnsi="Times New Roman" w:cs="Times New Roman"/>
          <w:bCs/>
          <w:sz w:val="24"/>
          <w:szCs w:val="24"/>
        </w:rPr>
        <w:t xml:space="preserve"> </w:t>
      </w:r>
      <w:r w:rsidR="00F54EF8" w:rsidRPr="00F54EF8">
        <w:rPr>
          <w:rFonts w:ascii="Times New Roman" w:hAnsi="Times New Roman" w:cs="Times New Roman"/>
          <w:bCs/>
          <w:sz w:val="24"/>
          <w:szCs w:val="24"/>
        </w:rPr>
        <w:t>11:</w:t>
      </w:r>
      <w:r w:rsidR="00373BBF">
        <w:rPr>
          <w:rFonts w:ascii="Times New Roman" w:hAnsi="Times New Roman" w:cs="Times New Roman"/>
          <w:bCs/>
          <w:sz w:val="24"/>
          <w:szCs w:val="24"/>
        </w:rPr>
        <w:t>24</w:t>
      </w:r>
      <w:r w:rsidR="00F54EF8" w:rsidRPr="00F54EF8">
        <w:rPr>
          <w:rFonts w:ascii="Times New Roman" w:hAnsi="Times New Roman" w:cs="Times New Roman"/>
          <w:bCs/>
          <w:sz w:val="24"/>
          <w:szCs w:val="24"/>
        </w:rPr>
        <w:t xml:space="preserve"> </w:t>
      </w:r>
      <w:r w:rsidRPr="00897366">
        <w:rPr>
          <w:rFonts w:ascii="Times New Roman" w:hAnsi="Times New Roman" w:cs="Times New Roman"/>
          <w:bCs/>
          <w:sz w:val="24"/>
          <w:szCs w:val="24"/>
        </w:rPr>
        <w:t>pranešimas Nr.</w:t>
      </w:r>
      <w:r w:rsidRPr="00897366">
        <w:rPr>
          <w:rFonts w:ascii="Times New Roman" w:hAnsi="Times New Roman" w:cs="Times New Roman"/>
          <w:sz w:val="24"/>
          <w:szCs w:val="24"/>
        </w:rPr>
        <w:t xml:space="preserve"> </w:t>
      </w:r>
      <w:r w:rsidR="00373BBF" w:rsidRPr="00373BBF">
        <w:rPr>
          <w:rFonts w:ascii="Times New Roman" w:hAnsi="Times New Roman" w:cs="Times New Roman"/>
          <w:bCs/>
          <w:sz w:val="24"/>
          <w:szCs w:val="24"/>
        </w:rPr>
        <w:t>834828</w:t>
      </w:r>
      <w:r w:rsidR="00E92AE4" w:rsidRPr="00E92AE4">
        <w:rPr>
          <w:rFonts w:ascii="Times New Roman" w:hAnsi="Times New Roman" w:cs="Times New Roman"/>
          <w:bCs/>
          <w:sz w:val="24"/>
          <w:szCs w:val="24"/>
        </w:rPr>
        <w:t xml:space="preserve"> </w:t>
      </w:r>
      <w:r w:rsidRPr="00897366">
        <w:rPr>
          <w:rFonts w:ascii="Times New Roman" w:hAnsi="Times New Roman" w:cs="Times New Roman"/>
          <w:bCs/>
          <w:sz w:val="24"/>
          <w:szCs w:val="24"/>
        </w:rPr>
        <w:t>(</w:t>
      </w:r>
      <w:r w:rsidRPr="00897366">
        <w:rPr>
          <w:rFonts w:ascii="Times New Roman" w:hAnsi="Times New Roman" w:cs="Times New Roman"/>
          <w:bCs/>
          <w:i/>
          <w:iCs/>
          <w:sz w:val="24"/>
          <w:szCs w:val="24"/>
        </w:rPr>
        <w:t>kalba netaisyta)</w:t>
      </w:r>
    </w:p>
    <w:bookmarkEnd w:id="0"/>
    <w:p w14:paraId="03F3C229" w14:textId="77777777" w:rsidR="00373BBF" w:rsidRDefault="00897366" w:rsidP="00373BBF">
      <w:pPr>
        <w:jc w:val="both"/>
        <w:rPr>
          <w:rFonts w:ascii="Times New Roman" w:hAnsi="Times New Roman" w:cs="Times New Roman"/>
          <w:sz w:val="24"/>
          <w:szCs w:val="24"/>
        </w:rPr>
      </w:pPr>
      <w:r w:rsidRPr="00897366">
        <w:rPr>
          <w:rFonts w:ascii="Times New Roman" w:hAnsi="Times New Roman" w:cs="Times New Roman"/>
          <w:sz w:val="24"/>
          <w:szCs w:val="24"/>
        </w:rPr>
        <w:t>„</w:t>
      </w:r>
      <w:r w:rsidR="00373BBF" w:rsidRPr="00373BBF">
        <w:rPr>
          <w:rFonts w:ascii="Times New Roman" w:hAnsi="Times New Roman" w:cs="Times New Roman"/>
          <w:sz w:val="24"/>
          <w:szCs w:val="24"/>
        </w:rPr>
        <w:t>Ankstesnėje šio pirkimo procedūroje (Nr. 9318887) teikėme prašymą patikslinti Techninės specifikacijos 17 pozicijos (Universalus suoliukas) reikalavimą „Suoliuko reguliavimo galimybės ne daugiau 80 laipsnių“. Pakartotinai paskelbtame pirkime reikalavimas liko nepakeistas, todėl prašome jį patikslinti dar kartą.</w:t>
      </w:r>
    </w:p>
    <w:p w14:paraId="3246C748" w14:textId="539B32AC" w:rsidR="00373BBF" w:rsidRDefault="00373BBF" w:rsidP="00373BBF">
      <w:pPr>
        <w:jc w:val="both"/>
        <w:rPr>
          <w:rFonts w:ascii="Times New Roman" w:hAnsi="Times New Roman" w:cs="Times New Roman"/>
          <w:sz w:val="24"/>
          <w:szCs w:val="24"/>
        </w:rPr>
      </w:pPr>
      <w:r w:rsidRPr="00373BBF">
        <w:rPr>
          <w:rFonts w:ascii="Times New Roman" w:hAnsi="Times New Roman" w:cs="Times New Roman"/>
          <w:sz w:val="24"/>
          <w:szCs w:val="24"/>
        </w:rPr>
        <w:t>Rinkoje esantys universalūs reguliuojami suoliukai dažniausiai turi atlošo reguliavimą iki 85–90°. Tokie suoliukai turi visas padėtis iki 80° ir papildomai leidžia atlikti pratimus vertikalioje padėtyje. Reikalavimas „ne daugiau 80°“ juos atmeta, nors jie funkciškai lygiaverčiai arba geresni.</w:t>
      </w:r>
      <w:r w:rsidRPr="00373BBF">
        <w:rPr>
          <w:rFonts w:ascii="Times New Roman" w:hAnsi="Times New Roman" w:cs="Times New Roman"/>
          <w:sz w:val="24"/>
          <w:szCs w:val="24"/>
        </w:rPr>
        <w:br/>
      </w:r>
      <w:r w:rsidRPr="00373BBF">
        <w:rPr>
          <w:rFonts w:ascii="Times New Roman" w:hAnsi="Times New Roman" w:cs="Times New Roman"/>
          <w:sz w:val="24"/>
          <w:szCs w:val="24"/>
        </w:rPr>
        <w:br/>
        <w:t>Prašome atsakyti:</w:t>
      </w:r>
    </w:p>
    <w:p w14:paraId="36841A42" w14:textId="769AF8C6" w:rsidR="00F9641C" w:rsidRDefault="00373BBF" w:rsidP="00373BBF">
      <w:pPr>
        <w:jc w:val="both"/>
        <w:rPr>
          <w:rFonts w:ascii="Times New Roman" w:hAnsi="Times New Roman" w:cs="Times New Roman"/>
          <w:sz w:val="24"/>
          <w:szCs w:val="24"/>
        </w:rPr>
      </w:pPr>
      <w:r w:rsidRPr="00373BBF">
        <w:rPr>
          <w:rFonts w:ascii="Times New Roman" w:hAnsi="Times New Roman" w:cs="Times New Roman"/>
          <w:sz w:val="24"/>
          <w:szCs w:val="24"/>
        </w:rPr>
        <w:t>Ar 80° reiškia didžiausią atlošo pakėlimo kampą, matuojant nuo horizontalios padėties?</w:t>
      </w:r>
      <w:r w:rsidRPr="00373BBF">
        <w:rPr>
          <w:rFonts w:ascii="Times New Roman" w:hAnsi="Times New Roman" w:cs="Times New Roman"/>
          <w:sz w:val="24"/>
          <w:szCs w:val="24"/>
        </w:rPr>
        <w:br/>
        <w:t>Ar atitinkančiu reikalavimą bus laikomas suoliukas, kurio atlošas reguliuojamas nuo 0° iki 90°, t. y. jis turi visas padėtis iki 80° ir papildomai vertikalią padėtį?</w:t>
      </w:r>
      <w:r w:rsidRPr="00373BBF">
        <w:rPr>
          <w:rFonts w:ascii="Times New Roman" w:hAnsi="Times New Roman" w:cs="Times New Roman"/>
          <w:sz w:val="24"/>
          <w:szCs w:val="24"/>
        </w:rPr>
        <w:br/>
        <w:t>Jei ne – kokiu funkciniu poreikiu grindžiamas maksimalaus kampo ribojimas?</w:t>
      </w:r>
      <w:r w:rsidR="00F9641C">
        <w:rPr>
          <w:rFonts w:ascii="Times New Roman" w:hAnsi="Times New Roman" w:cs="Times New Roman"/>
          <w:sz w:val="24"/>
          <w:szCs w:val="24"/>
        </w:rPr>
        <w:t>“</w:t>
      </w:r>
    </w:p>
    <w:p w14:paraId="02F7F193" w14:textId="72A4C770" w:rsidR="00F54EF8" w:rsidRDefault="00787570" w:rsidP="00F9641C">
      <w:pPr>
        <w:jc w:val="both"/>
        <w:rPr>
          <w:rFonts w:ascii="Times New Roman" w:hAnsi="Times New Roman" w:cs="Times New Roman"/>
          <w:b/>
          <w:sz w:val="24"/>
          <w:szCs w:val="24"/>
        </w:rPr>
      </w:pPr>
      <w:r w:rsidRPr="00897366">
        <w:rPr>
          <w:rFonts w:ascii="Times New Roman" w:hAnsi="Times New Roman" w:cs="Times New Roman"/>
          <w:b/>
          <w:sz w:val="24"/>
          <w:szCs w:val="24"/>
        </w:rPr>
        <w:t xml:space="preserve">Atsakymas: </w:t>
      </w:r>
    </w:p>
    <w:p w14:paraId="0878513E" w14:textId="7C92B566" w:rsidR="00F661B7" w:rsidRPr="00F661B7" w:rsidRDefault="003B1EC6" w:rsidP="00F661B7">
      <w:pPr>
        <w:jc w:val="both"/>
        <w:rPr>
          <w:rFonts w:ascii="Times New Roman" w:hAnsi="Times New Roman" w:cs="Times New Roman"/>
          <w:bCs/>
          <w:sz w:val="24"/>
          <w:szCs w:val="24"/>
        </w:rPr>
      </w:pPr>
      <w:r w:rsidRPr="003B1EC6">
        <w:rPr>
          <w:rFonts w:ascii="Times New Roman" w:hAnsi="Times New Roman" w:cs="Times New Roman"/>
          <w:bCs/>
          <w:sz w:val="24"/>
          <w:szCs w:val="24"/>
        </w:rPr>
        <w:t xml:space="preserve">Informuojame, kad </w:t>
      </w:r>
      <w:r w:rsidR="00F661B7" w:rsidRPr="00F661B7">
        <w:rPr>
          <w:rFonts w:ascii="Times New Roman" w:hAnsi="Times New Roman" w:cs="Times New Roman"/>
          <w:bCs/>
          <w:sz w:val="24"/>
          <w:szCs w:val="24"/>
        </w:rPr>
        <w:t>Techninės specifikacijos 17 pozicijoje nurodyto universalaus reguliuojamo suoliuko atlošo reguliavimo kampo, informuojame, kad techninėje specifikacijoje nustatytu reikalavimu buvo siekiama užtikrinti galimybę suoliuko atlošą reguliuoti iki 80° kampo ir taip užtikrinti numatytoms treniruotėms reikalingas suoliuko naudojimo padėtis.</w:t>
      </w:r>
    </w:p>
    <w:p w14:paraId="0AD16DA0" w14:textId="77777777" w:rsidR="00F661B7" w:rsidRPr="00F661B7" w:rsidRDefault="00F661B7" w:rsidP="00F661B7">
      <w:pPr>
        <w:jc w:val="both"/>
        <w:rPr>
          <w:rFonts w:ascii="Times New Roman" w:hAnsi="Times New Roman" w:cs="Times New Roman"/>
          <w:bCs/>
          <w:sz w:val="24"/>
          <w:szCs w:val="24"/>
        </w:rPr>
      </w:pPr>
      <w:r w:rsidRPr="00F661B7">
        <w:rPr>
          <w:rFonts w:ascii="Times New Roman" w:hAnsi="Times New Roman" w:cs="Times New Roman"/>
          <w:bCs/>
          <w:sz w:val="24"/>
          <w:szCs w:val="24"/>
        </w:rPr>
        <w:t>Įvertinus Jūsų pateiktą informaciją, pažymėtina, kad didesnė maksimali atlošo reguliavimo amplitudė savaime nepablogina įrangos funkcinių savybių, jeigu suoliukas leidžia nustatyti techninėje specifikacijoje numatytas atlošo padėtis, įskaitant iki 80° kampą.</w:t>
      </w:r>
    </w:p>
    <w:p w14:paraId="1F674C26" w14:textId="77777777" w:rsidR="00F661B7" w:rsidRPr="00F661B7" w:rsidRDefault="00F661B7" w:rsidP="00F661B7">
      <w:pPr>
        <w:jc w:val="both"/>
        <w:rPr>
          <w:rFonts w:ascii="Times New Roman" w:hAnsi="Times New Roman" w:cs="Times New Roman"/>
          <w:bCs/>
          <w:sz w:val="24"/>
          <w:szCs w:val="24"/>
        </w:rPr>
      </w:pPr>
    </w:p>
    <w:p w14:paraId="58E10A0C" w14:textId="77777777" w:rsidR="00F661B7" w:rsidRPr="00F661B7" w:rsidRDefault="00F661B7" w:rsidP="00F661B7">
      <w:pPr>
        <w:jc w:val="both"/>
        <w:rPr>
          <w:rFonts w:ascii="Times New Roman" w:hAnsi="Times New Roman" w:cs="Times New Roman"/>
          <w:bCs/>
          <w:sz w:val="24"/>
          <w:szCs w:val="24"/>
        </w:rPr>
      </w:pPr>
      <w:r w:rsidRPr="00F661B7">
        <w:rPr>
          <w:rFonts w:ascii="Times New Roman" w:hAnsi="Times New Roman" w:cs="Times New Roman"/>
          <w:bCs/>
          <w:sz w:val="24"/>
          <w:szCs w:val="24"/>
        </w:rPr>
        <w:t>Todėl suoliukas, kurio maksimali atlošo reguliavimo riba siekia 90°, bus laikomas atitinkančiu šį techninės specifikacijos reikalavimą, jeigu jo reguliavimo mechanizmas leidžia pasiekti techninėje specifikacijoje reikalaujamą iki 80° atlošo padėtį ir yra tenkinami visi kiti techninės specifikacijos reikalavimai.</w:t>
      </w:r>
    </w:p>
    <w:p w14:paraId="0E030C3F" w14:textId="4C4B49B2" w:rsidR="000A2B35" w:rsidRPr="003B1EC6" w:rsidRDefault="000A2B35" w:rsidP="00F661B7">
      <w:pPr>
        <w:jc w:val="both"/>
        <w:rPr>
          <w:rFonts w:ascii="Times New Roman" w:hAnsi="Times New Roman" w:cs="Times New Roman"/>
          <w:bCs/>
          <w:sz w:val="24"/>
          <w:szCs w:val="24"/>
        </w:rPr>
      </w:pPr>
    </w:p>
    <w:p w14:paraId="4685E8F1" w14:textId="77777777" w:rsidR="003B1EC6" w:rsidRPr="003B1EC6" w:rsidRDefault="003B1EC6" w:rsidP="000A2B35">
      <w:pPr>
        <w:jc w:val="both"/>
        <w:rPr>
          <w:rFonts w:ascii="Times New Roman" w:hAnsi="Times New Roman" w:cs="Times New Roman"/>
          <w:bCs/>
          <w:sz w:val="24"/>
          <w:szCs w:val="24"/>
        </w:rPr>
      </w:pPr>
      <w:r w:rsidRPr="003B1EC6">
        <w:rPr>
          <w:rFonts w:ascii="Times New Roman" w:hAnsi="Times New Roman" w:cs="Times New Roman"/>
          <w:bCs/>
          <w:sz w:val="24"/>
          <w:szCs w:val="24"/>
        </w:rPr>
        <w:t>Pridedama:</w:t>
      </w:r>
    </w:p>
    <w:p w14:paraId="53C8ED01" w14:textId="143B7FFF" w:rsidR="003B1EC6" w:rsidRPr="003B1EC6" w:rsidRDefault="003B1EC6" w:rsidP="000A2B35">
      <w:pPr>
        <w:jc w:val="both"/>
        <w:rPr>
          <w:rFonts w:ascii="Times New Roman" w:hAnsi="Times New Roman" w:cs="Times New Roman"/>
          <w:bCs/>
          <w:sz w:val="24"/>
          <w:szCs w:val="24"/>
        </w:rPr>
      </w:pPr>
      <w:r w:rsidRPr="003B1EC6">
        <w:rPr>
          <w:rFonts w:ascii="Times New Roman" w:hAnsi="Times New Roman" w:cs="Times New Roman"/>
          <w:bCs/>
          <w:sz w:val="24"/>
          <w:szCs w:val="24"/>
        </w:rPr>
        <w:t>2. Pirkimo sąlygų 2 priedas „Techninė specifikacija“</w:t>
      </w:r>
    </w:p>
    <w:p w14:paraId="4E7A7DB8" w14:textId="77777777" w:rsidR="003B1EC6" w:rsidRPr="000A2B35" w:rsidRDefault="003B1EC6" w:rsidP="000A2B35">
      <w:pPr>
        <w:jc w:val="both"/>
        <w:rPr>
          <w:rFonts w:ascii="Times New Roman" w:hAnsi="Times New Roman" w:cs="Times New Roman"/>
          <w:b/>
          <w:sz w:val="24"/>
          <w:szCs w:val="24"/>
        </w:rPr>
      </w:pPr>
    </w:p>
    <w:sectPr w:rsidR="003B1EC6" w:rsidRPr="000A2B3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5BBE"/>
    <w:multiLevelType w:val="hybridMultilevel"/>
    <w:tmpl w:val="AE9874AA"/>
    <w:lvl w:ilvl="0" w:tplc="53B81512">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11A4C42"/>
    <w:multiLevelType w:val="hybridMultilevel"/>
    <w:tmpl w:val="B6F8FDEA"/>
    <w:lvl w:ilvl="0" w:tplc="A2809C0C">
      <w:start w:val="1"/>
      <w:numFmt w:val="decimal"/>
      <w:lvlText w:val="%1."/>
      <w:lvlJc w:val="left"/>
      <w:pPr>
        <w:ind w:left="1636" w:hanging="360"/>
      </w:pPr>
      <w:rPr>
        <w:rFonts w:ascii="Times New Roman" w:eastAsia="Calibri"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 w15:restartNumberingAfterBreak="0">
    <w:nsid w:val="65052CF3"/>
    <w:multiLevelType w:val="multilevel"/>
    <w:tmpl w:val="3C88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65263F"/>
    <w:multiLevelType w:val="hybridMultilevel"/>
    <w:tmpl w:val="39E67F08"/>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CF5482D"/>
    <w:multiLevelType w:val="hybridMultilevel"/>
    <w:tmpl w:val="DF4A9BA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965039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01180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2735828">
    <w:abstractNumId w:val="2"/>
  </w:num>
  <w:num w:numId="4" w16cid:durableId="18288317">
    <w:abstractNumId w:val="3"/>
  </w:num>
  <w:num w:numId="5" w16cid:durableId="2038506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66"/>
    <w:rsid w:val="000A2B35"/>
    <w:rsid w:val="000A4049"/>
    <w:rsid w:val="00150B39"/>
    <w:rsid w:val="002E5444"/>
    <w:rsid w:val="00367646"/>
    <w:rsid w:val="00373BBF"/>
    <w:rsid w:val="003B1EC6"/>
    <w:rsid w:val="00405AC3"/>
    <w:rsid w:val="004730F0"/>
    <w:rsid w:val="00576635"/>
    <w:rsid w:val="006A3807"/>
    <w:rsid w:val="006E07F9"/>
    <w:rsid w:val="006F437E"/>
    <w:rsid w:val="00787570"/>
    <w:rsid w:val="007A391C"/>
    <w:rsid w:val="007F4706"/>
    <w:rsid w:val="00890E43"/>
    <w:rsid w:val="00897366"/>
    <w:rsid w:val="008A0E51"/>
    <w:rsid w:val="00B46174"/>
    <w:rsid w:val="00B65754"/>
    <w:rsid w:val="00BE1359"/>
    <w:rsid w:val="00C65857"/>
    <w:rsid w:val="00E82A89"/>
    <w:rsid w:val="00E92AE4"/>
    <w:rsid w:val="00F35699"/>
    <w:rsid w:val="00F54EF8"/>
    <w:rsid w:val="00F661B7"/>
    <w:rsid w:val="00F67155"/>
    <w:rsid w:val="00F9641C"/>
    <w:rsid w:val="00FE16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A327"/>
  <w15:chartTrackingRefBased/>
  <w15:docId w15:val="{16A0DBE2-3F3D-4653-B5E7-9DA1F6EB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7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97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736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9736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736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9736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736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736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736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736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9736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736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9736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736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9736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736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736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736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7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736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736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736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736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7366"/>
    <w:rPr>
      <w:i/>
      <w:iCs/>
      <w:color w:val="404040" w:themeColor="text1" w:themeTint="BF"/>
    </w:rPr>
  </w:style>
  <w:style w:type="paragraph" w:styleId="Sraopastraipa">
    <w:name w:val="List Paragraph"/>
    <w:basedOn w:val="prastasis"/>
    <w:link w:val="SraopastraipaDiagrama"/>
    <w:uiPriority w:val="34"/>
    <w:qFormat/>
    <w:rsid w:val="00897366"/>
    <w:pPr>
      <w:ind w:left="720"/>
      <w:contextualSpacing/>
    </w:pPr>
  </w:style>
  <w:style w:type="character" w:styleId="Rykuspabraukimas">
    <w:name w:val="Intense Emphasis"/>
    <w:basedOn w:val="Numatytasispastraiposriftas"/>
    <w:uiPriority w:val="21"/>
    <w:qFormat/>
    <w:rsid w:val="00897366"/>
    <w:rPr>
      <w:i/>
      <w:iCs/>
      <w:color w:val="0F4761" w:themeColor="accent1" w:themeShade="BF"/>
    </w:rPr>
  </w:style>
  <w:style w:type="paragraph" w:styleId="Iskirtacitata">
    <w:name w:val="Intense Quote"/>
    <w:basedOn w:val="prastasis"/>
    <w:next w:val="prastasis"/>
    <w:link w:val="IskirtacitataDiagrama"/>
    <w:uiPriority w:val="30"/>
    <w:qFormat/>
    <w:rsid w:val="00897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7366"/>
    <w:rPr>
      <w:i/>
      <w:iCs/>
      <w:color w:val="0F4761" w:themeColor="accent1" w:themeShade="BF"/>
    </w:rPr>
  </w:style>
  <w:style w:type="character" w:styleId="Rykinuoroda">
    <w:name w:val="Intense Reference"/>
    <w:basedOn w:val="Numatytasispastraiposriftas"/>
    <w:uiPriority w:val="32"/>
    <w:qFormat/>
    <w:rsid w:val="00897366"/>
    <w:rPr>
      <w:b/>
      <w:bCs/>
      <w:smallCaps/>
      <w:color w:val="0F4761" w:themeColor="accent1" w:themeShade="BF"/>
      <w:spacing w:val="5"/>
    </w:rPr>
  </w:style>
  <w:style w:type="paragraph" w:styleId="prastasiniatinklio">
    <w:name w:val="Normal (Web)"/>
    <w:basedOn w:val="prastasis"/>
    <w:uiPriority w:val="99"/>
    <w:semiHidden/>
    <w:unhideWhenUsed/>
    <w:rsid w:val="00F67155"/>
    <w:rPr>
      <w:rFonts w:ascii="Times New Roman" w:hAnsi="Times New Roman" w:cs="Times New Roman"/>
      <w:sz w:val="24"/>
      <w:szCs w:val="24"/>
    </w:rPr>
  </w:style>
  <w:style w:type="character" w:customStyle="1" w:styleId="SraopastraipaDiagrama">
    <w:name w:val="Sąrašo pastraipa Diagrama"/>
    <w:link w:val="Sraopastraipa"/>
    <w:uiPriority w:val="34"/>
    <w:locked/>
    <w:rsid w:val="003B1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1403</Words>
  <Characters>800</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19</cp:revision>
  <cp:lastPrinted>2026-09-02T07:59:00Z</cp:lastPrinted>
  <dcterms:created xsi:type="dcterms:W3CDTF">2026-03-09T06:55:00Z</dcterms:created>
  <dcterms:modified xsi:type="dcterms:W3CDTF">2026-10-16T10:20:00Z</dcterms:modified>
</cp:coreProperties>
</file>