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5017D" w14:textId="77777777" w:rsidR="006B6A89" w:rsidRDefault="006B6A89">
      <w:pPr>
        <w:ind w:left="567" w:firstLine="0"/>
        <w:jc w:val="center"/>
        <w:rPr>
          <w:rFonts w:ascii="Arial" w:eastAsia="Arial" w:hAnsi="Arial" w:cs="Arial"/>
          <w:b/>
          <w:bCs/>
        </w:rPr>
      </w:pPr>
    </w:p>
    <w:p w14:paraId="73570A26" w14:textId="77777777" w:rsidR="006B6A89" w:rsidRDefault="00000000">
      <w:pPr>
        <w:jc w:val="center"/>
        <w:rPr>
          <w:b/>
          <w:bCs/>
          <w:sz w:val="24"/>
          <w:szCs w:val="24"/>
        </w:rPr>
      </w:pPr>
      <w:r>
        <w:rPr>
          <w:b/>
          <w:bCs/>
          <w:sz w:val="24"/>
          <w:szCs w:val="24"/>
        </w:rPr>
        <w:t>SAULĖTEKIO SLĖNIO MOKSLO IR TECHNOLOGIJŲ PARKAS, VŠĮ</w:t>
      </w:r>
    </w:p>
    <w:p w14:paraId="6D2D49D0" w14:textId="77777777" w:rsidR="006B6A89" w:rsidRDefault="00000000">
      <w:pPr>
        <w:jc w:val="center"/>
        <w:rPr>
          <w:sz w:val="24"/>
          <w:szCs w:val="24"/>
        </w:rPr>
      </w:pPr>
      <w:r>
        <w:rPr>
          <w:sz w:val="24"/>
          <w:szCs w:val="24"/>
        </w:rPr>
        <w:t xml:space="preserve">Tel. +370 615 47 865, El. paštas: </w:t>
      </w:r>
      <w:hyperlink r:id="rId8">
        <w:r w:rsidR="006B6A89">
          <w:rPr>
            <w:color w:val="000000"/>
            <w:sz w:val="24"/>
            <w:szCs w:val="24"/>
          </w:rPr>
          <w:t>info@ssmtp.lt</w:t>
        </w:r>
      </w:hyperlink>
      <w:r>
        <w:rPr>
          <w:sz w:val="24"/>
          <w:szCs w:val="24"/>
        </w:rPr>
        <w:t xml:space="preserve"> </w:t>
      </w:r>
    </w:p>
    <w:p w14:paraId="7D75B40F" w14:textId="77777777" w:rsidR="006B6A89" w:rsidRDefault="00000000">
      <w:pPr>
        <w:jc w:val="center"/>
        <w:rPr>
          <w:sz w:val="24"/>
          <w:szCs w:val="24"/>
        </w:rPr>
      </w:pPr>
      <w:r>
        <w:rPr>
          <w:sz w:val="24"/>
          <w:szCs w:val="24"/>
        </w:rPr>
        <w:t>Saulėtekio al. 15-1, LT-10224 Vilnius, Įmonės kodas: 126224832</w:t>
      </w:r>
    </w:p>
    <w:p w14:paraId="27899B43" w14:textId="77777777" w:rsidR="006B6A89" w:rsidRDefault="006B6A89">
      <w:pPr>
        <w:ind w:left="567" w:firstLine="0"/>
        <w:jc w:val="center"/>
        <w:rPr>
          <w:rFonts w:ascii="Arial" w:eastAsia="Arial" w:hAnsi="Arial" w:cs="Arial"/>
          <w:color w:val="00B050"/>
        </w:rPr>
      </w:pPr>
    </w:p>
    <w:p w14:paraId="65161DE6" w14:textId="77777777" w:rsidR="006B6A89" w:rsidRDefault="006B6A89">
      <w:pPr>
        <w:ind w:left="567" w:firstLine="0"/>
        <w:jc w:val="center"/>
        <w:rPr>
          <w:rFonts w:ascii="Arial" w:eastAsia="Arial" w:hAnsi="Arial" w:cs="Arial"/>
          <w:color w:val="00B050"/>
        </w:rPr>
      </w:pPr>
    </w:p>
    <w:p w14:paraId="1C85E21D" w14:textId="77777777" w:rsidR="006B6A89" w:rsidRDefault="006B6A89">
      <w:pPr>
        <w:ind w:left="567" w:firstLine="0"/>
        <w:jc w:val="center"/>
        <w:rPr>
          <w:rFonts w:ascii="Arial" w:eastAsia="Arial" w:hAnsi="Arial" w:cs="Arial"/>
        </w:rPr>
      </w:pPr>
    </w:p>
    <w:p w14:paraId="5740390B" w14:textId="77777777" w:rsidR="006B6A89" w:rsidRDefault="006B6A89">
      <w:pPr>
        <w:ind w:left="567" w:firstLine="0"/>
        <w:jc w:val="center"/>
        <w:rPr>
          <w:sz w:val="28"/>
          <w:szCs w:val="28"/>
        </w:rPr>
      </w:pPr>
    </w:p>
    <w:p w14:paraId="55D931E9" w14:textId="77777777" w:rsidR="006B6A89" w:rsidRDefault="006B6A89">
      <w:pPr>
        <w:ind w:left="567" w:firstLine="0"/>
        <w:jc w:val="center"/>
        <w:rPr>
          <w:sz w:val="28"/>
          <w:szCs w:val="28"/>
        </w:rPr>
      </w:pPr>
    </w:p>
    <w:p w14:paraId="085CAC76" w14:textId="77777777" w:rsidR="006B6A89" w:rsidRDefault="00000000">
      <w:pPr>
        <w:spacing w:line="240" w:lineRule="auto"/>
        <w:ind w:left="567" w:firstLine="0"/>
        <w:jc w:val="center"/>
        <w:rPr>
          <w:b/>
          <w:bCs/>
          <w:sz w:val="28"/>
          <w:szCs w:val="28"/>
        </w:rPr>
      </w:pPr>
      <w:r>
        <w:rPr>
          <w:b/>
          <w:bCs/>
          <w:sz w:val="28"/>
          <w:szCs w:val="28"/>
        </w:rPr>
        <w:t xml:space="preserve">MAŽOS VERTĖS VIEŠOJO PIRKIMO </w:t>
      </w:r>
    </w:p>
    <w:p w14:paraId="6650E529" w14:textId="77777777" w:rsidR="006B6A89" w:rsidRDefault="00000000">
      <w:pPr>
        <w:spacing w:line="240" w:lineRule="auto"/>
        <w:ind w:left="567" w:firstLine="0"/>
        <w:jc w:val="center"/>
        <w:rPr>
          <w:b/>
          <w:bCs/>
          <w:sz w:val="28"/>
          <w:szCs w:val="28"/>
        </w:rPr>
      </w:pPr>
      <w:r>
        <w:rPr>
          <w:b/>
          <w:bCs/>
          <w:sz w:val="28"/>
          <w:szCs w:val="28"/>
        </w:rPr>
        <w:t>„LENGVOJO AUTOMOBILIO (ELEKTROMOBILIO)“</w:t>
      </w:r>
    </w:p>
    <w:p w14:paraId="48743BDF" w14:textId="77777777" w:rsidR="006B6A89" w:rsidRDefault="00000000">
      <w:pPr>
        <w:spacing w:line="240" w:lineRule="auto"/>
        <w:ind w:left="567" w:firstLine="0"/>
        <w:jc w:val="center"/>
        <w:rPr>
          <w:b/>
          <w:bCs/>
          <w:sz w:val="28"/>
          <w:szCs w:val="28"/>
        </w:rPr>
      </w:pPr>
      <w:r>
        <w:rPr>
          <w:b/>
          <w:bCs/>
          <w:sz w:val="28"/>
          <w:szCs w:val="28"/>
        </w:rPr>
        <w:t xml:space="preserve">SKELBIAMOS APKLAUSOS SPECIALIOSIOS SĄLYGOS </w:t>
      </w:r>
    </w:p>
    <w:p w14:paraId="2E29BC05" w14:textId="77777777" w:rsidR="006B6A89" w:rsidRDefault="00000000">
      <w:pPr>
        <w:spacing w:after="120" w:line="240" w:lineRule="auto"/>
        <w:ind w:left="567" w:firstLine="0"/>
        <w:jc w:val="center"/>
        <w:rPr>
          <w:rFonts w:ascii="Arial" w:eastAsia="Arial" w:hAnsi="Arial" w:cs="Arial"/>
        </w:rPr>
      </w:pPr>
      <w:r>
        <w:br w:type="page"/>
      </w:r>
    </w:p>
    <w:p w14:paraId="121ED5C6" w14:textId="77777777" w:rsidR="006B6A89" w:rsidRDefault="00000000">
      <w:pPr>
        <w:keepNext/>
        <w:keepLines/>
        <w:pBdr>
          <w:top w:val="nil"/>
          <w:left w:val="nil"/>
          <w:bottom w:val="single" w:sz="4" w:space="2" w:color="ED7D31"/>
          <w:right w:val="nil"/>
          <w:between w:val="nil"/>
        </w:pBdr>
        <w:tabs>
          <w:tab w:val="left" w:pos="6555"/>
        </w:tabs>
        <w:spacing w:before="360" w:after="120" w:line="240" w:lineRule="auto"/>
        <w:rPr>
          <w:color w:val="262626"/>
          <w:sz w:val="40"/>
          <w:szCs w:val="40"/>
        </w:rPr>
      </w:pPr>
      <w:r>
        <w:rPr>
          <w:color w:val="262626"/>
          <w:sz w:val="40"/>
          <w:szCs w:val="40"/>
        </w:rPr>
        <w:lastRenderedPageBreak/>
        <w:t>TURINYS</w:t>
      </w:r>
      <w:r>
        <w:rPr>
          <w:color w:val="262626"/>
          <w:sz w:val="40"/>
          <w:szCs w:val="40"/>
        </w:rPr>
        <w:tab/>
      </w:r>
    </w:p>
    <w:sdt>
      <w:sdtPr>
        <w:id w:val="-1449579876"/>
        <w:docPartObj>
          <w:docPartGallery w:val="Table of Contents"/>
          <w:docPartUnique/>
        </w:docPartObj>
      </w:sdtPr>
      <w:sdtContent>
        <w:p w14:paraId="43FBCB1F" w14:textId="77777777" w:rsidR="006B6A89" w:rsidRDefault="00000000">
          <w:pPr>
            <w:pBdr>
              <w:top w:val="nil"/>
              <w:left w:val="nil"/>
              <w:bottom w:val="nil"/>
              <w:right w:val="nil"/>
              <w:between w:val="nil"/>
            </w:pBdr>
            <w:tabs>
              <w:tab w:val="left" w:pos="426"/>
              <w:tab w:val="left" w:pos="1100"/>
              <w:tab w:val="right" w:pos="9962"/>
            </w:tabs>
            <w:ind w:left="709" w:right="877" w:firstLine="0"/>
            <w:rPr>
              <w:color w:val="000000"/>
              <w:sz w:val="22"/>
              <w:szCs w:val="22"/>
            </w:rPr>
          </w:pPr>
          <w:r>
            <w:fldChar w:fldCharType="begin"/>
          </w:r>
          <w:r>
            <w:instrText xml:space="preserve"> TOC \h \u \z \t "Heading 1,1,Heading 2,2,Heading 3,3,"</w:instrText>
          </w:r>
          <w:r>
            <w:fldChar w:fldCharType="separate"/>
          </w:r>
          <w:hyperlink w:anchor="_heading=h.o9d8g7r40yw2">
            <w:r w:rsidR="006B6A89">
              <w:rPr>
                <w:color w:val="000000"/>
              </w:rPr>
              <w:t>1.</w:t>
            </w:r>
          </w:hyperlink>
          <w:hyperlink w:anchor="_heading=h.o9d8g7r40yw2">
            <w:r w:rsidR="006B6A89">
              <w:rPr>
                <w:color w:val="000000"/>
                <w:sz w:val="22"/>
                <w:szCs w:val="22"/>
              </w:rPr>
              <w:tab/>
            </w:r>
          </w:hyperlink>
          <w:r>
            <w:fldChar w:fldCharType="begin"/>
          </w:r>
          <w:r>
            <w:instrText xml:space="preserve"> PAGEREF _heading=h.o9d8g7r40yw2 \h </w:instrText>
          </w:r>
          <w:r>
            <w:fldChar w:fldCharType="separate"/>
          </w:r>
          <w:r>
            <w:rPr>
              <w:color w:val="000000"/>
            </w:rPr>
            <w:t>Bendra informacija</w:t>
          </w:r>
          <w:r>
            <w:rPr>
              <w:color w:val="000000"/>
            </w:rPr>
            <w:tab/>
            <w:t>3</w:t>
          </w:r>
          <w:r>
            <w:fldChar w:fldCharType="end"/>
          </w:r>
        </w:p>
        <w:p w14:paraId="2DAC34F6" w14:textId="77777777" w:rsidR="006B6A89" w:rsidRDefault="006B6A89">
          <w:pPr>
            <w:pBdr>
              <w:top w:val="nil"/>
              <w:left w:val="nil"/>
              <w:bottom w:val="nil"/>
              <w:right w:val="nil"/>
              <w:between w:val="nil"/>
            </w:pBdr>
            <w:tabs>
              <w:tab w:val="left" w:pos="426"/>
              <w:tab w:val="left" w:pos="1100"/>
              <w:tab w:val="right" w:pos="9962"/>
            </w:tabs>
            <w:ind w:left="709" w:right="877" w:firstLine="0"/>
            <w:rPr>
              <w:color w:val="000000"/>
              <w:sz w:val="22"/>
              <w:szCs w:val="22"/>
            </w:rPr>
          </w:pPr>
          <w:hyperlink w:anchor="_heading=h.85u4uve926qm">
            <w:r>
              <w:rPr>
                <w:color w:val="000000"/>
              </w:rPr>
              <w:t>2.</w:t>
            </w:r>
          </w:hyperlink>
          <w:hyperlink w:anchor="_heading=h.85u4uve926qm">
            <w:r>
              <w:rPr>
                <w:color w:val="000000"/>
                <w:sz w:val="22"/>
                <w:szCs w:val="22"/>
              </w:rPr>
              <w:tab/>
            </w:r>
          </w:hyperlink>
          <w:r w:rsidR="00000000">
            <w:fldChar w:fldCharType="begin"/>
          </w:r>
          <w:r w:rsidR="00000000">
            <w:instrText xml:space="preserve"> PAGEREF _heading=h.85u4uve926qm \h </w:instrText>
          </w:r>
          <w:r w:rsidR="00000000">
            <w:fldChar w:fldCharType="separate"/>
          </w:r>
          <w:r w:rsidR="00000000">
            <w:rPr>
              <w:color w:val="000000"/>
            </w:rPr>
            <w:t>Pirkimo objektas</w:t>
          </w:r>
          <w:r w:rsidR="00000000">
            <w:rPr>
              <w:color w:val="000000"/>
            </w:rPr>
            <w:tab/>
            <w:t>3</w:t>
          </w:r>
          <w:r w:rsidR="00000000">
            <w:fldChar w:fldCharType="end"/>
          </w:r>
        </w:p>
        <w:p w14:paraId="42788CE5" w14:textId="77777777" w:rsidR="006B6A89" w:rsidRDefault="006B6A89">
          <w:pPr>
            <w:pBdr>
              <w:top w:val="nil"/>
              <w:left w:val="nil"/>
              <w:bottom w:val="nil"/>
              <w:right w:val="nil"/>
              <w:between w:val="nil"/>
            </w:pBdr>
            <w:tabs>
              <w:tab w:val="left" w:pos="426"/>
              <w:tab w:val="left" w:pos="1100"/>
              <w:tab w:val="right" w:pos="9962"/>
            </w:tabs>
            <w:ind w:left="709" w:right="877" w:firstLine="0"/>
          </w:pPr>
          <w:hyperlink w:anchor="_heading=h.ysxkho5866t6">
            <w:r>
              <w:rPr>
                <w:color w:val="000000"/>
              </w:rPr>
              <w:t>3.</w:t>
            </w:r>
          </w:hyperlink>
          <w:hyperlink w:anchor="_heading=h.ysxkho5866t6">
            <w:r>
              <w:rPr>
                <w:color w:val="000000"/>
                <w:sz w:val="22"/>
                <w:szCs w:val="22"/>
              </w:rPr>
              <w:tab/>
            </w:r>
          </w:hyperlink>
          <w:r w:rsidR="00000000">
            <w:fldChar w:fldCharType="begin"/>
          </w:r>
          <w:r w:rsidR="00000000">
            <w:instrText xml:space="preserve"> PAGEREF _heading=h.ysxkho5866t6 \h </w:instrText>
          </w:r>
          <w:r w:rsidR="00000000">
            <w:fldChar w:fldCharType="separate"/>
          </w:r>
          <w:r w:rsidR="00000000">
            <w:rPr>
              <w:color w:val="000000"/>
            </w:rPr>
            <w:t>Tiekėjų pašalinimo pagrindai, kvalifikacijos reikalavimai ir reikalaujami kokybės vadybos sistemos ir (arba) aplinkos apsaugos vadybos sistemos standartai</w:t>
          </w:r>
          <w:r w:rsidR="00000000">
            <w:rPr>
              <w:color w:val="000000"/>
            </w:rPr>
            <w:tab/>
            <w:t>3</w:t>
          </w:r>
          <w:r w:rsidR="00000000">
            <w:fldChar w:fldCharType="end"/>
          </w:r>
        </w:p>
        <w:p w14:paraId="25C20AA1" w14:textId="77777777" w:rsidR="006B6A89" w:rsidRDefault="00000000">
          <w:pPr>
            <w:pBdr>
              <w:top w:val="nil"/>
              <w:left w:val="nil"/>
              <w:bottom w:val="nil"/>
              <w:right w:val="nil"/>
              <w:between w:val="nil"/>
            </w:pBdr>
            <w:tabs>
              <w:tab w:val="left" w:pos="426"/>
              <w:tab w:val="left" w:pos="1100"/>
              <w:tab w:val="right" w:pos="9962"/>
            </w:tabs>
            <w:ind w:left="709" w:right="877" w:firstLine="0"/>
            <w:rPr>
              <w:color w:val="000000"/>
              <w:sz w:val="22"/>
              <w:szCs w:val="22"/>
            </w:rPr>
          </w:pPr>
          <w:r>
            <w:t>4</w:t>
          </w:r>
          <w:hyperlink w:anchor="_heading=h.fg7z1268r1dl">
            <w:r w:rsidR="006B6A89">
              <w:rPr>
                <w:color w:val="000000"/>
              </w:rPr>
              <w:t>.</w:t>
            </w:r>
          </w:hyperlink>
          <w:hyperlink w:anchor="_heading=h.fg7z1268r1dl">
            <w:r w:rsidR="006B6A89">
              <w:rPr>
                <w:color w:val="000000"/>
                <w:sz w:val="22"/>
                <w:szCs w:val="22"/>
              </w:rPr>
              <w:tab/>
            </w:r>
          </w:hyperlink>
          <w:r>
            <w:fldChar w:fldCharType="begin"/>
          </w:r>
          <w:r>
            <w:instrText xml:space="preserve"> PAGEREF _heading=h.fg7z1268r1dl \h </w:instrText>
          </w:r>
          <w:r>
            <w:fldChar w:fldCharType="separate"/>
          </w:r>
          <w:r>
            <w:rPr>
              <w:color w:val="000000"/>
            </w:rPr>
            <w:t>Specialieji reikalavimai pasiūlymų rengimui ir pateikimui</w:t>
          </w:r>
          <w:r>
            <w:rPr>
              <w:color w:val="000000"/>
            </w:rPr>
            <w:tab/>
          </w:r>
          <w:r>
            <w:fldChar w:fldCharType="end"/>
          </w:r>
          <w:r>
            <w:rPr>
              <w:sz w:val="22"/>
              <w:szCs w:val="22"/>
            </w:rPr>
            <w:t>4</w:t>
          </w:r>
        </w:p>
        <w:p w14:paraId="201E895F" w14:textId="77777777" w:rsidR="006B6A89" w:rsidRDefault="00000000">
          <w:pPr>
            <w:pBdr>
              <w:top w:val="nil"/>
              <w:left w:val="nil"/>
              <w:bottom w:val="nil"/>
              <w:right w:val="nil"/>
              <w:between w:val="nil"/>
            </w:pBdr>
            <w:tabs>
              <w:tab w:val="left" w:pos="426"/>
              <w:tab w:val="left" w:pos="1100"/>
              <w:tab w:val="right" w:pos="9962"/>
            </w:tabs>
            <w:ind w:left="709" w:right="877" w:firstLine="0"/>
            <w:rPr>
              <w:color w:val="000000"/>
              <w:sz w:val="22"/>
              <w:szCs w:val="22"/>
            </w:rPr>
          </w:pPr>
          <w:r>
            <w:rPr>
              <w:color w:val="000000"/>
            </w:rPr>
            <w:t>5</w:t>
          </w:r>
          <w:hyperlink w:anchor="_heading=h.4ifdd5pdxwts">
            <w:r w:rsidR="006B6A89">
              <w:rPr>
                <w:color w:val="000000"/>
              </w:rPr>
              <w:t>.     Pasiūlymo galiojimo užtikrinimas</w:t>
            </w:r>
            <w:r w:rsidR="006B6A89">
              <w:rPr>
                <w:color w:val="000000"/>
              </w:rPr>
              <w:tab/>
            </w:r>
          </w:hyperlink>
          <w:r>
            <w:rPr>
              <w:sz w:val="22"/>
              <w:szCs w:val="22"/>
            </w:rPr>
            <w:t>4</w:t>
          </w:r>
        </w:p>
        <w:p w14:paraId="4E88D4E8" w14:textId="77777777" w:rsidR="006B6A89" w:rsidRDefault="00000000">
          <w:pPr>
            <w:pBdr>
              <w:top w:val="nil"/>
              <w:left w:val="nil"/>
              <w:bottom w:val="nil"/>
              <w:right w:val="nil"/>
              <w:between w:val="nil"/>
            </w:pBdr>
            <w:tabs>
              <w:tab w:val="left" w:pos="426"/>
              <w:tab w:val="left" w:pos="1100"/>
              <w:tab w:val="right" w:pos="9962"/>
            </w:tabs>
            <w:ind w:left="709" w:right="877" w:firstLine="0"/>
            <w:rPr>
              <w:color w:val="000000"/>
              <w:sz w:val="22"/>
              <w:szCs w:val="22"/>
            </w:rPr>
          </w:pPr>
          <w:r>
            <w:rPr>
              <w:rFonts w:ascii="Arial" w:eastAsia="Arial" w:hAnsi="Arial" w:cs="Arial"/>
              <w:color w:val="000000"/>
              <w:sz w:val="20"/>
              <w:szCs w:val="20"/>
            </w:rPr>
            <w:t>6</w:t>
          </w:r>
          <w:hyperlink w:anchor="_heading=h.8rvgirbltu6q">
            <w:r w:rsidR="006B6A89">
              <w:rPr>
                <w:rFonts w:ascii="Arial" w:eastAsia="Arial" w:hAnsi="Arial" w:cs="Arial"/>
                <w:color w:val="000000"/>
              </w:rPr>
              <w:t>.</w:t>
            </w:r>
          </w:hyperlink>
          <w:hyperlink w:anchor="_heading=h.8rvgirbltu6q">
            <w:r w:rsidR="006B6A89">
              <w:rPr>
                <w:color w:val="000000"/>
                <w:sz w:val="22"/>
                <w:szCs w:val="22"/>
              </w:rPr>
              <w:tab/>
            </w:r>
          </w:hyperlink>
          <w:r>
            <w:fldChar w:fldCharType="begin"/>
          </w:r>
          <w:r>
            <w:instrText xml:space="preserve"> PAGEREF _heading=h.8rvgirbltu6q \h </w:instrText>
          </w:r>
          <w:r>
            <w:fldChar w:fldCharType="separate"/>
          </w:r>
          <w:r>
            <w:rPr>
              <w:color w:val="000000"/>
            </w:rPr>
            <w:t>Pasiūlymų vertinimas</w:t>
          </w:r>
          <w:r>
            <w:rPr>
              <w:color w:val="000000"/>
            </w:rPr>
            <w:tab/>
          </w:r>
          <w:r>
            <w:fldChar w:fldCharType="end"/>
          </w:r>
          <w:r>
            <w:rPr>
              <w:sz w:val="22"/>
              <w:szCs w:val="22"/>
            </w:rPr>
            <w:t>5</w:t>
          </w:r>
        </w:p>
        <w:p w14:paraId="725CA87D" w14:textId="77777777" w:rsidR="006B6A89" w:rsidRDefault="00000000">
          <w:pPr>
            <w:pBdr>
              <w:top w:val="nil"/>
              <w:left w:val="nil"/>
              <w:bottom w:val="nil"/>
              <w:right w:val="nil"/>
              <w:between w:val="nil"/>
            </w:pBdr>
            <w:tabs>
              <w:tab w:val="left" w:pos="426"/>
              <w:tab w:val="left" w:pos="1100"/>
              <w:tab w:val="right" w:pos="9962"/>
            </w:tabs>
            <w:ind w:left="709" w:right="877" w:firstLine="0"/>
            <w:rPr>
              <w:color w:val="000000"/>
              <w:sz w:val="22"/>
              <w:szCs w:val="22"/>
            </w:rPr>
          </w:pPr>
          <w:r>
            <w:rPr>
              <w:color w:val="000000"/>
            </w:rPr>
            <w:t>7</w:t>
          </w:r>
          <w:hyperlink w:anchor="_heading=h.wrxrrnzaxp43">
            <w:r w:rsidR="006B6A89">
              <w:rPr>
                <w:color w:val="000000"/>
              </w:rPr>
              <w:t>.     Sutarties sudarymas</w:t>
            </w:r>
            <w:r w:rsidR="006B6A89">
              <w:rPr>
                <w:color w:val="000000"/>
              </w:rPr>
              <w:tab/>
            </w:r>
          </w:hyperlink>
          <w:r>
            <w:rPr>
              <w:sz w:val="22"/>
              <w:szCs w:val="22"/>
            </w:rPr>
            <w:t>5</w:t>
          </w:r>
        </w:p>
        <w:p w14:paraId="67B8A5F0" w14:textId="77777777" w:rsidR="006B6A89" w:rsidRDefault="00000000">
          <w:pPr>
            <w:pBdr>
              <w:top w:val="nil"/>
              <w:left w:val="nil"/>
              <w:bottom w:val="nil"/>
              <w:right w:val="nil"/>
              <w:between w:val="nil"/>
            </w:pBdr>
            <w:tabs>
              <w:tab w:val="left" w:pos="426"/>
              <w:tab w:val="left" w:pos="1100"/>
              <w:tab w:val="right" w:pos="9962"/>
            </w:tabs>
            <w:ind w:left="709" w:right="877" w:firstLine="0"/>
            <w:rPr>
              <w:color w:val="000000"/>
              <w:sz w:val="22"/>
              <w:szCs w:val="22"/>
            </w:rPr>
          </w:pPr>
          <w:r>
            <w:rPr>
              <w:color w:val="000000"/>
            </w:rPr>
            <w:t>8</w:t>
          </w:r>
          <w:hyperlink w:anchor="_heading=h.crivh75igc4s">
            <w:r w:rsidR="006B6A89">
              <w:rPr>
                <w:color w:val="000000"/>
              </w:rPr>
              <w:t>.     Kitos sąlygos</w:t>
            </w:r>
            <w:r w:rsidR="006B6A89">
              <w:rPr>
                <w:color w:val="000000"/>
              </w:rPr>
              <w:tab/>
            </w:r>
          </w:hyperlink>
          <w:r>
            <w:rPr>
              <w:sz w:val="22"/>
              <w:szCs w:val="22"/>
            </w:rPr>
            <w:t>5</w:t>
          </w:r>
          <w:r>
            <w:fldChar w:fldCharType="end"/>
          </w:r>
        </w:p>
      </w:sdtContent>
    </w:sdt>
    <w:p w14:paraId="31C2E2FF" w14:textId="77777777" w:rsidR="006B6A89" w:rsidRDefault="006B6A89">
      <w:pPr>
        <w:spacing w:after="120"/>
        <w:ind w:firstLine="0"/>
        <w:rPr>
          <w:rFonts w:ascii="Arial" w:eastAsia="Arial" w:hAnsi="Arial" w:cs="Arial"/>
        </w:rPr>
      </w:pPr>
    </w:p>
    <w:p w14:paraId="1C8B1F50" w14:textId="77777777" w:rsidR="006B6A89" w:rsidRDefault="006B6A89">
      <w:pPr>
        <w:spacing w:after="120"/>
        <w:ind w:firstLine="0"/>
        <w:rPr>
          <w:rFonts w:ascii="Arial" w:eastAsia="Arial" w:hAnsi="Arial" w:cs="Arial"/>
        </w:rPr>
      </w:pPr>
    </w:p>
    <w:p w14:paraId="203D0F44" w14:textId="77777777" w:rsidR="006B6A89" w:rsidRDefault="006B6A89">
      <w:pPr>
        <w:spacing w:after="120"/>
        <w:ind w:firstLine="0"/>
        <w:rPr>
          <w:rFonts w:ascii="Arial" w:eastAsia="Arial" w:hAnsi="Arial" w:cs="Arial"/>
        </w:rPr>
      </w:pPr>
    </w:p>
    <w:p w14:paraId="617F56F4" w14:textId="77777777" w:rsidR="006B6A89" w:rsidRDefault="006B6A89">
      <w:pPr>
        <w:spacing w:after="120"/>
        <w:ind w:firstLine="0"/>
        <w:rPr>
          <w:rFonts w:ascii="Arial" w:eastAsia="Arial" w:hAnsi="Arial" w:cs="Arial"/>
        </w:rPr>
      </w:pPr>
    </w:p>
    <w:p w14:paraId="6D37B1C5" w14:textId="77777777" w:rsidR="006B6A89" w:rsidRDefault="006B6A89">
      <w:pPr>
        <w:spacing w:after="120"/>
        <w:ind w:firstLine="0"/>
        <w:rPr>
          <w:rFonts w:ascii="Arial" w:eastAsia="Arial" w:hAnsi="Arial" w:cs="Arial"/>
        </w:rPr>
      </w:pPr>
    </w:p>
    <w:p w14:paraId="0CABB853" w14:textId="77777777" w:rsidR="006B6A89" w:rsidRDefault="006B6A89">
      <w:pPr>
        <w:spacing w:after="120"/>
        <w:ind w:firstLine="0"/>
        <w:rPr>
          <w:rFonts w:ascii="Arial" w:eastAsia="Arial" w:hAnsi="Arial" w:cs="Arial"/>
        </w:rPr>
      </w:pPr>
    </w:p>
    <w:p w14:paraId="32CAEF0B" w14:textId="77777777" w:rsidR="006B6A89" w:rsidRDefault="006B6A89">
      <w:pPr>
        <w:spacing w:after="120"/>
        <w:ind w:firstLine="0"/>
        <w:rPr>
          <w:rFonts w:ascii="Arial" w:eastAsia="Arial" w:hAnsi="Arial" w:cs="Arial"/>
        </w:rPr>
      </w:pPr>
    </w:p>
    <w:p w14:paraId="2E4136E3" w14:textId="77777777" w:rsidR="006B6A89" w:rsidRDefault="006B6A89">
      <w:pPr>
        <w:spacing w:after="120"/>
        <w:ind w:firstLine="0"/>
        <w:rPr>
          <w:rFonts w:ascii="Arial" w:eastAsia="Arial" w:hAnsi="Arial" w:cs="Arial"/>
        </w:rPr>
      </w:pPr>
    </w:p>
    <w:p w14:paraId="16E37DA8" w14:textId="77777777" w:rsidR="006B6A89" w:rsidRDefault="006B6A89">
      <w:pPr>
        <w:spacing w:after="120"/>
        <w:ind w:firstLine="0"/>
        <w:rPr>
          <w:rFonts w:ascii="Arial" w:eastAsia="Arial" w:hAnsi="Arial" w:cs="Arial"/>
        </w:rPr>
      </w:pPr>
    </w:p>
    <w:p w14:paraId="30584BAE" w14:textId="77777777" w:rsidR="006B6A89" w:rsidRDefault="006B6A89">
      <w:pPr>
        <w:spacing w:after="120"/>
        <w:ind w:firstLine="0"/>
        <w:rPr>
          <w:rFonts w:ascii="Arial" w:eastAsia="Arial" w:hAnsi="Arial" w:cs="Arial"/>
        </w:rPr>
      </w:pPr>
    </w:p>
    <w:p w14:paraId="465C2E26" w14:textId="77777777" w:rsidR="006B6A89" w:rsidRDefault="006B6A89">
      <w:pPr>
        <w:spacing w:after="120"/>
        <w:ind w:firstLine="0"/>
        <w:rPr>
          <w:rFonts w:ascii="Arial" w:eastAsia="Arial" w:hAnsi="Arial" w:cs="Arial"/>
        </w:rPr>
      </w:pPr>
    </w:p>
    <w:p w14:paraId="59633CC6" w14:textId="77777777" w:rsidR="006B6A89" w:rsidRDefault="006B6A89">
      <w:pPr>
        <w:spacing w:after="120"/>
        <w:ind w:firstLine="0"/>
        <w:rPr>
          <w:rFonts w:ascii="Arial" w:eastAsia="Arial" w:hAnsi="Arial" w:cs="Arial"/>
        </w:rPr>
      </w:pPr>
    </w:p>
    <w:p w14:paraId="4F1F5105" w14:textId="77777777" w:rsidR="006B6A89" w:rsidRDefault="006B6A89">
      <w:pPr>
        <w:spacing w:after="120"/>
        <w:ind w:firstLine="0"/>
        <w:rPr>
          <w:rFonts w:ascii="Arial" w:eastAsia="Arial" w:hAnsi="Arial" w:cs="Arial"/>
        </w:rPr>
      </w:pPr>
    </w:p>
    <w:p w14:paraId="7F740587" w14:textId="77777777" w:rsidR="006B6A89" w:rsidRDefault="006B6A89">
      <w:pPr>
        <w:spacing w:after="120"/>
        <w:ind w:firstLine="0"/>
        <w:rPr>
          <w:rFonts w:ascii="Arial" w:eastAsia="Arial" w:hAnsi="Arial" w:cs="Arial"/>
        </w:rPr>
      </w:pPr>
    </w:p>
    <w:p w14:paraId="21050EA5" w14:textId="77777777" w:rsidR="006B6A89" w:rsidRDefault="006B6A89">
      <w:pPr>
        <w:spacing w:after="120"/>
        <w:ind w:firstLine="0"/>
        <w:rPr>
          <w:rFonts w:ascii="Arial" w:eastAsia="Arial" w:hAnsi="Arial" w:cs="Arial"/>
        </w:rPr>
      </w:pPr>
    </w:p>
    <w:p w14:paraId="5A0F9A7E" w14:textId="77777777" w:rsidR="006B6A89" w:rsidRDefault="006B6A89">
      <w:pPr>
        <w:spacing w:after="120"/>
        <w:ind w:firstLine="0"/>
        <w:rPr>
          <w:rFonts w:ascii="Arial" w:eastAsia="Arial" w:hAnsi="Arial" w:cs="Arial"/>
        </w:rPr>
      </w:pPr>
    </w:p>
    <w:p w14:paraId="23A6C9B6" w14:textId="77777777" w:rsidR="006B6A89" w:rsidRDefault="006B6A89">
      <w:pPr>
        <w:spacing w:after="120"/>
        <w:ind w:firstLine="0"/>
        <w:rPr>
          <w:rFonts w:ascii="Arial" w:eastAsia="Arial" w:hAnsi="Arial" w:cs="Arial"/>
        </w:rPr>
      </w:pPr>
    </w:p>
    <w:p w14:paraId="50952136" w14:textId="77777777" w:rsidR="006B6A89" w:rsidRDefault="006B6A89">
      <w:pPr>
        <w:spacing w:after="120"/>
        <w:ind w:firstLine="0"/>
        <w:rPr>
          <w:rFonts w:ascii="Arial" w:eastAsia="Arial" w:hAnsi="Arial" w:cs="Arial"/>
        </w:rPr>
      </w:pPr>
    </w:p>
    <w:p w14:paraId="0427E325" w14:textId="77777777" w:rsidR="006B6A89" w:rsidRDefault="00000000">
      <w:pPr>
        <w:pStyle w:val="Heading1"/>
        <w:numPr>
          <w:ilvl w:val="0"/>
          <w:numId w:val="1"/>
        </w:numPr>
        <w:spacing w:before="720" w:after="0" w:line="300" w:lineRule="auto"/>
        <w:ind w:left="357" w:hanging="357"/>
        <w:rPr>
          <w:color w:val="000000"/>
        </w:rPr>
      </w:pPr>
      <w:bookmarkStart w:id="0" w:name="bookmark=id.1xu9hum1owr4" w:colFirst="0" w:colLast="0"/>
      <w:bookmarkStart w:id="1" w:name="bookmark=id.d4hzmiy3ihy3" w:colFirst="0" w:colLast="0"/>
      <w:bookmarkStart w:id="2" w:name="bookmark=id.g6hjfoshwpde" w:colFirst="0" w:colLast="0"/>
      <w:bookmarkStart w:id="3" w:name="bookmark=id.boignprnqxrm" w:colFirst="0" w:colLast="0"/>
      <w:bookmarkStart w:id="4" w:name="bookmark=id.ujtgz0u3ya8n" w:colFirst="0" w:colLast="0"/>
      <w:bookmarkStart w:id="5" w:name="bookmark=id.nylzhci1tshj" w:colFirst="0" w:colLast="0"/>
      <w:bookmarkStart w:id="6" w:name="bookmark=id.enx3kc12s8n6" w:colFirst="0" w:colLast="0"/>
      <w:bookmarkStart w:id="7" w:name="_heading=h.o9d8g7r40yw2" w:colFirst="0" w:colLast="0"/>
      <w:bookmarkEnd w:id="0"/>
      <w:bookmarkEnd w:id="1"/>
      <w:bookmarkEnd w:id="2"/>
      <w:bookmarkEnd w:id="3"/>
      <w:bookmarkEnd w:id="4"/>
      <w:bookmarkEnd w:id="5"/>
      <w:bookmarkEnd w:id="6"/>
      <w:bookmarkEnd w:id="7"/>
      <w:r>
        <w:rPr>
          <w:color w:val="000000"/>
        </w:rPr>
        <w:lastRenderedPageBreak/>
        <w:t xml:space="preserve">Bendra informacija </w:t>
      </w:r>
    </w:p>
    <w:p w14:paraId="0941C3B5" w14:textId="77777777" w:rsidR="006B6A89" w:rsidRDefault="006B6A89">
      <w:pPr>
        <w:ind w:firstLine="0"/>
      </w:pPr>
    </w:p>
    <w:p w14:paraId="3AFDB23F" w14:textId="77777777" w:rsidR="006B6A89" w:rsidRDefault="00000000">
      <w:pPr>
        <w:spacing w:line="240" w:lineRule="auto"/>
      </w:pPr>
      <w:bookmarkStart w:id="8" w:name="_heading=h.4m8jm5wymnoa" w:colFirst="0" w:colLast="0"/>
      <w:bookmarkEnd w:id="8"/>
      <w:r>
        <w:t>1.1. Perkančioji organizacija – Saulėtekio slėnio mokslo ir technologijų parkas, VšĮ, juridinio asmens kodas 126224832, adresas Saulėtekio al. 15, Vilnius LT-10224, darbo laikas nuo pirmadienio iki ketvirtadienio nuo 09:00 val. iki 18:00 val., penktadienį – nuo 09:00 val. iki 16.45 val. Perkančioji organizacija yra PVM mokėtoja.</w:t>
      </w:r>
    </w:p>
    <w:p w14:paraId="31ABFD45" w14:textId="77777777" w:rsidR="006B6A89" w:rsidRDefault="00000000">
      <w:pPr>
        <w:spacing w:line="240" w:lineRule="auto"/>
      </w:pPr>
      <w:bookmarkStart w:id="9" w:name="_heading=h.25swuz5qf930" w:colFirst="0" w:colLast="0"/>
      <w:bookmarkEnd w:id="9"/>
      <w:r>
        <w:t xml:space="preserve">1.2. </w:t>
      </w:r>
      <w:r>
        <w:rPr>
          <w:color w:val="000000"/>
        </w:rPr>
        <w:t>Pirkimas neatliekamas naudojantis centralizuotų pirkimų katalogu, nes centralizuotų pirkimų kataloge siūlomos įsigyti paslaugos neatitinka Perkančiosios organizacijos poreikių.</w:t>
      </w:r>
    </w:p>
    <w:p w14:paraId="2E200680" w14:textId="77777777" w:rsidR="006B6A89" w:rsidRDefault="00000000">
      <w:pPr>
        <w:spacing w:line="240" w:lineRule="auto"/>
        <w:rPr>
          <w:color w:val="000000"/>
        </w:rPr>
      </w:pPr>
      <w:bookmarkStart w:id="10" w:name="_heading=h.ypjuqwl3j58g" w:colFirst="0" w:colLast="0"/>
      <w:bookmarkEnd w:id="10"/>
      <w:r>
        <w:t xml:space="preserve">1.3. </w:t>
      </w:r>
      <w:r>
        <w:rPr>
          <w:color w:val="000000"/>
        </w:rPr>
        <w:t xml:space="preserve">Pirkimo Komisija nėra sudaroma. </w:t>
      </w:r>
    </w:p>
    <w:p w14:paraId="1DA62C73" w14:textId="77777777" w:rsidR="006B6A89" w:rsidRDefault="00000000">
      <w:pPr>
        <w:pBdr>
          <w:top w:val="nil"/>
          <w:left w:val="nil"/>
          <w:bottom w:val="nil"/>
          <w:right w:val="nil"/>
          <w:between w:val="nil"/>
        </w:pBdr>
        <w:spacing w:line="240" w:lineRule="auto"/>
        <w:ind w:firstLine="709"/>
        <w:rPr>
          <w:color w:val="000000"/>
        </w:rPr>
      </w:pPr>
      <w:r>
        <w:rPr>
          <w:color w:val="000000"/>
        </w:rPr>
        <w:t>1.4.</w:t>
      </w:r>
      <w:r>
        <w:rPr>
          <w:i/>
          <w:iCs/>
          <w:color w:val="000000"/>
        </w:rPr>
        <w:t xml:space="preserve"> </w:t>
      </w:r>
      <w:r>
        <w:rPr>
          <w:color w:val="000000"/>
        </w:rPr>
        <w:t xml:space="preserve">Atliekamas žaliasis pirkimas. </w:t>
      </w:r>
      <w:r>
        <w:t>Atliekamas žaliasis pirkimas. Pirkimui taikomi aplinkos apsaugos (žalieji) reikalavimai, kurie yra nurodyti Tiekėjų kvalifikacijos reikalavimuose.</w:t>
      </w:r>
    </w:p>
    <w:p w14:paraId="0B040A5A" w14:textId="77777777" w:rsidR="006B6A89" w:rsidRDefault="00000000">
      <w:pPr>
        <w:pBdr>
          <w:top w:val="nil"/>
          <w:left w:val="nil"/>
          <w:bottom w:val="nil"/>
          <w:right w:val="nil"/>
          <w:between w:val="nil"/>
        </w:pBdr>
        <w:spacing w:line="240" w:lineRule="auto"/>
        <w:ind w:firstLine="709"/>
        <w:rPr>
          <w:color w:val="000000"/>
        </w:rPr>
      </w:pPr>
      <w:r>
        <w:rPr>
          <w:color w:val="000000"/>
          <w:sz w:val="20"/>
          <w:szCs w:val="20"/>
        </w:rPr>
        <w:t>1.</w:t>
      </w:r>
      <w:r>
        <w:rPr>
          <w:sz w:val="20"/>
          <w:szCs w:val="20"/>
        </w:rPr>
        <w:t>5</w:t>
      </w:r>
      <w:r>
        <w:rPr>
          <w:color w:val="000000"/>
          <w:sz w:val="20"/>
          <w:szCs w:val="20"/>
        </w:rPr>
        <w:t>.</w:t>
      </w:r>
      <w:r>
        <w:t xml:space="preserve"> </w:t>
      </w:r>
      <w:r>
        <w:rPr>
          <w:color w:val="000000"/>
        </w:rPr>
        <w:t>Bendrosios pirkimo sąlygos yra neatskiriama šių pirkimo sąlygų dalis.</w:t>
      </w:r>
    </w:p>
    <w:p w14:paraId="350DD89E" w14:textId="77777777" w:rsidR="006B6A89" w:rsidRDefault="00000000">
      <w:pPr>
        <w:pStyle w:val="Heading1"/>
        <w:numPr>
          <w:ilvl w:val="0"/>
          <w:numId w:val="2"/>
        </w:numPr>
        <w:spacing w:before="720" w:after="0" w:line="300" w:lineRule="auto"/>
      </w:pPr>
      <w:bookmarkStart w:id="11" w:name="_heading=h.85u4uve926qm" w:colFirst="0" w:colLast="0"/>
      <w:bookmarkEnd w:id="11"/>
      <w:r>
        <w:rPr>
          <w:color w:val="000000"/>
        </w:rPr>
        <w:t>Pirkimo objektas</w:t>
      </w:r>
    </w:p>
    <w:p w14:paraId="6F3BE888" w14:textId="77777777" w:rsidR="006B6A89" w:rsidRDefault="006B6A89">
      <w:pPr>
        <w:spacing w:line="240" w:lineRule="auto"/>
        <w:ind w:firstLine="0"/>
      </w:pPr>
    </w:p>
    <w:p w14:paraId="6854A004" w14:textId="77777777" w:rsidR="006B6A89" w:rsidRDefault="00000000">
      <w:pPr>
        <w:numPr>
          <w:ilvl w:val="1"/>
          <w:numId w:val="2"/>
        </w:numPr>
        <w:pBdr>
          <w:top w:val="nil"/>
          <w:left w:val="nil"/>
          <w:bottom w:val="nil"/>
          <w:right w:val="nil"/>
          <w:between w:val="nil"/>
        </w:pBdr>
        <w:tabs>
          <w:tab w:val="left" w:pos="1134"/>
        </w:tabs>
        <w:spacing w:line="240" w:lineRule="auto"/>
        <w:ind w:left="0" w:firstLine="709"/>
      </w:pPr>
      <w:r>
        <w:rPr>
          <w:color w:val="000000"/>
        </w:rPr>
        <w:t xml:space="preserve"> Perkančioji organizacija numato įsigyti </w:t>
      </w:r>
      <w:r>
        <w:rPr>
          <w:b/>
          <w:bCs/>
          <w:color w:val="000000"/>
        </w:rPr>
        <w:t>Lengvąjį automobilį (elektromobilį)</w:t>
      </w:r>
      <w:r>
        <w:rPr>
          <w:color w:val="000000"/>
        </w:rPr>
        <w:t xml:space="preserve"> (toliau – </w:t>
      </w:r>
      <w:r>
        <w:t>P</w:t>
      </w:r>
      <w:r>
        <w:rPr>
          <w:color w:val="000000"/>
        </w:rPr>
        <w:t>rekė). Reikalavimai pirkimo objektui nustatyti specialiųjų pirkimo sąlygų 3 priede „Techninė specifikacija“.</w:t>
      </w:r>
    </w:p>
    <w:p w14:paraId="118BA7FA" w14:textId="77777777" w:rsidR="006B6A89" w:rsidRDefault="00000000">
      <w:pPr>
        <w:pBdr>
          <w:top w:val="nil"/>
          <w:left w:val="nil"/>
          <w:bottom w:val="nil"/>
          <w:right w:val="nil"/>
          <w:between w:val="nil"/>
        </w:pBdr>
        <w:spacing w:line="240" w:lineRule="auto"/>
        <w:rPr>
          <w:color w:val="000000"/>
        </w:rPr>
      </w:pPr>
      <w:r>
        <w:rPr>
          <w:color w:val="000000"/>
        </w:rPr>
        <w:t>2.2. Pirkimo objektas į dalis neskaidomas. Pirkimo apimtys, reikalavimai ir techninė specifikacija apibrėžti specialiųjų pirkimo sąlygų 3 priede „Techninė specifikacija“.</w:t>
      </w:r>
    </w:p>
    <w:p w14:paraId="35B7D23A" w14:textId="77777777" w:rsidR="006B6A89" w:rsidRDefault="00000000">
      <w:pPr>
        <w:pBdr>
          <w:top w:val="nil"/>
          <w:left w:val="nil"/>
          <w:bottom w:val="nil"/>
          <w:right w:val="nil"/>
          <w:between w:val="nil"/>
        </w:pBdr>
        <w:spacing w:line="240" w:lineRule="auto"/>
        <w:ind w:firstLine="709"/>
        <w:rPr>
          <w:color w:val="000000"/>
        </w:rPr>
      </w:pPr>
      <w:r>
        <w:rPr>
          <w:color w:val="000000"/>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808BB95" w14:textId="77777777" w:rsidR="006B6A89" w:rsidRDefault="00000000">
      <w:pPr>
        <w:pBdr>
          <w:top w:val="nil"/>
          <w:left w:val="nil"/>
          <w:bottom w:val="nil"/>
          <w:right w:val="nil"/>
          <w:between w:val="nil"/>
        </w:pBdr>
        <w:spacing w:line="240" w:lineRule="auto"/>
        <w:ind w:firstLine="709"/>
        <w:rPr>
          <w:color w:val="000000"/>
        </w:rPr>
      </w:pPr>
      <w:r>
        <w:rPr>
          <w:color w:val="000000"/>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2112C08" w14:textId="77777777" w:rsidR="006B6A89" w:rsidRDefault="00000000">
      <w:pPr>
        <w:pStyle w:val="Heading1"/>
        <w:numPr>
          <w:ilvl w:val="0"/>
          <w:numId w:val="2"/>
        </w:numPr>
        <w:spacing w:before="720" w:after="0"/>
        <w:ind w:left="357" w:hanging="357"/>
      </w:pPr>
      <w:bookmarkStart w:id="12" w:name="_heading=h.ysxkho5866t6" w:colFirst="0" w:colLast="0"/>
      <w:bookmarkEnd w:id="12"/>
      <w:r>
        <w:rPr>
          <w:color w:val="000000"/>
        </w:rPr>
        <w:t xml:space="preserve">Tiekėjų pašalinimo pagrindai, kvalifikacijos reikalavimai ir reikalaujami kokybės vadybos sistemos ir (arba) aplinkos apsaugos vadybos sistemos standartai </w:t>
      </w:r>
    </w:p>
    <w:p w14:paraId="57D2EDC5" w14:textId="77777777" w:rsidR="006B6A89" w:rsidRDefault="006B6A89">
      <w:pPr>
        <w:spacing w:line="240" w:lineRule="auto"/>
        <w:ind w:firstLine="0"/>
      </w:pPr>
    </w:p>
    <w:p w14:paraId="51F8879D" w14:textId="77777777" w:rsidR="006B6A89" w:rsidRDefault="00000000">
      <w:pPr>
        <w:spacing w:line="240" w:lineRule="auto"/>
      </w:pPr>
      <w:r>
        <w:t xml:space="preserve">3.1. Reikalavimai dėl tiekėjo ir subtiekėjų (jeigu taikoma), ūkio subjektų, kurių pajėgumais tiekėjas remiasi, pašalinimo pagrindų nebuvimo bei jų nebuvimą patvirtinantys dokumentai nurodyti specialiųjų pirkimo sąlygų 1  priede. </w:t>
      </w:r>
    </w:p>
    <w:p w14:paraId="46778533" w14:textId="0A636D3C" w:rsidR="006B6A89" w:rsidRDefault="00000000">
      <w:pPr>
        <w:spacing w:line="240" w:lineRule="auto"/>
      </w:pPr>
      <w:r>
        <w:t xml:space="preserve">3.2. Tiekėjams </w:t>
      </w:r>
      <w:r w:rsidR="008D2FC8">
        <w:t xml:space="preserve">keliami </w:t>
      </w:r>
      <w:r>
        <w:t>kvalifikacijos reikalavimai</w:t>
      </w:r>
      <w:r w:rsidR="008D2FC8">
        <w:t xml:space="preserve"> pateikti </w:t>
      </w:r>
      <w:r w:rsidR="008D2FC8" w:rsidRPr="008D2FC8">
        <w:t xml:space="preserve">specialiųjų pirkimo sąlygų </w:t>
      </w:r>
      <w:r w:rsidR="008D2FC8">
        <w:t>2</w:t>
      </w:r>
      <w:r w:rsidR="008D2FC8" w:rsidRPr="008D2FC8">
        <w:t xml:space="preserve">  priede.</w:t>
      </w:r>
      <w:r w:rsidR="008D2FC8">
        <w:t xml:space="preserve"> </w:t>
      </w:r>
      <w:r w:rsidR="008D2FC8" w:rsidRPr="008D2FC8">
        <w:t xml:space="preserve">Tiekėjas užtikrina, kad pirkimo sutartį vykdys tik teisę verstis atitinkama veikla turintys asmenys, turintys reikiamus gamintojo </w:t>
      </w:r>
      <w:r w:rsidR="008D2FC8" w:rsidRPr="008D2FC8">
        <w:lastRenderedPageBreak/>
        <w:t>įgaliojimus, sertifikatus ar licencijas, būtinas elektromobilio pardavimui bei oficialiam garantiniam ir techniniam aptarnavimui atlikti.</w:t>
      </w:r>
    </w:p>
    <w:p w14:paraId="723DD655" w14:textId="77777777" w:rsidR="006B6A89" w:rsidRDefault="00000000" w:rsidP="008D2FC8">
      <w:pPr>
        <w:pBdr>
          <w:top w:val="nil"/>
          <w:left w:val="nil"/>
          <w:bottom w:val="nil"/>
          <w:right w:val="nil"/>
          <w:between w:val="nil"/>
        </w:pBdr>
        <w:spacing w:line="240" w:lineRule="auto"/>
        <w:rPr>
          <w:color w:val="000000"/>
        </w:rPr>
      </w:pPr>
      <w:r>
        <w:rPr>
          <w:color w:val="000000"/>
        </w:rPr>
        <w:t>3.3. Pažymų, patvirtinančių tiekėjo pašalinimo pagrindų nebuvimą, nereikalaujama, išskyrus atvejus, kai kyla pagrįstų abejonių dėl tiekėjo patikimumo.</w:t>
      </w:r>
    </w:p>
    <w:p w14:paraId="49546ECB" w14:textId="08E2833D" w:rsidR="006B6A89" w:rsidRDefault="00000000">
      <w:pPr>
        <w:spacing w:line="240" w:lineRule="auto"/>
        <w:ind w:firstLine="709"/>
      </w:pPr>
      <w:r>
        <w:t>3.</w:t>
      </w:r>
      <w:r w:rsidR="008D2FC8">
        <w:t>4</w:t>
      </w:r>
      <w:r>
        <w:t xml:space="preserve">. Tiekėjas teikdamas pasiūlymą neturi pateikti nei EBVPD, nei laisvos formos deklaracijos dėl atitikties reikalavimams. </w:t>
      </w:r>
    </w:p>
    <w:p w14:paraId="472B3B96" w14:textId="77777777" w:rsidR="006B6A89" w:rsidRDefault="00000000">
      <w:pPr>
        <w:pStyle w:val="Heading1"/>
        <w:numPr>
          <w:ilvl w:val="0"/>
          <w:numId w:val="2"/>
        </w:numPr>
        <w:spacing w:before="720" w:after="0" w:line="300" w:lineRule="auto"/>
      </w:pPr>
      <w:bookmarkStart w:id="13" w:name="_heading=h.fg7z1268r1dl" w:colFirst="0" w:colLast="0"/>
      <w:bookmarkEnd w:id="13"/>
      <w:r>
        <w:rPr>
          <w:color w:val="000000"/>
        </w:rPr>
        <w:t>Specialieji reikalavimai pasiūlymų rengimui ir pateikimui</w:t>
      </w:r>
    </w:p>
    <w:p w14:paraId="6099BB2A" w14:textId="77777777" w:rsidR="006B6A89" w:rsidRDefault="006B6A89">
      <w:pPr>
        <w:ind w:firstLine="0"/>
        <w:rPr>
          <w:rFonts w:ascii="Arial" w:eastAsia="Arial" w:hAnsi="Arial" w:cs="Arial"/>
          <w:b/>
          <w:bCs/>
        </w:rPr>
      </w:pPr>
    </w:p>
    <w:p w14:paraId="04AE13A7" w14:textId="77777777" w:rsidR="006B6A89" w:rsidRDefault="00000000">
      <w:pPr>
        <w:ind w:firstLine="709"/>
        <w:rPr>
          <w:i/>
          <w:iCs/>
          <w:color w:val="7030A0"/>
        </w:rPr>
      </w:pPr>
      <w:r>
        <w:t>4.1. Tiekėjo pasiūlymą sudaro CVP IS pateikiamų ir žemiau nurodytų dokumentų visuma:</w:t>
      </w:r>
    </w:p>
    <w:p w14:paraId="25349588" w14:textId="77777777" w:rsidR="006B6A89" w:rsidRDefault="00000000">
      <w:pPr>
        <w:pBdr>
          <w:top w:val="nil"/>
          <w:left w:val="nil"/>
          <w:bottom w:val="nil"/>
          <w:right w:val="nil"/>
          <w:between w:val="nil"/>
        </w:pBdr>
        <w:spacing w:line="240" w:lineRule="auto"/>
        <w:ind w:firstLine="709"/>
      </w:pPr>
      <w:r>
        <w:t>4</w:t>
      </w:r>
      <w:r>
        <w:rPr>
          <w:color w:val="000000"/>
        </w:rPr>
        <w:t>.1.1. Tiek</w:t>
      </w:r>
      <w:r>
        <w:t>ėjo pasirašytas</w:t>
      </w:r>
      <w:r>
        <w:rPr>
          <w:color w:val="000000"/>
        </w:rPr>
        <w:t xml:space="preserve"> pasiūlymas parengtas pagal specialiųjų pirkimo sąlygų 4 priede pateiktą pasiūlymo formą ir pasiūlymo formoje nurodyti ir kiti, tiekėjo nuomone, būtini dokumentai (jų kopijos).</w:t>
      </w:r>
    </w:p>
    <w:p w14:paraId="6D594E28" w14:textId="77777777" w:rsidR="006B6A89" w:rsidRDefault="00000000">
      <w:pPr>
        <w:pBdr>
          <w:top w:val="nil"/>
          <w:left w:val="nil"/>
          <w:bottom w:val="nil"/>
          <w:right w:val="nil"/>
          <w:between w:val="nil"/>
        </w:pBdr>
        <w:spacing w:line="240" w:lineRule="auto"/>
        <w:ind w:firstLine="709"/>
        <w:rPr>
          <w:color w:val="000000"/>
          <w:u w:val="single"/>
        </w:rPr>
      </w:pPr>
      <w:r>
        <w:t>4</w:t>
      </w:r>
      <w:r>
        <w:rPr>
          <w:color w:val="000000"/>
        </w:rPr>
        <w:t>.2. Pasiūlymo forma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61846E0" w14:textId="77777777" w:rsidR="006B6A89" w:rsidRDefault="00000000">
      <w:pPr>
        <w:spacing w:line="240" w:lineRule="auto"/>
        <w:ind w:firstLine="709"/>
      </w:pPr>
      <w:r>
        <w:t>4.2.1. pateikiami kvalifikuotu elektroniniu parašu pasirašyti elektroninėmis priemonėmis suformuoti dokumentai;</w:t>
      </w:r>
    </w:p>
    <w:p w14:paraId="3C63BA0B" w14:textId="77777777" w:rsidR="006B6A89" w:rsidRDefault="00000000" w:rsidP="00BE527F">
      <w:pPr>
        <w:pBdr>
          <w:top w:val="nil"/>
          <w:left w:val="nil"/>
          <w:bottom w:val="nil"/>
          <w:right w:val="nil"/>
          <w:between w:val="nil"/>
        </w:pBdr>
        <w:spacing w:line="240" w:lineRule="auto"/>
        <w:ind w:left="720" w:firstLine="0"/>
      </w:pPr>
      <w:r>
        <w:t>4</w:t>
      </w:r>
      <w:r>
        <w:rPr>
          <w:color w:val="000000"/>
        </w:rPr>
        <w:t>.2.2. skaitmeninės dokumentų kopijos (fiziniu parašu tvirtinami dokumentai turi būti pateikiami pasirašyti ir nuskenuoti).</w:t>
      </w:r>
    </w:p>
    <w:p w14:paraId="58E51A73" w14:textId="77777777" w:rsidR="006B6A89" w:rsidRDefault="00000000">
      <w:pPr>
        <w:pBdr>
          <w:top w:val="nil"/>
          <w:left w:val="nil"/>
          <w:bottom w:val="nil"/>
          <w:right w:val="nil"/>
          <w:between w:val="nil"/>
        </w:pBdr>
        <w:spacing w:line="240" w:lineRule="auto"/>
        <w:ind w:firstLine="720"/>
      </w:pPr>
      <w:r>
        <w:t>4</w:t>
      </w:r>
      <w:r>
        <w:rPr>
          <w:color w:val="000000"/>
        </w:rPr>
        <w:t>.3. Pasiūlymas turi būti parengtas lietuvių arba anglų kalbomis</w:t>
      </w:r>
      <w:r>
        <w:rPr>
          <w:color w:val="7030A0"/>
        </w:rPr>
        <w:t xml:space="preserve">. </w:t>
      </w:r>
      <w:r>
        <w:rPr>
          <w:color w:val="000000"/>
        </w:rPr>
        <w:t xml:space="preserve">Jei kurie nors su pasiūlymu teikiami dokumentai parengti ne ta kalba, kuria reikalaujama, turi būti pateiktas tikslus vertimas į reikalaujamą kalbą. </w:t>
      </w:r>
    </w:p>
    <w:p w14:paraId="6834A18A" w14:textId="77777777" w:rsidR="006B6A89" w:rsidRDefault="00000000">
      <w:pPr>
        <w:pBdr>
          <w:top w:val="nil"/>
          <w:left w:val="nil"/>
          <w:bottom w:val="nil"/>
          <w:right w:val="nil"/>
          <w:between w:val="nil"/>
        </w:pBdr>
        <w:spacing w:line="240" w:lineRule="auto"/>
        <w:ind w:firstLine="720"/>
        <w:rPr>
          <w:color w:val="000000"/>
        </w:rPr>
      </w:pPr>
      <w:r>
        <w:t>4</w:t>
      </w:r>
      <w:r>
        <w:rPr>
          <w:color w:val="000000"/>
        </w:rPr>
        <w:t>.4.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6261D53" w14:textId="77777777" w:rsidR="006B6A89" w:rsidRDefault="00000000">
      <w:pPr>
        <w:pBdr>
          <w:top w:val="nil"/>
          <w:left w:val="nil"/>
          <w:bottom w:val="nil"/>
          <w:right w:val="nil"/>
          <w:between w:val="nil"/>
        </w:pBdr>
        <w:spacing w:line="240" w:lineRule="auto"/>
        <w:ind w:firstLine="710"/>
        <w:rPr>
          <w:color w:val="7030A0"/>
        </w:rPr>
      </w:pPr>
      <w:r>
        <w:t>4</w:t>
      </w:r>
      <w:r>
        <w:rPr>
          <w:color w:val="000000"/>
        </w:rPr>
        <w:t>.5. Bendra pasiūlymo kaina (sąnaudos) su PVM  turi būti nurodoma dviejų skaitmenų po kablelio tikslumu. Šią kainą sudarančios kainos sudedamosios dalys ar įkainiai gali būti išreikšti neribojant skaitmenų po kablelio kiekio</w:t>
      </w:r>
      <w:r>
        <w:rPr>
          <w:rFonts w:ascii="Arial" w:eastAsia="Arial" w:hAnsi="Arial" w:cs="Arial"/>
          <w:color w:val="000000"/>
        </w:rPr>
        <w:t xml:space="preserve">. </w:t>
      </w:r>
    </w:p>
    <w:p w14:paraId="3F3FCC19" w14:textId="77777777" w:rsidR="006B6A89" w:rsidRDefault="00000000">
      <w:pPr>
        <w:pBdr>
          <w:top w:val="nil"/>
          <w:left w:val="nil"/>
          <w:bottom w:val="nil"/>
          <w:right w:val="nil"/>
          <w:between w:val="nil"/>
        </w:pBdr>
        <w:spacing w:line="240" w:lineRule="auto"/>
        <w:ind w:left="710" w:firstLine="0"/>
        <w:rPr>
          <w:color w:val="000000"/>
        </w:rPr>
      </w:pPr>
      <w:r>
        <w:t>4</w:t>
      </w:r>
      <w:r>
        <w:rPr>
          <w:color w:val="000000"/>
        </w:rPr>
        <w:t xml:space="preserve">.6. Tiekėjų pasiūlymuose nurodytos kainos bus vertinamos ir lyginamos su visais mokesčiais, įskaitant PVM. </w:t>
      </w:r>
    </w:p>
    <w:p w14:paraId="0D85B7D9" w14:textId="77777777" w:rsidR="006B6A89" w:rsidRDefault="006B6A89">
      <w:pPr>
        <w:pBdr>
          <w:top w:val="nil"/>
          <w:left w:val="nil"/>
          <w:bottom w:val="nil"/>
          <w:right w:val="nil"/>
          <w:between w:val="nil"/>
        </w:pBdr>
        <w:spacing w:line="240" w:lineRule="auto"/>
        <w:ind w:firstLine="710"/>
        <w:rPr>
          <w:color w:val="000000"/>
        </w:rPr>
      </w:pPr>
    </w:p>
    <w:p w14:paraId="5DEAAE5C" w14:textId="77777777" w:rsidR="006B6A89" w:rsidRDefault="006B6A89">
      <w:pPr>
        <w:pBdr>
          <w:top w:val="nil"/>
          <w:left w:val="nil"/>
          <w:bottom w:val="nil"/>
          <w:right w:val="nil"/>
          <w:between w:val="nil"/>
        </w:pBdr>
        <w:spacing w:after="120" w:line="240" w:lineRule="auto"/>
        <w:ind w:firstLine="0"/>
        <w:rPr>
          <w:color w:val="000000"/>
        </w:rPr>
      </w:pPr>
    </w:p>
    <w:p w14:paraId="0F2FF7E9" w14:textId="77777777" w:rsidR="006B6A89" w:rsidRDefault="00000000">
      <w:pPr>
        <w:pStyle w:val="Heading1"/>
        <w:spacing w:before="0" w:after="0" w:line="300" w:lineRule="auto"/>
        <w:ind w:firstLine="0"/>
        <w:rPr>
          <w:color w:val="000000"/>
        </w:rPr>
      </w:pPr>
      <w:bookmarkStart w:id="14" w:name="_heading=h.4ifdd5pdxwts" w:colFirst="0" w:colLast="0"/>
      <w:bookmarkEnd w:id="14"/>
      <w:r>
        <w:rPr>
          <w:color w:val="000000"/>
        </w:rPr>
        <w:t>5. Pasiūlymo galiojimo užtikrinimas</w:t>
      </w:r>
    </w:p>
    <w:p w14:paraId="3E465C1E" w14:textId="77777777" w:rsidR="006B6A89" w:rsidRDefault="006B6A89">
      <w:pPr>
        <w:ind w:firstLine="0"/>
        <w:rPr>
          <w:rFonts w:ascii="Arial" w:eastAsia="Arial" w:hAnsi="Arial" w:cs="Arial"/>
          <w:i/>
          <w:iCs/>
          <w:color w:val="7030A0"/>
        </w:rPr>
      </w:pPr>
    </w:p>
    <w:p w14:paraId="2C48C6C3" w14:textId="77777777" w:rsidR="006B6A89" w:rsidRDefault="00000000">
      <w:pPr>
        <w:pBdr>
          <w:top w:val="nil"/>
          <w:left w:val="nil"/>
          <w:bottom w:val="nil"/>
          <w:right w:val="nil"/>
          <w:between w:val="nil"/>
        </w:pBdr>
        <w:spacing w:line="240" w:lineRule="auto"/>
        <w:ind w:firstLine="567"/>
        <w:rPr>
          <w:color w:val="000000"/>
        </w:rPr>
      </w:pPr>
      <w:r>
        <w:t>5</w:t>
      </w:r>
      <w:r>
        <w:rPr>
          <w:color w:val="000000"/>
        </w:rPr>
        <w:t>.1.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EFDF4D6" w14:textId="77777777" w:rsidR="006B6A89" w:rsidRDefault="006B6A89">
      <w:pPr>
        <w:pBdr>
          <w:top w:val="nil"/>
          <w:left w:val="nil"/>
          <w:bottom w:val="nil"/>
          <w:right w:val="nil"/>
          <w:between w:val="nil"/>
        </w:pBdr>
        <w:spacing w:after="120" w:line="240" w:lineRule="auto"/>
        <w:ind w:left="1059" w:firstLine="0"/>
        <w:rPr>
          <w:color w:val="002060"/>
          <w:sz w:val="40"/>
          <w:szCs w:val="40"/>
        </w:rPr>
      </w:pPr>
    </w:p>
    <w:p w14:paraId="6FA6B950" w14:textId="77777777" w:rsidR="006B6A89" w:rsidRDefault="00000000">
      <w:pPr>
        <w:pStyle w:val="Heading1"/>
        <w:spacing w:before="0" w:after="0" w:line="300" w:lineRule="auto"/>
        <w:ind w:firstLine="0"/>
        <w:rPr>
          <w:rFonts w:ascii="Arial" w:eastAsia="Arial" w:hAnsi="Arial" w:cs="Arial"/>
        </w:rPr>
      </w:pPr>
      <w:bookmarkStart w:id="15" w:name="_heading=h.8rvgirbltu6q" w:colFirst="0" w:colLast="0"/>
      <w:bookmarkEnd w:id="15"/>
      <w:r>
        <w:rPr>
          <w:color w:val="000000"/>
        </w:rPr>
        <w:t>6. Pasiūlymų vertinimas</w:t>
      </w:r>
    </w:p>
    <w:p w14:paraId="6A2030C4" w14:textId="77777777" w:rsidR="006B6A89" w:rsidRDefault="006B6A89">
      <w:pPr>
        <w:spacing w:line="240" w:lineRule="auto"/>
        <w:ind w:firstLine="0"/>
        <w:rPr>
          <w:i/>
          <w:iCs/>
          <w:color w:val="FF0000"/>
        </w:rPr>
      </w:pPr>
    </w:p>
    <w:p w14:paraId="6FFBAF09" w14:textId="77777777" w:rsidR="006B6A89" w:rsidRDefault="00000000">
      <w:pPr>
        <w:pBdr>
          <w:top w:val="nil"/>
          <w:left w:val="nil"/>
          <w:bottom w:val="nil"/>
          <w:right w:val="nil"/>
          <w:between w:val="nil"/>
        </w:pBdr>
        <w:spacing w:line="240" w:lineRule="auto"/>
        <w:ind w:firstLine="709"/>
        <w:rPr>
          <w:color w:val="000000"/>
        </w:rPr>
      </w:pPr>
      <w:r>
        <w:lastRenderedPageBreak/>
        <w:t>6</w:t>
      </w:r>
      <w:r>
        <w:rPr>
          <w:color w:val="000000"/>
        </w:rPr>
        <w:t>.1.  Perkančioji organizacija ekonomiškai naudingiausią pasiūlymą išrenka pagal kainą. Ekonomiškai naudingiausiu pasiūlymu laikomas mažiausios kainos pasiūlymas. Pirkime taikomas kainodaros būdas: fiksuota kaina.</w:t>
      </w:r>
    </w:p>
    <w:p w14:paraId="2576D253" w14:textId="77777777" w:rsidR="006B6A89" w:rsidRDefault="00000000">
      <w:pPr>
        <w:pBdr>
          <w:top w:val="nil"/>
          <w:left w:val="nil"/>
          <w:bottom w:val="nil"/>
          <w:right w:val="nil"/>
          <w:between w:val="nil"/>
        </w:pBdr>
        <w:spacing w:line="240" w:lineRule="auto"/>
        <w:ind w:hanging="22"/>
        <w:rPr>
          <w:color w:val="000000"/>
        </w:rPr>
      </w:pPr>
      <w:r>
        <w:rPr>
          <w:color w:val="000000"/>
        </w:rPr>
        <w:t xml:space="preserve">7.2. Laimėjusiu pasiūlymu galės būti pripažintas tik 1 (vienas) ekonomiškai naudingiausias pasiūlymas, esantis pasiūlymų eilės pirmojoje vietoje. </w:t>
      </w:r>
    </w:p>
    <w:p w14:paraId="5A6F7CEA" w14:textId="77777777" w:rsidR="006B6A89" w:rsidRDefault="00000000">
      <w:pPr>
        <w:pBdr>
          <w:top w:val="nil"/>
          <w:left w:val="nil"/>
          <w:bottom w:val="nil"/>
          <w:right w:val="nil"/>
          <w:between w:val="nil"/>
        </w:pBdr>
        <w:spacing w:line="240" w:lineRule="auto"/>
        <w:ind w:firstLine="709"/>
        <w:rPr>
          <w:color w:val="000000"/>
        </w:rPr>
      </w:pPr>
      <w:r>
        <w:t>6</w:t>
      </w:r>
      <w:r>
        <w:rPr>
          <w:color w:val="000000"/>
        </w:rPr>
        <w:t>.</w:t>
      </w:r>
      <w:r>
        <w:t>2</w:t>
      </w:r>
      <w:r>
        <w:rPr>
          <w:color w:val="000000"/>
        </w:rPr>
        <w:t xml:space="preserve">. </w:t>
      </w:r>
      <w:r>
        <w:t>Perkančioji organizacija atmes pasiūlymą, jeigu jo kaina viršys Perkančiosios organizacijos šiam pirkimui skirtas lėšas, kurios yra užfiksuotos Perkančiosios organizacijos pirkimo pradžios dokumentuose iki pirkimo procedūros pradžios.</w:t>
      </w:r>
    </w:p>
    <w:p w14:paraId="0217F0C8" w14:textId="77777777" w:rsidR="006B6A89" w:rsidRDefault="00000000">
      <w:pPr>
        <w:pStyle w:val="Heading1"/>
        <w:tabs>
          <w:tab w:val="left" w:pos="567"/>
        </w:tabs>
        <w:ind w:firstLine="0"/>
      </w:pPr>
      <w:bookmarkStart w:id="16" w:name="_heading=h.wrxrrnzaxp43" w:colFirst="0" w:colLast="0"/>
      <w:bookmarkEnd w:id="16"/>
      <w:r>
        <w:t>7</w:t>
      </w:r>
      <w:bookmarkStart w:id="17" w:name="bookmark=id.8joopd8niduy" w:colFirst="0" w:colLast="0"/>
      <w:bookmarkStart w:id="18" w:name="bookmark=id.rghcbp6901fg" w:colFirst="0" w:colLast="0"/>
      <w:bookmarkEnd w:id="17"/>
      <w:bookmarkEnd w:id="18"/>
      <w:r>
        <w:t>. Sutarties sudarymas</w:t>
      </w:r>
    </w:p>
    <w:p w14:paraId="6B7CDEFA" w14:textId="77777777" w:rsidR="006B6A89" w:rsidRDefault="006B6A89">
      <w:pPr>
        <w:spacing w:line="240" w:lineRule="auto"/>
        <w:ind w:left="284" w:hanging="284"/>
        <w:rPr>
          <w:color w:val="000000"/>
        </w:rPr>
      </w:pPr>
    </w:p>
    <w:p w14:paraId="3083111D" w14:textId="77777777" w:rsidR="006B6A89" w:rsidRDefault="00000000">
      <w:pPr>
        <w:pBdr>
          <w:top w:val="nil"/>
          <w:left w:val="nil"/>
          <w:bottom w:val="nil"/>
          <w:right w:val="nil"/>
          <w:between w:val="nil"/>
        </w:pBdr>
        <w:spacing w:line="240" w:lineRule="auto"/>
        <w:ind w:firstLine="709"/>
        <w:rPr>
          <w:color w:val="000000"/>
        </w:rPr>
      </w:pPr>
      <w:r>
        <w:t>7</w:t>
      </w:r>
      <w:r>
        <w:rPr>
          <w:color w:val="000000"/>
        </w:rPr>
        <w:t>.1. Ši pirkimo procedūra atliekama siekiant sudaryti sutartį su tiekėju, kurio pasiūlymas, vadovaujantis pirkimo sąlygose</w:t>
      </w:r>
      <w:r>
        <w:rPr>
          <w:color w:val="0070C0"/>
        </w:rPr>
        <w:t xml:space="preserve"> </w:t>
      </w:r>
      <w:r>
        <w:rPr>
          <w:color w:val="000000"/>
        </w:rPr>
        <w:t>nustatyta tvarka, bus pripažintas laimėjęs, o jei pirkimas skaidomas į dalis – su tiekėjais, kurių pasiūlymai bus pripažinti laimėję. Sutarties sąlygos pateikiamos specialiųjų pirkimo sąlygų 5 priede „Sutarties projektas“.</w:t>
      </w:r>
    </w:p>
    <w:p w14:paraId="2F344C7E" w14:textId="77777777" w:rsidR="006B6A89" w:rsidRDefault="006B6A89">
      <w:pPr>
        <w:pBdr>
          <w:top w:val="nil"/>
          <w:left w:val="nil"/>
          <w:bottom w:val="nil"/>
          <w:right w:val="nil"/>
          <w:between w:val="nil"/>
        </w:pBdr>
        <w:spacing w:line="276" w:lineRule="auto"/>
        <w:ind w:firstLine="0"/>
        <w:jc w:val="left"/>
        <w:rPr>
          <w:rFonts w:ascii="Arial" w:eastAsia="Arial" w:hAnsi="Arial" w:cs="Arial"/>
          <w:color w:val="000000"/>
        </w:rPr>
      </w:pPr>
    </w:p>
    <w:p w14:paraId="04675824" w14:textId="77777777" w:rsidR="006B6A89" w:rsidRDefault="006B6A89">
      <w:pPr>
        <w:pBdr>
          <w:top w:val="nil"/>
          <w:left w:val="nil"/>
          <w:bottom w:val="nil"/>
          <w:right w:val="nil"/>
          <w:between w:val="nil"/>
        </w:pBdr>
        <w:spacing w:line="276" w:lineRule="auto"/>
        <w:jc w:val="left"/>
        <w:rPr>
          <w:rFonts w:ascii="Arial" w:eastAsia="Arial" w:hAnsi="Arial" w:cs="Arial"/>
          <w:color w:val="000000"/>
        </w:rPr>
      </w:pPr>
    </w:p>
    <w:p w14:paraId="0BAD12CE" w14:textId="77777777" w:rsidR="006B6A89" w:rsidRDefault="00000000">
      <w:pPr>
        <w:pStyle w:val="Heading1"/>
        <w:spacing w:before="0" w:after="0" w:line="300" w:lineRule="auto"/>
        <w:ind w:firstLine="0"/>
        <w:rPr>
          <w:color w:val="000000"/>
        </w:rPr>
      </w:pPr>
      <w:bookmarkStart w:id="19" w:name="_heading=h.crivh75igc4s" w:colFirst="0" w:colLast="0"/>
      <w:bookmarkEnd w:id="19"/>
      <w:r>
        <w:rPr>
          <w:color w:val="000000"/>
        </w:rPr>
        <w:t xml:space="preserve">8. Kitos sąlygos </w:t>
      </w:r>
    </w:p>
    <w:p w14:paraId="09B72562" w14:textId="77777777" w:rsidR="006B6A89" w:rsidRDefault="006B6A89">
      <w:pPr>
        <w:pBdr>
          <w:top w:val="nil"/>
          <w:left w:val="nil"/>
          <w:bottom w:val="nil"/>
          <w:right w:val="nil"/>
          <w:between w:val="nil"/>
        </w:pBdr>
        <w:ind w:firstLine="0"/>
        <w:rPr>
          <w:color w:val="000000"/>
        </w:rPr>
      </w:pPr>
    </w:p>
    <w:p w14:paraId="5221CB16" w14:textId="77777777" w:rsidR="006B6A89" w:rsidRDefault="00000000">
      <w:pPr>
        <w:spacing w:line="240" w:lineRule="auto"/>
        <w:ind w:firstLine="397"/>
        <w:rPr>
          <w:color w:val="000000"/>
        </w:rPr>
      </w:pPr>
      <w:r>
        <w:rPr>
          <w:color w:val="000000"/>
        </w:rPr>
        <w:t xml:space="preserve">   </w:t>
      </w:r>
      <w:r>
        <w:t>8</w:t>
      </w:r>
      <w:r>
        <w:rPr>
          <w:color w:val="000000"/>
        </w:rPr>
        <w:t>.1. Netaikoma.</w:t>
      </w:r>
    </w:p>
    <w:p w14:paraId="7578E474" w14:textId="77777777" w:rsidR="006B6A89" w:rsidRDefault="006B6A89">
      <w:pPr>
        <w:spacing w:line="240" w:lineRule="auto"/>
        <w:ind w:firstLine="397"/>
        <w:rPr>
          <w:color w:val="000000"/>
        </w:rPr>
      </w:pPr>
    </w:p>
    <w:p w14:paraId="39E131B3" w14:textId="77777777" w:rsidR="006B6A89" w:rsidRDefault="00000000">
      <w:pPr>
        <w:spacing w:line="240" w:lineRule="auto"/>
        <w:ind w:firstLine="397"/>
        <w:jc w:val="center"/>
        <w:rPr>
          <w:color w:val="000000"/>
        </w:rPr>
      </w:pPr>
      <w:r>
        <w:t>__________</w:t>
      </w:r>
    </w:p>
    <w:p w14:paraId="0F3C67BD" w14:textId="77777777" w:rsidR="006B6A89" w:rsidRDefault="006B6A89">
      <w:pPr>
        <w:spacing w:line="200" w:lineRule="auto"/>
        <w:ind w:firstLine="0"/>
        <w:rPr>
          <w:rFonts w:ascii="Arial" w:eastAsia="Arial" w:hAnsi="Arial" w:cs="Arial"/>
        </w:rPr>
      </w:pPr>
      <w:bookmarkStart w:id="20" w:name="_heading=h.89i5mqdilwto" w:colFirst="0" w:colLast="0"/>
      <w:bookmarkEnd w:id="20"/>
    </w:p>
    <w:sectPr w:rsidR="006B6A89">
      <w:headerReference w:type="default" r:id="rId9"/>
      <w:footerReference w:type="default" r:id="rId10"/>
      <w:footerReference w:type="first" r:id="rId11"/>
      <w:pgSz w:w="12240" w:h="15840"/>
      <w:pgMar w:top="1134" w:right="567" w:bottom="1134" w:left="1701" w:header="720" w:footer="720" w:gutter="0"/>
      <w:pgNumType w:start="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2C19D" w14:textId="77777777" w:rsidR="00A93341" w:rsidRDefault="00A93341">
      <w:pPr>
        <w:spacing w:line="240" w:lineRule="auto"/>
      </w:pPr>
      <w:r>
        <w:separator/>
      </w:r>
    </w:p>
  </w:endnote>
  <w:endnote w:type="continuationSeparator" w:id="0">
    <w:p w14:paraId="73D00678" w14:textId="77777777" w:rsidR="00A93341" w:rsidRDefault="00A933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6138E99-FE0D-4C2B-9016-DC63BBA95BBF}"/>
    <w:embedBold r:id="rId2" w:fontKey="{FC1FAE1F-FEF5-49F1-91AE-AB36534418BE}"/>
    <w:embedItalic r:id="rId3" w:fontKey="{2BF361F9-3754-44EC-886C-D3989B87ABD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A8B8BB47-2158-4F15-AE1E-C0AD1E6FB086}"/>
    <w:embedBold r:id="rId5" w:fontKey="{D9A5EF06-77B6-4E75-8323-B1C883394E68}"/>
    <w:embedItalic r:id="rId6" w:fontKey="{28ADC24C-B9C9-480E-9422-A95D9B7F65CE}"/>
  </w:font>
  <w:font w:name="Segoe UI">
    <w:panose1 w:val="020B0502040204020203"/>
    <w:charset w:val="00"/>
    <w:family w:val="swiss"/>
    <w:pitch w:val="variable"/>
    <w:sig w:usb0="E4002EFF" w:usb1="C000E47F" w:usb2="00000009" w:usb3="00000000" w:csb0="000001FF" w:csb1="00000000"/>
    <w:embedRegular r:id="rId7" w:fontKey="{C73B0002-3080-453F-89F5-9BAB57D1E26B}"/>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D305" w14:textId="77777777" w:rsidR="006B6A89" w:rsidRDefault="006B6A89">
    <w:pPr>
      <w:widowControl w:val="0"/>
      <w:pBdr>
        <w:top w:val="nil"/>
        <w:left w:val="nil"/>
        <w:bottom w:val="nil"/>
        <w:right w:val="nil"/>
        <w:between w:val="nil"/>
      </w:pBdr>
      <w:spacing w:line="276" w:lineRule="auto"/>
      <w:ind w:firstLine="0"/>
      <w:jc w:val="left"/>
      <w:rPr>
        <w:color w:val="000000"/>
      </w:rPr>
    </w:pPr>
  </w:p>
  <w:tbl>
    <w:tblPr>
      <w:tblStyle w:val="a0"/>
      <w:tblW w:w="9960" w:type="dxa"/>
      <w:tblLayout w:type="fixed"/>
      <w:tblLook w:val="0600" w:firstRow="0" w:lastRow="0" w:firstColumn="0" w:lastColumn="0" w:noHBand="1" w:noVBand="1"/>
    </w:tblPr>
    <w:tblGrid>
      <w:gridCol w:w="3320"/>
      <w:gridCol w:w="3320"/>
      <w:gridCol w:w="3320"/>
    </w:tblGrid>
    <w:tr w:rsidR="006B6A89" w14:paraId="2F6CDA1A" w14:textId="77777777">
      <w:trPr>
        <w:trHeight w:val="300"/>
      </w:trPr>
      <w:tc>
        <w:tcPr>
          <w:tcW w:w="3320" w:type="dxa"/>
        </w:tcPr>
        <w:p w14:paraId="49EC4035" w14:textId="77777777" w:rsidR="006B6A89" w:rsidRDefault="006B6A89">
          <w:pPr>
            <w:pBdr>
              <w:top w:val="nil"/>
              <w:left w:val="nil"/>
              <w:bottom w:val="nil"/>
              <w:right w:val="nil"/>
              <w:between w:val="nil"/>
            </w:pBdr>
            <w:tabs>
              <w:tab w:val="center" w:pos="4513"/>
              <w:tab w:val="right" w:pos="9026"/>
            </w:tabs>
            <w:ind w:left="-115"/>
            <w:jc w:val="left"/>
            <w:rPr>
              <w:color w:val="000000"/>
            </w:rPr>
          </w:pPr>
        </w:p>
      </w:tc>
      <w:tc>
        <w:tcPr>
          <w:tcW w:w="3320" w:type="dxa"/>
        </w:tcPr>
        <w:p w14:paraId="0768167C" w14:textId="77777777" w:rsidR="006B6A89" w:rsidRDefault="006B6A89">
          <w:pPr>
            <w:pBdr>
              <w:top w:val="nil"/>
              <w:left w:val="nil"/>
              <w:bottom w:val="nil"/>
              <w:right w:val="nil"/>
              <w:between w:val="nil"/>
            </w:pBdr>
            <w:tabs>
              <w:tab w:val="center" w:pos="4513"/>
              <w:tab w:val="right" w:pos="9026"/>
            </w:tabs>
            <w:jc w:val="center"/>
            <w:rPr>
              <w:color w:val="000000"/>
            </w:rPr>
          </w:pPr>
        </w:p>
      </w:tc>
      <w:tc>
        <w:tcPr>
          <w:tcW w:w="3320" w:type="dxa"/>
        </w:tcPr>
        <w:p w14:paraId="3F3355BC" w14:textId="77777777" w:rsidR="006B6A89" w:rsidRDefault="006B6A89">
          <w:pPr>
            <w:pBdr>
              <w:top w:val="nil"/>
              <w:left w:val="nil"/>
              <w:bottom w:val="nil"/>
              <w:right w:val="nil"/>
              <w:between w:val="nil"/>
            </w:pBdr>
            <w:tabs>
              <w:tab w:val="center" w:pos="4513"/>
              <w:tab w:val="right" w:pos="9026"/>
            </w:tabs>
            <w:ind w:right="-115"/>
            <w:jc w:val="right"/>
            <w:rPr>
              <w:color w:val="000000"/>
            </w:rPr>
          </w:pPr>
        </w:p>
      </w:tc>
    </w:tr>
  </w:tbl>
  <w:p w14:paraId="7DF7D1E3" w14:textId="77777777" w:rsidR="006B6A89" w:rsidRDefault="006B6A89">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9414" w14:textId="77777777" w:rsidR="006B6A89" w:rsidRDefault="006B6A89">
    <w:pPr>
      <w:widowControl w:val="0"/>
      <w:pBdr>
        <w:top w:val="nil"/>
        <w:left w:val="nil"/>
        <w:bottom w:val="nil"/>
        <w:right w:val="nil"/>
        <w:between w:val="nil"/>
      </w:pBdr>
      <w:spacing w:line="276" w:lineRule="auto"/>
      <w:ind w:firstLine="0"/>
      <w:jc w:val="left"/>
      <w:rPr>
        <w:color w:val="000000"/>
      </w:rPr>
    </w:pPr>
  </w:p>
  <w:tbl>
    <w:tblPr>
      <w:tblStyle w:val="a1"/>
      <w:tblW w:w="9960" w:type="dxa"/>
      <w:tblLayout w:type="fixed"/>
      <w:tblLook w:val="0600" w:firstRow="0" w:lastRow="0" w:firstColumn="0" w:lastColumn="0" w:noHBand="1" w:noVBand="1"/>
    </w:tblPr>
    <w:tblGrid>
      <w:gridCol w:w="3320"/>
      <w:gridCol w:w="3320"/>
      <w:gridCol w:w="3320"/>
    </w:tblGrid>
    <w:tr w:rsidR="006B6A89" w14:paraId="07AC3F08" w14:textId="77777777">
      <w:trPr>
        <w:trHeight w:val="300"/>
      </w:trPr>
      <w:tc>
        <w:tcPr>
          <w:tcW w:w="3320" w:type="dxa"/>
        </w:tcPr>
        <w:p w14:paraId="65CC94EF" w14:textId="77777777" w:rsidR="006B6A89" w:rsidRDefault="006B6A89">
          <w:pPr>
            <w:pBdr>
              <w:top w:val="nil"/>
              <w:left w:val="nil"/>
              <w:bottom w:val="nil"/>
              <w:right w:val="nil"/>
              <w:between w:val="nil"/>
            </w:pBdr>
            <w:tabs>
              <w:tab w:val="center" w:pos="4513"/>
              <w:tab w:val="right" w:pos="9026"/>
            </w:tabs>
            <w:ind w:left="-115"/>
            <w:jc w:val="left"/>
            <w:rPr>
              <w:color w:val="000000"/>
            </w:rPr>
          </w:pPr>
        </w:p>
      </w:tc>
      <w:tc>
        <w:tcPr>
          <w:tcW w:w="3320" w:type="dxa"/>
        </w:tcPr>
        <w:p w14:paraId="747A9493" w14:textId="77777777" w:rsidR="006B6A89" w:rsidRDefault="006B6A89">
          <w:pPr>
            <w:pBdr>
              <w:top w:val="nil"/>
              <w:left w:val="nil"/>
              <w:bottom w:val="nil"/>
              <w:right w:val="nil"/>
              <w:between w:val="nil"/>
            </w:pBdr>
            <w:tabs>
              <w:tab w:val="center" w:pos="4513"/>
              <w:tab w:val="right" w:pos="9026"/>
            </w:tabs>
            <w:jc w:val="center"/>
            <w:rPr>
              <w:color w:val="000000"/>
            </w:rPr>
          </w:pPr>
        </w:p>
      </w:tc>
      <w:tc>
        <w:tcPr>
          <w:tcW w:w="3320" w:type="dxa"/>
        </w:tcPr>
        <w:p w14:paraId="1DA2BFFE" w14:textId="77777777" w:rsidR="006B6A89" w:rsidRDefault="006B6A89">
          <w:pPr>
            <w:pBdr>
              <w:top w:val="nil"/>
              <w:left w:val="nil"/>
              <w:bottom w:val="nil"/>
              <w:right w:val="nil"/>
              <w:between w:val="nil"/>
            </w:pBdr>
            <w:tabs>
              <w:tab w:val="center" w:pos="4513"/>
              <w:tab w:val="right" w:pos="9026"/>
            </w:tabs>
            <w:ind w:right="-115"/>
            <w:jc w:val="right"/>
            <w:rPr>
              <w:color w:val="000000"/>
            </w:rPr>
          </w:pPr>
        </w:p>
      </w:tc>
    </w:tr>
  </w:tbl>
  <w:p w14:paraId="75FABB84" w14:textId="77777777" w:rsidR="006B6A89" w:rsidRDefault="006B6A8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F5490" w14:textId="77777777" w:rsidR="00A93341" w:rsidRDefault="00A93341">
      <w:pPr>
        <w:spacing w:line="240" w:lineRule="auto"/>
      </w:pPr>
      <w:r>
        <w:separator/>
      </w:r>
    </w:p>
  </w:footnote>
  <w:footnote w:type="continuationSeparator" w:id="0">
    <w:p w14:paraId="648FF988" w14:textId="77777777" w:rsidR="00A93341" w:rsidRDefault="00A933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5DB6" w14:textId="77777777" w:rsidR="006B6A89" w:rsidRDefault="006B6A89">
    <w:pPr>
      <w:widowControl w:val="0"/>
      <w:pBdr>
        <w:top w:val="nil"/>
        <w:left w:val="nil"/>
        <w:bottom w:val="nil"/>
        <w:right w:val="nil"/>
        <w:between w:val="nil"/>
      </w:pBdr>
      <w:spacing w:line="276" w:lineRule="auto"/>
      <w:ind w:firstLine="0"/>
      <w:jc w:val="left"/>
      <w:rPr>
        <w:rFonts w:ascii="Arial" w:eastAsia="Arial" w:hAnsi="Arial" w:cs="Arial"/>
      </w:rPr>
    </w:pPr>
  </w:p>
  <w:tbl>
    <w:tblPr>
      <w:tblStyle w:val="a"/>
      <w:tblW w:w="9960" w:type="dxa"/>
      <w:tblLayout w:type="fixed"/>
      <w:tblLook w:val="0600" w:firstRow="0" w:lastRow="0" w:firstColumn="0" w:lastColumn="0" w:noHBand="1" w:noVBand="1"/>
    </w:tblPr>
    <w:tblGrid>
      <w:gridCol w:w="3320"/>
      <w:gridCol w:w="3320"/>
      <w:gridCol w:w="3320"/>
    </w:tblGrid>
    <w:tr w:rsidR="006B6A89" w14:paraId="17148DA4" w14:textId="77777777">
      <w:trPr>
        <w:trHeight w:val="300"/>
      </w:trPr>
      <w:tc>
        <w:tcPr>
          <w:tcW w:w="3320" w:type="dxa"/>
        </w:tcPr>
        <w:p w14:paraId="65AE0580" w14:textId="77777777" w:rsidR="006B6A89" w:rsidRDefault="006B6A89">
          <w:pPr>
            <w:pBdr>
              <w:top w:val="nil"/>
              <w:left w:val="nil"/>
              <w:bottom w:val="nil"/>
              <w:right w:val="nil"/>
              <w:between w:val="nil"/>
            </w:pBdr>
            <w:tabs>
              <w:tab w:val="center" w:pos="4513"/>
              <w:tab w:val="right" w:pos="9026"/>
            </w:tabs>
            <w:ind w:firstLine="0"/>
            <w:jc w:val="left"/>
            <w:rPr>
              <w:color w:val="000000"/>
            </w:rPr>
          </w:pPr>
        </w:p>
      </w:tc>
      <w:tc>
        <w:tcPr>
          <w:tcW w:w="3320" w:type="dxa"/>
        </w:tcPr>
        <w:p w14:paraId="6015FF67" w14:textId="77777777" w:rsidR="006B6A89" w:rsidRDefault="006B6A89">
          <w:pPr>
            <w:pBdr>
              <w:top w:val="nil"/>
              <w:left w:val="nil"/>
              <w:bottom w:val="nil"/>
              <w:right w:val="nil"/>
              <w:between w:val="nil"/>
            </w:pBdr>
            <w:tabs>
              <w:tab w:val="center" w:pos="4513"/>
              <w:tab w:val="right" w:pos="9026"/>
            </w:tabs>
            <w:jc w:val="center"/>
            <w:rPr>
              <w:color w:val="000000"/>
            </w:rPr>
          </w:pPr>
        </w:p>
      </w:tc>
      <w:tc>
        <w:tcPr>
          <w:tcW w:w="3320" w:type="dxa"/>
        </w:tcPr>
        <w:p w14:paraId="46F3EE94" w14:textId="77777777" w:rsidR="006B6A89" w:rsidRDefault="006B6A89">
          <w:pPr>
            <w:pBdr>
              <w:top w:val="nil"/>
              <w:left w:val="nil"/>
              <w:bottom w:val="nil"/>
              <w:right w:val="nil"/>
              <w:between w:val="nil"/>
            </w:pBdr>
            <w:tabs>
              <w:tab w:val="center" w:pos="4513"/>
              <w:tab w:val="right" w:pos="9026"/>
            </w:tabs>
            <w:ind w:right="-115"/>
            <w:jc w:val="right"/>
            <w:rPr>
              <w:color w:val="000000"/>
            </w:rPr>
          </w:pPr>
        </w:p>
      </w:tc>
    </w:tr>
  </w:tbl>
  <w:p w14:paraId="0A8A994F" w14:textId="77777777" w:rsidR="006B6A89" w:rsidRDefault="006B6A8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42640"/>
    <w:multiLevelType w:val="multilevel"/>
    <w:tmpl w:val="35D81F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0563901"/>
    <w:multiLevelType w:val="multilevel"/>
    <w:tmpl w:val="29C27190"/>
    <w:lvl w:ilvl="0">
      <w:start w:val="2"/>
      <w:numFmt w:val="decimal"/>
      <w:pStyle w:val="S1lygis"/>
      <w:lvlText w:val="%1."/>
      <w:lvlJc w:val="left"/>
      <w:pPr>
        <w:ind w:left="360" w:hanging="360"/>
      </w:pPr>
      <w:rPr>
        <w:color w:val="000000"/>
      </w:rPr>
    </w:lvl>
    <w:lvl w:ilvl="1">
      <w:start w:val="1"/>
      <w:numFmt w:val="decimal"/>
      <w:pStyle w:val="S2lygis"/>
      <w:lvlText w:val="%1.%2."/>
      <w:lvlJc w:val="left"/>
      <w:pPr>
        <w:ind w:left="644" w:hanging="359"/>
      </w:pPr>
      <w:rPr>
        <w:rFonts w:ascii="Calibri" w:eastAsia="Calibri" w:hAnsi="Calibri" w:cs="Calibri"/>
        <w:i w:val="0"/>
        <w:iCs w:val="0"/>
        <w:color w:val="000000"/>
        <w:sz w:val="21"/>
        <w:szCs w:val="21"/>
      </w:rPr>
    </w:lvl>
    <w:lvl w:ilvl="2">
      <w:start w:val="1"/>
      <w:numFmt w:val="decimal"/>
      <w:pStyle w:val="S3lygis"/>
      <w:lvlText w:val="%1.%2.%3."/>
      <w:lvlJc w:val="left"/>
      <w:pPr>
        <w:ind w:left="1429" w:hanging="720"/>
      </w:pPr>
      <w:rPr>
        <w:rFonts w:ascii="Arial" w:eastAsia="Arial" w:hAnsi="Arial" w:cs="Arial"/>
        <w:color w:val="000000"/>
      </w:rPr>
    </w:lvl>
    <w:lvl w:ilvl="3">
      <w:start w:val="1"/>
      <w:numFmt w:val="decimal"/>
      <w:lvlText w:val="%1.%2.%3.%4."/>
      <w:lvlJc w:val="left"/>
      <w:pPr>
        <w:ind w:left="2811" w:hanging="720"/>
      </w:pPr>
      <w:rPr>
        <w:color w:val="000000"/>
      </w:rPr>
    </w:lvl>
    <w:lvl w:ilvl="4">
      <w:start w:val="1"/>
      <w:numFmt w:val="decimal"/>
      <w:lvlText w:val="%1.%2.%3.%4.%5."/>
      <w:lvlJc w:val="left"/>
      <w:pPr>
        <w:ind w:left="3868" w:hanging="1080"/>
      </w:pPr>
      <w:rPr>
        <w:color w:val="000000"/>
      </w:rPr>
    </w:lvl>
    <w:lvl w:ilvl="5">
      <w:start w:val="1"/>
      <w:numFmt w:val="decimal"/>
      <w:lvlText w:val="%1.%2.%3.%4.%5.%6."/>
      <w:lvlJc w:val="left"/>
      <w:pPr>
        <w:ind w:left="4565" w:hanging="1080"/>
      </w:pPr>
      <w:rPr>
        <w:color w:val="000000"/>
      </w:rPr>
    </w:lvl>
    <w:lvl w:ilvl="6">
      <w:start w:val="1"/>
      <w:numFmt w:val="decimal"/>
      <w:lvlText w:val="%1.%2.%3.%4.%5.%6.%7."/>
      <w:lvlJc w:val="left"/>
      <w:pPr>
        <w:ind w:left="5622" w:hanging="1440"/>
      </w:pPr>
      <w:rPr>
        <w:color w:val="000000"/>
      </w:rPr>
    </w:lvl>
    <w:lvl w:ilvl="7">
      <w:start w:val="1"/>
      <w:numFmt w:val="decimal"/>
      <w:lvlText w:val="%1.%2.%3.%4.%5.%6.%7.%8."/>
      <w:lvlJc w:val="left"/>
      <w:pPr>
        <w:ind w:left="6319" w:hanging="1440"/>
      </w:pPr>
      <w:rPr>
        <w:color w:val="000000"/>
      </w:rPr>
    </w:lvl>
    <w:lvl w:ilvl="8">
      <w:start w:val="1"/>
      <w:numFmt w:val="decimal"/>
      <w:lvlText w:val="%1.%2.%3.%4.%5.%6.%7.%8.%9."/>
      <w:lvlJc w:val="left"/>
      <w:pPr>
        <w:ind w:left="7376" w:hanging="1800"/>
      </w:pPr>
      <w:rPr>
        <w:color w:val="000000"/>
      </w:rPr>
    </w:lvl>
  </w:abstractNum>
  <w:abstractNum w:abstractNumId="2" w15:restartNumberingAfterBreak="0">
    <w:nsid w:val="7D7719FA"/>
    <w:multiLevelType w:val="multilevel"/>
    <w:tmpl w:val="A53EC5E0"/>
    <w:lvl w:ilvl="0">
      <w:start w:val="1"/>
      <w:numFmt w:val="decimal"/>
      <w:lvlText w:val="%1."/>
      <w:lvlJc w:val="left"/>
      <w:pPr>
        <w:ind w:left="360" w:hanging="360"/>
      </w:pPr>
    </w:lvl>
    <w:lvl w:ilvl="1">
      <w:start w:val="1"/>
      <w:numFmt w:val="decimal"/>
      <w:lvlText w:val="%1.%2."/>
      <w:lvlJc w:val="left"/>
      <w:pPr>
        <w:ind w:left="1070" w:hanging="360"/>
      </w:pPr>
      <w:rPr>
        <w:rFonts w:ascii="Arial" w:eastAsia="Arial" w:hAnsi="Arial" w:cs="Arial"/>
        <w:color w:val="000000"/>
      </w:rPr>
    </w:lvl>
    <w:lvl w:ilvl="2">
      <w:start w:val="1"/>
      <w:numFmt w:val="decimal"/>
      <w:lvlText w:val="%1.%2.%3."/>
      <w:lvlJc w:val="left"/>
      <w:pPr>
        <w:ind w:left="2114" w:hanging="720"/>
      </w:p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376" w:hanging="1800"/>
      </w:pPr>
    </w:lvl>
  </w:abstractNum>
  <w:num w:numId="1" w16cid:durableId="1601067145">
    <w:abstractNumId w:val="2"/>
  </w:num>
  <w:num w:numId="2" w16cid:durableId="962689335">
    <w:abstractNumId w:val="1"/>
  </w:num>
  <w:num w:numId="3" w16cid:durableId="1339969515">
    <w:abstractNumId w:val="0"/>
  </w:num>
  <w:num w:numId="4" w16cid:durableId="1125538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A89"/>
    <w:rsid w:val="00174E42"/>
    <w:rsid w:val="006B6A89"/>
    <w:rsid w:val="008D2FC8"/>
    <w:rsid w:val="008D5A2E"/>
    <w:rsid w:val="008E1F0E"/>
    <w:rsid w:val="00A21250"/>
    <w:rsid w:val="00A93341"/>
    <w:rsid w:val="00BE527F"/>
    <w:rsid w:val="00C706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4D9C"/>
  <w15:docId w15:val="{1B2CEC28-9C40-4769-8446-9D53A3B07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bottom w:val="single" w:sz="4" w:space="2" w:color="ED7D31"/>
      </w:pBdr>
      <w:spacing w:before="360" w:after="120" w:line="240" w:lineRule="auto"/>
      <w:outlineLvl w:val="0"/>
    </w:pPr>
    <w:rPr>
      <w:color w:val="262626"/>
      <w:sz w:val="40"/>
      <w:szCs w:val="40"/>
    </w:rPr>
  </w:style>
  <w:style w:type="paragraph" w:styleId="Heading2">
    <w:name w:val="heading 2"/>
    <w:basedOn w:val="Normal"/>
    <w:next w:val="Normal"/>
    <w:link w:val="Heading2Char"/>
    <w:uiPriority w:val="9"/>
    <w:semiHidden/>
    <w:unhideWhenUsed/>
    <w:qFormat/>
    <w:pPr>
      <w:keepNext/>
      <w:keepLines/>
      <w:spacing w:before="120" w:line="240" w:lineRule="auto"/>
      <w:outlineLvl w:val="1"/>
    </w:pPr>
    <w:rPr>
      <w:color w:val="ED7D31"/>
      <w:sz w:val="36"/>
      <w:szCs w:val="36"/>
    </w:rPr>
  </w:style>
  <w:style w:type="paragraph" w:styleId="Heading3">
    <w:name w:val="heading 3"/>
    <w:basedOn w:val="Normal"/>
    <w:next w:val="Normal"/>
    <w:link w:val="Heading3Char"/>
    <w:uiPriority w:val="9"/>
    <w:semiHidden/>
    <w:unhideWhenUsed/>
    <w:qFormat/>
    <w:pPr>
      <w:keepNext/>
      <w:keepLines/>
      <w:spacing w:before="80" w:line="240" w:lineRule="auto"/>
      <w:outlineLvl w:val="2"/>
    </w:pPr>
    <w:rPr>
      <w:color w:val="C55911"/>
      <w:sz w:val="32"/>
      <w:szCs w:val="32"/>
    </w:rPr>
  </w:style>
  <w:style w:type="paragraph" w:styleId="Heading4">
    <w:name w:val="heading 4"/>
    <w:basedOn w:val="Normal"/>
    <w:next w:val="Normal"/>
    <w:link w:val="Heading4Char"/>
    <w:uiPriority w:val="9"/>
    <w:semiHidden/>
    <w:unhideWhenUsed/>
    <w:qFormat/>
    <w:pPr>
      <w:keepNext/>
      <w:keepLines/>
      <w:spacing w:before="80" w:line="240" w:lineRule="auto"/>
      <w:outlineLvl w:val="3"/>
    </w:pPr>
    <w:rPr>
      <w:i/>
      <w:iCs/>
      <w:color w:val="843C0B"/>
      <w:sz w:val="28"/>
      <w:szCs w:val="28"/>
    </w:rPr>
  </w:style>
  <w:style w:type="paragraph" w:styleId="Heading5">
    <w:name w:val="heading 5"/>
    <w:basedOn w:val="Normal"/>
    <w:next w:val="Normal"/>
    <w:link w:val="Heading5Char"/>
    <w:uiPriority w:val="9"/>
    <w:semiHidden/>
    <w:unhideWhenUsed/>
    <w:qFormat/>
    <w:pPr>
      <w:keepNext/>
      <w:keepLines/>
      <w:spacing w:before="80" w:line="240" w:lineRule="auto"/>
      <w:outlineLvl w:val="4"/>
    </w:pPr>
    <w:rPr>
      <w:color w:val="C55911"/>
      <w:sz w:val="24"/>
      <w:szCs w:val="24"/>
    </w:rPr>
  </w:style>
  <w:style w:type="paragraph" w:styleId="Heading6">
    <w:name w:val="heading 6"/>
    <w:basedOn w:val="Normal"/>
    <w:next w:val="Normal"/>
    <w:link w:val="Heading6Char"/>
    <w:uiPriority w:val="9"/>
    <w:semiHidden/>
    <w:unhideWhenUsed/>
    <w:qFormat/>
    <w:pPr>
      <w:keepNext/>
      <w:keepLines/>
      <w:spacing w:before="80" w:line="240" w:lineRule="auto"/>
      <w:outlineLvl w:val="5"/>
    </w:pPr>
    <w:rPr>
      <w:i/>
      <w:iCs/>
      <w:color w:val="843C0B"/>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line="240" w:lineRule="auto"/>
    </w:pPr>
    <w:rPr>
      <w:color w:val="262626"/>
      <w:sz w:val="96"/>
      <w:szCs w:val="96"/>
    </w:rPr>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style>
  <w:style w:type="numbering" w:customStyle="1" w:styleId="Style1">
    <w:name w:val="Style1"/>
    <w:uiPriority w:val="99"/>
    <w:rsid w:val="00577A7E"/>
  </w:style>
  <w:style w:type="table" w:customStyle="1" w:styleId="3">
    <w:name w:val="3"/>
    <w:basedOn w:val="TableNormal"/>
    <w:rsid w:val="00112F92"/>
    <w:pPr>
      <w:spacing w:line="240" w:lineRule="auto"/>
      <w:ind w:firstLine="0"/>
      <w:jc w:val="left"/>
    </w:pPr>
    <w:rPr>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Subtitle">
    <w:name w:val="Subtitle"/>
    <w:basedOn w:val="Normal"/>
    <w:next w:val="Normal"/>
    <w:link w:val="SubtitleChar"/>
    <w:uiPriority w:val="11"/>
    <w:qFormat/>
    <w:pPr>
      <w:spacing w:after="240"/>
      <w:ind w:left="1004" w:hanging="437"/>
    </w:pPr>
    <w:rPr>
      <w:smallCaps/>
      <w:color w:val="404040"/>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ssmtp.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LfgcYkOowL6t4icpMBYxq7Vg==">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5279</Words>
  <Characters>3010</Characters>
  <Application>Microsoft Office Word</Application>
  <DocSecurity>0</DocSecurity>
  <Lines>25</Lines>
  <Paragraphs>16</Paragraphs>
  <ScaleCrop>false</ScaleCrop>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Arūnė Andrulionienė</dc:creator>
  <cp:lastModifiedBy>Sunrise Tech Park</cp:lastModifiedBy>
  <cp:revision>6</cp:revision>
  <dcterms:created xsi:type="dcterms:W3CDTF">2026-09-14T10:35:00Z</dcterms:created>
  <dcterms:modified xsi:type="dcterms:W3CDTF">2026-10-16T13:59:00Z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