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AA5" w:rsidRPr="003617C9" w:rsidRDefault="007F54FD" w:rsidP="004310CB">
      <w:pPr>
        <w:pStyle w:val="Antrat1"/>
        <w:spacing w:before="0" w:after="0"/>
        <w:jc w:val="right"/>
        <w:rPr>
          <w:rFonts w:asciiTheme="minorHAnsi" w:hAnsiTheme="minorHAnsi" w:cstheme="minorHAnsi"/>
          <w:color w:val="000000" w:themeColor="text1"/>
          <w:sz w:val="21"/>
          <w:szCs w:val="21"/>
        </w:rPr>
      </w:pPr>
      <w:bookmarkStart w:id="0" w:name="_Toc241129785"/>
      <w:r w:rsidRPr="003617C9">
        <w:rPr>
          <w:rFonts w:asciiTheme="minorHAnsi" w:hAnsiTheme="minorHAnsi" w:cstheme="minorHAnsi"/>
          <w:color w:val="000000" w:themeColor="text1"/>
          <w:sz w:val="21"/>
          <w:szCs w:val="21"/>
        </w:rPr>
        <w:t>Specialiųjų p</w:t>
      </w:r>
      <w:r w:rsidR="008F59C5" w:rsidRPr="003617C9">
        <w:rPr>
          <w:rFonts w:asciiTheme="minorHAnsi" w:hAnsiTheme="minorHAnsi" w:cstheme="minorHAnsi"/>
          <w:color w:val="000000" w:themeColor="text1"/>
          <w:sz w:val="21"/>
          <w:szCs w:val="21"/>
        </w:rPr>
        <w:t xml:space="preserve">irkimo sąlygų </w:t>
      </w:r>
      <w:r w:rsidR="009A7FFA" w:rsidRPr="003617C9">
        <w:rPr>
          <w:rFonts w:asciiTheme="minorHAnsi" w:hAnsiTheme="minorHAnsi" w:cstheme="minorHAnsi"/>
          <w:color w:val="000000" w:themeColor="text1"/>
          <w:sz w:val="21"/>
          <w:szCs w:val="21"/>
        </w:rPr>
        <w:t>1</w:t>
      </w:r>
      <w:r w:rsidR="008F59C5" w:rsidRPr="003617C9">
        <w:rPr>
          <w:rFonts w:asciiTheme="minorHAnsi" w:hAnsiTheme="minorHAnsi" w:cstheme="minorHAnsi"/>
          <w:color w:val="000000" w:themeColor="text1"/>
          <w:sz w:val="21"/>
          <w:szCs w:val="21"/>
        </w:rPr>
        <w:t xml:space="preserve"> priedas „</w:t>
      </w:r>
      <w:r w:rsidR="007C0B4B" w:rsidRPr="003617C9">
        <w:rPr>
          <w:rFonts w:asciiTheme="minorHAnsi" w:hAnsiTheme="minorHAnsi" w:cstheme="minorHAnsi"/>
          <w:color w:val="000000" w:themeColor="text1"/>
          <w:sz w:val="21"/>
          <w:szCs w:val="21"/>
        </w:rPr>
        <w:t>Techninė spec</w:t>
      </w:r>
      <w:r w:rsidR="008F59C5" w:rsidRPr="003617C9">
        <w:rPr>
          <w:rFonts w:asciiTheme="minorHAnsi" w:hAnsiTheme="minorHAnsi" w:cstheme="minorHAnsi"/>
          <w:color w:val="000000" w:themeColor="text1"/>
          <w:sz w:val="21"/>
          <w:szCs w:val="21"/>
        </w:rPr>
        <w:t>i</w:t>
      </w:r>
      <w:r w:rsidR="007C0B4B" w:rsidRPr="003617C9">
        <w:rPr>
          <w:rFonts w:asciiTheme="minorHAnsi" w:hAnsiTheme="minorHAnsi" w:cstheme="minorHAnsi"/>
          <w:color w:val="000000" w:themeColor="text1"/>
          <w:sz w:val="21"/>
          <w:szCs w:val="21"/>
        </w:rPr>
        <w:t>fikacija</w:t>
      </w:r>
      <w:r w:rsidR="008F59C5" w:rsidRPr="003617C9">
        <w:rPr>
          <w:rFonts w:asciiTheme="minorHAnsi" w:hAnsiTheme="minorHAnsi" w:cstheme="minorHAnsi"/>
          <w:color w:val="000000" w:themeColor="text1"/>
          <w:sz w:val="21"/>
          <w:szCs w:val="21"/>
        </w:rPr>
        <w:t>“</w:t>
      </w:r>
      <w:bookmarkEnd w:id="0"/>
    </w:p>
    <w:p w:rsidR="00A53BAE" w:rsidRPr="003617C9" w:rsidRDefault="00A53BAE" w:rsidP="004310CB">
      <w:pPr>
        <w:shd w:val="clear" w:color="auto" w:fill="FFFFFF"/>
        <w:spacing w:after="0" w:line="240" w:lineRule="auto"/>
        <w:jc w:val="right"/>
        <w:rPr>
          <w:rFonts w:eastAsia="Calibri" w:cstheme="minorHAnsi"/>
          <w:color w:val="000000" w:themeColor="text1"/>
        </w:rPr>
      </w:pPr>
    </w:p>
    <w:p w:rsidR="004F3B78" w:rsidRPr="003617C9" w:rsidRDefault="004F3B78" w:rsidP="004310CB">
      <w:pPr>
        <w:shd w:val="clear" w:color="auto" w:fill="FFFFFF"/>
        <w:spacing w:after="0" w:line="240" w:lineRule="auto"/>
        <w:jc w:val="right"/>
        <w:rPr>
          <w:rFonts w:eastAsia="Calibri" w:cstheme="minorHAnsi"/>
          <w:color w:val="000000" w:themeColor="text1"/>
        </w:rPr>
      </w:pPr>
    </w:p>
    <w:p w:rsidR="007C0B4B" w:rsidRPr="003617C9" w:rsidRDefault="007C0B4B" w:rsidP="004310CB">
      <w:pPr>
        <w:pStyle w:val="Paantrat"/>
        <w:spacing w:after="0" w:line="240" w:lineRule="auto"/>
        <w:jc w:val="center"/>
        <w:rPr>
          <w:rFonts w:cstheme="minorHAnsi"/>
          <w:b/>
          <w:bCs/>
          <w:color w:val="000000" w:themeColor="text1"/>
          <w:sz w:val="21"/>
          <w:szCs w:val="21"/>
        </w:rPr>
      </w:pPr>
      <w:r w:rsidRPr="003617C9">
        <w:rPr>
          <w:rFonts w:cstheme="minorHAnsi"/>
          <w:b/>
          <w:bCs/>
          <w:color w:val="000000" w:themeColor="text1"/>
          <w:sz w:val="21"/>
          <w:szCs w:val="21"/>
        </w:rPr>
        <w:t>TECHNINĖ SPECIFIKACIJA</w:t>
      </w:r>
    </w:p>
    <w:p w:rsidR="00686058" w:rsidRPr="003617C9" w:rsidRDefault="00686058" w:rsidP="004310CB">
      <w:pPr>
        <w:spacing w:after="0" w:line="240" w:lineRule="auto"/>
        <w:jc w:val="center"/>
        <w:rPr>
          <w:rFonts w:cstheme="minorHAnsi"/>
          <w:b/>
          <w:bCs/>
          <w:color w:val="000000" w:themeColor="text1"/>
        </w:rPr>
      </w:pPr>
    </w:p>
    <w:p w:rsidR="00355446" w:rsidRPr="003617C9" w:rsidRDefault="00813948" w:rsidP="00813948">
      <w:pPr>
        <w:spacing w:after="0" w:line="240" w:lineRule="auto"/>
        <w:jc w:val="center"/>
        <w:rPr>
          <w:rFonts w:ascii="Calibri" w:hAnsi="Calibri" w:cs="Calibri"/>
          <w:b/>
          <w:caps/>
          <w:color w:val="000000" w:themeColor="text1"/>
        </w:rPr>
      </w:pPr>
      <w:r w:rsidRPr="003617C9">
        <w:rPr>
          <w:rFonts w:ascii="Calibri" w:hAnsi="Calibri" w:cs="Calibri"/>
          <w:b/>
          <w:caps/>
          <w:color w:val="000000" w:themeColor="text1"/>
        </w:rPr>
        <w:t>REIKALAVIMAI</w:t>
      </w:r>
    </w:p>
    <w:p w:rsidR="00355446" w:rsidRPr="003617C9" w:rsidRDefault="00355446" w:rsidP="00813948">
      <w:pPr>
        <w:spacing w:after="0" w:line="240" w:lineRule="auto"/>
        <w:jc w:val="center"/>
        <w:rPr>
          <w:rFonts w:ascii="Calibri" w:hAnsi="Calibri" w:cs="Calibri"/>
          <w:b/>
          <w:caps/>
          <w:color w:val="000000" w:themeColor="text1"/>
        </w:rPr>
      </w:pPr>
      <w:r w:rsidRPr="003617C9">
        <w:rPr>
          <w:rFonts w:ascii="Calibri" w:hAnsi="Calibri" w:cs="Calibri"/>
          <w:b/>
          <w:caps/>
          <w:color w:val="000000" w:themeColor="text1"/>
        </w:rPr>
        <w:t>Kibernetinio saugumo stebėsenos (SIEM)</w:t>
      </w:r>
    </w:p>
    <w:p w:rsidR="00813948" w:rsidRPr="003617C9" w:rsidRDefault="00355446" w:rsidP="00813948">
      <w:pPr>
        <w:spacing w:after="0" w:line="240" w:lineRule="auto"/>
        <w:jc w:val="center"/>
        <w:rPr>
          <w:rFonts w:ascii="Calibri" w:hAnsi="Calibri" w:cs="Calibri"/>
          <w:b/>
          <w:caps/>
          <w:color w:val="000000" w:themeColor="text1"/>
        </w:rPr>
      </w:pPr>
      <w:r w:rsidRPr="003617C9">
        <w:rPr>
          <w:rFonts w:ascii="Calibri" w:hAnsi="Calibri" w:cs="Calibri"/>
          <w:b/>
          <w:caps/>
          <w:color w:val="000000" w:themeColor="text1"/>
        </w:rPr>
        <w:t>ir pažeidžiamumų valdymo sprendimų įrankiaMS</w:t>
      </w:r>
    </w:p>
    <w:p w:rsidR="00813948" w:rsidRPr="003617C9" w:rsidRDefault="00813948" w:rsidP="00813948">
      <w:pPr>
        <w:spacing w:after="0" w:line="240" w:lineRule="auto"/>
        <w:jc w:val="center"/>
        <w:rPr>
          <w:rFonts w:ascii="Calibri" w:hAnsi="Calibri" w:cs="Calibri"/>
          <w:color w:val="000000" w:themeColor="text1"/>
        </w:rPr>
      </w:pPr>
    </w:p>
    <w:p w:rsidR="00813948" w:rsidRPr="003617C9" w:rsidRDefault="00813948" w:rsidP="00813948">
      <w:pPr>
        <w:spacing w:after="0" w:line="240" w:lineRule="auto"/>
        <w:jc w:val="center"/>
        <w:rPr>
          <w:rFonts w:ascii="Calibri" w:hAnsi="Calibri" w:cs="Calibri"/>
          <w:b/>
          <w:color w:val="000000" w:themeColor="text1"/>
        </w:rPr>
      </w:pPr>
      <w:r w:rsidRPr="003617C9">
        <w:rPr>
          <w:rFonts w:ascii="Calibri" w:hAnsi="Calibri" w:cs="Calibri"/>
          <w:b/>
          <w:color w:val="000000" w:themeColor="text1"/>
        </w:rPr>
        <w:t>1. BENDROSIOS NUOSTATOS</w:t>
      </w:r>
    </w:p>
    <w:p w:rsidR="00813948" w:rsidRPr="003617C9" w:rsidRDefault="00813948" w:rsidP="00355446">
      <w:pPr>
        <w:tabs>
          <w:tab w:val="left" w:pos="851"/>
        </w:tabs>
        <w:spacing w:after="0" w:line="240" w:lineRule="auto"/>
        <w:jc w:val="center"/>
        <w:rPr>
          <w:rFonts w:ascii="Calibri" w:hAnsi="Calibri" w:cs="Calibri"/>
          <w:b/>
          <w:color w:val="000000" w:themeColor="text1"/>
        </w:rPr>
      </w:pPr>
    </w:p>
    <w:p w:rsidR="00813948" w:rsidRPr="003617C9" w:rsidRDefault="00813948" w:rsidP="00813948">
      <w:pPr>
        <w:pStyle w:val="Sraopastraipa"/>
        <w:numPr>
          <w:ilvl w:val="1"/>
          <w:numId w:val="20"/>
        </w:numPr>
        <w:tabs>
          <w:tab w:val="left" w:pos="993"/>
        </w:tabs>
        <w:autoSpaceDN w:val="0"/>
        <w:spacing w:after="0" w:line="240" w:lineRule="auto"/>
        <w:ind w:left="0" w:firstLine="567"/>
        <w:jc w:val="both"/>
        <w:textAlignment w:val="baseline"/>
        <w:rPr>
          <w:rFonts w:ascii="Calibri" w:hAnsi="Calibri" w:cs="Calibri"/>
          <w:color w:val="000000" w:themeColor="text1"/>
        </w:rPr>
      </w:pPr>
      <w:r w:rsidRPr="003617C9">
        <w:rPr>
          <w:rFonts w:ascii="Calibri" w:hAnsi="Calibri" w:cs="Calibri"/>
          <w:color w:val="000000" w:themeColor="text1"/>
        </w:rPr>
        <w:t xml:space="preserve">Perkančioji organizacija numato įsigyti kibernetinio saugumo įvykių stebėsenos, kaupimo, analizės ir koreliavimo programinį sprendimą (angl. </w:t>
      </w:r>
      <w:proofErr w:type="spellStart"/>
      <w:r w:rsidRPr="003617C9">
        <w:rPr>
          <w:rFonts w:ascii="Calibri" w:hAnsi="Calibri" w:cs="Calibri"/>
          <w:color w:val="000000" w:themeColor="text1"/>
        </w:rPr>
        <w:t>Security</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Information</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and</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Event</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Management</w:t>
      </w:r>
      <w:proofErr w:type="spellEnd"/>
      <w:r w:rsidRPr="003617C9">
        <w:rPr>
          <w:rFonts w:ascii="Calibri" w:hAnsi="Calibri" w:cs="Calibri"/>
          <w:color w:val="000000" w:themeColor="text1"/>
        </w:rPr>
        <w:t xml:space="preserve"> – SIEM), skirtą perkančiosios organizacijos informacinių sistemų, tarnybinių stočių, tinklo ir saugumo įrenginių žurnalinių įrašų centralizuotam rinkimui, analizei, koreliavimui, incidentų aptikimui ir ataskaitų rengimui. Sprendimas diegiamas perkančiosios organizacijos virtualioje infrastruktūroje.</w:t>
      </w:r>
    </w:p>
    <w:p w:rsidR="00813948" w:rsidRPr="003617C9" w:rsidRDefault="00813948" w:rsidP="00813948">
      <w:pPr>
        <w:spacing w:after="0" w:line="240" w:lineRule="auto"/>
        <w:jc w:val="right"/>
        <w:rPr>
          <w:rFonts w:ascii="Calibri" w:hAnsi="Calibri" w:cs="Calibri"/>
          <w:b/>
          <w:color w:val="000000" w:themeColor="text1"/>
        </w:rPr>
      </w:pPr>
      <w:r w:rsidRPr="003617C9">
        <w:rPr>
          <w:rFonts w:ascii="Calibri" w:hAnsi="Calibri" w:cs="Calibri"/>
          <w:b/>
          <w:color w:val="000000" w:themeColor="text1"/>
        </w:rPr>
        <w:t xml:space="preserve">Lentelė </w:t>
      </w:r>
      <w:r w:rsidR="004258B2" w:rsidRPr="003617C9">
        <w:rPr>
          <w:rFonts w:ascii="Calibri" w:hAnsi="Calibri" w:cs="Calibri"/>
          <w:b/>
          <w:color w:val="000000" w:themeColor="text1"/>
        </w:rPr>
        <w:t xml:space="preserve">Nr. </w:t>
      </w:r>
      <w:r w:rsidRPr="003617C9">
        <w:rPr>
          <w:rFonts w:ascii="Calibri" w:hAnsi="Calibri" w:cs="Calibri"/>
          <w:b/>
          <w:color w:val="000000" w:themeColor="text1"/>
        </w:rPr>
        <w:t>1</w:t>
      </w:r>
    </w:p>
    <w:tbl>
      <w:tblPr>
        <w:tblW w:w="13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9"/>
        <w:gridCol w:w="1134"/>
      </w:tblGrid>
      <w:tr w:rsidR="003617C9" w:rsidRPr="003617C9" w:rsidTr="002A2BA9">
        <w:trPr>
          <w:trHeight w:val="70"/>
          <w:tblHeader/>
          <w:jc w:val="center"/>
        </w:trPr>
        <w:tc>
          <w:tcPr>
            <w:tcW w:w="12469" w:type="dxa"/>
            <w:hideMark/>
          </w:tcPr>
          <w:p w:rsidR="00813948" w:rsidRPr="003617C9" w:rsidRDefault="00FF4A9A" w:rsidP="00BC2FBB">
            <w:pPr>
              <w:spacing w:after="0" w:line="240" w:lineRule="auto"/>
              <w:jc w:val="center"/>
              <w:rPr>
                <w:rFonts w:ascii="Calibri" w:hAnsi="Calibri" w:cs="Calibri"/>
                <w:b/>
                <w:bCs/>
                <w:color w:val="000000" w:themeColor="text1"/>
              </w:rPr>
            </w:pPr>
            <w:r w:rsidRPr="003617C9">
              <w:rPr>
                <w:rFonts w:ascii="Calibri" w:hAnsi="Calibri" w:cs="Calibri"/>
                <w:b/>
                <w:bCs/>
                <w:color w:val="000000" w:themeColor="text1"/>
              </w:rPr>
              <w:t>Sprendiniai</w:t>
            </w:r>
          </w:p>
        </w:tc>
        <w:tc>
          <w:tcPr>
            <w:tcW w:w="1134" w:type="dxa"/>
          </w:tcPr>
          <w:p w:rsidR="00813948" w:rsidRPr="003617C9" w:rsidRDefault="00813948" w:rsidP="00BC2FBB">
            <w:pPr>
              <w:pStyle w:val="Betarp"/>
              <w:jc w:val="center"/>
              <w:rPr>
                <w:rFonts w:ascii="Calibri" w:hAnsi="Calibri" w:cs="Calibri"/>
                <w:b/>
                <w:bCs/>
                <w:color w:val="000000" w:themeColor="text1"/>
              </w:rPr>
            </w:pPr>
            <w:r w:rsidRPr="003617C9">
              <w:rPr>
                <w:rFonts w:ascii="Calibri" w:hAnsi="Calibri" w:cs="Calibri"/>
                <w:b/>
                <w:bCs/>
                <w:color w:val="000000" w:themeColor="text1"/>
              </w:rPr>
              <w:t>Kiekis</w:t>
            </w:r>
          </w:p>
        </w:tc>
      </w:tr>
      <w:tr w:rsidR="003617C9" w:rsidRPr="003617C9" w:rsidTr="002A2BA9">
        <w:trPr>
          <w:trHeight w:val="70"/>
          <w:tblHeader/>
          <w:jc w:val="center"/>
        </w:trPr>
        <w:tc>
          <w:tcPr>
            <w:tcW w:w="12469" w:type="dxa"/>
          </w:tcPr>
          <w:p w:rsidR="00FF4A9A" w:rsidRPr="003617C9" w:rsidRDefault="00FF4A9A" w:rsidP="00BC2FBB">
            <w:pPr>
              <w:spacing w:after="0" w:line="240" w:lineRule="auto"/>
              <w:jc w:val="center"/>
              <w:rPr>
                <w:rFonts w:ascii="Calibri" w:hAnsi="Calibri" w:cs="Calibri"/>
                <w:b/>
                <w:bCs/>
                <w:color w:val="000000" w:themeColor="text1"/>
              </w:rPr>
            </w:pPr>
            <w:r w:rsidRPr="003617C9">
              <w:rPr>
                <w:rFonts w:ascii="Calibri" w:hAnsi="Calibri" w:cs="Calibri"/>
                <w:b/>
                <w:bCs/>
                <w:color w:val="000000" w:themeColor="text1"/>
              </w:rPr>
              <w:t>SIEM sprendimai</w:t>
            </w:r>
          </w:p>
        </w:tc>
        <w:tc>
          <w:tcPr>
            <w:tcW w:w="1134" w:type="dxa"/>
          </w:tcPr>
          <w:p w:rsidR="00FF4A9A" w:rsidRPr="003617C9" w:rsidRDefault="00FF4A9A" w:rsidP="00BC2FBB">
            <w:pPr>
              <w:pStyle w:val="Betarp"/>
              <w:jc w:val="center"/>
              <w:rPr>
                <w:rFonts w:ascii="Calibri" w:hAnsi="Calibri" w:cs="Calibri"/>
                <w:b/>
                <w:bCs/>
                <w:color w:val="000000" w:themeColor="text1"/>
              </w:rPr>
            </w:pPr>
            <w:r w:rsidRPr="003617C9">
              <w:rPr>
                <w:rFonts w:ascii="Calibri" w:hAnsi="Calibri" w:cs="Calibri"/>
                <w:b/>
                <w:bCs/>
                <w:color w:val="000000" w:themeColor="text1"/>
              </w:rPr>
              <w:t>1 kompl.</w:t>
            </w:r>
          </w:p>
        </w:tc>
      </w:tr>
      <w:tr w:rsidR="003617C9" w:rsidRPr="003617C9" w:rsidTr="002A2BA9">
        <w:trPr>
          <w:cantSplit/>
          <w:trHeight w:val="70"/>
          <w:jc w:val="center"/>
        </w:trPr>
        <w:tc>
          <w:tcPr>
            <w:tcW w:w="12469" w:type="dxa"/>
            <w:noWrap/>
          </w:tcPr>
          <w:p w:rsidR="00813948" w:rsidRPr="003617C9" w:rsidRDefault="00813948" w:rsidP="00BC2FBB">
            <w:pPr>
              <w:spacing w:after="0" w:line="240" w:lineRule="auto"/>
              <w:jc w:val="both"/>
              <w:rPr>
                <w:rFonts w:ascii="Calibri" w:hAnsi="Calibri" w:cs="Calibri"/>
                <w:i/>
                <w:color w:val="000000" w:themeColor="text1"/>
              </w:rPr>
            </w:pPr>
            <w:r w:rsidRPr="003617C9">
              <w:rPr>
                <w:rFonts w:ascii="Calibri" w:hAnsi="Calibri" w:cs="Calibri"/>
                <w:i/>
                <w:color w:val="000000" w:themeColor="text1"/>
              </w:rPr>
              <w:t>SIEM nuolatinė (</w:t>
            </w:r>
            <w:proofErr w:type="spellStart"/>
            <w:r w:rsidRPr="003617C9">
              <w:rPr>
                <w:rFonts w:ascii="Calibri" w:hAnsi="Calibri" w:cs="Calibri"/>
                <w:i/>
                <w:color w:val="000000" w:themeColor="text1"/>
              </w:rPr>
              <w:t>perpetual</w:t>
            </w:r>
            <w:proofErr w:type="spellEnd"/>
            <w:r w:rsidRPr="003617C9">
              <w:rPr>
                <w:rFonts w:ascii="Calibri" w:hAnsi="Calibri" w:cs="Calibri"/>
                <w:i/>
                <w:color w:val="000000" w:themeColor="text1"/>
              </w:rPr>
              <w:t>) licencija virtualiai aplinkai – 50 įrenginių ir 500 EPS</w:t>
            </w:r>
            <w:r w:rsidR="007D1267">
              <w:rPr>
                <w:rFonts w:ascii="Calibri" w:hAnsi="Calibri" w:cs="Calibri"/>
                <w:i/>
                <w:color w:val="000000" w:themeColor="text1"/>
              </w:rPr>
              <w:t xml:space="preserve"> (prekės)</w:t>
            </w:r>
          </w:p>
        </w:tc>
        <w:tc>
          <w:tcPr>
            <w:tcW w:w="1134" w:type="dxa"/>
          </w:tcPr>
          <w:p w:rsidR="00813948" w:rsidRPr="003617C9" w:rsidRDefault="00813948" w:rsidP="00BC2FBB">
            <w:pPr>
              <w:spacing w:after="0" w:line="240" w:lineRule="auto"/>
              <w:jc w:val="center"/>
              <w:rPr>
                <w:rFonts w:ascii="Calibri" w:hAnsi="Calibri" w:cs="Calibri"/>
                <w:i/>
                <w:color w:val="000000" w:themeColor="text1"/>
              </w:rPr>
            </w:pPr>
            <w:r w:rsidRPr="003617C9">
              <w:rPr>
                <w:rFonts w:ascii="Calibri" w:hAnsi="Calibri" w:cs="Calibri"/>
                <w:i/>
                <w:color w:val="000000" w:themeColor="text1"/>
              </w:rPr>
              <w:t>1 vnt.</w:t>
            </w:r>
          </w:p>
        </w:tc>
      </w:tr>
      <w:tr w:rsidR="003617C9" w:rsidRPr="003617C9" w:rsidTr="002A2BA9">
        <w:trPr>
          <w:cantSplit/>
          <w:trHeight w:val="70"/>
          <w:jc w:val="center"/>
        </w:trPr>
        <w:tc>
          <w:tcPr>
            <w:tcW w:w="12469" w:type="dxa"/>
            <w:noWrap/>
          </w:tcPr>
          <w:p w:rsidR="00813948" w:rsidRPr="003617C9" w:rsidRDefault="00813948" w:rsidP="00BC2FBB">
            <w:pPr>
              <w:spacing w:after="0" w:line="240" w:lineRule="auto"/>
              <w:jc w:val="both"/>
              <w:rPr>
                <w:rFonts w:ascii="Calibri" w:hAnsi="Calibri" w:cs="Calibri"/>
                <w:i/>
                <w:color w:val="000000" w:themeColor="text1"/>
              </w:rPr>
            </w:pPr>
            <w:bookmarkStart w:id="1" w:name="_GoBack" w:colFirst="0" w:colLast="2"/>
            <w:r w:rsidRPr="003617C9">
              <w:rPr>
                <w:rFonts w:ascii="Calibri" w:hAnsi="Calibri" w:cs="Calibri"/>
                <w:i/>
                <w:color w:val="000000" w:themeColor="text1"/>
              </w:rPr>
              <w:t>Pažangių agentų (</w:t>
            </w:r>
            <w:proofErr w:type="spellStart"/>
            <w:r w:rsidRPr="003617C9">
              <w:rPr>
                <w:rFonts w:ascii="Calibri" w:hAnsi="Calibri" w:cs="Calibri"/>
                <w:i/>
                <w:color w:val="000000" w:themeColor="text1"/>
              </w:rPr>
              <w:t>Log</w:t>
            </w:r>
            <w:proofErr w:type="spellEnd"/>
            <w:r w:rsidRPr="003617C9">
              <w:rPr>
                <w:rFonts w:ascii="Calibri" w:hAnsi="Calibri" w:cs="Calibri"/>
                <w:i/>
                <w:color w:val="000000" w:themeColor="text1"/>
              </w:rPr>
              <w:t xml:space="preserve"> &amp; FIM) nuolatinės (</w:t>
            </w:r>
            <w:proofErr w:type="spellStart"/>
            <w:r w:rsidRPr="003617C9">
              <w:rPr>
                <w:rFonts w:ascii="Calibri" w:hAnsi="Calibri" w:cs="Calibri"/>
                <w:i/>
                <w:color w:val="000000" w:themeColor="text1"/>
              </w:rPr>
              <w:t>perpetual</w:t>
            </w:r>
            <w:proofErr w:type="spellEnd"/>
            <w:r w:rsidRPr="003617C9">
              <w:rPr>
                <w:rFonts w:ascii="Calibri" w:hAnsi="Calibri" w:cs="Calibri"/>
                <w:i/>
                <w:color w:val="000000" w:themeColor="text1"/>
              </w:rPr>
              <w:t>) licencijos</w:t>
            </w:r>
            <w:r w:rsidR="007D1267">
              <w:rPr>
                <w:rFonts w:ascii="Calibri" w:hAnsi="Calibri" w:cs="Calibri"/>
                <w:i/>
                <w:color w:val="000000" w:themeColor="text1"/>
              </w:rPr>
              <w:t xml:space="preserve"> (prekės)</w:t>
            </w:r>
          </w:p>
        </w:tc>
        <w:tc>
          <w:tcPr>
            <w:tcW w:w="1134" w:type="dxa"/>
          </w:tcPr>
          <w:p w:rsidR="00813948" w:rsidRPr="003617C9" w:rsidRDefault="00813948" w:rsidP="00BC2FBB">
            <w:pPr>
              <w:spacing w:after="0" w:line="240" w:lineRule="auto"/>
              <w:jc w:val="center"/>
              <w:rPr>
                <w:rFonts w:ascii="Calibri" w:hAnsi="Calibri" w:cs="Calibri"/>
                <w:i/>
                <w:color w:val="000000" w:themeColor="text1"/>
              </w:rPr>
            </w:pPr>
            <w:r w:rsidRPr="003617C9">
              <w:rPr>
                <w:rFonts w:ascii="Calibri" w:hAnsi="Calibri" w:cs="Calibri"/>
                <w:i/>
                <w:color w:val="000000" w:themeColor="text1"/>
              </w:rPr>
              <w:t>50 vnt.</w:t>
            </w:r>
          </w:p>
        </w:tc>
      </w:tr>
      <w:tr w:rsidR="003617C9" w:rsidRPr="003617C9" w:rsidTr="002A2BA9">
        <w:trPr>
          <w:cantSplit/>
          <w:trHeight w:val="70"/>
          <w:jc w:val="center"/>
        </w:trPr>
        <w:tc>
          <w:tcPr>
            <w:tcW w:w="12469" w:type="dxa"/>
            <w:noWrap/>
          </w:tcPr>
          <w:p w:rsidR="00813948" w:rsidRPr="003617C9" w:rsidRDefault="00813948" w:rsidP="00BC2FBB">
            <w:pPr>
              <w:spacing w:after="0" w:line="240" w:lineRule="auto"/>
              <w:jc w:val="both"/>
              <w:rPr>
                <w:rFonts w:ascii="Calibri" w:hAnsi="Calibri" w:cs="Calibri"/>
                <w:i/>
                <w:color w:val="000000" w:themeColor="text1"/>
              </w:rPr>
            </w:pPr>
            <w:r w:rsidRPr="003617C9">
              <w:rPr>
                <w:rFonts w:ascii="Calibri" w:hAnsi="Calibri" w:cs="Calibri"/>
                <w:i/>
                <w:color w:val="000000" w:themeColor="text1"/>
              </w:rPr>
              <w:t>Papildomas SIEM našumas (bendras – 1 000 EPS)</w:t>
            </w:r>
            <w:r w:rsidR="007D1267">
              <w:rPr>
                <w:rFonts w:ascii="Calibri" w:hAnsi="Calibri" w:cs="Calibri"/>
                <w:i/>
                <w:color w:val="000000" w:themeColor="text1"/>
              </w:rPr>
              <w:t xml:space="preserve"> (prekės)</w:t>
            </w:r>
          </w:p>
        </w:tc>
        <w:tc>
          <w:tcPr>
            <w:tcW w:w="1134" w:type="dxa"/>
          </w:tcPr>
          <w:p w:rsidR="00813948" w:rsidRPr="003617C9" w:rsidRDefault="00813948" w:rsidP="00BC2FBB">
            <w:pPr>
              <w:spacing w:after="0" w:line="240" w:lineRule="auto"/>
              <w:jc w:val="center"/>
              <w:rPr>
                <w:rFonts w:ascii="Calibri" w:hAnsi="Calibri" w:cs="Calibri"/>
                <w:i/>
                <w:color w:val="000000" w:themeColor="text1"/>
              </w:rPr>
            </w:pPr>
            <w:r w:rsidRPr="003617C9">
              <w:rPr>
                <w:rFonts w:ascii="Calibri" w:hAnsi="Calibri" w:cs="Calibri"/>
                <w:i/>
                <w:color w:val="000000" w:themeColor="text1"/>
              </w:rPr>
              <w:t>500 EPS</w:t>
            </w:r>
          </w:p>
        </w:tc>
      </w:tr>
      <w:bookmarkEnd w:id="1"/>
      <w:tr w:rsidR="003617C9" w:rsidRPr="003617C9" w:rsidTr="002A2BA9">
        <w:trPr>
          <w:cantSplit/>
          <w:trHeight w:val="70"/>
          <w:jc w:val="center"/>
        </w:trPr>
        <w:tc>
          <w:tcPr>
            <w:tcW w:w="12469" w:type="dxa"/>
            <w:noWrap/>
          </w:tcPr>
          <w:p w:rsidR="00813948" w:rsidRPr="003617C9" w:rsidRDefault="00813948" w:rsidP="00BC2FBB">
            <w:pPr>
              <w:spacing w:after="0" w:line="240" w:lineRule="auto"/>
              <w:jc w:val="both"/>
              <w:rPr>
                <w:rFonts w:ascii="Calibri" w:hAnsi="Calibri" w:cs="Calibri"/>
                <w:i/>
                <w:color w:val="000000" w:themeColor="text1"/>
              </w:rPr>
            </w:pPr>
            <w:r w:rsidRPr="003617C9">
              <w:rPr>
                <w:rFonts w:ascii="Calibri" w:hAnsi="Calibri" w:cs="Calibri"/>
                <w:i/>
                <w:color w:val="000000" w:themeColor="text1"/>
              </w:rPr>
              <w:t>Diegimo, integravimo ir mokym</w:t>
            </w:r>
            <w:r w:rsidR="00D13165">
              <w:rPr>
                <w:rFonts w:ascii="Calibri" w:hAnsi="Calibri" w:cs="Calibri"/>
                <w:i/>
                <w:color w:val="000000" w:themeColor="text1"/>
              </w:rPr>
              <w:t>ai</w:t>
            </w:r>
            <w:r w:rsidR="007D1267">
              <w:rPr>
                <w:rFonts w:ascii="Calibri" w:hAnsi="Calibri" w:cs="Calibri"/>
                <w:i/>
                <w:color w:val="000000" w:themeColor="text1"/>
              </w:rPr>
              <w:t xml:space="preserve"> (paslaugos)</w:t>
            </w:r>
          </w:p>
        </w:tc>
        <w:tc>
          <w:tcPr>
            <w:tcW w:w="1134" w:type="dxa"/>
          </w:tcPr>
          <w:p w:rsidR="00813948" w:rsidRPr="003617C9" w:rsidRDefault="00813948" w:rsidP="00BC2FBB">
            <w:pPr>
              <w:spacing w:after="0" w:line="240" w:lineRule="auto"/>
              <w:jc w:val="center"/>
              <w:rPr>
                <w:rFonts w:ascii="Calibri" w:hAnsi="Calibri" w:cs="Calibri"/>
                <w:i/>
                <w:color w:val="000000" w:themeColor="text1"/>
              </w:rPr>
            </w:pPr>
            <w:r w:rsidRPr="003617C9">
              <w:rPr>
                <w:rFonts w:ascii="Calibri" w:hAnsi="Calibri" w:cs="Calibri"/>
                <w:i/>
                <w:color w:val="000000" w:themeColor="text1"/>
              </w:rPr>
              <w:t>1 kompl.</w:t>
            </w:r>
          </w:p>
        </w:tc>
      </w:tr>
      <w:tr w:rsidR="003617C9" w:rsidRPr="003617C9" w:rsidTr="002A2BA9">
        <w:trPr>
          <w:cantSplit/>
          <w:trHeight w:val="70"/>
          <w:jc w:val="center"/>
        </w:trPr>
        <w:tc>
          <w:tcPr>
            <w:tcW w:w="12469" w:type="dxa"/>
            <w:noWrap/>
          </w:tcPr>
          <w:p w:rsidR="00FF4A9A" w:rsidRPr="003617C9" w:rsidRDefault="00FF4A9A" w:rsidP="00FF4A9A">
            <w:pPr>
              <w:spacing w:after="0" w:line="240" w:lineRule="auto"/>
              <w:jc w:val="center"/>
              <w:rPr>
                <w:rFonts w:ascii="Calibri" w:hAnsi="Calibri" w:cs="Calibri"/>
                <w:b/>
                <w:color w:val="000000" w:themeColor="text1"/>
              </w:rPr>
            </w:pPr>
            <w:r w:rsidRPr="003617C9">
              <w:rPr>
                <w:rFonts w:ascii="Calibri" w:hAnsi="Calibri" w:cs="Calibri"/>
                <w:b/>
                <w:color w:val="000000" w:themeColor="text1"/>
              </w:rPr>
              <w:t xml:space="preserve">FortiGate-100F </w:t>
            </w:r>
            <w:proofErr w:type="spellStart"/>
            <w:r w:rsidRPr="003617C9">
              <w:rPr>
                <w:rFonts w:ascii="Calibri" w:hAnsi="Calibri" w:cs="Calibri"/>
                <w:b/>
                <w:color w:val="000000" w:themeColor="text1"/>
              </w:rPr>
              <w:t>FortiManagement</w:t>
            </w:r>
            <w:proofErr w:type="spellEnd"/>
            <w:r w:rsidRPr="003617C9">
              <w:rPr>
                <w:rFonts w:ascii="Calibri" w:hAnsi="Calibri" w:cs="Calibri"/>
                <w:b/>
                <w:color w:val="000000" w:themeColor="text1"/>
              </w:rPr>
              <w:t xml:space="preserve"> Cloud licencija</w:t>
            </w:r>
          </w:p>
        </w:tc>
        <w:tc>
          <w:tcPr>
            <w:tcW w:w="1134" w:type="dxa"/>
          </w:tcPr>
          <w:p w:rsidR="00FF4A9A" w:rsidRPr="003617C9" w:rsidRDefault="00FF4A9A" w:rsidP="00BC2FBB">
            <w:pPr>
              <w:spacing w:after="0" w:line="240" w:lineRule="auto"/>
              <w:jc w:val="center"/>
              <w:rPr>
                <w:rFonts w:ascii="Calibri" w:hAnsi="Calibri" w:cs="Calibri"/>
                <w:b/>
                <w:color w:val="000000" w:themeColor="text1"/>
              </w:rPr>
            </w:pPr>
            <w:r w:rsidRPr="003617C9">
              <w:rPr>
                <w:rFonts w:ascii="Calibri" w:hAnsi="Calibri" w:cs="Calibri"/>
                <w:b/>
                <w:color w:val="000000" w:themeColor="text1"/>
              </w:rPr>
              <w:t>1 vnt.</w:t>
            </w:r>
          </w:p>
        </w:tc>
      </w:tr>
      <w:tr w:rsidR="003617C9" w:rsidRPr="003617C9" w:rsidTr="002A2BA9">
        <w:trPr>
          <w:cantSplit/>
          <w:trHeight w:val="615"/>
          <w:jc w:val="center"/>
        </w:trPr>
        <w:tc>
          <w:tcPr>
            <w:tcW w:w="12469" w:type="dxa"/>
            <w:noWrap/>
          </w:tcPr>
          <w:p w:rsidR="00813948" w:rsidRPr="003617C9" w:rsidRDefault="00813948" w:rsidP="00BC2FBB">
            <w:pPr>
              <w:spacing w:after="0" w:line="240" w:lineRule="auto"/>
              <w:jc w:val="both"/>
              <w:rPr>
                <w:rFonts w:ascii="Calibri" w:hAnsi="Calibri" w:cs="Calibri"/>
                <w:i/>
                <w:color w:val="000000" w:themeColor="text1"/>
              </w:rPr>
            </w:pPr>
            <w:r w:rsidRPr="003617C9">
              <w:rPr>
                <w:rFonts w:ascii="Calibri" w:hAnsi="Calibri" w:cs="Calibri"/>
                <w:i/>
                <w:color w:val="000000" w:themeColor="text1"/>
              </w:rPr>
              <w:t xml:space="preserve">Esamos FortiGate-100F ugniasienės </w:t>
            </w:r>
            <w:proofErr w:type="spellStart"/>
            <w:r w:rsidR="003F271B" w:rsidRPr="003617C9">
              <w:rPr>
                <w:rFonts w:ascii="Calibri" w:hAnsi="Calibri" w:cs="Calibri"/>
                <w:i/>
                <w:color w:val="000000" w:themeColor="text1"/>
              </w:rPr>
              <w:t>FortiManagement</w:t>
            </w:r>
            <w:proofErr w:type="spellEnd"/>
            <w:r w:rsidR="003F271B" w:rsidRPr="003617C9">
              <w:rPr>
                <w:rFonts w:ascii="Calibri" w:hAnsi="Calibri" w:cs="Calibri"/>
                <w:i/>
                <w:color w:val="000000" w:themeColor="text1"/>
              </w:rPr>
              <w:t xml:space="preserve"> Cloud Standard </w:t>
            </w:r>
            <w:proofErr w:type="spellStart"/>
            <w:r w:rsidR="003F271B" w:rsidRPr="003617C9">
              <w:rPr>
                <w:rFonts w:ascii="Calibri" w:hAnsi="Calibri" w:cs="Calibri"/>
                <w:i/>
                <w:color w:val="000000" w:themeColor="text1"/>
              </w:rPr>
              <w:t>Subscription</w:t>
            </w:r>
            <w:proofErr w:type="spellEnd"/>
            <w:r w:rsidR="003F271B" w:rsidRPr="003617C9">
              <w:rPr>
                <w:rFonts w:ascii="Calibri" w:hAnsi="Calibri" w:cs="Calibri"/>
                <w:i/>
                <w:color w:val="000000" w:themeColor="text1"/>
              </w:rPr>
              <w:t xml:space="preserve"> for </w:t>
            </w:r>
            <w:proofErr w:type="spellStart"/>
            <w:r w:rsidR="003F271B" w:rsidRPr="003617C9">
              <w:rPr>
                <w:rFonts w:ascii="Calibri" w:hAnsi="Calibri" w:cs="Calibri"/>
                <w:i/>
                <w:color w:val="000000" w:themeColor="text1"/>
              </w:rPr>
              <w:t>FortiGate</w:t>
            </w:r>
            <w:proofErr w:type="spellEnd"/>
            <w:r w:rsidR="003F271B" w:rsidRPr="003617C9">
              <w:rPr>
                <w:rFonts w:ascii="Calibri" w:hAnsi="Calibri" w:cs="Calibri"/>
                <w:i/>
                <w:color w:val="000000" w:themeColor="text1"/>
              </w:rPr>
              <w:t xml:space="preserve"> 90–100 </w:t>
            </w:r>
            <w:proofErr w:type="spellStart"/>
            <w:r w:rsidR="003F271B" w:rsidRPr="003617C9">
              <w:rPr>
                <w:rFonts w:ascii="Calibri" w:hAnsi="Calibri" w:cs="Calibri"/>
                <w:i/>
                <w:color w:val="000000" w:themeColor="text1"/>
              </w:rPr>
              <w:t>Series</w:t>
            </w:r>
            <w:proofErr w:type="spellEnd"/>
            <w:r w:rsidR="003F271B" w:rsidRPr="003617C9">
              <w:rPr>
                <w:rFonts w:ascii="Calibri" w:hAnsi="Calibri" w:cs="Calibri"/>
                <w:i/>
                <w:color w:val="000000" w:themeColor="text1"/>
              </w:rPr>
              <w:t xml:space="preserve">. </w:t>
            </w:r>
            <w:proofErr w:type="spellStart"/>
            <w:r w:rsidR="003F271B" w:rsidRPr="003617C9">
              <w:rPr>
                <w:rFonts w:ascii="Calibri" w:hAnsi="Calibri" w:cs="Calibri"/>
                <w:i/>
                <w:color w:val="000000" w:themeColor="text1"/>
              </w:rPr>
              <w:t>Includes</w:t>
            </w:r>
            <w:proofErr w:type="spellEnd"/>
            <w:r w:rsidR="003F271B" w:rsidRPr="003617C9">
              <w:rPr>
                <w:rFonts w:ascii="Calibri" w:hAnsi="Calibri" w:cs="Calibri"/>
                <w:i/>
                <w:color w:val="000000" w:themeColor="text1"/>
              </w:rPr>
              <w:t xml:space="preserve"> </w:t>
            </w:r>
            <w:proofErr w:type="spellStart"/>
            <w:r w:rsidR="003F271B" w:rsidRPr="003617C9">
              <w:rPr>
                <w:rFonts w:ascii="Calibri" w:hAnsi="Calibri" w:cs="Calibri"/>
                <w:i/>
                <w:color w:val="000000" w:themeColor="text1"/>
              </w:rPr>
              <w:t>cloud</w:t>
            </w:r>
            <w:proofErr w:type="spellEnd"/>
            <w:r w:rsidR="003F271B" w:rsidRPr="003617C9">
              <w:rPr>
                <w:rFonts w:ascii="Calibri" w:hAnsi="Calibri" w:cs="Calibri"/>
                <w:i/>
                <w:color w:val="000000" w:themeColor="text1"/>
              </w:rPr>
              <w:t xml:space="preserve"> </w:t>
            </w:r>
            <w:proofErr w:type="spellStart"/>
            <w:r w:rsidR="003F271B" w:rsidRPr="003617C9">
              <w:rPr>
                <w:rFonts w:ascii="Calibri" w:hAnsi="Calibri" w:cs="Calibri"/>
                <w:i/>
                <w:color w:val="000000" w:themeColor="text1"/>
              </w:rPr>
              <w:t>management</w:t>
            </w:r>
            <w:proofErr w:type="spellEnd"/>
            <w:r w:rsidR="003F271B" w:rsidRPr="003617C9">
              <w:rPr>
                <w:rFonts w:ascii="Calibri" w:hAnsi="Calibri" w:cs="Calibri"/>
                <w:i/>
                <w:color w:val="000000" w:themeColor="text1"/>
              </w:rPr>
              <w:t xml:space="preserve"> </w:t>
            </w:r>
            <w:proofErr w:type="spellStart"/>
            <w:r w:rsidR="003F271B" w:rsidRPr="003617C9">
              <w:rPr>
                <w:rFonts w:ascii="Calibri" w:hAnsi="Calibri" w:cs="Calibri"/>
                <w:i/>
                <w:color w:val="000000" w:themeColor="text1"/>
              </w:rPr>
              <w:t>and</w:t>
            </w:r>
            <w:proofErr w:type="spellEnd"/>
            <w:r w:rsidR="003F271B" w:rsidRPr="003617C9">
              <w:rPr>
                <w:rFonts w:ascii="Calibri" w:hAnsi="Calibri" w:cs="Calibri"/>
                <w:i/>
                <w:color w:val="000000" w:themeColor="text1"/>
              </w:rPr>
              <w:t xml:space="preserve"> </w:t>
            </w:r>
            <w:r w:rsidR="00CF1918" w:rsidRPr="003617C9">
              <w:rPr>
                <w:rFonts w:ascii="Calibri" w:hAnsi="Calibri" w:cs="Calibri"/>
                <w:i/>
                <w:color w:val="000000" w:themeColor="text1"/>
              </w:rPr>
              <w:t>1</w:t>
            </w:r>
            <w:r w:rsidR="003F271B" w:rsidRPr="003617C9">
              <w:rPr>
                <w:rFonts w:ascii="Calibri" w:hAnsi="Calibri" w:cs="Calibri"/>
                <w:i/>
                <w:color w:val="000000" w:themeColor="text1"/>
              </w:rPr>
              <w:t xml:space="preserve">-year </w:t>
            </w:r>
            <w:proofErr w:type="spellStart"/>
            <w:r w:rsidR="003F271B" w:rsidRPr="003617C9">
              <w:rPr>
                <w:rFonts w:ascii="Calibri" w:hAnsi="Calibri" w:cs="Calibri"/>
                <w:i/>
                <w:color w:val="000000" w:themeColor="text1"/>
              </w:rPr>
              <w:t>log</w:t>
            </w:r>
            <w:proofErr w:type="spellEnd"/>
            <w:r w:rsidR="003F271B" w:rsidRPr="003617C9">
              <w:rPr>
                <w:rFonts w:ascii="Calibri" w:hAnsi="Calibri" w:cs="Calibri"/>
                <w:i/>
                <w:color w:val="000000" w:themeColor="text1"/>
              </w:rPr>
              <w:t xml:space="preserve"> </w:t>
            </w:r>
            <w:proofErr w:type="spellStart"/>
            <w:r w:rsidR="003F271B" w:rsidRPr="003617C9">
              <w:rPr>
                <w:rFonts w:ascii="Calibri" w:hAnsi="Calibri" w:cs="Calibri"/>
                <w:i/>
                <w:color w:val="000000" w:themeColor="text1"/>
              </w:rPr>
              <w:t>retention</w:t>
            </w:r>
            <w:proofErr w:type="spellEnd"/>
            <w:r w:rsidR="003F271B" w:rsidRPr="003617C9">
              <w:rPr>
                <w:rFonts w:ascii="Calibri" w:hAnsi="Calibri" w:cs="Calibri"/>
                <w:i/>
                <w:color w:val="000000" w:themeColor="text1"/>
              </w:rPr>
              <w:t xml:space="preserve"> (36 </w:t>
            </w:r>
            <w:r w:rsidR="002A2BA9" w:rsidRPr="003617C9">
              <w:rPr>
                <w:rFonts w:ascii="Calibri" w:hAnsi="Calibri" w:cs="Calibri"/>
                <w:i/>
                <w:color w:val="000000" w:themeColor="text1"/>
              </w:rPr>
              <w:t>(trisdešimt šešių) mėnesių</w:t>
            </w:r>
            <w:r w:rsidR="003F271B" w:rsidRPr="003617C9">
              <w:rPr>
                <w:rFonts w:ascii="Calibri" w:hAnsi="Calibri" w:cs="Calibri"/>
                <w:i/>
                <w:color w:val="000000" w:themeColor="text1"/>
              </w:rPr>
              <w:t xml:space="preserve"> prenumerata)</w:t>
            </w:r>
            <w:r w:rsidR="007D1267">
              <w:rPr>
                <w:rFonts w:ascii="Calibri" w:hAnsi="Calibri" w:cs="Calibri"/>
                <w:i/>
                <w:color w:val="000000" w:themeColor="text1"/>
              </w:rPr>
              <w:t xml:space="preserve"> (prekės)</w:t>
            </w:r>
          </w:p>
        </w:tc>
        <w:tc>
          <w:tcPr>
            <w:tcW w:w="1134" w:type="dxa"/>
          </w:tcPr>
          <w:p w:rsidR="00813948" w:rsidRPr="003617C9" w:rsidRDefault="00E656FA" w:rsidP="00E656FA">
            <w:pPr>
              <w:pStyle w:val="Sraopastraipa"/>
              <w:spacing w:after="0" w:line="240" w:lineRule="auto"/>
              <w:ind w:left="0"/>
              <w:jc w:val="center"/>
              <w:rPr>
                <w:rFonts w:ascii="Calibri" w:hAnsi="Calibri" w:cs="Calibri"/>
                <w:i/>
                <w:color w:val="000000" w:themeColor="text1"/>
              </w:rPr>
            </w:pPr>
            <w:r w:rsidRPr="003617C9">
              <w:rPr>
                <w:rFonts w:ascii="Calibri" w:hAnsi="Calibri" w:cs="Calibri"/>
                <w:i/>
                <w:color w:val="000000" w:themeColor="text1"/>
              </w:rPr>
              <w:t xml:space="preserve">1 </w:t>
            </w:r>
            <w:r w:rsidR="00813948" w:rsidRPr="003617C9">
              <w:rPr>
                <w:rFonts w:ascii="Calibri" w:hAnsi="Calibri" w:cs="Calibri"/>
                <w:i/>
                <w:color w:val="000000" w:themeColor="text1"/>
              </w:rPr>
              <w:t>vnt.</w:t>
            </w:r>
          </w:p>
        </w:tc>
      </w:tr>
    </w:tbl>
    <w:p w:rsidR="00813948" w:rsidRPr="003617C9" w:rsidRDefault="006762A3" w:rsidP="00813948">
      <w:pPr>
        <w:pStyle w:val="Sraopastraipa"/>
        <w:numPr>
          <w:ilvl w:val="1"/>
          <w:numId w:val="19"/>
        </w:numPr>
        <w:tabs>
          <w:tab w:val="left" w:pos="993"/>
        </w:tabs>
        <w:spacing w:after="0" w:line="240" w:lineRule="auto"/>
        <w:ind w:left="0" w:firstLine="567"/>
        <w:jc w:val="both"/>
        <w:rPr>
          <w:rFonts w:ascii="Calibri" w:hAnsi="Calibri" w:cs="Calibri"/>
          <w:color w:val="000000" w:themeColor="text1"/>
        </w:rPr>
      </w:pPr>
      <w:r w:rsidRPr="003617C9">
        <w:rPr>
          <w:rFonts w:ascii="Calibri" w:hAnsi="Calibri" w:cs="Calibri"/>
          <w:color w:val="000000" w:themeColor="text1"/>
        </w:rPr>
        <w:t>Perkamas SIEM sprendimas pagal techninę specifikaciją: nuolatinės (</w:t>
      </w:r>
      <w:proofErr w:type="spellStart"/>
      <w:r w:rsidRPr="003617C9">
        <w:rPr>
          <w:rFonts w:ascii="Calibri" w:hAnsi="Calibri" w:cs="Calibri"/>
          <w:color w:val="000000" w:themeColor="text1"/>
        </w:rPr>
        <w:t>perpetual</w:t>
      </w:r>
      <w:proofErr w:type="spellEnd"/>
      <w:r w:rsidRPr="003617C9">
        <w:rPr>
          <w:rFonts w:ascii="Calibri" w:hAnsi="Calibri" w:cs="Calibri"/>
          <w:color w:val="000000" w:themeColor="text1"/>
        </w:rPr>
        <w:t xml:space="preserve">) licencijos, skirtos 50 </w:t>
      </w:r>
      <w:r w:rsidR="002A2BA9" w:rsidRPr="003617C9">
        <w:rPr>
          <w:rFonts w:ascii="Calibri" w:hAnsi="Calibri" w:cs="Calibri"/>
          <w:color w:val="000000" w:themeColor="text1"/>
        </w:rPr>
        <w:t xml:space="preserve">(penkiasdešimt) </w:t>
      </w:r>
      <w:r w:rsidRPr="003617C9">
        <w:rPr>
          <w:rFonts w:ascii="Calibri" w:hAnsi="Calibri" w:cs="Calibri"/>
          <w:color w:val="000000" w:themeColor="text1"/>
        </w:rPr>
        <w:t xml:space="preserve">įrenginių ir 50 </w:t>
      </w:r>
      <w:r w:rsidR="00F16BAF" w:rsidRPr="003617C9">
        <w:rPr>
          <w:rFonts w:ascii="Calibri" w:hAnsi="Calibri" w:cs="Calibri"/>
          <w:color w:val="000000" w:themeColor="text1"/>
        </w:rPr>
        <w:t xml:space="preserve">(penkiasdešimt) </w:t>
      </w:r>
      <w:r w:rsidRPr="003617C9">
        <w:rPr>
          <w:rFonts w:ascii="Calibri" w:hAnsi="Calibri" w:cs="Calibri"/>
          <w:color w:val="000000" w:themeColor="text1"/>
        </w:rPr>
        <w:t>pažangių agentų, papildomas 500 EPS pajėgumas (bendras pajėgumas – ne mažiau kaip 1 000 EPS), diegimo, integravimo ir mokym</w:t>
      </w:r>
      <w:r w:rsidR="00D13165">
        <w:rPr>
          <w:rFonts w:ascii="Calibri" w:hAnsi="Calibri" w:cs="Calibri"/>
          <w:color w:val="000000" w:themeColor="text1"/>
        </w:rPr>
        <w:t>ai</w:t>
      </w:r>
      <w:r w:rsidRPr="003617C9">
        <w:rPr>
          <w:rFonts w:ascii="Calibri" w:hAnsi="Calibri" w:cs="Calibri"/>
          <w:color w:val="000000" w:themeColor="text1"/>
        </w:rPr>
        <w:t xml:space="preserve"> bei FortiGate-100F Cloud Standard </w:t>
      </w:r>
      <w:proofErr w:type="spellStart"/>
      <w:r w:rsidRPr="003617C9">
        <w:rPr>
          <w:rFonts w:ascii="Calibri" w:hAnsi="Calibri" w:cs="Calibri"/>
          <w:color w:val="000000" w:themeColor="text1"/>
        </w:rPr>
        <w:t>Subscription</w:t>
      </w:r>
      <w:proofErr w:type="spellEnd"/>
      <w:r w:rsidRPr="003617C9">
        <w:rPr>
          <w:rFonts w:ascii="Calibri" w:hAnsi="Calibri" w:cs="Calibri"/>
          <w:color w:val="000000" w:themeColor="text1"/>
        </w:rPr>
        <w:t xml:space="preserve"> prenumerata </w:t>
      </w:r>
      <w:r w:rsidR="00FF4A9A" w:rsidRPr="003617C9">
        <w:rPr>
          <w:rFonts w:ascii="Calibri" w:hAnsi="Calibri" w:cs="Calibri"/>
          <w:color w:val="000000" w:themeColor="text1"/>
        </w:rPr>
        <w:t>36</w:t>
      </w:r>
      <w:r w:rsidRPr="003617C9">
        <w:rPr>
          <w:rFonts w:ascii="Calibri" w:hAnsi="Calibri" w:cs="Calibri"/>
          <w:color w:val="000000" w:themeColor="text1"/>
        </w:rPr>
        <w:t xml:space="preserve"> (</w:t>
      </w:r>
      <w:r w:rsidR="00FF4A9A" w:rsidRPr="003617C9">
        <w:rPr>
          <w:rFonts w:ascii="Calibri" w:hAnsi="Calibri" w:cs="Calibri"/>
          <w:color w:val="000000" w:themeColor="text1"/>
        </w:rPr>
        <w:t>trisdešimt šešių</w:t>
      </w:r>
      <w:r w:rsidRPr="003617C9">
        <w:rPr>
          <w:rFonts w:ascii="Calibri" w:hAnsi="Calibri" w:cs="Calibri"/>
          <w:color w:val="000000" w:themeColor="text1"/>
        </w:rPr>
        <w:t>) mėnesių.</w:t>
      </w:r>
    </w:p>
    <w:p w:rsidR="00813948" w:rsidRPr="003617C9" w:rsidRDefault="00813948" w:rsidP="00813948">
      <w:pPr>
        <w:pStyle w:val="Sraopastraipa"/>
        <w:numPr>
          <w:ilvl w:val="1"/>
          <w:numId w:val="19"/>
        </w:numPr>
        <w:tabs>
          <w:tab w:val="left" w:pos="993"/>
        </w:tabs>
        <w:spacing w:after="0" w:line="240" w:lineRule="auto"/>
        <w:ind w:left="0" w:firstLine="567"/>
        <w:jc w:val="both"/>
        <w:rPr>
          <w:rFonts w:ascii="Calibri" w:hAnsi="Calibri" w:cs="Calibri"/>
          <w:color w:val="000000" w:themeColor="text1"/>
          <w:u w:val="single"/>
        </w:rPr>
      </w:pPr>
      <w:r w:rsidRPr="003617C9">
        <w:rPr>
          <w:rFonts w:ascii="Calibri" w:hAnsi="Calibri" w:cs="Calibri"/>
          <w:color w:val="000000" w:themeColor="text1"/>
          <w:u w:val="single"/>
        </w:rPr>
        <w:t>Atskira gamintojo „</w:t>
      </w:r>
      <w:proofErr w:type="spellStart"/>
      <w:r w:rsidRPr="003617C9">
        <w:rPr>
          <w:rFonts w:ascii="Calibri" w:hAnsi="Calibri" w:cs="Calibri"/>
          <w:color w:val="000000" w:themeColor="text1"/>
          <w:u w:val="single"/>
        </w:rPr>
        <w:t>FortiCare</w:t>
      </w:r>
      <w:proofErr w:type="spellEnd"/>
      <w:r w:rsidRPr="003617C9">
        <w:rPr>
          <w:rFonts w:ascii="Calibri" w:hAnsi="Calibri" w:cs="Calibri"/>
          <w:color w:val="000000" w:themeColor="text1"/>
          <w:u w:val="single"/>
        </w:rPr>
        <w:t xml:space="preserve"> Premium </w:t>
      </w:r>
      <w:proofErr w:type="spellStart"/>
      <w:r w:rsidRPr="003617C9">
        <w:rPr>
          <w:rFonts w:ascii="Calibri" w:hAnsi="Calibri" w:cs="Calibri"/>
          <w:color w:val="000000" w:themeColor="text1"/>
          <w:u w:val="single"/>
        </w:rPr>
        <w:t>Support</w:t>
      </w:r>
      <w:proofErr w:type="spellEnd"/>
      <w:r w:rsidRPr="003617C9">
        <w:rPr>
          <w:rFonts w:ascii="Calibri" w:hAnsi="Calibri" w:cs="Calibri"/>
          <w:color w:val="000000" w:themeColor="text1"/>
          <w:u w:val="single"/>
        </w:rPr>
        <w:t xml:space="preserve"> 1 </w:t>
      </w:r>
      <w:proofErr w:type="spellStart"/>
      <w:r w:rsidRPr="003617C9">
        <w:rPr>
          <w:rFonts w:ascii="Calibri" w:hAnsi="Calibri" w:cs="Calibri"/>
          <w:color w:val="000000" w:themeColor="text1"/>
          <w:u w:val="single"/>
        </w:rPr>
        <w:t>Year</w:t>
      </w:r>
      <w:proofErr w:type="spellEnd"/>
      <w:r w:rsidRPr="003617C9">
        <w:rPr>
          <w:rFonts w:ascii="Calibri" w:hAnsi="Calibri" w:cs="Calibri"/>
          <w:color w:val="000000" w:themeColor="text1"/>
          <w:u w:val="single"/>
        </w:rPr>
        <w:t>“ licencija į šį pirkimo objektą neįtraukiama. Tiekėjas privalo užtikrinti, kad perkama „</w:t>
      </w:r>
      <w:proofErr w:type="spellStart"/>
      <w:r w:rsidRPr="003617C9">
        <w:rPr>
          <w:rFonts w:ascii="Calibri" w:hAnsi="Calibri" w:cs="Calibri"/>
          <w:color w:val="000000" w:themeColor="text1"/>
          <w:u w:val="single"/>
        </w:rPr>
        <w:t>FortiManagement</w:t>
      </w:r>
      <w:proofErr w:type="spellEnd"/>
      <w:r w:rsidRPr="003617C9">
        <w:rPr>
          <w:rFonts w:ascii="Calibri" w:hAnsi="Calibri" w:cs="Calibri"/>
          <w:color w:val="000000" w:themeColor="text1"/>
          <w:u w:val="single"/>
        </w:rPr>
        <w:t xml:space="preserve"> Cloud“ prenumerata galėtų būti naudojama visą jos galiojimo laikotarpį ir kad į pasiūlymo kainą būtų įtrauktos visos šiai prenumeratai aktyvuoti būtinos paslaugos bei teisės</w:t>
      </w:r>
      <w:r w:rsidRPr="003617C9">
        <w:rPr>
          <w:rFonts w:ascii="Calibri" w:hAnsi="Calibri" w:cs="Calibri"/>
          <w:color w:val="000000" w:themeColor="text1"/>
        </w:rPr>
        <w:t>.</w:t>
      </w:r>
    </w:p>
    <w:p w:rsidR="00F16BAF" w:rsidRPr="003617C9" w:rsidRDefault="00F16BAF" w:rsidP="00813948">
      <w:pPr>
        <w:spacing w:after="0" w:line="240" w:lineRule="auto"/>
        <w:jc w:val="both"/>
        <w:rPr>
          <w:rFonts w:ascii="Calibri" w:hAnsi="Calibri" w:cs="Calibri"/>
          <w:color w:val="000000" w:themeColor="text1"/>
        </w:rPr>
      </w:pPr>
    </w:p>
    <w:p w:rsidR="00F16BAF" w:rsidRPr="003617C9" w:rsidRDefault="00F16BAF" w:rsidP="00813948">
      <w:pPr>
        <w:spacing w:after="0" w:line="240" w:lineRule="auto"/>
        <w:jc w:val="both"/>
        <w:rPr>
          <w:rFonts w:ascii="Calibri" w:hAnsi="Calibri" w:cs="Calibri"/>
          <w:color w:val="000000" w:themeColor="text1"/>
        </w:rPr>
      </w:pPr>
    </w:p>
    <w:p w:rsidR="00F16BAF" w:rsidRPr="003617C9" w:rsidRDefault="00F16BAF" w:rsidP="00813948">
      <w:pPr>
        <w:spacing w:after="0" w:line="240" w:lineRule="auto"/>
        <w:jc w:val="both"/>
        <w:rPr>
          <w:rFonts w:ascii="Calibri" w:hAnsi="Calibri" w:cs="Calibri"/>
          <w:color w:val="000000" w:themeColor="text1"/>
        </w:rPr>
      </w:pPr>
    </w:p>
    <w:p w:rsidR="00C16353" w:rsidRPr="003617C9" w:rsidRDefault="00C16353" w:rsidP="00813948">
      <w:pPr>
        <w:spacing w:after="0" w:line="240" w:lineRule="auto"/>
        <w:jc w:val="both"/>
        <w:rPr>
          <w:rFonts w:ascii="Calibri" w:hAnsi="Calibri" w:cs="Calibri"/>
          <w:color w:val="000000" w:themeColor="text1"/>
        </w:rPr>
      </w:pPr>
    </w:p>
    <w:p w:rsidR="00C16353" w:rsidRPr="003617C9" w:rsidRDefault="00C16353" w:rsidP="00813948">
      <w:pPr>
        <w:spacing w:after="0" w:line="240" w:lineRule="auto"/>
        <w:jc w:val="both"/>
        <w:rPr>
          <w:rFonts w:ascii="Calibri" w:hAnsi="Calibri" w:cs="Calibri"/>
          <w:color w:val="000000" w:themeColor="text1"/>
        </w:rPr>
      </w:pPr>
    </w:p>
    <w:p w:rsidR="00C16353" w:rsidRPr="003617C9" w:rsidRDefault="00C16353" w:rsidP="00813948">
      <w:pPr>
        <w:spacing w:after="0" w:line="240" w:lineRule="auto"/>
        <w:jc w:val="both"/>
        <w:rPr>
          <w:rFonts w:ascii="Calibri" w:hAnsi="Calibri" w:cs="Calibri"/>
          <w:color w:val="000000" w:themeColor="text1"/>
        </w:rPr>
      </w:pPr>
    </w:p>
    <w:p w:rsidR="00C16353" w:rsidRPr="003617C9" w:rsidRDefault="00C16353" w:rsidP="00813948">
      <w:pPr>
        <w:spacing w:after="0" w:line="240" w:lineRule="auto"/>
        <w:jc w:val="both"/>
        <w:rPr>
          <w:rFonts w:ascii="Calibri" w:hAnsi="Calibri" w:cs="Calibri"/>
          <w:color w:val="000000" w:themeColor="text1"/>
        </w:rPr>
      </w:pPr>
    </w:p>
    <w:p w:rsidR="00F16BAF" w:rsidRPr="003617C9" w:rsidRDefault="00F16BAF" w:rsidP="00813948">
      <w:pPr>
        <w:spacing w:after="0" w:line="240" w:lineRule="auto"/>
        <w:jc w:val="both"/>
        <w:rPr>
          <w:rFonts w:ascii="Calibri" w:hAnsi="Calibri" w:cs="Calibri"/>
          <w:color w:val="000000" w:themeColor="text1"/>
        </w:rPr>
      </w:pPr>
    </w:p>
    <w:p w:rsidR="00813948" w:rsidRPr="003617C9" w:rsidRDefault="00813948" w:rsidP="00813948">
      <w:pPr>
        <w:spacing w:after="0" w:line="240" w:lineRule="auto"/>
        <w:jc w:val="center"/>
        <w:rPr>
          <w:rFonts w:ascii="Calibri" w:hAnsi="Calibri" w:cs="Calibri"/>
          <w:b/>
          <w:color w:val="000000" w:themeColor="text1"/>
        </w:rPr>
      </w:pPr>
      <w:r w:rsidRPr="003617C9">
        <w:rPr>
          <w:rFonts w:ascii="Calibri" w:hAnsi="Calibri" w:cs="Calibri"/>
          <w:b/>
          <w:color w:val="000000" w:themeColor="text1"/>
        </w:rPr>
        <w:lastRenderedPageBreak/>
        <w:t>2. TECHNINIAI REIKALAVIMAI KIBERNETINIO SAUGUMO STEBĖSENOS (SIEM) SPRENDIMUI</w:t>
      </w:r>
    </w:p>
    <w:p w:rsidR="00813948" w:rsidRPr="003617C9" w:rsidRDefault="00813948" w:rsidP="00F16BAF">
      <w:pPr>
        <w:spacing w:after="0" w:line="240" w:lineRule="auto"/>
        <w:jc w:val="center"/>
        <w:rPr>
          <w:rFonts w:ascii="Calibri" w:hAnsi="Calibri" w:cs="Calibri"/>
          <w:color w:val="000000" w:themeColor="text1"/>
        </w:rPr>
      </w:pPr>
    </w:p>
    <w:p w:rsidR="00813948" w:rsidRPr="003617C9" w:rsidRDefault="00813948" w:rsidP="00813948">
      <w:pPr>
        <w:spacing w:after="0" w:line="240" w:lineRule="auto"/>
        <w:ind w:firstLine="567"/>
        <w:rPr>
          <w:rFonts w:ascii="Calibri" w:hAnsi="Calibri" w:cs="Calibri"/>
          <w:color w:val="000000" w:themeColor="text1"/>
        </w:rPr>
      </w:pPr>
      <w:r w:rsidRPr="003617C9">
        <w:rPr>
          <w:rFonts w:ascii="Calibri" w:hAnsi="Calibri" w:cs="Calibri"/>
          <w:color w:val="000000" w:themeColor="text1"/>
        </w:rPr>
        <w:t>2.1. SIEM sprendimas – 1 komplektas, atitinkantis toliau nurodytus minimalius techninius ir funkcinius reikalavimus:</w:t>
      </w:r>
    </w:p>
    <w:p w:rsidR="00813948" w:rsidRPr="003617C9" w:rsidRDefault="00813948" w:rsidP="00813948">
      <w:pPr>
        <w:spacing w:after="0" w:line="240" w:lineRule="auto"/>
        <w:jc w:val="right"/>
        <w:rPr>
          <w:rFonts w:ascii="Calibri" w:hAnsi="Calibri" w:cs="Calibri"/>
          <w:b/>
          <w:color w:val="000000" w:themeColor="text1"/>
        </w:rPr>
      </w:pPr>
      <w:r w:rsidRPr="003617C9">
        <w:rPr>
          <w:rFonts w:ascii="Calibri" w:hAnsi="Calibri" w:cs="Calibri"/>
          <w:b/>
          <w:color w:val="000000" w:themeColor="text1"/>
        </w:rPr>
        <w:t xml:space="preserve">Lentelė </w:t>
      </w:r>
      <w:r w:rsidR="004258B2" w:rsidRPr="003617C9">
        <w:rPr>
          <w:rFonts w:ascii="Calibri" w:hAnsi="Calibri" w:cs="Calibri"/>
          <w:b/>
          <w:color w:val="000000" w:themeColor="text1"/>
        </w:rPr>
        <w:t xml:space="preserve">Nr. </w:t>
      </w:r>
      <w:r w:rsidRPr="003617C9">
        <w:rPr>
          <w:rFonts w:ascii="Calibri" w:hAnsi="Calibri" w:cs="Calibri"/>
          <w:b/>
          <w:color w:val="000000" w:themeColor="text1"/>
        </w:rPr>
        <w:t>2</w:t>
      </w:r>
    </w:p>
    <w:tbl>
      <w:tblPr>
        <w:tblW w:w="13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79"/>
        <w:gridCol w:w="4394"/>
      </w:tblGrid>
      <w:tr w:rsidR="003617C9" w:rsidRPr="003617C9" w:rsidTr="00F16BAF">
        <w:trPr>
          <w:trHeight w:val="70"/>
          <w:tblHeader/>
          <w:jc w:val="center"/>
        </w:trPr>
        <w:tc>
          <w:tcPr>
            <w:tcW w:w="2830" w:type="dxa"/>
            <w:tcBorders>
              <w:top w:val="single" w:sz="4" w:space="0" w:color="auto"/>
              <w:left w:val="single" w:sz="4" w:space="0" w:color="auto"/>
              <w:bottom w:val="single" w:sz="4" w:space="0" w:color="auto"/>
              <w:right w:val="single" w:sz="4" w:space="0" w:color="auto"/>
            </w:tcBorders>
            <w:hideMark/>
          </w:tcPr>
          <w:p w:rsidR="00813948" w:rsidRPr="003617C9" w:rsidRDefault="00813948" w:rsidP="00BC2FBB">
            <w:pPr>
              <w:spacing w:after="0" w:line="240" w:lineRule="auto"/>
              <w:jc w:val="center"/>
              <w:rPr>
                <w:rFonts w:ascii="Calibri" w:hAnsi="Calibri" w:cs="Calibri"/>
                <w:b/>
                <w:snapToGrid w:val="0"/>
                <w:color w:val="000000" w:themeColor="text1"/>
              </w:rPr>
            </w:pPr>
            <w:r w:rsidRPr="003617C9">
              <w:rPr>
                <w:rFonts w:ascii="Calibri" w:hAnsi="Calibri" w:cs="Calibri"/>
                <w:b/>
                <w:color w:val="000000" w:themeColor="text1"/>
              </w:rPr>
              <w:t>Rodiklis</w:t>
            </w:r>
          </w:p>
        </w:tc>
        <w:tc>
          <w:tcPr>
            <w:tcW w:w="6379" w:type="dxa"/>
            <w:tcBorders>
              <w:top w:val="single" w:sz="4" w:space="0" w:color="auto"/>
              <w:left w:val="single" w:sz="4" w:space="0" w:color="auto"/>
              <w:bottom w:val="single" w:sz="4" w:space="0" w:color="auto"/>
              <w:right w:val="single" w:sz="4" w:space="0" w:color="auto"/>
            </w:tcBorders>
          </w:tcPr>
          <w:p w:rsidR="00813948" w:rsidRPr="003617C9" w:rsidRDefault="00813948" w:rsidP="00BC2FBB">
            <w:pPr>
              <w:spacing w:after="0" w:line="240" w:lineRule="auto"/>
              <w:jc w:val="center"/>
              <w:rPr>
                <w:rFonts w:ascii="Calibri" w:hAnsi="Calibri" w:cs="Calibri"/>
                <w:b/>
                <w:snapToGrid w:val="0"/>
                <w:color w:val="000000" w:themeColor="text1"/>
              </w:rPr>
            </w:pPr>
            <w:r w:rsidRPr="003617C9">
              <w:rPr>
                <w:rFonts w:ascii="Calibri" w:hAnsi="Calibri" w:cs="Calibri"/>
                <w:b/>
                <w:color w:val="000000" w:themeColor="text1"/>
              </w:rPr>
              <w:t>Reikalaujama reikšmė</w:t>
            </w:r>
          </w:p>
        </w:tc>
        <w:tc>
          <w:tcPr>
            <w:tcW w:w="4394" w:type="dxa"/>
            <w:tcBorders>
              <w:top w:val="single" w:sz="4" w:space="0" w:color="auto"/>
              <w:left w:val="single" w:sz="4" w:space="0" w:color="auto"/>
              <w:bottom w:val="single" w:sz="4" w:space="0" w:color="auto"/>
              <w:right w:val="single" w:sz="4" w:space="0" w:color="auto"/>
            </w:tcBorders>
          </w:tcPr>
          <w:p w:rsidR="00813948" w:rsidRPr="003617C9" w:rsidRDefault="00813948" w:rsidP="00813948">
            <w:pPr>
              <w:spacing w:after="0" w:line="240" w:lineRule="auto"/>
              <w:jc w:val="center"/>
              <w:rPr>
                <w:rFonts w:ascii="Calibri" w:hAnsi="Calibri" w:cs="Calibri"/>
                <w:b/>
                <w:snapToGrid w:val="0"/>
                <w:color w:val="000000" w:themeColor="text1"/>
              </w:rPr>
            </w:pPr>
            <w:r w:rsidRPr="003617C9">
              <w:rPr>
                <w:rFonts w:ascii="Calibri" w:hAnsi="Calibri" w:cs="Calibri"/>
                <w:b/>
                <w:color w:val="000000" w:themeColor="text1"/>
              </w:rPr>
              <w:t>Siūloma reikšmė</w:t>
            </w:r>
          </w:p>
        </w:tc>
      </w:tr>
      <w:tr w:rsidR="003617C9" w:rsidRPr="003617C9" w:rsidTr="00F16BAF">
        <w:trPr>
          <w:cantSplit/>
          <w:jc w:val="center"/>
        </w:trPr>
        <w:tc>
          <w:tcPr>
            <w:tcW w:w="2830" w:type="dxa"/>
          </w:tcPr>
          <w:p w:rsidR="00D03FB0" w:rsidRPr="003617C9" w:rsidRDefault="00D03FB0" w:rsidP="002A2BA9">
            <w:pPr>
              <w:spacing w:after="0" w:line="240" w:lineRule="auto"/>
              <w:rPr>
                <w:rFonts w:ascii="Calibri" w:hAnsi="Calibri" w:cs="Calibri"/>
                <w:b/>
                <w:color w:val="000000" w:themeColor="text1"/>
              </w:rPr>
            </w:pPr>
            <w:r w:rsidRPr="003617C9">
              <w:rPr>
                <w:rFonts w:ascii="Calibri" w:hAnsi="Calibri" w:cs="Calibri"/>
                <w:b/>
                <w:color w:val="000000" w:themeColor="text1"/>
              </w:rPr>
              <w:t>Siūloma virtuali programinė įranga turi veikti su šiais minimaliais ištekliais:</w:t>
            </w:r>
          </w:p>
        </w:tc>
        <w:tc>
          <w:tcPr>
            <w:tcW w:w="6379" w:type="dxa"/>
          </w:tcPr>
          <w:p w:rsidR="00D03FB0" w:rsidRPr="003617C9" w:rsidRDefault="00D03FB0" w:rsidP="00D03FB0">
            <w:pPr>
              <w:spacing w:after="0" w:line="240" w:lineRule="auto"/>
              <w:jc w:val="both"/>
              <w:rPr>
                <w:rFonts w:ascii="Calibri" w:hAnsi="Calibri" w:cs="Calibri"/>
                <w:color w:val="000000" w:themeColor="text1"/>
              </w:rPr>
            </w:pPr>
            <w:r w:rsidRPr="003617C9">
              <w:rPr>
                <w:rFonts w:ascii="Calibri" w:hAnsi="Calibri" w:cs="Calibri"/>
                <w:color w:val="000000" w:themeColor="text1"/>
              </w:rPr>
              <w:t>Turi palaikyti:</w:t>
            </w:r>
          </w:p>
          <w:p w:rsidR="00D03FB0" w:rsidRPr="003617C9" w:rsidRDefault="00D03FB0" w:rsidP="00D03FB0">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virtualizacijos platforma </w:t>
            </w:r>
            <w:proofErr w:type="spellStart"/>
            <w:r w:rsidRPr="003617C9">
              <w:rPr>
                <w:rFonts w:ascii="Calibri" w:hAnsi="Calibri" w:cs="Calibri"/>
                <w:color w:val="000000" w:themeColor="text1"/>
              </w:rPr>
              <w:t>VMware</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ESXi</w:t>
            </w:r>
            <w:proofErr w:type="spellEnd"/>
            <w:r w:rsidRPr="003617C9">
              <w:rPr>
                <w:rFonts w:ascii="Calibri" w:hAnsi="Calibri" w:cs="Calibri"/>
                <w:color w:val="000000" w:themeColor="text1"/>
              </w:rPr>
              <w:t xml:space="preserve"> </w:t>
            </w:r>
            <w:r w:rsidRPr="003617C9">
              <w:rPr>
                <w:rFonts w:ascii="Calibri" w:hAnsi="Calibri" w:cs="Calibri"/>
                <w:i/>
                <w:color w:val="000000" w:themeColor="text1"/>
              </w:rPr>
              <w:t>(</w:t>
            </w:r>
            <w:r w:rsidR="002A2BA9" w:rsidRPr="003617C9">
              <w:rPr>
                <w:rFonts w:ascii="Calibri" w:hAnsi="Calibri" w:cs="Calibri"/>
                <w:i/>
                <w:color w:val="000000" w:themeColor="text1"/>
              </w:rPr>
              <w:t>p</w:t>
            </w:r>
            <w:r w:rsidRPr="003617C9">
              <w:rPr>
                <w:rFonts w:ascii="Calibri" w:hAnsi="Calibri" w:cs="Calibri"/>
                <w:i/>
                <w:color w:val="000000" w:themeColor="text1"/>
              </w:rPr>
              <w:t>erkančiosios organizacijos naudojama versija)</w:t>
            </w:r>
            <w:r w:rsidRPr="003617C9">
              <w:rPr>
                <w:rFonts w:ascii="Calibri" w:hAnsi="Calibri" w:cs="Calibri"/>
                <w:color w:val="000000" w:themeColor="text1"/>
              </w:rPr>
              <w:t>;</w:t>
            </w:r>
          </w:p>
          <w:p w:rsidR="00D03FB0" w:rsidRPr="003617C9" w:rsidRDefault="00D03FB0" w:rsidP="00D03FB0">
            <w:pPr>
              <w:spacing w:after="0" w:line="240" w:lineRule="auto"/>
              <w:jc w:val="both"/>
              <w:rPr>
                <w:rFonts w:ascii="Calibri" w:hAnsi="Calibri" w:cs="Calibri"/>
                <w:color w:val="000000" w:themeColor="text1"/>
              </w:rPr>
            </w:pPr>
            <w:r w:rsidRPr="003617C9">
              <w:rPr>
                <w:rFonts w:ascii="Calibri" w:hAnsi="Calibri" w:cs="Calibri"/>
                <w:color w:val="000000" w:themeColor="text1"/>
              </w:rPr>
              <w:t>• operatyvioji atmintis – ne mažiau kaip 24 GB;</w:t>
            </w:r>
          </w:p>
          <w:p w:rsidR="00D03FB0" w:rsidRPr="003617C9" w:rsidRDefault="00D03FB0" w:rsidP="00D03FB0">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procesorius – ne mažiau kaip 16 </w:t>
            </w:r>
            <w:proofErr w:type="spellStart"/>
            <w:r w:rsidRPr="003617C9">
              <w:rPr>
                <w:rFonts w:ascii="Calibri" w:hAnsi="Calibri" w:cs="Calibri"/>
                <w:color w:val="000000" w:themeColor="text1"/>
              </w:rPr>
              <w:t>vCPU</w:t>
            </w:r>
            <w:proofErr w:type="spellEnd"/>
            <w:r w:rsidRPr="003617C9">
              <w:rPr>
                <w:rFonts w:ascii="Calibri" w:hAnsi="Calibri" w:cs="Calibri"/>
                <w:color w:val="000000" w:themeColor="text1"/>
              </w:rPr>
              <w:t>.</w:t>
            </w:r>
          </w:p>
        </w:tc>
        <w:tc>
          <w:tcPr>
            <w:tcW w:w="4394" w:type="dxa"/>
          </w:tcPr>
          <w:p w:rsidR="00D03FB0" w:rsidRPr="003617C9" w:rsidRDefault="00D03FB0"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Pavadinimas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Nurodyti siūlomos įrangos pavadinimą</w:t>
            </w:r>
            <w:r w:rsidR="00D03FB0" w:rsidRPr="003617C9">
              <w:rPr>
                <w:rFonts w:ascii="Calibri" w:hAnsi="Calibri" w:cs="Calibri"/>
                <w:color w:val="000000" w:themeColor="text1"/>
              </w:rPr>
              <w:t>.</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Gamintojas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Nurodyti siūlomos įrangos gamintoją</w:t>
            </w:r>
            <w:r w:rsidR="00D03FB0" w:rsidRPr="003617C9">
              <w:rPr>
                <w:rFonts w:ascii="Calibri" w:hAnsi="Calibri" w:cs="Calibri"/>
                <w:color w:val="000000" w:themeColor="text1"/>
              </w:rPr>
              <w:t>.</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Tipas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Specializuotas vieno gamintojo virtualus - programinis sprendimas (angl. </w:t>
            </w:r>
            <w:proofErr w:type="spellStart"/>
            <w:r w:rsidRPr="003617C9">
              <w:rPr>
                <w:rFonts w:ascii="Calibri" w:hAnsi="Calibri" w:cs="Calibri"/>
                <w:color w:val="000000" w:themeColor="text1"/>
              </w:rPr>
              <w:t>virtual</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appliance</w:t>
            </w:r>
            <w:proofErr w:type="spellEnd"/>
            <w:r w:rsidRPr="003617C9">
              <w:rPr>
                <w:rFonts w:ascii="Calibri" w:hAnsi="Calibri" w:cs="Calibri"/>
                <w:color w:val="000000" w:themeColor="text1"/>
              </w:rPr>
              <w:t>) užtikrinantis kompiuterių tinklo įvykių kaupimą, analizavimą ir ataskaitų sudarymą.</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Architektūra</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Visas techninėje specifikacijoje nurodytos programinės įrangos funkcionalumas turi būti realizuotas sistemos gamintojo.</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Sistema iš esmės turi būti konfigūruojama, o ne programuojama.</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Įvykių analizės ir saugojimo sistema turi užtikrinti sprendimo įdiegimą Užsakovo infrastruktūroje:</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Įvykių analizės ir saugojimo sistemą galima diegti skirtingose lokacijose, priklausomai nuo tinklo topologijos.</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Kolektoriuje kaupimo įrašų kiekis turi būti neribojamas. Kaupiamų įrašų kiekis priklauso nuo fizinės įrangos parametrų.</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Kolektorių kiekis skirtas surinkti įvykius ir perduoti į pagrindinį įrenginį turi būti neribotas, bet ne mažesnis kaip 200 </w:t>
            </w:r>
            <w:r w:rsidR="00A55486" w:rsidRPr="003617C9">
              <w:rPr>
                <w:rFonts w:ascii="Calibri" w:hAnsi="Calibri" w:cs="Calibri"/>
                <w:color w:val="000000" w:themeColor="text1"/>
              </w:rPr>
              <w:t xml:space="preserve">(du šimtai) </w:t>
            </w:r>
            <w:r w:rsidRPr="003617C9">
              <w:rPr>
                <w:rFonts w:ascii="Calibri" w:hAnsi="Calibri" w:cs="Calibri"/>
                <w:color w:val="000000" w:themeColor="text1"/>
              </w:rPr>
              <w:t>vnt.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Įvykiai turi būti kaupiami glaudintu formatu.</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Programinė įranga neturi naudoti reliacinės duomenų bazės (MS SQL, </w:t>
            </w:r>
            <w:proofErr w:type="spellStart"/>
            <w:r w:rsidRPr="003617C9">
              <w:rPr>
                <w:rFonts w:ascii="Calibri" w:hAnsi="Calibri" w:cs="Calibri"/>
                <w:color w:val="000000" w:themeColor="text1"/>
              </w:rPr>
              <w:t>Postgresql</w:t>
            </w:r>
            <w:proofErr w:type="spellEnd"/>
            <w:r w:rsidRPr="003617C9">
              <w:rPr>
                <w:rFonts w:ascii="Calibri" w:hAnsi="Calibri" w:cs="Calibri"/>
                <w:color w:val="000000" w:themeColor="text1"/>
              </w:rPr>
              <w:t xml:space="preserve">, MySQL, </w:t>
            </w:r>
            <w:proofErr w:type="spellStart"/>
            <w:r w:rsidRPr="003617C9">
              <w:rPr>
                <w:rFonts w:ascii="Calibri" w:hAnsi="Calibri" w:cs="Calibri"/>
                <w:color w:val="000000" w:themeColor="text1"/>
              </w:rPr>
              <w:t>Oracle</w:t>
            </w:r>
            <w:proofErr w:type="spellEnd"/>
            <w:r w:rsidRPr="003617C9">
              <w:rPr>
                <w:rFonts w:ascii="Calibri" w:hAnsi="Calibri" w:cs="Calibri"/>
                <w:color w:val="000000" w:themeColor="text1"/>
              </w:rPr>
              <w:t>) įvykių duomenims saugoti, o naudoti pažangesnę duomenų bazę tokią kaip „</w:t>
            </w:r>
            <w:proofErr w:type="spellStart"/>
            <w:r w:rsidRPr="003617C9">
              <w:rPr>
                <w:rFonts w:ascii="Calibri" w:hAnsi="Calibri" w:cs="Calibri"/>
                <w:color w:val="000000" w:themeColor="text1"/>
              </w:rPr>
              <w:t>noSQL</w:t>
            </w:r>
            <w:proofErr w:type="spellEnd"/>
            <w:r w:rsidRPr="003617C9">
              <w:rPr>
                <w:rFonts w:ascii="Calibri" w:hAnsi="Calibri" w:cs="Calibri"/>
                <w:color w:val="000000" w:themeColor="text1"/>
              </w:rPr>
              <w:t>“ ar „</w:t>
            </w:r>
            <w:proofErr w:type="spellStart"/>
            <w:r w:rsidRPr="003617C9">
              <w:rPr>
                <w:rFonts w:ascii="Calibri" w:hAnsi="Calibri" w:cs="Calibri"/>
                <w:color w:val="000000" w:themeColor="text1"/>
              </w:rPr>
              <w:t>ElasticSearch</w:t>
            </w:r>
            <w:proofErr w:type="spellEnd"/>
            <w:r w:rsidRPr="003617C9">
              <w:rPr>
                <w:rFonts w:ascii="Calibri" w:hAnsi="Calibri" w:cs="Calibri"/>
                <w:color w:val="000000" w:themeColor="text1"/>
              </w:rPr>
              <w:t>“ ar kitas lygiavertes nereliacines duomenų bazes, kurios būtų integruotos į siūlomą sprendimą ar produktą.</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Aukšto patikimumo režimas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palaikyti: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Aukšto patikimumo sprendimą, kai pagrindinis ir dubliuotas įrenginys veikia aktyvus</w:t>
            </w:r>
            <w:r w:rsidR="00A55486" w:rsidRPr="003617C9">
              <w:rPr>
                <w:rFonts w:ascii="Calibri" w:hAnsi="Calibri" w:cs="Calibri"/>
                <w:color w:val="000000" w:themeColor="text1"/>
              </w:rPr>
              <w:t xml:space="preserve"> </w:t>
            </w:r>
            <w:r w:rsidRPr="003617C9">
              <w:rPr>
                <w:rFonts w:ascii="Calibri" w:hAnsi="Calibri" w:cs="Calibri"/>
                <w:color w:val="000000" w:themeColor="text1"/>
              </w:rPr>
              <w:t>/</w:t>
            </w:r>
            <w:r w:rsidR="00A55486" w:rsidRPr="003617C9">
              <w:rPr>
                <w:rFonts w:ascii="Calibri" w:hAnsi="Calibri" w:cs="Calibri"/>
                <w:color w:val="000000" w:themeColor="text1"/>
              </w:rPr>
              <w:t xml:space="preserve"> </w:t>
            </w:r>
            <w:r w:rsidRPr="003617C9">
              <w:rPr>
                <w:rFonts w:ascii="Calibri" w:hAnsi="Calibri" w:cs="Calibri"/>
                <w:color w:val="000000" w:themeColor="text1"/>
              </w:rPr>
              <w:t>pasyvus arba aktyvus</w:t>
            </w:r>
            <w:r w:rsidR="00A55486" w:rsidRPr="003617C9">
              <w:rPr>
                <w:rFonts w:ascii="Calibri" w:hAnsi="Calibri" w:cs="Calibri"/>
                <w:color w:val="000000" w:themeColor="text1"/>
              </w:rPr>
              <w:t xml:space="preserve"> </w:t>
            </w:r>
            <w:r w:rsidRPr="003617C9">
              <w:rPr>
                <w:rFonts w:ascii="Calibri" w:hAnsi="Calibri" w:cs="Calibri"/>
                <w:color w:val="000000" w:themeColor="text1"/>
              </w:rPr>
              <w:t>/</w:t>
            </w:r>
            <w:r w:rsidR="00A55486" w:rsidRPr="003617C9">
              <w:rPr>
                <w:rFonts w:ascii="Calibri" w:hAnsi="Calibri" w:cs="Calibri"/>
                <w:color w:val="000000" w:themeColor="text1"/>
              </w:rPr>
              <w:t xml:space="preserve"> </w:t>
            </w:r>
            <w:r w:rsidRPr="003617C9">
              <w:rPr>
                <w:rFonts w:ascii="Calibri" w:hAnsi="Calibri" w:cs="Calibri"/>
                <w:color w:val="000000" w:themeColor="text1"/>
              </w:rPr>
              <w:t>aktyvus režimu.</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Galimybė įdiegti sprendimą skirtingos virtualizacijos aplinkose</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palaikyti: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w:t>
            </w:r>
            <w:proofErr w:type="spellStart"/>
            <w:r w:rsidRPr="003617C9">
              <w:rPr>
                <w:rFonts w:ascii="Calibri" w:hAnsi="Calibri" w:cs="Calibri"/>
                <w:color w:val="000000" w:themeColor="text1"/>
              </w:rPr>
              <w:t>Vmware</w:t>
            </w:r>
            <w:proofErr w:type="spellEnd"/>
            <w:r w:rsidRPr="003617C9">
              <w:rPr>
                <w:rFonts w:ascii="Calibri" w:hAnsi="Calibri" w:cs="Calibri"/>
                <w:color w:val="000000" w:themeColor="text1"/>
              </w:rPr>
              <w:t xml:space="preserve"> ESX, Microsoft </w:t>
            </w:r>
            <w:proofErr w:type="spellStart"/>
            <w:r w:rsidRPr="003617C9">
              <w:rPr>
                <w:rFonts w:ascii="Calibri" w:hAnsi="Calibri" w:cs="Calibri"/>
                <w:color w:val="000000" w:themeColor="text1"/>
              </w:rPr>
              <w:t>HyperV</w:t>
            </w:r>
            <w:proofErr w:type="spellEnd"/>
            <w:r w:rsidRPr="003617C9">
              <w:rPr>
                <w:rFonts w:ascii="Calibri" w:hAnsi="Calibri" w:cs="Calibri"/>
                <w:color w:val="000000" w:themeColor="text1"/>
              </w:rPr>
              <w:t xml:space="preserve">, KVM, Amazon </w:t>
            </w:r>
            <w:proofErr w:type="spellStart"/>
            <w:r w:rsidRPr="003617C9">
              <w:rPr>
                <w:rFonts w:ascii="Calibri" w:hAnsi="Calibri" w:cs="Calibri"/>
                <w:color w:val="000000" w:themeColor="text1"/>
              </w:rPr>
              <w:t>Web</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Services</w:t>
            </w:r>
            <w:proofErr w:type="spellEnd"/>
            <w:r w:rsidRPr="003617C9">
              <w:rPr>
                <w:rFonts w:ascii="Calibri" w:hAnsi="Calibri" w:cs="Calibri"/>
                <w:color w:val="000000" w:themeColor="text1"/>
              </w:rPr>
              <w:t xml:space="preserve"> AMI, </w:t>
            </w:r>
            <w:proofErr w:type="spellStart"/>
            <w:r w:rsidRPr="003617C9">
              <w:rPr>
                <w:rFonts w:ascii="Calibri" w:hAnsi="Calibri" w:cs="Calibri"/>
                <w:color w:val="000000" w:themeColor="text1"/>
              </w:rPr>
              <w:t>OpenStack</w:t>
            </w:r>
            <w:proofErr w:type="spellEnd"/>
            <w:r w:rsidRPr="003617C9">
              <w:rPr>
                <w:rFonts w:ascii="Calibri" w:hAnsi="Calibri" w:cs="Calibri"/>
                <w:color w:val="000000" w:themeColor="text1"/>
              </w:rPr>
              <w:t>.</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lastRenderedPageBreak/>
              <w:t>Skirtinguose tinklo elementuose vykstančių įvykių susiejimas (koreliavimas) realiuoju laiku.</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Programinės įrangos algoritmas privalo realiu laiku koreliuoti įvykius iš skirtingų įrenginių su sistemoje esančiomis sukurtomis taisyklės.</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Automatiškas infrastruktūros ir programinių sprendimų aptikimo funkcionalumas.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būti: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Sistema turi gebėti realiu laiku aptikti tiek fizinę tiek virtualią infrastruktūrą – sistemas, fizinę įrangą, programinę įrangą, veikiančius servisus, duomenų saugyklas, tinklo konfigūraciją, topologiją ir įrenginių ryšius. Galimas integruotas sprendimas iš kelių sistemų, ar programinės įrangos to paties gamintojo.</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Dinaminis vartotojų identifikavimas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būti: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Sistema turi automatiškai susieti vartotojų IP, MAC adresus, pilnus vardus, žurnalinių įrašų vardus, vartotojo rolę.</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Galimybė vartotojų atžvilgiu kurti taisykles, atlikti tyrimą net jeigu vartotojas dinamiškai keičia IP adresą.</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Trečių šalių žurnalinių įrašų   apdorojimo galimybė</w:t>
            </w:r>
          </w:p>
        </w:tc>
        <w:tc>
          <w:tcPr>
            <w:tcW w:w="6379" w:type="dxa"/>
          </w:tcPr>
          <w:p w:rsidR="00813948" w:rsidRPr="003617C9" w:rsidRDefault="00813948" w:rsidP="00BC2FBB">
            <w:pPr>
              <w:spacing w:after="0" w:line="240" w:lineRule="auto"/>
              <w:jc w:val="center"/>
              <w:rPr>
                <w:rFonts w:ascii="Calibri" w:hAnsi="Calibri" w:cs="Calibri"/>
                <w:color w:val="000000" w:themeColor="text1"/>
              </w:rPr>
            </w:pPr>
            <w:r w:rsidRPr="003617C9">
              <w:rPr>
                <w:rFonts w:ascii="Calibri" w:hAnsi="Calibri" w:cs="Calibri"/>
                <w:color w:val="000000" w:themeColor="text1"/>
              </w:rPr>
              <w:t>Turi būti</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Galimybė sprendime naudoti tiek struktūrizuotus tiek nestruktūrizuotus duomenų šaltinius</w:t>
            </w:r>
          </w:p>
        </w:tc>
        <w:tc>
          <w:tcPr>
            <w:tcW w:w="6379" w:type="dxa"/>
          </w:tcPr>
          <w:p w:rsidR="00813948" w:rsidRPr="003617C9" w:rsidRDefault="00813948" w:rsidP="00BC2FBB">
            <w:pPr>
              <w:spacing w:after="0" w:line="240" w:lineRule="auto"/>
              <w:jc w:val="center"/>
              <w:rPr>
                <w:rFonts w:ascii="Calibri" w:hAnsi="Calibri" w:cs="Calibri"/>
                <w:color w:val="000000" w:themeColor="text1"/>
              </w:rPr>
            </w:pPr>
            <w:r w:rsidRPr="003617C9">
              <w:rPr>
                <w:rFonts w:ascii="Calibri" w:hAnsi="Calibri" w:cs="Calibri"/>
                <w:color w:val="000000" w:themeColor="text1"/>
              </w:rPr>
              <w:t>Turi būti</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Galimybė integruoti trečių šalių grėsmių sąrašus (</w:t>
            </w:r>
            <w:proofErr w:type="spellStart"/>
            <w:r w:rsidRPr="003617C9">
              <w:rPr>
                <w:rFonts w:ascii="Calibri" w:hAnsi="Calibri" w:cs="Calibri"/>
                <w:b/>
                <w:color w:val="000000" w:themeColor="text1"/>
              </w:rPr>
              <w:t>Threat</w:t>
            </w:r>
            <w:proofErr w:type="spellEnd"/>
            <w:r w:rsidRPr="003617C9">
              <w:rPr>
                <w:rFonts w:ascii="Calibri" w:hAnsi="Calibri" w:cs="Calibri"/>
                <w:b/>
                <w:color w:val="000000" w:themeColor="text1"/>
              </w:rPr>
              <w:t xml:space="preserve"> </w:t>
            </w:r>
            <w:proofErr w:type="spellStart"/>
            <w:r w:rsidRPr="003617C9">
              <w:rPr>
                <w:rFonts w:ascii="Calibri" w:hAnsi="Calibri" w:cs="Calibri"/>
                <w:b/>
                <w:color w:val="000000" w:themeColor="text1"/>
              </w:rPr>
              <w:t>Feed</w:t>
            </w:r>
            <w:proofErr w:type="spellEnd"/>
            <w:r w:rsidRPr="003617C9">
              <w:rPr>
                <w:rFonts w:ascii="Calibri" w:hAnsi="Calibri" w:cs="Calibri"/>
                <w:b/>
                <w:color w:val="000000" w:themeColor="text1"/>
              </w:rPr>
              <w:t>)</w:t>
            </w:r>
          </w:p>
        </w:tc>
        <w:tc>
          <w:tcPr>
            <w:tcW w:w="6379" w:type="dxa"/>
          </w:tcPr>
          <w:p w:rsidR="00813948" w:rsidRPr="003617C9" w:rsidRDefault="00813948" w:rsidP="00BC2FBB">
            <w:pPr>
              <w:spacing w:after="0" w:line="240" w:lineRule="auto"/>
              <w:jc w:val="center"/>
              <w:rPr>
                <w:rFonts w:ascii="Calibri" w:hAnsi="Calibri" w:cs="Calibri"/>
                <w:color w:val="000000" w:themeColor="text1"/>
              </w:rPr>
            </w:pPr>
            <w:r w:rsidRPr="003617C9">
              <w:rPr>
                <w:rFonts w:ascii="Calibri" w:hAnsi="Calibri" w:cs="Calibri"/>
                <w:color w:val="000000" w:themeColor="text1"/>
              </w:rPr>
              <w:t>Turi būti</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Integracija su trečių šalių grėsmių sąrašais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palaikyti ne mažiau keturių grėsmių sąrašų:</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w:t>
            </w:r>
            <w:proofErr w:type="spellStart"/>
            <w:r w:rsidRPr="003617C9">
              <w:rPr>
                <w:rFonts w:ascii="Calibri" w:hAnsi="Calibri" w:cs="Calibri"/>
                <w:color w:val="000000" w:themeColor="text1"/>
              </w:rPr>
              <w:t>ThreatStream</w:t>
            </w:r>
            <w:proofErr w:type="spellEnd"/>
            <w:r w:rsidR="00FA3528"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w:t>
            </w:r>
            <w:proofErr w:type="spellStart"/>
            <w:r w:rsidRPr="003617C9">
              <w:rPr>
                <w:rFonts w:ascii="Calibri" w:hAnsi="Calibri" w:cs="Calibri"/>
                <w:color w:val="000000" w:themeColor="text1"/>
              </w:rPr>
              <w:t>CyberArk</w:t>
            </w:r>
            <w:proofErr w:type="spellEnd"/>
            <w:r w:rsidR="00FA3528"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SANS</w:t>
            </w:r>
            <w:r w:rsidR="00FA3528"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w:t>
            </w:r>
            <w:proofErr w:type="spellStart"/>
            <w:r w:rsidRPr="003617C9">
              <w:rPr>
                <w:rFonts w:ascii="Calibri" w:hAnsi="Calibri" w:cs="Calibri"/>
                <w:color w:val="000000" w:themeColor="text1"/>
              </w:rPr>
              <w:t>Zeus</w:t>
            </w:r>
            <w:proofErr w:type="spellEnd"/>
            <w:r w:rsidR="00FA3528"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w:t>
            </w:r>
            <w:proofErr w:type="spellStart"/>
            <w:r w:rsidRPr="003617C9">
              <w:rPr>
                <w:rFonts w:ascii="Calibri" w:hAnsi="Calibri" w:cs="Calibri"/>
                <w:color w:val="000000" w:themeColor="text1"/>
              </w:rPr>
              <w:t>ThreatConnect</w:t>
            </w:r>
            <w:proofErr w:type="spellEnd"/>
            <w:r w:rsidR="00FA3528"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Arba analogiški</w:t>
            </w:r>
            <w:r w:rsidR="00FA3528" w:rsidRPr="003617C9">
              <w:rPr>
                <w:rFonts w:ascii="Calibri" w:hAnsi="Calibri" w:cs="Calibri"/>
                <w:color w:val="000000" w:themeColor="text1"/>
              </w:rPr>
              <w:t>.</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lastRenderedPageBreak/>
              <w:t>Skirtingų organizacijų stebėjimas ir valdymas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būti: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Programinė įranga turi palaikyti neribotą kiekį organizacijų, kurių administravimas paremtas rolėmis su rolių padalinimo galimybėmis įskaitant: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Vartotojų administravimą.</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Pažeidžiamumų duomenų peržiūrą.</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Nustatyti ir dalintis įrangos sąrašo paskyromis.</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Sukurti įspėjimus.</w:t>
            </w:r>
          </w:p>
          <w:p w:rsidR="00813948" w:rsidRPr="003617C9" w:rsidRDefault="00813948" w:rsidP="00A55486">
            <w:pPr>
              <w:tabs>
                <w:tab w:val="left" w:pos="180"/>
              </w:tabs>
              <w:spacing w:after="0" w:line="240" w:lineRule="auto"/>
              <w:rPr>
                <w:rFonts w:ascii="Calibri" w:hAnsi="Calibri" w:cs="Calibri"/>
                <w:color w:val="000000" w:themeColor="text1"/>
              </w:rPr>
            </w:pPr>
            <w:r w:rsidRPr="003617C9">
              <w:rPr>
                <w:rFonts w:ascii="Calibri" w:hAnsi="Calibri" w:cs="Calibri"/>
                <w:color w:val="000000" w:themeColor="text1"/>
              </w:rPr>
              <w:t>• Nustatyti ir dalintis prisijungimo duomenimis autorizuotiems skenavimams.</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Sukurti ir dalintis analizavimo politikomis.</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Paskirtų užduočių (</w:t>
            </w:r>
            <w:r w:rsidR="00A55486" w:rsidRPr="003617C9">
              <w:rPr>
                <w:rFonts w:ascii="Calibri" w:hAnsi="Calibri" w:cs="Calibri"/>
                <w:color w:val="000000" w:themeColor="text1"/>
              </w:rPr>
              <w:t xml:space="preserve">angl. </w:t>
            </w:r>
            <w:proofErr w:type="spellStart"/>
            <w:r w:rsidRPr="003617C9">
              <w:rPr>
                <w:rFonts w:ascii="Calibri" w:hAnsi="Calibri" w:cs="Calibri"/>
                <w:color w:val="000000" w:themeColor="text1"/>
              </w:rPr>
              <w:t>tickets</w:t>
            </w:r>
            <w:proofErr w:type="spellEnd"/>
            <w:r w:rsidRPr="003617C9">
              <w:rPr>
                <w:rFonts w:ascii="Calibri" w:hAnsi="Calibri" w:cs="Calibri"/>
                <w:color w:val="000000" w:themeColor="text1"/>
              </w:rPr>
              <w:t>) valdymą (darbo procesai</w:t>
            </w:r>
            <w:r w:rsidR="00A55486" w:rsidRPr="003617C9">
              <w:rPr>
                <w:rFonts w:ascii="Calibri" w:hAnsi="Calibri" w:cs="Calibri"/>
                <w:color w:val="000000" w:themeColor="text1"/>
              </w:rPr>
              <w:t xml:space="preserve"> (angl. </w:t>
            </w:r>
            <w:proofErr w:type="spellStart"/>
            <w:r w:rsidRPr="003617C9">
              <w:rPr>
                <w:rFonts w:ascii="Calibri" w:hAnsi="Calibri" w:cs="Calibri"/>
                <w:color w:val="000000" w:themeColor="text1"/>
              </w:rPr>
              <w:t>workflow</w:t>
            </w:r>
            <w:proofErr w:type="spellEnd"/>
            <w:r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Paskirtų užduočių </w:t>
            </w:r>
            <w:r w:rsidR="003617C9">
              <w:rPr>
                <w:rFonts w:ascii="Calibri" w:hAnsi="Calibri" w:cs="Calibri"/>
                <w:color w:val="000000" w:themeColor="text1"/>
              </w:rPr>
              <w:t>(</w:t>
            </w:r>
            <w:r w:rsidR="00A55486" w:rsidRPr="003617C9">
              <w:rPr>
                <w:rFonts w:ascii="Calibri" w:hAnsi="Calibri" w:cs="Calibri"/>
                <w:color w:val="000000" w:themeColor="text1"/>
              </w:rPr>
              <w:t xml:space="preserve">angl. </w:t>
            </w:r>
            <w:proofErr w:type="spellStart"/>
            <w:r w:rsidR="00A55486" w:rsidRPr="003617C9">
              <w:rPr>
                <w:rFonts w:ascii="Calibri" w:hAnsi="Calibri" w:cs="Calibri"/>
                <w:color w:val="000000" w:themeColor="text1"/>
              </w:rPr>
              <w:t>tickets</w:t>
            </w:r>
            <w:proofErr w:type="spellEnd"/>
            <w:r w:rsidRPr="003617C9">
              <w:rPr>
                <w:rFonts w:ascii="Calibri" w:hAnsi="Calibri" w:cs="Calibri"/>
                <w:color w:val="000000" w:themeColor="text1"/>
              </w:rPr>
              <w:t>) sistema turi turėti sekantį funkcionalumą:</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Sukurti užduotį pagal konkretų incidentą.</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Priskirti užduotį vartotojui.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Pridėti prie užduoties priedus.</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Suformuoti užduoties ataskaitą PDF formatu.</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Galimybę integruoti su trečių šalių užduočių sistemomis.</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Programinė įranga turi integruotis su LDAP, vartotojų autentifikacijai.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Programinė įranga turi palaikyti individualius ir konfigūruojamus prietaisų skydus (</w:t>
            </w:r>
            <w:r w:rsidR="00A55486" w:rsidRPr="003617C9">
              <w:rPr>
                <w:rFonts w:ascii="Calibri" w:hAnsi="Calibri" w:cs="Calibri"/>
                <w:color w:val="000000" w:themeColor="text1"/>
              </w:rPr>
              <w:t xml:space="preserve">angl. </w:t>
            </w:r>
            <w:r w:rsidRPr="003617C9">
              <w:rPr>
                <w:rFonts w:ascii="Calibri" w:hAnsi="Calibri" w:cs="Calibri"/>
                <w:color w:val="000000" w:themeColor="text1"/>
              </w:rPr>
              <w:t xml:space="preserve">dashboard), įspėjimus, notifikacijas ir paskiriamas užduotis </w:t>
            </w:r>
            <w:r w:rsidR="003617C9">
              <w:rPr>
                <w:rFonts w:ascii="Calibri" w:hAnsi="Calibri" w:cs="Calibri"/>
                <w:color w:val="000000" w:themeColor="text1"/>
              </w:rPr>
              <w:t>(</w:t>
            </w:r>
            <w:r w:rsidR="00A55486" w:rsidRPr="003617C9">
              <w:rPr>
                <w:rFonts w:ascii="Calibri" w:hAnsi="Calibri" w:cs="Calibri"/>
                <w:color w:val="000000" w:themeColor="text1"/>
              </w:rPr>
              <w:t xml:space="preserve">angl. </w:t>
            </w:r>
            <w:proofErr w:type="spellStart"/>
            <w:r w:rsidR="00A55486" w:rsidRPr="003617C9">
              <w:rPr>
                <w:rFonts w:ascii="Calibri" w:hAnsi="Calibri" w:cs="Calibri"/>
                <w:color w:val="000000" w:themeColor="text1"/>
              </w:rPr>
              <w:t>tickets</w:t>
            </w:r>
            <w:proofErr w:type="spellEnd"/>
            <w:r w:rsidRPr="003617C9">
              <w:rPr>
                <w:rFonts w:ascii="Calibri" w:hAnsi="Calibri" w:cs="Calibri"/>
                <w:color w:val="000000" w:themeColor="text1"/>
              </w:rPr>
              <w:t>) ir ataskaitas vartotojo lygmenyje.</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Programinė įranga turi turėti vartotojų veiksmų auditavimo galimybę.</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Saugumo analizė turi vertinti nuolatos atnaujinamus duomenis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būti: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Konfigūracija, instaliuota programinė įranga, pataisymai, vykdomi servisai</w:t>
            </w:r>
            <w:r w:rsidR="00FA3528"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Sistemos ir aplikacijų produktyvumo analizė</w:t>
            </w:r>
            <w:r w:rsidR="00FA3528"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Vartotojų identifikavimo nuolatinis auditas, apimantis IP adresų pokyčius ir </w:t>
            </w:r>
            <w:proofErr w:type="spellStart"/>
            <w:r w:rsidRPr="003617C9">
              <w:rPr>
                <w:rFonts w:ascii="Calibri" w:hAnsi="Calibri" w:cs="Calibri"/>
                <w:color w:val="000000" w:themeColor="text1"/>
              </w:rPr>
              <w:t>geolokacijos</w:t>
            </w:r>
            <w:proofErr w:type="spellEnd"/>
            <w:r w:rsidRPr="003617C9">
              <w:rPr>
                <w:rFonts w:ascii="Calibri" w:hAnsi="Calibri" w:cs="Calibri"/>
                <w:color w:val="000000" w:themeColor="text1"/>
              </w:rPr>
              <w:t xml:space="preserve"> kontekstą</w:t>
            </w:r>
            <w:r w:rsidR="00FA3528"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Neautorizuotų įrenginių ir aplikacijų aptikimas.</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lastRenderedPageBreak/>
              <w:t>Sprendimas turi turėti paruoštus vartojimui audito ir atitikties raportus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turėti: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Raportus: PCI-DSS, HIPAA, SOX, NERC, FISMA, ISO, GLBA, GPG13, SANS </w:t>
            </w:r>
            <w:proofErr w:type="spellStart"/>
            <w:r w:rsidRPr="003617C9">
              <w:rPr>
                <w:rFonts w:ascii="Calibri" w:hAnsi="Calibri" w:cs="Calibri"/>
                <w:color w:val="000000" w:themeColor="text1"/>
              </w:rPr>
              <w:t>Critical</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Controls</w:t>
            </w:r>
            <w:proofErr w:type="spellEnd"/>
            <w:r w:rsidRPr="003617C9">
              <w:rPr>
                <w:rFonts w:ascii="Calibri" w:hAnsi="Calibri" w:cs="Calibri"/>
                <w:color w:val="000000" w:themeColor="text1"/>
              </w:rPr>
              <w:t>, COBIT, ITIL, ISO 27001 (arba lygiavertis), NERC, NIST800-53, NIST800-171, NESA reikalavimų atitikimui</w:t>
            </w:r>
            <w:r w:rsidR="00FA3528"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Kurti individualias ataskaitas, nenaudojant šablonų.</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Programinė įranga turi gebėti eksportuoti ataskaitas šiais formatais: PDF, CSV, RTF ir XML.</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Produktyvumo stebėjimas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būti galimybė stebėti duomenis:</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Sistemos metrika</w:t>
            </w:r>
            <w:r w:rsidR="00FA3528"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Sistemos duomenis per SNMP, WMI, </w:t>
            </w:r>
            <w:proofErr w:type="spellStart"/>
            <w:r w:rsidRPr="003617C9">
              <w:rPr>
                <w:rFonts w:ascii="Calibri" w:hAnsi="Calibri" w:cs="Calibri"/>
                <w:color w:val="000000" w:themeColor="text1"/>
              </w:rPr>
              <w:t>PowerShell</w:t>
            </w:r>
            <w:proofErr w:type="spellEnd"/>
            <w:r w:rsidR="00FA3528"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Aplikacijų duomenis per JMX, WMI, </w:t>
            </w:r>
            <w:proofErr w:type="spellStart"/>
            <w:r w:rsidRPr="003617C9">
              <w:rPr>
                <w:rFonts w:ascii="Calibri" w:hAnsi="Calibri" w:cs="Calibri"/>
                <w:color w:val="000000" w:themeColor="text1"/>
              </w:rPr>
              <w:t>PowerShell</w:t>
            </w:r>
            <w:proofErr w:type="spellEnd"/>
            <w:r w:rsidR="00FA3528"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Virtualizacijos monitoringas </w:t>
            </w:r>
            <w:proofErr w:type="spellStart"/>
            <w:r w:rsidRPr="003617C9">
              <w:rPr>
                <w:rFonts w:ascii="Calibri" w:hAnsi="Calibri" w:cs="Calibri"/>
                <w:color w:val="000000" w:themeColor="text1"/>
              </w:rPr>
              <w:t>VMware</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HyperV</w:t>
            </w:r>
            <w:proofErr w:type="spellEnd"/>
            <w:r w:rsidRPr="003617C9">
              <w:rPr>
                <w:rFonts w:ascii="Calibri" w:hAnsi="Calibri" w:cs="Calibri"/>
                <w:color w:val="000000" w:themeColor="text1"/>
              </w:rPr>
              <w:t xml:space="preserve"> sistemoms - </w:t>
            </w:r>
            <w:proofErr w:type="spellStart"/>
            <w:r w:rsidRPr="003617C9">
              <w:rPr>
                <w:rFonts w:ascii="Calibri" w:hAnsi="Calibri" w:cs="Calibri"/>
                <w:color w:val="000000" w:themeColor="text1"/>
              </w:rPr>
              <w:t>guest</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host</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resource</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pool</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cluster</w:t>
            </w:r>
            <w:proofErr w:type="spellEnd"/>
            <w:r w:rsidRPr="003617C9">
              <w:rPr>
                <w:rFonts w:ascii="Calibri" w:hAnsi="Calibri" w:cs="Calibri"/>
                <w:color w:val="000000" w:themeColor="text1"/>
              </w:rPr>
              <w:t xml:space="preserve"> lygiais</w:t>
            </w:r>
            <w:r w:rsidR="00FA3528"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Duomenų saugyklų </w:t>
            </w:r>
            <w:proofErr w:type="spellStart"/>
            <w:r w:rsidRPr="003617C9">
              <w:rPr>
                <w:rFonts w:ascii="Calibri" w:hAnsi="Calibri" w:cs="Calibri"/>
                <w:color w:val="000000" w:themeColor="text1"/>
              </w:rPr>
              <w:t>Oracle</w:t>
            </w:r>
            <w:proofErr w:type="spellEnd"/>
            <w:r w:rsidRPr="003617C9">
              <w:rPr>
                <w:rFonts w:ascii="Calibri" w:hAnsi="Calibri" w:cs="Calibri"/>
                <w:color w:val="000000" w:themeColor="text1"/>
              </w:rPr>
              <w:t>, MS SQL, MySQL per JDBC monitoringas</w:t>
            </w:r>
            <w:r w:rsidR="00FA3528"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Microsoft </w:t>
            </w:r>
            <w:proofErr w:type="spellStart"/>
            <w:r w:rsidRPr="003617C9">
              <w:rPr>
                <w:rFonts w:ascii="Calibri" w:hAnsi="Calibri" w:cs="Calibri"/>
                <w:color w:val="000000" w:themeColor="text1"/>
              </w:rPr>
              <w:t>Active</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Directory</w:t>
            </w:r>
            <w:proofErr w:type="spellEnd"/>
            <w:r w:rsidRPr="003617C9">
              <w:rPr>
                <w:rFonts w:ascii="Calibri" w:hAnsi="Calibri" w:cs="Calibri"/>
                <w:color w:val="000000" w:themeColor="text1"/>
              </w:rPr>
              <w:t xml:space="preserve"> ir Exchange</w:t>
            </w:r>
            <w:r w:rsidR="00FA3528"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Srauto analizės ir aplikacijų produktyvumo: </w:t>
            </w:r>
            <w:proofErr w:type="spellStart"/>
            <w:r w:rsidRPr="003617C9">
              <w:rPr>
                <w:rFonts w:ascii="Calibri" w:hAnsi="Calibri" w:cs="Calibri"/>
                <w:color w:val="000000" w:themeColor="text1"/>
              </w:rPr>
              <w:t>Netflow</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SFlow</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Cisco</w:t>
            </w:r>
            <w:proofErr w:type="spellEnd"/>
            <w:r w:rsidRPr="003617C9">
              <w:rPr>
                <w:rFonts w:ascii="Calibri" w:hAnsi="Calibri" w:cs="Calibri"/>
                <w:color w:val="000000" w:themeColor="text1"/>
              </w:rPr>
              <w:t xml:space="preserve"> AVC</w:t>
            </w:r>
            <w:r w:rsidR="00FA3528" w:rsidRPr="003617C9">
              <w:rPr>
                <w:rFonts w:ascii="Calibri" w:hAnsi="Calibri" w:cs="Calibri"/>
                <w:color w:val="000000" w:themeColor="text1"/>
              </w:rPr>
              <w:t xml:space="preserve"> ir </w:t>
            </w:r>
            <w:r w:rsidRPr="003617C9">
              <w:rPr>
                <w:rFonts w:ascii="Calibri" w:hAnsi="Calibri" w:cs="Calibri"/>
                <w:color w:val="000000" w:themeColor="text1"/>
              </w:rPr>
              <w:t>NBAR</w:t>
            </w:r>
            <w:r w:rsidR="00FA3528"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Pridėti papildomas metrikas.</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Įrenginiai ir programinė įranga</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apimti: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Tinklo įrenginius įskaitant komutatorius, maršrutizatorius, bevielio tinklo stoteles</w:t>
            </w:r>
            <w:r w:rsidR="0002438F"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Tinklo saugumo įrangą</w:t>
            </w:r>
            <w:r w:rsidR="0002438F"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Tarnybines stotis, įskaitant Windows, Linux, AIX, HP UX arba lygiaverčius</w:t>
            </w:r>
            <w:r w:rsidR="0002438F"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Tinklo servisus:</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DNS, DHCP, DFS, AAA, </w:t>
            </w:r>
            <w:proofErr w:type="spellStart"/>
            <w:r w:rsidRPr="003617C9">
              <w:rPr>
                <w:rFonts w:ascii="Calibri" w:hAnsi="Calibri" w:cs="Calibri"/>
                <w:color w:val="000000" w:themeColor="text1"/>
              </w:rPr>
              <w:t>Domain</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Controllers</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VoIP</w:t>
            </w:r>
            <w:proofErr w:type="spellEnd"/>
            <w:r w:rsidR="0002438F"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Servisus:</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WEB, Aplikacijų ir el. pašto tarnybines stotis, duomenų bazes.</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Duomenų saugyklas įskaitant: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w:t>
            </w:r>
            <w:proofErr w:type="spellStart"/>
            <w:r w:rsidRPr="003617C9">
              <w:rPr>
                <w:rFonts w:ascii="Calibri" w:hAnsi="Calibri" w:cs="Calibri"/>
                <w:color w:val="000000" w:themeColor="text1"/>
              </w:rPr>
              <w:t>NetApp</w:t>
            </w:r>
            <w:proofErr w:type="spellEnd"/>
            <w:r w:rsidRPr="003617C9">
              <w:rPr>
                <w:rFonts w:ascii="Calibri" w:hAnsi="Calibri" w:cs="Calibri"/>
                <w:color w:val="000000" w:themeColor="text1"/>
              </w:rPr>
              <w:t xml:space="preserve">, EMC, </w:t>
            </w:r>
            <w:proofErr w:type="spellStart"/>
            <w:r w:rsidRPr="003617C9">
              <w:rPr>
                <w:rFonts w:ascii="Calibri" w:hAnsi="Calibri" w:cs="Calibri"/>
                <w:color w:val="000000" w:themeColor="text1"/>
              </w:rPr>
              <w:t>Isilon</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Nutanix</w:t>
            </w:r>
            <w:proofErr w:type="spellEnd"/>
            <w:r w:rsidRPr="003617C9">
              <w:rPr>
                <w:rFonts w:ascii="Calibri" w:hAnsi="Calibri" w:cs="Calibri"/>
                <w:color w:val="000000" w:themeColor="text1"/>
              </w:rPr>
              <w:t>, Data </w:t>
            </w:r>
            <w:proofErr w:type="spellStart"/>
            <w:r w:rsidRPr="003617C9">
              <w:rPr>
                <w:rFonts w:ascii="Calibri" w:hAnsi="Calibri" w:cs="Calibri"/>
                <w:color w:val="000000" w:themeColor="text1"/>
              </w:rPr>
              <w:t>Domain</w:t>
            </w:r>
            <w:proofErr w:type="spellEnd"/>
            <w:r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Debesų servisus įskaitant: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AWS, Box.com, Okta, Salesforce.com</w:t>
            </w:r>
            <w:r w:rsidR="0002438F"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UPS ir HVAC arba lygiaverčius įrenginius</w:t>
            </w:r>
            <w:r w:rsidR="0002438F"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Virtualizacijos infrastruktūrą įskaitant </w:t>
            </w:r>
            <w:proofErr w:type="spellStart"/>
            <w:r w:rsidRPr="003617C9">
              <w:rPr>
                <w:rFonts w:ascii="Calibri" w:hAnsi="Calibri" w:cs="Calibri"/>
                <w:color w:val="000000" w:themeColor="text1"/>
              </w:rPr>
              <w:t>Vmware</w:t>
            </w:r>
            <w:proofErr w:type="spellEnd"/>
            <w:r w:rsidRPr="003617C9">
              <w:rPr>
                <w:rFonts w:ascii="Calibri" w:hAnsi="Calibri" w:cs="Calibri"/>
                <w:color w:val="000000" w:themeColor="text1"/>
              </w:rPr>
              <w:t xml:space="preserve"> ESX, Microsoft </w:t>
            </w:r>
            <w:proofErr w:type="spellStart"/>
            <w:r w:rsidRPr="003617C9">
              <w:rPr>
                <w:rFonts w:ascii="Calibri" w:hAnsi="Calibri" w:cs="Calibri"/>
                <w:color w:val="000000" w:themeColor="text1"/>
              </w:rPr>
              <w:t>HyperV</w:t>
            </w:r>
            <w:proofErr w:type="spellEnd"/>
            <w:r w:rsidRPr="003617C9">
              <w:rPr>
                <w:rFonts w:ascii="Calibri" w:hAnsi="Calibri" w:cs="Calibri"/>
                <w:color w:val="000000" w:themeColor="text1"/>
              </w:rPr>
              <w:t xml:space="preserve"> žurnalinių įrašų rinkimą.</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Statistinių anomalijų nustatymas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būti galimybė:</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Aptikti anomalijas valandų, dienų, savaitės dienų tikslumu vartotojams</w:t>
            </w:r>
            <w:r w:rsidR="00C16353" w:rsidRPr="003617C9">
              <w:rPr>
                <w:rFonts w:ascii="Calibri" w:hAnsi="Calibri" w:cs="Calibri"/>
                <w:color w:val="000000" w:themeColor="text1"/>
              </w:rPr>
              <w:t xml:space="preserve"> </w:t>
            </w:r>
            <w:r w:rsidRPr="003617C9">
              <w:rPr>
                <w:rFonts w:ascii="Calibri" w:hAnsi="Calibri" w:cs="Calibri"/>
                <w:color w:val="000000" w:themeColor="text1"/>
              </w:rPr>
              <w:t>/</w:t>
            </w:r>
            <w:r w:rsidR="00C16353" w:rsidRPr="003617C9">
              <w:rPr>
                <w:rFonts w:ascii="Calibri" w:hAnsi="Calibri" w:cs="Calibri"/>
                <w:color w:val="000000" w:themeColor="text1"/>
              </w:rPr>
              <w:t xml:space="preserve"> </w:t>
            </w:r>
            <w:r w:rsidRPr="003617C9">
              <w:rPr>
                <w:color w:val="000000" w:themeColor="text1"/>
              </w:rPr>
              <w:t>t</w:t>
            </w:r>
            <w:r w:rsidRPr="003617C9">
              <w:rPr>
                <w:rFonts w:ascii="Calibri" w:hAnsi="Calibri" w:cs="Calibri"/>
                <w:color w:val="000000" w:themeColor="text1"/>
              </w:rPr>
              <w:t>arnybinėms stotims / galiniams įrenginiams.</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A55486">
        <w:trPr>
          <w:cantSplit/>
          <w:trHeight w:val="258"/>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lastRenderedPageBreak/>
              <w:t>Galimybė lanksčiai koreguoti reikšmes, susijusias su anomalijų nustatymu</w:t>
            </w:r>
          </w:p>
        </w:tc>
        <w:tc>
          <w:tcPr>
            <w:tcW w:w="6379" w:type="dxa"/>
          </w:tcPr>
          <w:p w:rsidR="00A55486" w:rsidRPr="003617C9" w:rsidRDefault="00A55486" w:rsidP="00BC2FBB">
            <w:pPr>
              <w:spacing w:after="0" w:line="240" w:lineRule="auto"/>
              <w:jc w:val="center"/>
              <w:rPr>
                <w:rFonts w:ascii="Calibri" w:hAnsi="Calibri" w:cs="Calibri"/>
                <w:color w:val="000000" w:themeColor="text1"/>
              </w:rPr>
            </w:pPr>
          </w:p>
          <w:p w:rsidR="00813948" w:rsidRPr="003617C9" w:rsidRDefault="00813948" w:rsidP="00BC2FBB">
            <w:pPr>
              <w:spacing w:after="0" w:line="240" w:lineRule="auto"/>
              <w:jc w:val="center"/>
              <w:rPr>
                <w:rFonts w:ascii="Calibri" w:hAnsi="Calibri" w:cs="Calibri"/>
                <w:color w:val="000000" w:themeColor="text1"/>
              </w:rPr>
            </w:pPr>
            <w:r w:rsidRPr="003617C9">
              <w:rPr>
                <w:rFonts w:ascii="Calibri" w:hAnsi="Calibri" w:cs="Calibri"/>
                <w:color w:val="000000" w:themeColor="text1"/>
              </w:rPr>
              <w:t>Turi būti</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Žurnalinių įrašų rinkimas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būti: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Galimybė rinkti didelio kiekio gamintojų žurnalinius įrašus be papildomo konfigūravimo</w:t>
            </w:r>
            <w:r w:rsidR="0002438F" w:rsidRPr="003617C9">
              <w:rPr>
                <w:rFonts w:ascii="Calibri" w:hAnsi="Calibri" w:cs="Calibri"/>
                <w:color w:val="000000" w:themeColor="text1"/>
              </w:rPr>
              <w:t>.</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Galimybė sukonfigūruoti nežinomų įrenginių žurnalinių įrašų rinkimą (</w:t>
            </w:r>
            <w:proofErr w:type="spellStart"/>
            <w:r w:rsidRPr="003617C9">
              <w:rPr>
                <w:rFonts w:ascii="Calibri" w:hAnsi="Calibri" w:cs="Calibri"/>
                <w:b/>
                <w:color w:val="000000" w:themeColor="text1"/>
              </w:rPr>
              <w:t>create</w:t>
            </w:r>
            <w:proofErr w:type="spellEnd"/>
            <w:r w:rsidRPr="003617C9">
              <w:rPr>
                <w:rFonts w:ascii="Calibri" w:hAnsi="Calibri" w:cs="Calibri"/>
                <w:b/>
                <w:color w:val="000000" w:themeColor="text1"/>
              </w:rPr>
              <w:t xml:space="preserve"> </w:t>
            </w:r>
            <w:proofErr w:type="spellStart"/>
            <w:r w:rsidRPr="003617C9">
              <w:rPr>
                <w:rFonts w:ascii="Calibri" w:hAnsi="Calibri" w:cs="Calibri"/>
                <w:b/>
                <w:color w:val="000000" w:themeColor="text1"/>
              </w:rPr>
              <w:t>new</w:t>
            </w:r>
            <w:proofErr w:type="spellEnd"/>
            <w:r w:rsidRPr="003617C9">
              <w:rPr>
                <w:rFonts w:ascii="Calibri" w:hAnsi="Calibri" w:cs="Calibri"/>
                <w:b/>
                <w:color w:val="000000" w:themeColor="text1"/>
              </w:rPr>
              <w:t xml:space="preserve"> </w:t>
            </w:r>
            <w:proofErr w:type="spellStart"/>
            <w:r w:rsidRPr="003617C9">
              <w:rPr>
                <w:rFonts w:ascii="Calibri" w:hAnsi="Calibri" w:cs="Calibri"/>
                <w:b/>
                <w:color w:val="000000" w:themeColor="text1"/>
              </w:rPr>
              <w:t>parsers</w:t>
            </w:r>
            <w:proofErr w:type="spellEnd"/>
            <w:r w:rsidRPr="003617C9">
              <w:rPr>
                <w:rFonts w:ascii="Calibri" w:hAnsi="Calibri" w:cs="Calibri"/>
                <w:b/>
                <w:color w:val="000000" w:themeColor="text1"/>
              </w:rPr>
              <w:t>)</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būti: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Galimybė tai atlikti grafinėje aplinkoje</w:t>
            </w:r>
            <w:r w:rsidR="0002438F" w:rsidRPr="003617C9">
              <w:rPr>
                <w:rFonts w:ascii="Calibri" w:hAnsi="Calibri" w:cs="Calibri"/>
                <w:color w:val="000000" w:themeColor="text1"/>
              </w:rPr>
              <w:t>.</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Linux agentų funkcionalumas turi palaikyti</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būti: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Rinkti sistemos, aplikacijų ir saugumo įrašus.</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Įdiegtos programinės įrangos nustatymas</w:t>
            </w:r>
            <w:r w:rsidR="0002438F"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Failų, direktorijų integralumo stebėjimas</w:t>
            </w:r>
            <w:r w:rsidR="0002438F" w:rsidRPr="003617C9">
              <w:rPr>
                <w:rFonts w:ascii="Calibri" w:hAnsi="Calibri" w:cs="Calibri"/>
                <w:color w:val="000000" w:themeColor="text1"/>
              </w:rPr>
              <w:t>.</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Windows agentų funkcionalumas turi palaikyti</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būti: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Sistemos apkrovimo stebėjimas</w:t>
            </w:r>
            <w:r w:rsidR="0002438F"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Rinkti sistemos, aplikacijų ir saugumo įrašus.</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Rinkimas įrašų iš servisų DNS, DHCP, DFS</w:t>
            </w:r>
            <w:r w:rsidR="0002438F" w:rsidRPr="003617C9">
              <w:rPr>
                <w:rFonts w:ascii="Calibri" w:hAnsi="Calibri" w:cs="Calibri"/>
                <w:color w:val="000000" w:themeColor="text1"/>
              </w:rPr>
              <w:t xml:space="preserve"> ir</w:t>
            </w:r>
            <w:r w:rsidRPr="003617C9">
              <w:rPr>
                <w:rFonts w:ascii="Calibri" w:hAnsi="Calibri" w:cs="Calibri"/>
                <w:color w:val="000000" w:themeColor="text1"/>
              </w:rPr>
              <w:t xml:space="preserve"> IIS</w:t>
            </w:r>
            <w:r w:rsidR="0002438F"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Įdiegtos programinės įrangos nustatymas</w:t>
            </w:r>
            <w:r w:rsidR="0002438F"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Registrų pasikeitimų stebėjimas</w:t>
            </w:r>
            <w:r w:rsidR="0002438F"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Failų, direktorijų integralumo stebėjimas</w:t>
            </w:r>
            <w:r w:rsidR="0002438F"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USB, CD-DVD prietaisų stebėjimas</w:t>
            </w:r>
            <w:r w:rsidR="0002438F"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WMI komandų stebėjimas</w:t>
            </w:r>
            <w:r w:rsidR="0002438F"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w:t>
            </w:r>
            <w:proofErr w:type="spellStart"/>
            <w:r w:rsidRPr="003617C9">
              <w:rPr>
                <w:rFonts w:ascii="Calibri" w:hAnsi="Calibri" w:cs="Calibri"/>
                <w:color w:val="000000" w:themeColor="text1"/>
              </w:rPr>
              <w:t>PowerShell</w:t>
            </w:r>
            <w:proofErr w:type="spellEnd"/>
            <w:r w:rsidRPr="003617C9">
              <w:rPr>
                <w:rFonts w:ascii="Calibri" w:hAnsi="Calibri" w:cs="Calibri"/>
                <w:color w:val="000000" w:themeColor="text1"/>
              </w:rPr>
              <w:t xml:space="preserve"> komandų stebėjimas</w:t>
            </w:r>
            <w:r w:rsidR="0002438F" w:rsidRPr="003617C9">
              <w:rPr>
                <w:rFonts w:ascii="Calibri" w:hAnsi="Calibri" w:cs="Calibri"/>
                <w:color w:val="000000" w:themeColor="text1"/>
              </w:rPr>
              <w:t>.</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Windows agentai su vartojo elgsenos stebėjimu.</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Windows agentas turi turėti galimybę stebėti, analizuoti ir nustatyti grėsmes paremtas vartotojo veiklos elgsena, kuri leistų identifikuoti nežinomas grėsmes.</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Įvykių paieška realiame laike, be perindeksavimo</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būti: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Atlikti įvykių paiešką realiu laiku.</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Atlikti įvykių paiešką SQL užklausomis, naudojant </w:t>
            </w:r>
            <w:proofErr w:type="spellStart"/>
            <w:r w:rsidRPr="003617C9">
              <w:rPr>
                <w:rFonts w:ascii="Calibri" w:hAnsi="Calibri" w:cs="Calibri"/>
                <w:color w:val="000000" w:themeColor="text1"/>
              </w:rPr>
              <w:t>regular</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expression</w:t>
            </w:r>
            <w:proofErr w:type="spellEnd"/>
            <w:r w:rsidRPr="003617C9">
              <w:rPr>
                <w:rFonts w:ascii="Calibri" w:hAnsi="Calibri" w:cs="Calibri"/>
                <w:color w:val="000000" w:themeColor="text1"/>
              </w:rPr>
              <w:t xml:space="preserve"> sintaksę ir kt.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Rezultatų paieškai galima panaudoti sekančius operatorius: </w:t>
            </w:r>
            <w:r w:rsidRPr="003617C9">
              <w:rPr>
                <w:rFonts w:ascii="Calibri" w:hAnsi="Calibri" w:cs="Calibri"/>
                <w:i/>
                <w:color w:val="000000" w:themeColor="text1"/>
              </w:rPr>
              <w:t xml:space="preserve">=,!=, &lt;,&gt;, IS NULL, IS NOT NULL, </w:t>
            </w:r>
            <w:proofErr w:type="spellStart"/>
            <w:r w:rsidRPr="003617C9">
              <w:rPr>
                <w:rFonts w:ascii="Calibri" w:hAnsi="Calibri" w:cs="Calibri"/>
                <w:i/>
                <w:color w:val="000000" w:themeColor="text1"/>
              </w:rPr>
              <w:t>contains</w:t>
            </w:r>
            <w:proofErr w:type="spellEnd"/>
            <w:r w:rsidRPr="003617C9">
              <w:rPr>
                <w:rFonts w:ascii="Calibri" w:hAnsi="Calibri" w:cs="Calibri"/>
                <w:i/>
                <w:color w:val="000000" w:themeColor="text1"/>
              </w:rPr>
              <w:t xml:space="preserve">, </w:t>
            </w:r>
            <w:proofErr w:type="spellStart"/>
            <w:r w:rsidRPr="003617C9">
              <w:rPr>
                <w:rFonts w:ascii="Calibri" w:hAnsi="Calibri" w:cs="Calibri"/>
                <w:i/>
                <w:color w:val="000000" w:themeColor="text1"/>
              </w:rPr>
              <w:t>not</w:t>
            </w:r>
            <w:proofErr w:type="spellEnd"/>
            <w:r w:rsidRPr="003617C9">
              <w:rPr>
                <w:rFonts w:ascii="Calibri" w:hAnsi="Calibri" w:cs="Calibri"/>
                <w:i/>
                <w:color w:val="000000" w:themeColor="text1"/>
              </w:rPr>
              <w:t xml:space="preserve"> </w:t>
            </w:r>
            <w:proofErr w:type="spellStart"/>
            <w:r w:rsidRPr="003617C9">
              <w:rPr>
                <w:rFonts w:ascii="Calibri" w:hAnsi="Calibri" w:cs="Calibri"/>
                <w:i/>
                <w:color w:val="000000" w:themeColor="text1"/>
              </w:rPr>
              <w:t>contains</w:t>
            </w:r>
            <w:proofErr w:type="spellEnd"/>
            <w:r w:rsidRPr="003617C9">
              <w:rPr>
                <w:rFonts w:ascii="Calibri" w:hAnsi="Calibri" w:cs="Calibri"/>
                <w:i/>
                <w:color w:val="000000" w:themeColor="text1"/>
              </w:rPr>
              <w:t xml:space="preserve">, </w:t>
            </w:r>
            <w:proofErr w:type="spellStart"/>
            <w:r w:rsidRPr="003617C9">
              <w:rPr>
                <w:rFonts w:ascii="Calibri" w:hAnsi="Calibri" w:cs="Calibri"/>
                <w:i/>
                <w:color w:val="000000" w:themeColor="text1"/>
              </w:rPr>
              <w:t>contains</w:t>
            </w:r>
            <w:proofErr w:type="spellEnd"/>
            <w:r w:rsidRPr="003617C9">
              <w:rPr>
                <w:rFonts w:ascii="Calibri" w:hAnsi="Calibri" w:cs="Calibri"/>
                <w:i/>
                <w:color w:val="000000" w:themeColor="text1"/>
              </w:rPr>
              <w:t xml:space="preserve"> </w:t>
            </w:r>
            <w:proofErr w:type="spellStart"/>
            <w:r w:rsidRPr="003617C9">
              <w:rPr>
                <w:rFonts w:ascii="Calibri" w:hAnsi="Calibri" w:cs="Calibri"/>
                <w:i/>
                <w:color w:val="000000" w:themeColor="text1"/>
              </w:rPr>
              <w:t>regex</w:t>
            </w:r>
            <w:proofErr w:type="spellEnd"/>
            <w:r w:rsidRPr="003617C9">
              <w:rPr>
                <w:rFonts w:ascii="Calibri" w:hAnsi="Calibri" w:cs="Calibri"/>
                <w:i/>
                <w:color w:val="000000" w:themeColor="text1"/>
              </w:rPr>
              <w:t xml:space="preserve">, </w:t>
            </w:r>
            <w:proofErr w:type="spellStart"/>
            <w:r w:rsidRPr="003617C9">
              <w:rPr>
                <w:rFonts w:ascii="Calibri" w:hAnsi="Calibri" w:cs="Calibri"/>
                <w:i/>
                <w:color w:val="000000" w:themeColor="text1"/>
              </w:rPr>
              <w:t>not</w:t>
            </w:r>
            <w:proofErr w:type="spellEnd"/>
            <w:r w:rsidRPr="003617C9">
              <w:rPr>
                <w:rFonts w:ascii="Calibri" w:hAnsi="Calibri" w:cs="Calibri"/>
                <w:i/>
                <w:color w:val="000000" w:themeColor="text1"/>
              </w:rPr>
              <w:t xml:space="preserve"> </w:t>
            </w:r>
            <w:proofErr w:type="spellStart"/>
            <w:r w:rsidRPr="003617C9">
              <w:rPr>
                <w:rFonts w:ascii="Calibri" w:hAnsi="Calibri" w:cs="Calibri"/>
                <w:i/>
                <w:color w:val="000000" w:themeColor="text1"/>
              </w:rPr>
              <w:t>contains</w:t>
            </w:r>
            <w:proofErr w:type="spellEnd"/>
            <w:r w:rsidRPr="003617C9">
              <w:rPr>
                <w:rFonts w:ascii="Calibri" w:hAnsi="Calibri" w:cs="Calibri"/>
                <w:i/>
                <w:color w:val="000000" w:themeColor="text1"/>
              </w:rPr>
              <w:t xml:space="preserve"> </w:t>
            </w:r>
            <w:proofErr w:type="spellStart"/>
            <w:r w:rsidRPr="003617C9">
              <w:rPr>
                <w:rFonts w:ascii="Calibri" w:hAnsi="Calibri" w:cs="Calibri"/>
                <w:i/>
                <w:color w:val="000000" w:themeColor="text1"/>
              </w:rPr>
              <w:t>regex</w:t>
            </w:r>
            <w:proofErr w:type="spellEnd"/>
            <w:r w:rsidRPr="003617C9">
              <w:rPr>
                <w:rFonts w:ascii="Calibri" w:hAnsi="Calibri" w:cs="Calibri"/>
                <w:color w:val="000000" w:themeColor="text1"/>
              </w:rPr>
              <w:t xml:space="preserve"> arba jų alternatyvas.</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Raportų siuntimas el</w:t>
            </w:r>
            <w:r w:rsidR="00A55486" w:rsidRPr="003617C9">
              <w:rPr>
                <w:rFonts w:ascii="Calibri" w:hAnsi="Calibri" w:cs="Calibri"/>
                <w:b/>
                <w:color w:val="000000" w:themeColor="text1"/>
              </w:rPr>
              <w:t>.</w:t>
            </w:r>
            <w:r w:rsidRPr="003617C9">
              <w:rPr>
                <w:rFonts w:ascii="Calibri" w:hAnsi="Calibri" w:cs="Calibri"/>
                <w:b/>
                <w:color w:val="000000" w:themeColor="text1"/>
              </w:rPr>
              <w:t xml:space="preserve"> paštu pagal nustatytą grafiką</w:t>
            </w:r>
          </w:p>
        </w:tc>
        <w:tc>
          <w:tcPr>
            <w:tcW w:w="6379" w:type="dxa"/>
          </w:tcPr>
          <w:p w:rsidR="00813948" w:rsidRPr="003617C9" w:rsidRDefault="00813948" w:rsidP="00BC2FBB">
            <w:pPr>
              <w:spacing w:after="0" w:line="240" w:lineRule="auto"/>
              <w:jc w:val="center"/>
              <w:rPr>
                <w:rFonts w:ascii="Calibri" w:hAnsi="Calibri" w:cs="Calibri"/>
                <w:color w:val="000000" w:themeColor="text1"/>
              </w:rPr>
            </w:pPr>
            <w:r w:rsidRPr="003617C9">
              <w:rPr>
                <w:rFonts w:ascii="Calibri" w:hAnsi="Calibri" w:cs="Calibri"/>
                <w:color w:val="000000" w:themeColor="text1"/>
              </w:rPr>
              <w:t>Turi būti</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lastRenderedPageBreak/>
              <w:t>Taisyklių (</w:t>
            </w:r>
            <w:proofErr w:type="spellStart"/>
            <w:r w:rsidRPr="003617C9">
              <w:rPr>
                <w:rFonts w:ascii="Calibri" w:hAnsi="Calibri" w:cs="Calibri"/>
                <w:b/>
                <w:color w:val="000000" w:themeColor="text1"/>
              </w:rPr>
              <w:t>policy</w:t>
            </w:r>
            <w:proofErr w:type="spellEnd"/>
            <w:r w:rsidRPr="003617C9">
              <w:rPr>
                <w:rFonts w:ascii="Calibri" w:hAnsi="Calibri" w:cs="Calibri"/>
                <w:b/>
                <w:color w:val="000000" w:themeColor="text1"/>
              </w:rPr>
              <w:t xml:space="preserve"> </w:t>
            </w:r>
            <w:proofErr w:type="spellStart"/>
            <w:r w:rsidRPr="003617C9">
              <w:rPr>
                <w:rFonts w:ascii="Calibri" w:hAnsi="Calibri" w:cs="Calibri"/>
                <w:b/>
                <w:color w:val="000000" w:themeColor="text1"/>
              </w:rPr>
              <w:t>based</w:t>
            </w:r>
            <w:proofErr w:type="spellEnd"/>
            <w:r w:rsidRPr="003617C9">
              <w:rPr>
                <w:rFonts w:ascii="Calibri" w:hAnsi="Calibri" w:cs="Calibri"/>
                <w:b/>
                <w:color w:val="000000" w:themeColor="text1"/>
              </w:rPr>
              <w:t>) inicijuoti pranešimai apie incidentus realiuoju laiku</w:t>
            </w:r>
          </w:p>
        </w:tc>
        <w:tc>
          <w:tcPr>
            <w:tcW w:w="6379" w:type="dxa"/>
          </w:tcPr>
          <w:p w:rsidR="00813948" w:rsidRPr="003617C9" w:rsidRDefault="00813948" w:rsidP="00BC2FBB">
            <w:pPr>
              <w:spacing w:after="0" w:line="240" w:lineRule="auto"/>
              <w:jc w:val="center"/>
              <w:rPr>
                <w:rFonts w:ascii="Calibri" w:hAnsi="Calibri" w:cs="Calibri"/>
                <w:color w:val="000000" w:themeColor="text1"/>
              </w:rPr>
            </w:pPr>
            <w:r w:rsidRPr="003617C9">
              <w:rPr>
                <w:rFonts w:ascii="Calibri" w:hAnsi="Calibri" w:cs="Calibri"/>
                <w:color w:val="000000" w:themeColor="text1"/>
              </w:rPr>
              <w:t>Turi būti</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Saugumo darbų procesų valdymas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būti: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Programinė įranga turi leisti vartotojui priimti rasto pažeidžiamumo riziką arba priskirti šiam pažeidžiamumui kitokį lygį nei gamintojo numatytasis rizikos lygis konkrečiam pažeidžiamumui.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Programinė įranga turi palaikyti užduočių kūrimą aptiktų problemų tyrimo ir sprendimo eigai valdyti.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Programinė įranga turi palaikyti užduočių paskyrimą konkretiems vartotojams.</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Programinė įranga turi leisti pridėti pažeidžiamumo informacijos momentinę kopiją (</w:t>
            </w:r>
            <w:r w:rsidR="00A55486" w:rsidRPr="003617C9">
              <w:rPr>
                <w:rFonts w:ascii="Calibri" w:hAnsi="Calibri" w:cs="Calibri"/>
                <w:color w:val="000000" w:themeColor="text1"/>
              </w:rPr>
              <w:t xml:space="preserve"> angl. </w:t>
            </w:r>
            <w:proofErr w:type="spellStart"/>
            <w:r w:rsidRPr="003617C9">
              <w:rPr>
                <w:rFonts w:ascii="Calibri" w:hAnsi="Calibri" w:cs="Calibri"/>
                <w:color w:val="000000" w:themeColor="text1"/>
              </w:rPr>
              <w:t>snapshot</w:t>
            </w:r>
            <w:proofErr w:type="spellEnd"/>
            <w:r w:rsidRPr="003617C9">
              <w:rPr>
                <w:rFonts w:ascii="Calibri" w:hAnsi="Calibri" w:cs="Calibri"/>
                <w:color w:val="000000" w:themeColor="text1"/>
              </w:rPr>
              <w:t>) susijusią su konkrečia užduotimi.</w:t>
            </w:r>
          </w:p>
          <w:p w:rsidR="00065527" w:rsidRPr="003617C9" w:rsidRDefault="00515276">
            <w:pPr>
              <w:spacing w:after="0" w:line="240" w:lineRule="auto"/>
              <w:jc w:val="both"/>
              <w:rPr>
                <w:rFonts w:ascii="Calibri" w:hAnsi="Calibri" w:cs="Calibri"/>
                <w:color w:val="000000" w:themeColor="text1"/>
              </w:rPr>
            </w:pPr>
            <w:r w:rsidRPr="003617C9">
              <w:rPr>
                <w:rFonts w:ascii="Calibri" w:hAnsi="Calibri" w:cs="Calibri"/>
                <w:color w:val="000000" w:themeColor="text1"/>
              </w:rPr>
              <w:t>• Pažeidžiamumų valdymo funkcijos turi leisti priimti skenavimo rezultatus iš integruoto arba suderinamo išorinio šaltinio, susieti juos su stebimais įrenginiais ir valdyti nustatytas rizikas. Tiekėjas pasiūlyme nurodo šių funkcijų įgyvendinimo būdą ir visas joms būtinas licencijas.</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Integruota incidentų valdymo sistema (</w:t>
            </w:r>
            <w:proofErr w:type="spellStart"/>
            <w:r w:rsidRPr="003617C9">
              <w:rPr>
                <w:rFonts w:ascii="Calibri" w:hAnsi="Calibri" w:cs="Calibri"/>
                <w:b/>
                <w:color w:val="000000" w:themeColor="text1"/>
              </w:rPr>
              <w:t>ticketing</w:t>
            </w:r>
            <w:proofErr w:type="spellEnd"/>
            <w:r w:rsidRPr="003617C9">
              <w:rPr>
                <w:rFonts w:ascii="Calibri" w:hAnsi="Calibri" w:cs="Calibri"/>
                <w:b/>
                <w:color w:val="000000" w:themeColor="text1"/>
              </w:rPr>
              <w:t xml:space="preserve"> </w:t>
            </w:r>
            <w:proofErr w:type="spellStart"/>
            <w:r w:rsidRPr="003617C9">
              <w:rPr>
                <w:rFonts w:ascii="Calibri" w:hAnsi="Calibri" w:cs="Calibri"/>
                <w:b/>
                <w:color w:val="000000" w:themeColor="text1"/>
              </w:rPr>
              <w:t>system</w:t>
            </w:r>
            <w:proofErr w:type="spellEnd"/>
            <w:r w:rsidRPr="003617C9">
              <w:rPr>
                <w:rFonts w:ascii="Calibri" w:hAnsi="Calibri" w:cs="Calibri"/>
                <w:b/>
                <w:color w:val="000000" w:themeColor="text1"/>
              </w:rPr>
              <w:t>)</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būti: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Programinė įranga turi galimybę integruoti su trečių šalių paskirtų užduočių </w:t>
            </w:r>
            <w:r w:rsidR="00A55486" w:rsidRPr="003617C9">
              <w:rPr>
                <w:rFonts w:ascii="Calibri" w:hAnsi="Calibri" w:cs="Calibri"/>
                <w:color w:val="000000" w:themeColor="text1"/>
              </w:rPr>
              <w:t xml:space="preserve">(angl. </w:t>
            </w:r>
            <w:proofErr w:type="spellStart"/>
            <w:r w:rsidR="00A55486" w:rsidRPr="003617C9">
              <w:rPr>
                <w:rFonts w:ascii="Calibri" w:hAnsi="Calibri" w:cs="Calibri"/>
                <w:color w:val="000000" w:themeColor="text1"/>
              </w:rPr>
              <w:t>tickets</w:t>
            </w:r>
            <w:proofErr w:type="spellEnd"/>
            <w:r w:rsidRPr="003617C9">
              <w:rPr>
                <w:rFonts w:ascii="Calibri" w:hAnsi="Calibri" w:cs="Calibri"/>
                <w:color w:val="000000" w:themeColor="text1"/>
              </w:rPr>
              <w:t>) sistemomis.</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Taisyklėmis paremtų veiksmų vykdymas pvz.</w:t>
            </w:r>
            <w:r w:rsidR="00A55486" w:rsidRPr="003617C9">
              <w:rPr>
                <w:rFonts w:ascii="Calibri" w:hAnsi="Calibri" w:cs="Calibri"/>
                <w:color w:val="000000" w:themeColor="text1"/>
              </w:rPr>
              <w:t>,</w:t>
            </w:r>
            <w:r w:rsidRPr="003617C9">
              <w:rPr>
                <w:rFonts w:ascii="Calibri" w:hAnsi="Calibri" w:cs="Calibri"/>
                <w:color w:val="000000" w:themeColor="text1"/>
              </w:rPr>
              <w:t xml:space="preserve"> užduoties (</w:t>
            </w:r>
            <w:r w:rsidR="00A55486" w:rsidRPr="003617C9">
              <w:rPr>
                <w:rFonts w:ascii="Calibri" w:hAnsi="Calibri" w:cs="Calibri"/>
                <w:color w:val="000000" w:themeColor="text1"/>
              </w:rPr>
              <w:t xml:space="preserve">angl. </w:t>
            </w:r>
            <w:proofErr w:type="spellStart"/>
            <w:r w:rsidRPr="003617C9">
              <w:rPr>
                <w:rFonts w:ascii="Calibri" w:hAnsi="Calibri" w:cs="Calibri"/>
                <w:color w:val="000000" w:themeColor="text1"/>
              </w:rPr>
              <w:t>ticket</w:t>
            </w:r>
            <w:proofErr w:type="spellEnd"/>
            <w:r w:rsidRPr="003617C9">
              <w:rPr>
                <w:rFonts w:ascii="Calibri" w:hAnsi="Calibri" w:cs="Calibri"/>
                <w:color w:val="000000" w:themeColor="text1"/>
              </w:rPr>
              <w:t>) sukūrimas.</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Perspėjimo veiksmai turi apimti: nustatomas el</w:t>
            </w:r>
            <w:r w:rsidR="00A55486" w:rsidRPr="003617C9">
              <w:rPr>
                <w:rFonts w:ascii="Calibri" w:hAnsi="Calibri" w:cs="Calibri"/>
                <w:color w:val="000000" w:themeColor="text1"/>
              </w:rPr>
              <w:t>.</w:t>
            </w:r>
            <w:r w:rsidRPr="003617C9">
              <w:rPr>
                <w:rFonts w:ascii="Calibri" w:hAnsi="Calibri" w:cs="Calibri"/>
                <w:color w:val="000000" w:themeColor="text1"/>
              </w:rPr>
              <w:t xml:space="preserve"> laiškas su kontekstu nurodant kintamuosius, užduoties sukūrimas, skenavimo iniciavimas, </w:t>
            </w:r>
            <w:proofErr w:type="spellStart"/>
            <w:r w:rsidRPr="003617C9">
              <w:rPr>
                <w:rFonts w:ascii="Calibri" w:hAnsi="Calibri" w:cs="Calibri"/>
                <w:i/>
                <w:color w:val="000000" w:themeColor="text1"/>
              </w:rPr>
              <w:t>syslog</w:t>
            </w:r>
            <w:proofErr w:type="spellEnd"/>
            <w:r w:rsidRPr="003617C9">
              <w:rPr>
                <w:rFonts w:ascii="Calibri" w:hAnsi="Calibri" w:cs="Calibri"/>
                <w:color w:val="000000" w:themeColor="text1"/>
              </w:rPr>
              <w:t xml:space="preserve"> įvykio sugeneravimas ir ataskaitos sugeneravimo iniciavimas.</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Automatinis skripto paleidimas įvykus įvykiui</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būti: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Galimybė sukonfigūruoti automatinį skripto </w:t>
            </w:r>
            <w:r w:rsidR="00BD0B4B" w:rsidRPr="003617C9">
              <w:rPr>
                <w:rFonts w:ascii="Calibri" w:hAnsi="Calibri" w:cs="Calibri"/>
                <w:color w:val="000000" w:themeColor="text1"/>
              </w:rPr>
              <w:t xml:space="preserve">(komandų failo) </w:t>
            </w:r>
            <w:r w:rsidRPr="003617C9">
              <w:rPr>
                <w:rFonts w:ascii="Calibri" w:hAnsi="Calibri" w:cs="Calibri"/>
                <w:color w:val="000000" w:themeColor="text1"/>
              </w:rPr>
              <w:t>paleidimą sistemos funkcionalumo atkūrimui ar žalos sumažinimui</w:t>
            </w:r>
            <w:r w:rsidR="00A55486" w:rsidRPr="003617C9">
              <w:rPr>
                <w:rFonts w:ascii="Calibri" w:hAnsi="Calibri" w:cs="Calibri"/>
                <w:color w:val="000000" w:themeColor="text1"/>
              </w:rPr>
              <w:t>.</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Prietaisų skydeliai („</w:t>
            </w:r>
            <w:proofErr w:type="spellStart"/>
            <w:r w:rsidRPr="003617C9">
              <w:rPr>
                <w:rFonts w:ascii="Calibri" w:hAnsi="Calibri" w:cs="Calibri"/>
                <w:b/>
                <w:color w:val="000000" w:themeColor="text1"/>
              </w:rPr>
              <w:t>Dashboards</w:t>
            </w:r>
            <w:proofErr w:type="spellEnd"/>
            <w:r w:rsidRPr="003617C9">
              <w:rPr>
                <w:rFonts w:ascii="Calibri" w:hAnsi="Calibri" w:cs="Calibri"/>
                <w:b/>
                <w:color w:val="000000" w:themeColor="text1"/>
              </w:rPr>
              <w:t>“)</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būti: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Programinė įranga turi palaikyti individualizuojamus prietaisų skydelius, kuriuos gali būti atvaizduojama tiek grafinė, tiek ir sąrašais paremta informacija apie pažeidžiamumus. Prietaisų skydeliai gali būti individualizuojami tiek remiantis gamintojo pateiktais šablonais, tiek ir be jų.</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Prietaisų skydelio elementai turi būti pilnai individualizuojami filtruojant duomenis paremtus įrenginių sąrašu, pažeidžiamumų ir atitikimų testavimų rezultatais, laiku, raktiniais žodžiais, IP adresais ir kt.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Prietaisų skydelį galima importuoti</w:t>
            </w:r>
            <w:r w:rsidR="00A55486" w:rsidRPr="003617C9">
              <w:rPr>
                <w:rFonts w:ascii="Calibri" w:hAnsi="Calibri" w:cs="Calibri"/>
                <w:color w:val="000000" w:themeColor="text1"/>
              </w:rPr>
              <w:t xml:space="preserve"> </w:t>
            </w:r>
            <w:r w:rsidRPr="003617C9">
              <w:rPr>
                <w:rFonts w:ascii="Calibri" w:hAnsi="Calibri" w:cs="Calibri"/>
                <w:color w:val="000000" w:themeColor="text1"/>
              </w:rPr>
              <w:t>/</w:t>
            </w:r>
            <w:r w:rsidR="00A55486" w:rsidRPr="003617C9">
              <w:rPr>
                <w:rFonts w:ascii="Calibri" w:hAnsi="Calibri" w:cs="Calibri"/>
                <w:color w:val="000000" w:themeColor="text1"/>
              </w:rPr>
              <w:t xml:space="preserve"> </w:t>
            </w:r>
            <w:r w:rsidRPr="003617C9">
              <w:rPr>
                <w:rFonts w:ascii="Calibri" w:hAnsi="Calibri" w:cs="Calibri"/>
                <w:color w:val="000000" w:themeColor="text1"/>
              </w:rPr>
              <w:t>eksportuoti XML formatu.</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lastRenderedPageBreak/>
              <w:t>Našumas, apimtis, licencijos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būti:</w:t>
            </w:r>
          </w:p>
          <w:p w:rsidR="00C16353" w:rsidRPr="003617C9" w:rsidRDefault="00C16353"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Nuolatinė SIEM licencija, neįsigijus gamintojo mokamų atnaujinimų ir palaikymo prenumeratos, turi turėti visas šioje techninėje specifikacijoje reikalaujamas funkcijas, nurodant kokie atnaujinimų apribojimai gamintojo būtų taikomi.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Siūlomą sprendimą turi sudaryti nuolatinė (</w:t>
            </w:r>
            <w:proofErr w:type="spellStart"/>
            <w:r w:rsidRPr="003617C9">
              <w:rPr>
                <w:rFonts w:ascii="Calibri" w:hAnsi="Calibri" w:cs="Calibri"/>
                <w:color w:val="000000" w:themeColor="text1"/>
              </w:rPr>
              <w:t>perpetual</w:t>
            </w:r>
            <w:proofErr w:type="spellEnd"/>
            <w:r w:rsidRPr="003617C9">
              <w:rPr>
                <w:rFonts w:ascii="Calibri" w:hAnsi="Calibri" w:cs="Calibri"/>
                <w:color w:val="000000" w:themeColor="text1"/>
              </w:rPr>
              <w:t>) licencija sistemai, skirtai virtualiai aplinkai ir papildomos licencijos, reikalingos žemiau išvardintam funkcionalumui užtikrinti: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Siūlomas sprendimas turi gebėti kaupti ir koreliuoti įvykius iš ne mažiau kaip 50 </w:t>
            </w:r>
            <w:r w:rsidR="003559FB" w:rsidRPr="003617C9">
              <w:rPr>
                <w:rFonts w:ascii="Calibri" w:hAnsi="Calibri" w:cs="Calibri"/>
                <w:color w:val="000000" w:themeColor="text1"/>
              </w:rPr>
              <w:t xml:space="preserve">(penkiasdešimt) </w:t>
            </w:r>
            <w:r w:rsidRPr="003617C9">
              <w:rPr>
                <w:rFonts w:ascii="Calibri" w:hAnsi="Calibri" w:cs="Calibri"/>
                <w:color w:val="000000" w:themeColor="text1"/>
              </w:rPr>
              <w:t>agentų (Windows ir Linux sistemoms) ir 50</w:t>
            </w:r>
            <w:r w:rsidR="003559FB" w:rsidRPr="003617C9">
              <w:rPr>
                <w:rFonts w:ascii="Calibri" w:hAnsi="Calibri" w:cs="Calibri"/>
                <w:color w:val="000000" w:themeColor="text1"/>
              </w:rPr>
              <w:t xml:space="preserve"> (penkiasdešimt)</w:t>
            </w:r>
            <w:r w:rsidRPr="003617C9">
              <w:rPr>
                <w:rFonts w:ascii="Calibri" w:hAnsi="Calibri" w:cs="Calibri"/>
                <w:color w:val="000000" w:themeColor="text1"/>
              </w:rPr>
              <w:t xml:space="preserve"> įrenginių (įskaitant įrenginius su agentais).</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Siūlomos licencijos neturi riboti žurnalinių įvykių (</w:t>
            </w:r>
            <w:r w:rsidR="00A55486" w:rsidRPr="003617C9">
              <w:rPr>
                <w:rFonts w:ascii="Calibri" w:hAnsi="Calibri" w:cs="Calibri"/>
                <w:color w:val="000000" w:themeColor="text1"/>
              </w:rPr>
              <w:t xml:space="preserve"> angl. </w:t>
            </w:r>
            <w:proofErr w:type="spellStart"/>
            <w:r w:rsidRPr="003617C9">
              <w:rPr>
                <w:rFonts w:ascii="Calibri" w:hAnsi="Calibri" w:cs="Calibri"/>
                <w:color w:val="000000" w:themeColor="text1"/>
              </w:rPr>
              <w:t>log</w:t>
            </w:r>
            <w:proofErr w:type="spellEnd"/>
            <w:r w:rsidRPr="003617C9">
              <w:rPr>
                <w:rFonts w:ascii="Calibri" w:hAnsi="Calibri" w:cs="Calibri"/>
                <w:color w:val="000000" w:themeColor="text1"/>
              </w:rPr>
              <w:t xml:space="preserve">) duomenų saugojimo talpos mažiau kaip 40 TB. Faktinė saugojimo trukmė priklauso nuo įvykių srauto ir </w:t>
            </w:r>
            <w:r w:rsidR="00F16BAF" w:rsidRPr="003617C9">
              <w:rPr>
                <w:rFonts w:ascii="Calibri" w:hAnsi="Calibri" w:cs="Calibri"/>
                <w:color w:val="000000" w:themeColor="text1"/>
              </w:rPr>
              <w:t>p</w:t>
            </w:r>
            <w:r w:rsidRPr="003617C9">
              <w:rPr>
                <w:rFonts w:ascii="Calibri" w:hAnsi="Calibri" w:cs="Calibri"/>
                <w:color w:val="000000" w:themeColor="text1"/>
              </w:rPr>
              <w:t>erkančiosios organizacijos suteiktų saugyklos išteklių</w:t>
            </w:r>
            <w:r w:rsidR="00A55486" w:rsidRPr="003617C9">
              <w:rPr>
                <w:rFonts w:ascii="Calibri" w:hAnsi="Calibri" w:cs="Calibri"/>
                <w:color w:val="000000" w:themeColor="text1"/>
              </w:rPr>
              <w:t xml:space="preserve"> (</w:t>
            </w:r>
            <w:r w:rsidRPr="003617C9">
              <w:rPr>
                <w:rFonts w:ascii="Calibri" w:hAnsi="Calibri" w:cs="Calibri"/>
                <w:color w:val="000000" w:themeColor="text1"/>
              </w:rPr>
              <w:t>40 TB fizinė įranga nėra šio pirkimo objektas</w:t>
            </w:r>
            <w:r w:rsidR="00A55486" w:rsidRPr="003617C9">
              <w:rPr>
                <w:rFonts w:ascii="Calibri" w:hAnsi="Calibri" w:cs="Calibri"/>
                <w:color w:val="000000" w:themeColor="text1"/>
              </w:rPr>
              <w:t>)</w:t>
            </w:r>
            <w:r w:rsidRPr="003617C9">
              <w:rPr>
                <w:rFonts w:ascii="Calibri" w:hAnsi="Calibri" w:cs="Calibri"/>
                <w:color w:val="000000" w:themeColor="text1"/>
              </w:rPr>
              <w:t>.</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Apdoroti ne mažiau kaip 1 000 </w:t>
            </w:r>
            <w:r w:rsidR="00A55486" w:rsidRPr="003617C9">
              <w:rPr>
                <w:rFonts w:ascii="Calibri" w:hAnsi="Calibri" w:cs="Calibri"/>
                <w:color w:val="000000" w:themeColor="text1"/>
              </w:rPr>
              <w:t xml:space="preserve">(vieną tūkstantį) </w:t>
            </w:r>
            <w:r w:rsidRPr="003617C9">
              <w:rPr>
                <w:rFonts w:ascii="Calibri" w:hAnsi="Calibri" w:cs="Calibri"/>
                <w:color w:val="000000" w:themeColor="text1"/>
              </w:rPr>
              <w:t xml:space="preserve">įvykių per sekundę (EPS), įskaitant 500 </w:t>
            </w:r>
            <w:r w:rsidR="003559FB" w:rsidRPr="003617C9">
              <w:rPr>
                <w:rFonts w:ascii="Calibri" w:hAnsi="Calibri" w:cs="Calibri"/>
                <w:color w:val="000000" w:themeColor="text1"/>
              </w:rPr>
              <w:t xml:space="preserve">(penki šimtai) </w:t>
            </w:r>
            <w:r w:rsidRPr="003617C9">
              <w:rPr>
                <w:rFonts w:ascii="Calibri" w:hAnsi="Calibri" w:cs="Calibri"/>
                <w:color w:val="000000" w:themeColor="text1"/>
              </w:rPr>
              <w:t>EPS bazinį ir 500 EPS papildomą licencijuotą pajėgumą.</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Garantiniai įsipareigojimai</w:t>
            </w:r>
          </w:p>
        </w:tc>
        <w:tc>
          <w:tcPr>
            <w:tcW w:w="6379" w:type="dxa"/>
          </w:tcPr>
          <w:p w:rsidR="00D13165" w:rsidRDefault="00C16353"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Tiekėjas turi </w:t>
            </w:r>
            <w:r w:rsidR="00D13165">
              <w:rPr>
                <w:rFonts w:ascii="Calibri" w:hAnsi="Calibri" w:cs="Calibri"/>
                <w:color w:val="000000" w:themeColor="text1"/>
              </w:rPr>
              <w:t xml:space="preserve">taikyti </w:t>
            </w:r>
            <w:r w:rsidR="00D13165" w:rsidRPr="003617C9">
              <w:rPr>
                <w:rFonts w:ascii="Calibri" w:hAnsi="Calibri" w:cs="Calibri"/>
                <w:color w:val="000000" w:themeColor="text1"/>
              </w:rPr>
              <w:t>ne trumpesn</w:t>
            </w:r>
            <w:r w:rsidR="00D13165">
              <w:rPr>
                <w:rFonts w:ascii="Calibri" w:hAnsi="Calibri" w:cs="Calibri"/>
                <w:color w:val="000000" w:themeColor="text1"/>
              </w:rPr>
              <w:t>į</w:t>
            </w:r>
            <w:r w:rsidR="00D13165" w:rsidRPr="003617C9">
              <w:rPr>
                <w:rFonts w:ascii="Calibri" w:hAnsi="Calibri" w:cs="Calibri"/>
                <w:color w:val="000000" w:themeColor="text1"/>
              </w:rPr>
              <w:t xml:space="preserve"> kaip 12 (dvylikos) mėnesių</w:t>
            </w:r>
            <w:r w:rsidR="00D13165">
              <w:rPr>
                <w:rFonts w:ascii="Calibri" w:hAnsi="Calibri" w:cs="Calibri"/>
                <w:color w:val="000000" w:themeColor="text1"/>
              </w:rPr>
              <w:t xml:space="preserve"> pristatytos programinės įrangos</w:t>
            </w:r>
            <w:r w:rsidR="00D13165" w:rsidRPr="00D13165">
              <w:rPr>
                <w:rFonts w:ascii="Calibri" w:hAnsi="Calibri" w:cs="Calibri"/>
                <w:color w:val="000000" w:themeColor="text1"/>
              </w:rPr>
              <w:t xml:space="preserve"> ir pažeidžiamumų valdymo sprendimų įrankių diegimo, integravimo ir mokymų </w:t>
            </w:r>
            <w:r w:rsidR="00D13165">
              <w:rPr>
                <w:rFonts w:ascii="Calibri" w:hAnsi="Calibri" w:cs="Calibri"/>
                <w:color w:val="000000" w:themeColor="text1"/>
              </w:rPr>
              <w:t xml:space="preserve">atlikimo / suteikimo </w:t>
            </w:r>
            <w:r w:rsidRPr="003617C9">
              <w:rPr>
                <w:rFonts w:ascii="Calibri" w:hAnsi="Calibri" w:cs="Calibri"/>
                <w:color w:val="000000" w:themeColor="text1"/>
              </w:rPr>
              <w:t>garantiją.</w:t>
            </w:r>
          </w:p>
          <w:p w:rsidR="00767300" w:rsidRDefault="00767300" w:rsidP="00BC2FBB">
            <w:pPr>
              <w:spacing w:after="0" w:line="240" w:lineRule="auto"/>
              <w:jc w:val="both"/>
              <w:rPr>
                <w:rFonts w:ascii="Calibri" w:hAnsi="Calibri" w:cs="Calibri"/>
                <w:color w:val="000000" w:themeColor="text1"/>
              </w:rPr>
            </w:pPr>
            <w:r w:rsidRPr="00767300">
              <w:rPr>
                <w:rFonts w:ascii="Calibri" w:hAnsi="Calibri" w:cs="Calibri"/>
                <w:color w:val="000000" w:themeColor="text1"/>
              </w:rPr>
              <w:t>Gamintojo mokamas techninis palaikymas ir programinės įrangos atnaujinimų prenumerata į pirkimo objektą neįtraukiami.</w:t>
            </w:r>
          </w:p>
          <w:p w:rsidR="00C16353" w:rsidRPr="003617C9" w:rsidRDefault="00C16353"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Garantija apima tiekėjo trūkumų pašalinimą be papildomo mokesčio.</w:t>
            </w:r>
          </w:p>
          <w:p w:rsidR="00C16353" w:rsidRPr="003617C9" w:rsidRDefault="00C16353"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Garantijos terminas pradedamas skaičiuoti nuo galutinio SIEM diegimo, integravimo, veikimo patikros, dokumentacijos perdavimo ir mokymų priėmimo–perdavimo akto pasirašymo dienos.</w:t>
            </w:r>
          </w:p>
          <w:p w:rsidR="00065527" w:rsidRPr="003617C9" w:rsidRDefault="00C16353">
            <w:pPr>
              <w:spacing w:after="0" w:line="240" w:lineRule="auto"/>
              <w:jc w:val="both"/>
              <w:rPr>
                <w:rFonts w:ascii="Calibri" w:hAnsi="Calibri" w:cs="Calibri"/>
                <w:color w:val="000000" w:themeColor="text1"/>
              </w:rPr>
            </w:pPr>
            <w:r w:rsidRPr="003617C9">
              <w:rPr>
                <w:rFonts w:ascii="Calibri" w:hAnsi="Calibri" w:cs="Calibri"/>
                <w:color w:val="000000" w:themeColor="text1"/>
              </w:rPr>
              <w:t>Tiekėjas per 1 (vieną) darbo dieną nuo pranešimo gavimo patvirtina jo priėmimą ir suderina trūkumų šalinimo terminą su perkančiąja organizacija.</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Siūloma virtuali programinė įranga turi veikti su šiais minimaliais resursais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Turi palaikyti:</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Virtualizacijos platforma </w:t>
            </w:r>
            <w:proofErr w:type="spellStart"/>
            <w:r w:rsidRPr="003617C9">
              <w:rPr>
                <w:rFonts w:ascii="Calibri" w:hAnsi="Calibri" w:cs="Calibri"/>
                <w:color w:val="000000" w:themeColor="text1"/>
              </w:rPr>
              <w:t>VMware</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ESXi</w:t>
            </w:r>
            <w:proofErr w:type="spellEnd"/>
            <w:r w:rsidR="009A73AA" w:rsidRPr="003617C9">
              <w:rPr>
                <w:rFonts w:ascii="Calibri" w:hAnsi="Calibri" w:cs="Calibri"/>
                <w:color w:val="000000" w:themeColor="text1"/>
              </w:rPr>
              <w:t xml:space="preserve"> </w:t>
            </w:r>
            <w:r w:rsidRPr="003617C9">
              <w:rPr>
                <w:rFonts w:ascii="Calibri" w:hAnsi="Calibri" w:cs="Calibri"/>
                <w:i/>
                <w:color w:val="000000" w:themeColor="text1"/>
              </w:rPr>
              <w:t>(</w:t>
            </w:r>
            <w:r w:rsidR="00F16BAF" w:rsidRPr="003617C9">
              <w:rPr>
                <w:rFonts w:ascii="Calibri" w:hAnsi="Calibri" w:cs="Calibri"/>
                <w:i/>
                <w:color w:val="000000" w:themeColor="text1"/>
              </w:rPr>
              <w:t>p</w:t>
            </w:r>
            <w:r w:rsidRPr="003617C9">
              <w:rPr>
                <w:rFonts w:ascii="Calibri" w:hAnsi="Calibri" w:cs="Calibri"/>
                <w:i/>
                <w:color w:val="000000" w:themeColor="text1"/>
              </w:rPr>
              <w:t>erkančiosios organizacijos naudojama versija)</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Operatyvioji atmintis – 24 GB</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Procesorius – 16 </w:t>
            </w:r>
            <w:proofErr w:type="spellStart"/>
            <w:r w:rsidRPr="003617C9">
              <w:rPr>
                <w:rFonts w:ascii="Calibri" w:hAnsi="Calibri" w:cs="Calibri"/>
                <w:color w:val="000000" w:themeColor="text1"/>
              </w:rPr>
              <w:t>vCPU</w:t>
            </w:r>
            <w:proofErr w:type="spellEnd"/>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Žurnalinių įrašų saugojimo talpa – ne mažiau kaip 40 TB (poreikį ir infrastruktūros išteklius tiekėjas suderina su </w:t>
            </w:r>
            <w:r w:rsidR="00F16BAF" w:rsidRPr="003617C9">
              <w:rPr>
                <w:rFonts w:ascii="Calibri" w:hAnsi="Calibri" w:cs="Calibri"/>
                <w:color w:val="000000" w:themeColor="text1"/>
              </w:rPr>
              <w:t>p</w:t>
            </w:r>
            <w:r w:rsidRPr="003617C9">
              <w:rPr>
                <w:rFonts w:ascii="Calibri" w:hAnsi="Calibri" w:cs="Calibri"/>
                <w:color w:val="000000" w:themeColor="text1"/>
              </w:rPr>
              <w:t>erkančiąja organizacija prieš diegimą).</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lastRenderedPageBreak/>
              <w:t xml:space="preserve">Reikalavimai </w:t>
            </w:r>
            <w:r w:rsidR="00A55486" w:rsidRPr="003617C9">
              <w:rPr>
                <w:rFonts w:ascii="Calibri" w:hAnsi="Calibri" w:cs="Calibri"/>
                <w:b/>
                <w:color w:val="000000" w:themeColor="text1"/>
              </w:rPr>
              <w:t>licencij</w:t>
            </w:r>
            <w:r w:rsidR="003A47EB" w:rsidRPr="003617C9">
              <w:rPr>
                <w:rFonts w:ascii="Calibri" w:hAnsi="Calibri" w:cs="Calibri"/>
                <w:b/>
                <w:color w:val="000000" w:themeColor="text1"/>
              </w:rPr>
              <w:t>oms</w:t>
            </w:r>
            <w:r w:rsidR="002E1F65" w:rsidRPr="003617C9">
              <w:rPr>
                <w:rFonts w:ascii="Calibri" w:hAnsi="Calibri" w:cs="Calibri"/>
                <w:b/>
                <w:color w:val="000000" w:themeColor="text1"/>
              </w:rPr>
              <w:t xml:space="preserve"> ir specialistams</w:t>
            </w:r>
          </w:p>
        </w:tc>
        <w:tc>
          <w:tcPr>
            <w:tcW w:w="6379" w:type="dxa"/>
          </w:tcPr>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Tiekėjas privalo užtikrinti teisėtą siūlomų licencijų tiekimą ir jų aktyvavimą </w:t>
            </w:r>
            <w:r w:rsidR="00F16BAF" w:rsidRPr="003617C9">
              <w:rPr>
                <w:rFonts w:ascii="Calibri" w:hAnsi="Calibri" w:cs="Calibri"/>
                <w:color w:val="000000" w:themeColor="text1"/>
              </w:rPr>
              <w:t>p</w:t>
            </w:r>
            <w:r w:rsidRPr="003617C9">
              <w:rPr>
                <w:rFonts w:ascii="Calibri" w:hAnsi="Calibri" w:cs="Calibri"/>
                <w:color w:val="000000" w:themeColor="text1"/>
              </w:rPr>
              <w:t>erkančiosios organizacijos vardu. Perkančiosios organizacijos pareikalavus pateikiamas gamintojo, oficialaus platintojo ar kitas lygiavertis dokumentas, patvirtinantis licencijų teisėtumą.</w:t>
            </w:r>
          </w:p>
          <w:p w:rsidR="00813948" w:rsidRPr="003617C9" w:rsidRDefault="00813948" w:rsidP="00BC2FBB">
            <w:pPr>
              <w:spacing w:after="0" w:line="240" w:lineRule="auto"/>
              <w:jc w:val="both"/>
              <w:rPr>
                <w:rFonts w:ascii="Calibri" w:hAnsi="Calibri" w:cs="Calibri"/>
                <w:color w:val="000000" w:themeColor="text1"/>
              </w:rPr>
            </w:pPr>
            <w:r w:rsidRPr="003617C9">
              <w:rPr>
                <w:rFonts w:ascii="Calibri" w:hAnsi="Calibri" w:cs="Calibri"/>
                <w:color w:val="000000" w:themeColor="text1"/>
              </w:rPr>
              <w:t>• Tiekėjas turi atitikti specialistų kvalifikacijos reikalavimus, nustatytus specialiųjų pirkimo sąlygų 4 priede „Tiekėjų kvalifikacijos reikalavimai“. Pirminis atitikties kvalifikacijos reikalavimams įrodymas pateikiamas</w:t>
            </w:r>
            <w:r w:rsidR="00F16BAF" w:rsidRPr="003617C9">
              <w:rPr>
                <w:rFonts w:ascii="Calibri" w:hAnsi="Calibri" w:cs="Calibri"/>
                <w:color w:val="000000" w:themeColor="text1"/>
              </w:rPr>
              <w:t xml:space="preserve"> EBVPD,</w:t>
            </w:r>
            <w:r w:rsidRPr="003617C9">
              <w:rPr>
                <w:rFonts w:ascii="Calibri" w:hAnsi="Calibri" w:cs="Calibri"/>
                <w:color w:val="000000" w:themeColor="text1"/>
              </w:rPr>
              <w:t xml:space="preserve"> </w:t>
            </w:r>
            <w:r w:rsidR="00F16BAF" w:rsidRPr="003617C9">
              <w:rPr>
                <w:rFonts w:ascii="Calibri" w:hAnsi="Calibri" w:cs="Calibri"/>
                <w:color w:val="000000" w:themeColor="text1"/>
              </w:rPr>
              <w:t>vadovaujantis</w:t>
            </w:r>
            <w:r w:rsidRPr="003617C9">
              <w:rPr>
                <w:rFonts w:ascii="Calibri" w:hAnsi="Calibri" w:cs="Calibri"/>
                <w:color w:val="000000" w:themeColor="text1"/>
              </w:rPr>
              <w:t xml:space="preserve"> specialiųjų pirkimo sąlygų 6</w:t>
            </w:r>
            <w:r w:rsidR="00F16BAF" w:rsidRPr="003617C9">
              <w:rPr>
                <w:rFonts w:ascii="Calibri" w:hAnsi="Calibri" w:cs="Calibri"/>
                <w:color w:val="000000" w:themeColor="text1"/>
              </w:rPr>
              <w:t>.1</w:t>
            </w:r>
            <w:r w:rsidRPr="003617C9">
              <w:rPr>
                <w:rFonts w:ascii="Calibri" w:hAnsi="Calibri" w:cs="Calibri"/>
                <w:color w:val="000000" w:themeColor="text1"/>
              </w:rPr>
              <w:t xml:space="preserve"> </w:t>
            </w:r>
            <w:r w:rsidR="00F16BAF" w:rsidRPr="003617C9">
              <w:rPr>
                <w:rFonts w:ascii="Calibri" w:hAnsi="Calibri" w:cs="Calibri"/>
                <w:color w:val="000000" w:themeColor="text1"/>
              </w:rPr>
              <w:t>papunkčiu</w:t>
            </w:r>
            <w:r w:rsidRPr="003617C9">
              <w:rPr>
                <w:rFonts w:ascii="Calibri" w:hAnsi="Calibri" w:cs="Calibri"/>
                <w:color w:val="000000" w:themeColor="text1"/>
              </w:rPr>
              <w:t>.</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3617C9" w:rsidRPr="003617C9" w:rsidTr="00F16BAF">
        <w:trPr>
          <w:cantSplit/>
          <w:jc w:val="center"/>
        </w:trPr>
        <w:tc>
          <w:tcPr>
            <w:tcW w:w="2830" w:type="dxa"/>
          </w:tcPr>
          <w:p w:rsidR="00813948" w:rsidRPr="003617C9" w:rsidRDefault="00813948" w:rsidP="002A2BA9">
            <w:pPr>
              <w:spacing w:after="0" w:line="240" w:lineRule="auto"/>
              <w:rPr>
                <w:rFonts w:ascii="Calibri" w:hAnsi="Calibri" w:cs="Calibri"/>
                <w:b/>
                <w:color w:val="000000" w:themeColor="text1"/>
              </w:rPr>
            </w:pPr>
            <w:r w:rsidRPr="003617C9">
              <w:rPr>
                <w:rFonts w:ascii="Calibri" w:hAnsi="Calibri" w:cs="Calibri"/>
                <w:b/>
                <w:color w:val="000000" w:themeColor="text1"/>
              </w:rPr>
              <w:t xml:space="preserve">FortiGate-100F debesijos </w:t>
            </w:r>
            <w:r w:rsidR="001019C1" w:rsidRPr="003617C9">
              <w:rPr>
                <w:rFonts w:ascii="Calibri" w:hAnsi="Calibri" w:cs="Calibri"/>
                <w:b/>
                <w:color w:val="000000" w:themeColor="text1"/>
              </w:rPr>
              <w:t>licencija</w:t>
            </w:r>
          </w:p>
        </w:tc>
        <w:tc>
          <w:tcPr>
            <w:tcW w:w="6379" w:type="dxa"/>
          </w:tcPr>
          <w:p w:rsidR="00065FBB" w:rsidRPr="003617C9" w:rsidRDefault="00065FBB" w:rsidP="00065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Esamai FortiGate-100F ugniasienei turi būti suteikta 36 (trisdešimt šešių) mėnesių Cloud Standard </w:t>
            </w:r>
            <w:proofErr w:type="spellStart"/>
            <w:r w:rsidRPr="003617C9">
              <w:rPr>
                <w:rFonts w:ascii="Calibri" w:hAnsi="Calibri" w:cs="Calibri"/>
                <w:color w:val="000000" w:themeColor="text1"/>
              </w:rPr>
              <w:t>Subscription</w:t>
            </w:r>
            <w:proofErr w:type="spellEnd"/>
            <w:r w:rsidRPr="003617C9">
              <w:rPr>
                <w:rFonts w:ascii="Calibri" w:hAnsi="Calibri" w:cs="Calibri"/>
                <w:color w:val="000000" w:themeColor="text1"/>
              </w:rPr>
              <w:t>.</w:t>
            </w:r>
          </w:p>
          <w:p w:rsidR="00065FBB" w:rsidRPr="003617C9" w:rsidRDefault="00065FBB" w:rsidP="00065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Prenumerata turi apimti </w:t>
            </w:r>
            <w:proofErr w:type="spellStart"/>
            <w:r w:rsidRPr="003617C9">
              <w:rPr>
                <w:rFonts w:ascii="Calibri" w:hAnsi="Calibri" w:cs="Calibri"/>
                <w:color w:val="000000" w:themeColor="text1"/>
              </w:rPr>
              <w:t>FortiManagement</w:t>
            </w:r>
            <w:proofErr w:type="spellEnd"/>
            <w:r w:rsidRPr="003617C9">
              <w:rPr>
                <w:rFonts w:ascii="Calibri" w:hAnsi="Calibri" w:cs="Calibri"/>
                <w:color w:val="000000" w:themeColor="text1"/>
              </w:rPr>
              <w:t xml:space="preserve"> Cloud Standard </w:t>
            </w:r>
            <w:proofErr w:type="spellStart"/>
            <w:r w:rsidRPr="003617C9">
              <w:rPr>
                <w:rFonts w:ascii="Calibri" w:hAnsi="Calibri" w:cs="Calibri"/>
                <w:color w:val="000000" w:themeColor="text1"/>
              </w:rPr>
              <w:t>Subscription</w:t>
            </w:r>
            <w:proofErr w:type="spellEnd"/>
            <w:r w:rsidRPr="003617C9">
              <w:rPr>
                <w:rFonts w:ascii="Calibri" w:hAnsi="Calibri" w:cs="Calibri"/>
                <w:color w:val="000000" w:themeColor="text1"/>
              </w:rPr>
              <w:t xml:space="preserve"> for </w:t>
            </w:r>
            <w:proofErr w:type="spellStart"/>
            <w:r w:rsidRPr="003617C9">
              <w:rPr>
                <w:rFonts w:ascii="Calibri" w:hAnsi="Calibri" w:cs="Calibri"/>
                <w:color w:val="000000" w:themeColor="text1"/>
              </w:rPr>
              <w:t>FortiGate</w:t>
            </w:r>
            <w:proofErr w:type="spellEnd"/>
            <w:r w:rsidRPr="003617C9">
              <w:rPr>
                <w:rFonts w:ascii="Calibri" w:hAnsi="Calibri" w:cs="Calibri"/>
                <w:color w:val="000000" w:themeColor="text1"/>
              </w:rPr>
              <w:t xml:space="preserve"> 90–100 </w:t>
            </w:r>
            <w:proofErr w:type="spellStart"/>
            <w:r w:rsidRPr="003617C9">
              <w:rPr>
                <w:rFonts w:ascii="Calibri" w:hAnsi="Calibri" w:cs="Calibri"/>
                <w:color w:val="000000" w:themeColor="text1"/>
              </w:rPr>
              <w:t>Series</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Includes</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cloud</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management</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and</w:t>
            </w:r>
            <w:proofErr w:type="spellEnd"/>
            <w:r w:rsidRPr="003617C9">
              <w:rPr>
                <w:rFonts w:ascii="Calibri" w:hAnsi="Calibri" w:cs="Calibri"/>
                <w:color w:val="000000" w:themeColor="text1"/>
              </w:rPr>
              <w:t xml:space="preserve"> 1-year </w:t>
            </w:r>
            <w:proofErr w:type="spellStart"/>
            <w:r w:rsidRPr="003617C9">
              <w:rPr>
                <w:rFonts w:ascii="Calibri" w:hAnsi="Calibri" w:cs="Calibri"/>
                <w:color w:val="000000" w:themeColor="text1"/>
              </w:rPr>
              <w:t>log</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retention</w:t>
            </w:r>
            <w:proofErr w:type="spellEnd"/>
          </w:p>
          <w:p w:rsidR="00065527" w:rsidRPr="003617C9" w:rsidRDefault="00065FBB" w:rsidP="00065FBB">
            <w:pPr>
              <w:spacing w:after="0" w:line="240" w:lineRule="auto"/>
              <w:jc w:val="both"/>
              <w:rPr>
                <w:rFonts w:ascii="Calibri" w:hAnsi="Calibri" w:cs="Calibri"/>
                <w:color w:val="000000" w:themeColor="text1"/>
              </w:rPr>
            </w:pPr>
            <w:r w:rsidRPr="003617C9">
              <w:rPr>
                <w:rFonts w:ascii="Calibri" w:hAnsi="Calibri" w:cs="Calibri"/>
                <w:color w:val="000000" w:themeColor="text1"/>
              </w:rPr>
              <w:t>• Prenumeratos galiojimas – 36 (trisdešimt šeši) mėnesiai, o žurnalinių įrašų saugojimo terminas – ne trumpesnis kaip 12 (dvylika) mėnesių. Tiekėjas turi užtikrinti tinkamą licencijos aktyvavimą esamai FortiGate-100F ugniasienei.</w:t>
            </w:r>
          </w:p>
        </w:tc>
        <w:tc>
          <w:tcPr>
            <w:tcW w:w="4394" w:type="dxa"/>
          </w:tcPr>
          <w:p w:rsidR="00813948" w:rsidRPr="003617C9" w:rsidRDefault="00813948" w:rsidP="00F16BAF">
            <w:pPr>
              <w:spacing w:after="0" w:line="240" w:lineRule="auto"/>
              <w:jc w:val="center"/>
              <w:rPr>
                <w:rFonts w:ascii="Calibri" w:hAnsi="Calibri" w:cs="Calibri"/>
                <w:color w:val="000000" w:themeColor="text1"/>
              </w:rPr>
            </w:pPr>
          </w:p>
        </w:tc>
      </w:tr>
      <w:tr w:rsidR="00065FBB" w:rsidRPr="003617C9" w:rsidTr="00F16BAF">
        <w:trPr>
          <w:cantSplit/>
          <w:jc w:val="center"/>
        </w:trPr>
        <w:tc>
          <w:tcPr>
            <w:tcW w:w="2830" w:type="dxa"/>
          </w:tcPr>
          <w:p w:rsidR="00065FBB" w:rsidRPr="003617C9" w:rsidRDefault="00065FBB" w:rsidP="00065FBB">
            <w:pPr>
              <w:spacing w:after="0" w:line="240" w:lineRule="auto"/>
              <w:rPr>
                <w:rFonts w:ascii="Calibri" w:hAnsi="Calibri" w:cs="Calibri"/>
                <w:b/>
                <w:color w:val="000000" w:themeColor="text1"/>
              </w:rPr>
            </w:pPr>
            <w:r w:rsidRPr="003617C9">
              <w:rPr>
                <w:rFonts w:ascii="Calibri" w:hAnsi="Calibri" w:cs="Calibri"/>
                <w:b/>
                <w:color w:val="000000" w:themeColor="text1"/>
              </w:rPr>
              <w:lastRenderedPageBreak/>
              <w:t>Diegimas, integravimas ir mokymai</w:t>
            </w:r>
          </w:p>
        </w:tc>
        <w:tc>
          <w:tcPr>
            <w:tcW w:w="6379" w:type="dxa"/>
          </w:tcPr>
          <w:p w:rsidR="00065FBB" w:rsidRPr="003617C9" w:rsidRDefault="00065FBB" w:rsidP="00065FBB">
            <w:pPr>
              <w:tabs>
                <w:tab w:val="left" w:pos="283"/>
              </w:tabs>
              <w:spacing w:after="0" w:line="240" w:lineRule="auto"/>
              <w:jc w:val="both"/>
              <w:rPr>
                <w:rFonts w:ascii="Calibri" w:hAnsi="Calibri" w:cs="Calibri"/>
                <w:color w:val="000000" w:themeColor="text1"/>
              </w:rPr>
            </w:pPr>
            <w:r w:rsidRPr="003617C9">
              <w:rPr>
                <w:rFonts w:ascii="Calibri" w:hAnsi="Calibri" w:cs="Calibri"/>
                <w:color w:val="000000" w:themeColor="text1"/>
              </w:rPr>
              <w:t>• Esamai „FortiGate-100F“ ugniasienei skirta 36 (trisdešimt šešių) mėnesių „</w:t>
            </w:r>
            <w:proofErr w:type="spellStart"/>
            <w:r w:rsidRPr="003617C9">
              <w:rPr>
                <w:rFonts w:ascii="Calibri" w:hAnsi="Calibri" w:cs="Calibri"/>
                <w:color w:val="000000" w:themeColor="text1"/>
              </w:rPr>
              <w:t>FortiManagement</w:t>
            </w:r>
            <w:proofErr w:type="spellEnd"/>
            <w:r w:rsidRPr="003617C9">
              <w:rPr>
                <w:rFonts w:ascii="Calibri" w:hAnsi="Calibri" w:cs="Calibri"/>
                <w:color w:val="000000" w:themeColor="text1"/>
              </w:rPr>
              <w:t xml:space="preserve"> Cloud“ prenumerata pateikiama ir aktyvuojama per 10 (dešimt) kalendorinių dienų nuo Sutarties įsigaliojimo. Tiekėjas pateikia prenumeratos aktyvavimo esamai ugniasienei patvirtinimą ir informaciją apie jos galiojimo terminą.</w:t>
            </w:r>
          </w:p>
          <w:p w:rsidR="00065FBB" w:rsidRPr="003617C9" w:rsidRDefault="00065FBB" w:rsidP="00065FBB">
            <w:pPr>
              <w:tabs>
                <w:tab w:val="left" w:pos="283"/>
              </w:tabs>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SIEM nuolatinių licencijų teisės (50 įrenginių, 50 pažangių agentų, bendras ne mažesnis kaip 1 000 EPS pajėgumas) suteikiamos Pirkėjo vardu per 10 </w:t>
            </w:r>
            <w:r w:rsidR="00D13165">
              <w:rPr>
                <w:rFonts w:ascii="Calibri" w:hAnsi="Calibri" w:cs="Calibri"/>
                <w:color w:val="000000" w:themeColor="text1"/>
              </w:rPr>
              <w:t>(dešimt) kalendorinių</w:t>
            </w:r>
            <w:r w:rsidRPr="003617C9">
              <w:rPr>
                <w:rFonts w:ascii="Calibri" w:hAnsi="Calibri" w:cs="Calibri"/>
                <w:color w:val="000000" w:themeColor="text1"/>
              </w:rPr>
              <w:t xml:space="preserve"> dienų nuo Sutarties įsigaliojimo, pateikiant jų apimtį, teisėtumą ir nuolatinį galiojimą patvirtinančius duomenis. Jei aktyvuoti galima tik įdiegus sistemą, aktyvavimas patikrinamas pirmuoju diegimo etapu.</w:t>
            </w:r>
          </w:p>
          <w:p w:rsidR="00065FBB" w:rsidRPr="003617C9" w:rsidRDefault="00065FBB" w:rsidP="00065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Prieš pradėdamas diegimą, per 10 (dešimt) </w:t>
            </w:r>
            <w:r w:rsidR="00D13165">
              <w:rPr>
                <w:rFonts w:ascii="Calibri" w:hAnsi="Calibri" w:cs="Calibri"/>
                <w:color w:val="000000" w:themeColor="text1"/>
              </w:rPr>
              <w:t>kalendorinių</w:t>
            </w:r>
            <w:r w:rsidRPr="003617C9">
              <w:rPr>
                <w:rFonts w:ascii="Calibri" w:hAnsi="Calibri" w:cs="Calibri"/>
                <w:color w:val="000000" w:themeColor="text1"/>
              </w:rPr>
              <w:t xml:space="preserve"> dienų nuo Sutarties įsigaliojimo, tiekėjas su perkančiąja organizacija raštu suderina diegimo, integravimo ir mokymų grafiką, integruojamų duomenų šaltinių sąrašą ir būtinas prieigas. Numatomos sąsajos su turima „</w:t>
            </w:r>
            <w:proofErr w:type="spellStart"/>
            <w:r w:rsidRPr="003617C9">
              <w:rPr>
                <w:rFonts w:ascii="Calibri" w:hAnsi="Calibri" w:cs="Calibri"/>
                <w:color w:val="000000" w:themeColor="text1"/>
              </w:rPr>
              <w:t>FortiGate</w:t>
            </w:r>
            <w:proofErr w:type="spellEnd"/>
            <w:r w:rsidRPr="003617C9">
              <w:rPr>
                <w:rFonts w:ascii="Calibri" w:hAnsi="Calibri" w:cs="Calibri"/>
                <w:color w:val="000000" w:themeColor="text1"/>
              </w:rPr>
              <w:t>“ infrastruktūra, „</w:t>
            </w:r>
            <w:proofErr w:type="spellStart"/>
            <w:r w:rsidRPr="003617C9">
              <w:rPr>
                <w:rFonts w:ascii="Calibri" w:hAnsi="Calibri" w:cs="Calibri"/>
                <w:color w:val="000000" w:themeColor="text1"/>
              </w:rPr>
              <w:t>Active</w:t>
            </w:r>
            <w:proofErr w:type="spellEnd"/>
            <w:r w:rsidRPr="003617C9">
              <w:rPr>
                <w:rFonts w:ascii="Calibri" w:hAnsi="Calibri" w:cs="Calibri"/>
                <w:color w:val="000000" w:themeColor="text1"/>
              </w:rPr>
              <w:t xml:space="preserve"> </w:t>
            </w:r>
            <w:proofErr w:type="spellStart"/>
            <w:r w:rsidRPr="003617C9">
              <w:rPr>
                <w:rFonts w:ascii="Calibri" w:hAnsi="Calibri" w:cs="Calibri"/>
                <w:color w:val="000000" w:themeColor="text1"/>
              </w:rPr>
              <w:t>Directory</w:t>
            </w:r>
            <w:proofErr w:type="spellEnd"/>
            <w:r w:rsidRPr="003617C9">
              <w:rPr>
                <w:rFonts w:ascii="Calibri" w:hAnsi="Calibri" w:cs="Calibri"/>
                <w:color w:val="000000" w:themeColor="text1"/>
              </w:rPr>
              <w:t>“, „Windows Server“ ir kitais techninėje specifikacijoje nurodytais ir techniškai pasiekiamais šaltiniais.</w:t>
            </w:r>
          </w:p>
          <w:p w:rsidR="00065FBB" w:rsidRPr="003617C9" w:rsidRDefault="00065FBB" w:rsidP="00065FBB">
            <w:pPr>
              <w:spacing w:after="0" w:line="240" w:lineRule="auto"/>
              <w:jc w:val="both"/>
              <w:rPr>
                <w:rFonts w:ascii="Calibri" w:hAnsi="Calibri" w:cs="Calibri"/>
                <w:color w:val="000000" w:themeColor="text1"/>
              </w:rPr>
            </w:pPr>
            <w:r w:rsidRPr="003617C9">
              <w:rPr>
                <w:rFonts w:ascii="Calibri" w:hAnsi="Calibri" w:cs="Calibri"/>
                <w:color w:val="000000" w:themeColor="text1"/>
              </w:rPr>
              <w:t>• Grafike nurodomi etapų terminai, atsakingos šalys, integruojamų šaltinių ir agentų apimtis, siekiami rezultatai ir jų priėmimo kriterijai. Grafiko keitimai galimi tik Šalių rašytiniu susitarimu, nepažeidžiant Sutarties keitimo sąlygų ir galutini</w:t>
            </w:r>
            <w:r w:rsidR="00D13165">
              <w:rPr>
                <w:rFonts w:ascii="Calibri" w:hAnsi="Calibri" w:cs="Calibri"/>
                <w:color w:val="000000" w:themeColor="text1"/>
              </w:rPr>
              <w:t>ų</w:t>
            </w:r>
            <w:r w:rsidRPr="003617C9">
              <w:rPr>
                <w:rFonts w:ascii="Calibri" w:hAnsi="Calibri" w:cs="Calibri"/>
                <w:color w:val="000000" w:themeColor="text1"/>
              </w:rPr>
              <w:t xml:space="preserve"> </w:t>
            </w:r>
            <w:r w:rsidR="00D13165" w:rsidRPr="00D13165">
              <w:rPr>
                <w:rFonts w:ascii="Calibri" w:hAnsi="Calibri" w:cs="Calibri"/>
                <w:color w:val="000000" w:themeColor="text1"/>
              </w:rPr>
              <w:t>SIEM (licencijų</w:t>
            </w:r>
            <w:r w:rsidR="00D13165">
              <w:rPr>
                <w:rFonts w:ascii="Calibri" w:hAnsi="Calibri" w:cs="Calibri"/>
                <w:color w:val="000000" w:themeColor="text1"/>
              </w:rPr>
              <w:t xml:space="preserve"> pristatymo</w:t>
            </w:r>
            <w:r w:rsidR="00D13165" w:rsidRPr="00D13165">
              <w:rPr>
                <w:rFonts w:ascii="Calibri" w:hAnsi="Calibri" w:cs="Calibri"/>
                <w:color w:val="000000" w:themeColor="text1"/>
              </w:rPr>
              <w:t>) ir pažeidžiamumų valdymo sprendimų įrankių diegimo, integravimo ir mokymų</w:t>
            </w:r>
            <w:r w:rsidRPr="003617C9">
              <w:rPr>
                <w:rFonts w:ascii="Calibri" w:hAnsi="Calibri" w:cs="Calibri"/>
                <w:color w:val="000000" w:themeColor="text1"/>
              </w:rPr>
              <w:t xml:space="preserve"> termin</w:t>
            </w:r>
            <w:r w:rsidR="00D13165">
              <w:rPr>
                <w:rFonts w:ascii="Calibri" w:hAnsi="Calibri" w:cs="Calibri"/>
                <w:color w:val="000000" w:themeColor="text1"/>
              </w:rPr>
              <w:t>ų</w:t>
            </w:r>
            <w:r w:rsidRPr="003617C9">
              <w:rPr>
                <w:rFonts w:ascii="Calibri" w:hAnsi="Calibri" w:cs="Calibri"/>
                <w:color w:val="000000" w:themeColor="text1"/>
              </w:rPr>
              <w:t>.</w:t>
            </w:r>
          </w:p>
          <w:p w:rsidR="00065FBB" w:rsidRPr="003617C9" w:rsidRDefault="00065FBB" w:rsidP="00065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Grafike numatomi licencijų perdavimo, bazinės SIEM sistemos įdiegimo, šaltinių ir agentų integravimo, veikimo patikros, dokumentacijos perdavimo bei 4 </w:t>
            </w:r>
            <w:r w:rsidR="00E404BF" w:rsidRPr="003617C9">
              <w:rPr>
                <w:rFonts w:ascii="Calibri" w:hAnsi="Calibri" w:cs="Calibri"/>
                <w:color w:val="000000" w:themeColor="text1"/>
              </w:rPr>
              <w:t xml:space="preserve">(keturių) </w:t>
            </w:r>
            <w:r w:rsidRPr="003617C9">
              <w:rPr>
                <w:rFonts w:ascii="Calibri" w:hAnsi="Calibri" w:cs="Calibri"/>
                <w:color w:val="000000" w:themeColor="text1"/>
              </w:rPr>
              <w:t>val</w:t>
            </w:r>
            <w:r w:rsidR="00E404BF" w:rsidRPr="003617C9">
              <w:rPr>
                <w:rFonts w:ascii="Calibri" w:hAnsi="Calibri" w:cs="Calibri"/>
                <w:color w:val="000000" w:themeColor="text1"/>
              </w:rPr>
              <w:t>andų</w:t>
            </w:r>
            <w:r w:rsidRPr="003617C9">
              <w:rPr>
                <w:rFonts w:ascii="Calibri" w:hAnsi="Calibri" w:cs="Calibri"/>
                <w:color w:val="000000" w:themeColor="text1"/>
              </w:rPr>
              <w:t xml:space="preserve"> administratorių mokymų etapai.</w:t>
            </w:r>
          </w:p>
          <w:p w:rsidR="00065FBB" w:rsidRPr="003617C9" w:rsidRDefault="00065FBB" w:rsidP="00065FBB">
            <w:pPr>
              <w:tabs>
                <w:tab w:val="left" w:pos="283"/>
              </w:tabs>
              <w:spacing w:after="0" w:line="240" w:lineRule="auto"/>
              <w:jc w:val="both"/>
              <w:rPr>
                <w:rFonts w:ascii="Calibri" w:hAnsi="Calibri" w:cs="Calibri"/>
                <w:color w:val="000000" w:themeColor="text1"/>
              </w:rPr>
            </w:pPr>
            <w:r w:rsidRPr="003617C9">
              <w:rPr>
                <w:rFonts w:ascii="Calibri" w:hAnsi="Calibri" w:cs="Calibri"/>
                <w:color w:val="000000" w:themeColor="text1"/>
              </w:rPr>
              <w:t>• Tiekėjas turi įdiegti SIEM programinę įrangą perkančiosios organizacijos infrastruktūroje ir integruoti su esamomis ugniasienėmis, įdiegti agentus  galiniuose įrenginiuose, įvykiai turi būti pilnai atvaizduojami SIEM valdymo konsolėje.</w:t>
            </w:r>
          </w:p>
          <w:p w:rsidR="00065FBB" w:rsidRPr="003617C9" w:rsidRDefault="00065FBB" w:rsidP="00065FBB">
            <w:pPr>
              <w:spacing w:after="0" w:line="240" w:lineRule="auto"/>
              <w:jc w:val="both"/>
              <w:rPr>
                <w:rFonts w:ascii="Calibri" w:hAnsi="Calibri" w:cs="Calibri"/>
                <w:color w:val="000000" w:themeColor="text1"/>
              </w:rPr>
            </w:pPr>
            <w:r w:rsidRPr="003617C9">
              <w:rPr>
                <w:rFonts w:ascii="Calibri" w:hAnsi="Calibri" w:cs="Calibri"/>
                <w:color w:val="000000" w:themeColor="text1"/>
              </w:rPr>
              <w:t>• Tiekėjas turi atlikti sprendimo veikimo patikrą po įdiegimo ir integravimo.</w:t>
            </w:r>
          </w:p>
          <w:p w:rsidR="00065FBB" w:rsidRPr="003617C9" w:rsidRDefault="00065FBB" w:rsidP="00065FBB">
            <w:pPr>
              <w:spacing w:after="0" w:line="240" w:lineRule="auto"/>
              <w:jc w:val="both"/>
              <w:rPr>
                <w:rFonts w:ascii="Calibri" w:hAnsi="Calibri" w:cs="Calibri"/>
                <w:color w:val="000000" w:themeColor="text1"/>
              </w:rPr>
            </w:pPr>
            <w:r w:rsidRPr="003617C9">
              <w:rPr>
                <w:rFonts w:ascii="Calibri" w:hAnsi="Calibri" w:cs="Calibri"/>
                <w:color w:val="000000" w:themeColor="text1"/>
              </w:rPr>
              <w:t>• Tiekėjas turi apmokyti perkančiosios organizacijos administratorius naudotis ir administruoti sprendimą. Mokymų trukmė 4 (keturios) valandos.</w:t>
            </w:r>
          </w:p>
          <w:p w:rsidR="00065FBB" w:rsidRPr="003617C9" w:rsidRDefault="00065FBB" w:rsidP="00065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Sprendimo priėmimo metu tiekėjas pateikia veikimo patikros protokolą: žurnalinių įrašų gavimas, koreliavimo taisyklės, įspėjimų </w:t>
            </w:r>
            <w:r w:rsidRPr="003617C9">
              <w:rPr>
                <w:rFonts w:ascii="Calibri" w:hAnsi="Calibri" w:cs="Calibri"/>
                <w:color w:val="000000" w:themeColor="text1"/>
              </w:rPr>
              <w:lastRenderedPageBreak/>
              <w:t>generavimas, ataskaitos, integruotų šaltinių sąrašas ir ne mažesnio kaip 1 000 EPS apdorojimo pajėgumo patvirtinimas.</w:t>
            </w:r>
          </w:p>
          <w:p w:rsidR="00065FBB" w:rsidRPr="003617C9" w:rsidRDefault="00065FBB" w:rsidP="00065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w:t>
            </w:r>
            <w:r w:rsidR="0096211C" w:rsidRPr="003617C9">
              <w:rPr>
                <w:rFonts w:ascii="Calibri" w:hAnsi="Calibri" w:cs="Calibri"/>
                <w:color w:val="000000" w:themeColor="text1"/>
              </w:rPr>
              <w:t>Grafike nurodytų e</w:t>
            </w:r>
            <w:r w:rsidRPr="003617C9">
              <w:rPr>
                <w:rFonts w:ascii="Calibri" w:hAnsi="Calibri" w:cs="Calibri"/>
                <w:color w:val="000000" w:themeColor="text1"/>
              </w:rPr>
              <w:t xml:space="preserve">tapų rezultatai fiksuojami </w:t>
            </w:r>
            <w:r w:rsidR="0096211C" w:rsidRPr="003617C9">
              <w:rPr>
                <w:rFonts w:ascii="Calibri" w:hAnsi="Calibri" w:cs="Calibri"/>
                <w:color w:val="000000" w:themeColor="text1"/>
              </w:rPr>
              <w:t>š</w:t>
            </w:r>
            <w:r w:rsidRPr="003617C9">
              <w:rPr>
                <w:rFonts w:ascii="Calibri" w:hAnsi="Calibri" w:cs="Calibri"/>
                <w:color w:val="000000" w:themeColor="text1"/>
              </w:rPr>
              <w:t xml:space="preserve">alių pasirašomuose priėmimo–perdavimo aktuose arba patikros protokoluose, nurodant trūkumus ir jų pašalinimo terminus. Vien grafiko suderinimas nelaikomas licencijų ar </w:t>
            </w:r>
            <w:r w:rsidR="0096211C" w:rsidRPr="003617C9">
              <w:rPr>
                <w:rFonts w:ascii="Calibri" w:hAnsi="Calibri" w:cs="Calibri"/>
                <w:color w:val="000000" w:themeColor="text1"/>
              </w:rPr>
              <w:t>sprendimų diegimo</w:t>
            </w:r>
            <w:r w:rsidRPr="003617C9">
              <w:rPr>
                <w:rFonts w:ascii="Calibri" w:hAnsi="Calibri" w:cs="Calibri"/>
                <w:color w:val="000000" w:themeColor="text1"/>
              </w:rPr>
              <w:t xml:space="preserve"> priėmimu.</w:t>
            </w:r>
          </w:p>
          <w:p w:rsidR="00065FBB" w:rsidRPr="003617C9" w:rsidRDefault="00065FBB" w:rsidP="00065FBB">
            <w:pPr>
              <w:spacing w:after="0" w:line="240" w:lineRule="auto"/>
              <w:jc w:val="both"/>
              <w:rPr>
                <w:rFonts w:ascii="Calibri" w:hAnsi="Calibri" w:cs="Calibri"/>
                <w:color w:val="000000" w:themeColor="text1"/>
              </w:rPr>
            </w:pPr>
            <w:r w:rsidRPr="003617C9">
              <w:rPr>
                <w:rFonts w:ascii="Calibri" w:hAnsi="Calibri" w:cs="Calibri"/>
                <w:color w:val="000000" w:themeColor="text1"/>
              </w:rPr>
              <w:t>• Perkančiajai organizacijai perduodama sistemos architektūros ir nustatymų dokumentacija, licencijų duomenys, administravimo ir atsarginių kopijų atkūrimo instrukcija. Administratorių prieiga turi būti valdoma pagal roles, o sistemos galimybių ribose turi būti užtikrintas MFA ir administratorių veiksmų auditas.</w:t>
            </w:r>
          </w:p>
          <w:p w:rsidR="00065FBB" w:rsidRPr="003617C9" w:rsidRDefault="00065FBB" w:rsidP="00065FBB">
            <w:pPr>
              <w:spacing w:after="0" w:line="240" w:lineRule="auto"/>
              <w:jc w:val="both"/>
              <w:rPr>
                <w:rFonts w:ascii="Calibri" w:hAnsi="Calibri" w:cs="Calibri"/>
                <w:color w:val="000000" w:themeColor="text1"/>
              </w:rPr>
            </w:pPr>
            <w:r w:rsidRPr="003617C9">
              <w:rPr>
                <w:rFonts w:ascii="Calibri" w:hAnsi="Calibri" w:cs="Calibri"/>
                <w:color w:val="000000" w:themeColor="text1"/>
              </w:rPr>
              <w:t xml:space="preserve">• Tiekėjas, pagal Sutarties Šalių suderintą grafiką, iki 2027 m. gruodžio </w:t>
            </w:r>
            <w:r w:rsidR="0096211C" w:rsidRPr="003617C9">
              <w:rPr>
                <w:rFonts w:ascii="Calibri" w:hAnsi="Calibri" w:cs="Calibri"/>
                <w:color w:val="000000" w:themeColor="text1"/>
              </w:rPr>
              <w:t>17</w:t>
            </w:r>
            <w:r w:rsidRPr="003617C9">
              <w:rPr>
                <w:rFonts w:ascii="Calibri" w:hAnsi="Calibri" w:cs="Calibri"/>
                <w:color w:val="000000" w:themeColor="text1"/>
              </w:rPr>
              <w:t xml:space="preserve"> d. privalo visa apimtimi atlikti ir perduoti Pirkėjui SIEM sprendimų ir pažeidžiamumų valdymo sprendimų įrankių diegimą bei integravimą.</w:t>
            </w:r>
          </w:p>
        </w:tc>
        <w:tc>
          <w:tcPr>
            <w:tcW w:w="4394" w:type="dxa"/>
          </w:tcPr>
          <w:p w:rsidR="00065FBB" w:rsidRPr="003617C9" w:rsidRDefault="00065FBB" w:rsidP="00065FBB">
            <w:pPr>
              <w:spacing w:after="0" w:line="240" w:lineRule="auto"/>
              <w:jc w:val="center"/>
              <w:rPr>
                <w:rFonts w:ascii="Calibri" w:hAnsi="Calibri" w:cs="Calibri"/>
                <w:color w:val="000000" w:themeColor="text1"/>
              </w:rPr>
            </w:pPr>
          </w:p>
        </w:tc>
      </w:tr>
    </w:tbl>
    <w:p w:rsidR="004310CB" w:rsidRPr="003617C9" w:rsidRDefault="004310CB" w:rsidP="004310CB">
      <w:pPr>
        <w:spacing w:after="0" w:line="240" w:lineRule="auto"/>
        <w:rPr>
          <w:color w:val="000000" w:themeColor="text1"/>
        </w:rPr>
      </w:pPr>
    </w:p>
    <w:p w:rsidR="004310CB" w:rsidRPr="003617C9" w:rsidRDefault="004310CB" w:rsidP="004310CB">
      <w:pPr>
        <w:spacing w:after="0" w:line="240" w:lineRule="auto"/>
        <w:jc w:val="center"/>
        <w:rPr>
          <w:color w:val="000000" w:themeColor="text1"/>
        </w:rPr>
      </w:pPr>
      <w:r w:rsidRPr="003617C9">
        <w:rPr>
          <w:color w:val="000000" w:themeColor="text1"/>
        </w:rPr>
        <w:t>_______________</w:t>
      </w:r>
    </w:p>
    <w:sectPr w:rsidR="004310CB" w:rsidRPr="003617C9" w:rsidSect="002A2BA9">
      <w:pgSz w:w="15840" w:h="12240" w:orient="landscape"/>
      <w:pgMar w:top="1418" w:right="1134" w:bottom="567" w:left="1134"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3F3A" w:rsidRDefault="004D3F3A" w:rsidP="00D05666">
      <w:r>
        <w:separator/>
      </w:r>
    </w:p>
  </w:endnote>
  <w:endnote w:type="continuationSeparator" w:id="0">
    <w:p w:rsidR="004D3F3A" w:rsidRDefault="004D3F3A" w:rsidP="00D05666">
      <w:r>
        <w:continuationSeparator/>
      </w:r>
    </w:p>
  </w:endnote>
  <w:endnote w:type="continuationNotice" w:id="1">
    <w:p w:rsidR="004D3F3A" w:rsidRDefault="004D3F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3F3A" w:rsidRDefault="004D3F3A" w:rsidP="00D05666">
      <w:r>
        <w:separator/>
      </w:r>
    </w:p>
  </w:footnote>
  <w:footnote w:type="continuationSeparator" w:id="0">
    <w:p w:rsidR="004D3F3A" w:rsidRDefault="004D3F3A" w:rsidP="00D05666">
      <w:r>
        <w:continuationSeparator/>
      </w:r>
    </w:p>
  </w:footnote>
  <w:footnote w:type="continuationNotice" w:id="1">
    <w:p w:rsidR="004D3F3A" w:rsidRDefault="004D3F3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B0D86"/>
    <w:multiLevelType w:val="multilevel"/>
    <w:tmpl w:val="187A445C"/>
    <w:lvl w:ilvl="0">
      <w:start w:val="6"/>
      <w:numFmt w:val="decimal"/>
      <w:lvlText w:val="%1."/>
      <w:lvlJc w:val="left"/>
      <w:pPr>
        <w:ind w:left="1070" w:hanging="360"/>
      </w:pPr>
      <w:rPr>
        <w:rFonts w:hint="default"/>
        <w:b w:val="0"/>
        <w:bCs w:val="0"/>
      </w:rPr>
    </w:lvl>
    <w:lvl w:ilvl="1">
      <w:start w:val="1"/>
      <w:numFmt w:val="decimal"/>
      <w:lvlText w:val="%1.%2."/>
      <w:lvlJc w:val="left"/>
      <w:pPr>
        <w:ind w:left="1780" w:hanging="360"/>
      </w:pPr>
      <w:rPr>
        <w:rFonts w:hint="default"/>
        <w:b w:val="0"/>
        <w:bCs w:val="0"/>
        <w:i w:val="0"/>
        <w:iCs w:val="0"/>
        <w:color w:val="auto"/>
      </w:rPr>
    </w:lvl>
    <w:lvl w:ilvl="2">
      <w:start w:val="1"/>
      <w:numFmt w:val="decimal"/>
      <w:lvlText w:val="%1.%2.%3."/>
      <w:lvlJc w:val="left"/>
      <w:pPr>
        <w:ind w:left="2423" w:hanging="720"/>
      </w:pPr>
      <w:rPr>
        <w:rFonts w:hint="default"/>
        <w:i w:val="0"/>
        <w:iCs/>
        <w:color w:val="auto"/>
      </w:rPr>
    </w:lvl>
    <w:lvl w:ilvl="3">
      <w:start w:val="1"/>
      <w:numFmt w:val="decimal"/>
      <w:lvlText w:val="%1.%2.%3.%4."/>
      <w:lvlJc w:val="left"/>
      <w:pPr>
        <w:ind w:left="3560" w:hanging="720"/>
      </w:pPr>
      <w:rPr>
        <w:rFonts w:hint="default"/>
      </w:rPr>
    </w:lvl>
    <w:lvl w:ilvl="4">
      <w:start w:val="1"/>
      <w:numFmt w:val="decimal"/>
      <w:lvlText w:val="%1.%2.%3.%4.%5."/>
      <w:lvlJc w:val="left"/>
      <w:pPr>
        <w:ind w:left="4630"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410" w:hanging="1440"/>
      </w:pPr>
      <w:rPr>
        <w:rFonts w:hint="default"/>
      </w:rPr>
    </w:lvl>
    <w:lvl w:ilvl="7">
      <w:start w:val="1"/>
      <w:numFmt w:val="decimal"/>
      <w:lvlText w:val="%1.%2.%3.%4.%5.%6.%7.%8."/>
      <w:lvlJc w:val="left"/>
      <w:pPr>
        <w:ind w:left="7120" w:hanging="1440"/>
      </w:pPr>
      <w:rPr>
        <w:rFonts w:hint="default"/>
      </w:rPr>
    </w:lvl>
    <w:lvl w:ilvl="8">
      <w:start w:val="1"/>
      <w:numFmt w:val="decimal"/>
      <w:lvlText w:val="%1.%2.%3.%4.%5.%6.%7.%8.%9."/>
      <w:lvlJc w:val="left"/>
      <w:pPr>
        <w:ind w:left="819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88D458C"/>
    <w:multiLevelType w:val="multilevel"/>
    <w:tmpl w:val="939071C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7"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 w15:restartNumberingAfterBreak="0">
    <w:nsid w:val="4F2F799F"/>
    <w:multiLevelType w:val="hybridMultilevel"/>
    <w:tmpl w:val="39421BEA"/>
    <w:lvl w:ilvl="0" w:tplc="0427000F">
      <w:start w:val="1"/>
      <w:numFmt w:val="decimal"/>
      <w:lvlText w:val="%1."/>
      <w:lvlJc w:val="left"/>
      <w:pPr>
        <w:ind w:left="128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AC91E8E"/>
    <w:multiLevelType w:val="multilevel"/>
    <w:tmpl w:val="3AFADC44"/>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8"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9" w15:restartNumberingAfterBreak="0">
    <w:nsid w:val="78A76DE3"/>
    <w:multiLevelType w:val="hybridMultilevel"/>
    <w:tmpl w:val="2F3675F4"/>
    <w:lvl w:ilvl="0" w:tplc="D5FCB4D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4"/>
  </w:num>
  <w:num w:numId="2">
    <w:abstractNumId w:val="1"/>
  </w:num>
  <w:num w:numId="3">
    <w:abstractNumId w:val="12"/>
  </w:num>
  <w:num w:numId="4">
    <w:abstractNumId w:val="14"/>
  </w:num>
  <w:num w:numId="5">
    <w:abstractNumId w:val="10"/>
  </w:num>
  <w:num w:numId="6">
    <w:abstractNumId w:val="20"/>
  </w:num>
  <w:num w:numId="7">
    <w:abstractNumId w:val="17"/>
  </w:num>
  <w:num w:numId="8">
    <w:abstractNumId w:val="0"/>
  </w:num>
  <w:num w:numId="9">
    <w:abstractNumId w:val="18"/>
  </w:num>
  <w:num w:numId="10">
    <w:abstractNumId w:val="16"/>
  </w:num>
  <w:num w:numId="11">
    <w:abstractNumId w:val="13"/>
  </w:num>
  <w:num w:numId="12">
    <w:abstractNumId w:val="6"/>
  </w:num>
  <w:num w:numId="13">
    <w:abstractNumId w:val="9"/>
  </w:num>
  <w:num w:numId="14">
    <w:abstractNumId w:val="15"/>
  </w:num>
  <w:num w:numId="15">
    <w:abstractNumId w:val="2"/>
  </w:num>
  <w:num w:numId="16">
    <w:abstractNumId w:val="3"/>
  </w:num>
  <w:num w:numId="17">
    <w:abstractNumId w:val="7"/>
  </w:num>
  <w:num w:numId="18">
    <w:abstractNumId w:val="8"/>
  </w:num>
  <w:num w:numId="19">
    <w:abstractNumId w:val="11"/>
  </w:num>
  <w:num w:numId="20">
    <w:abstractNumId w:val="5"/>
  </w:num>
  <w:num w:numId="21">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A44"/>
    <w:rsid w:val="00001CCF"/>
    <w:rsid w:val="00003568"/>
    <w:rsid w:val="000035DA"/>
    <w:rsid w:val="00003884"/>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38F"/>
    <w:rsid w:val="00024DB9"/>
    <w:rsid w:val="0002541F"/>
    <w:rsid w:val="00026246"/>
    <w:rsid w:val="00026673"/>
    <w:rsid w:val="00026690"/>
    <w:rsid w:val="00026893"/>
    <w:rsid w:val="00026A51"/>
    <w:rsid w:val="00026D16"/>
    <w:rsid w:val="00030C02"/>
    <w:rsid w:val="00030C76"/>
    <w:rsid w:val="00030F90"/>
    <w:rsid w:val="000315EB"/>
    <w:rsid w:val="0003169B"/>
    <w:rsid w:val="000317FF"/>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2D5"/>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B45"/>
    <w:rsid w:val="00061084"/>
    <w:rsid w:val="00061466"/>
    <w:rsid w:val="00061E86"/>
    <w:rsid w:val="0006277E"/>
    <w:rsid w:val="0006300C"/>
    <w:rsid w:val="000631F1"/>
    <w:rsid w:val="00064868"/>
    <w:rsid w:val="00065527"/>
    <w:rsid w:val="0006575D"/>
    <w:rsid w:val="000659E9"/>
    <w:rsid w:val="00065FBB"/>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0FC0"/>
    <w:rsid w:val="0008241E"/>
    <w:rsid w:val="0008276B"/>
    <w:rsid w:val="00082D2A"/>
    <w:rsid w:val="00082F6A"/>
    <w:rsid w:val="00083207"/>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103"/>
    <w:rsid w:val="0009458B"/>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409D"/>
    <w:rsid w:val="000A5738"/>
    <w:rsid w:val="000A5FB1"/>
    <w:rsid w:val="000A6BBE"/>
    <w:rsid w:val="000A76C1"/>
    <w:rsid w:val="000A7BF8"/>
    <w:rsid w:val="000A7E99"/>
    <w:rsid w:val="000B01A0"/>
    <w:rsid w:val="000B049C"/>
    <w:rsid w:val="000B0CED"/>
    <w:rsid w:val="000B1FF7"/>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49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3497"/>
    <w:rsid w:val="000F403D"/>
    <w:rsid w:val="000F4AA3"/>
    <w:rsid w:val="000F4B8F"/>
    <w:rsid w:val="000F513D"/>
    <w:rsid w:val="000F5948"/>
    <w:rsid w:val="000F7102"/>
    <w:rsid w:val="00100B38"/>
    <w:rsid w:val="001010F7"/>
    <w:rsid w:val="00101313"/>
    <w:rsid w:val="001019C1"/>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105"/>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446"/>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87F"/>
    <w:rsid w:val="00182729"/>
    <w:rsid w:val="00182CBF"/>
    <w:rsid w:val="00182E25"/>
    <w:rsid w:val="0018349F"/>
    <w:rsid w:val="00183AD9"/>
    <w:rsid w:val="00183BC8"/>
    <w:rsid w:val="00183BF1"/>
    <w:rsid w:val="00183F4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855"/>
    <w:rsid w:val="001A2E70"/>
    <w:rsid w:val="001A39B5"/>
    <w:rsid w:val="001A3EC1"/>
    <w:rsid w:val="001A49EA"/>
    <w:rsid w:val="001A4D7F"/>
    <w:rsid w:val="001A4D9A"/>
    <w:rsid w:val="001A5289"/>
    <w:rsid w:val="001A5F8E"/>
    <w:rsid w:val="001A5FBA"/>
    <w:rsid w:val="001A67B2"/>
    <w:rsid w:val="001A6CC7"/>
    <w:rsid w:val="001A7088"/>
    <w:rsid w:val="001A710C"/>
    <w:rsid w:val="001A741E"/>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42E"/>
    <w:rsid w:val="001B59DE"/>
    <w:rsid w:val="001B77FA"/>
    <w:rsid w:val="001C0012"/>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64"/>
    <w:rsid w:val="002078CF"/>
    <w:rsid w:val="0020796D"/>
    <w:rsid w:val="00207CC3"/>
    <w:rsid w:val="00207E02"/>
    <w:rsid w:val="00207E40"/>
    <w:rsid w:val="00207FAC"/>
    <w:rsid w:val="00210068"/>
    <w:rsid w:val="002101DC"/>
    <w:rsid w:val="00210594"/>
    <w:rsid w:val="00210870"/>
    <w:rsid w:val="00210D1E"/>
    <w:rsid w:val="002115A1"/>
    <w:rsid w:val="0021287D"/>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0A6"/>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5E00"/>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5946"/>
    <w:rsid w:val="0025607C"/>
    <w:rsid w:val="002576BB"/>
    <w:rsid w:val="00257DA9"/>
    <w:rsid w:val="002601F1"/>
    <w:rsid w:val="002602D9"/>
    <w:rsid w:val="002603C7"/>
    <w:rsid w:val="002609DE"/>
    <w:rsid w:val="002616A9"/>
    <w:rsid w:val="002617A4"/>
    <w:rsid w:val="002620D1"/>
    <w:rsid w:val="00262386"/>
    <w:rsid w:val="00262888"/>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5CD5"/>
    <w:rsid w:val="002960E2"/>
    <w:rsid w:val="002970CF"/>
    <w:rsid w:val="00297490"/>
    <w:rsid w:val="002974D4"/>
    <w:rsid w:val="002A00F8"/>
    <w:rsid w:val="002A1EB6"/>
    <w:rsid w:val="002A25D9"/>
    <w:rsid w:val="002A2BA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1F65"/>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36E"/>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3EB0"/>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3E1E"/>
    <w:rsid w:val="00334D33"/>
    <w:rsid w:val="00334EB8"/>
    <w:rsid w:val="003354F0"/>
    <w:rsid w:val="00335A01"/>
    <w:rsid w:val="00335DA5"/>
    <w:rsid w:val="0033642E"/>
    <w:rsid w:val="003406FD"/>
    <w:rsid w:val="00340E5A"/>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446"/>
    <w:rsid w:val="00355501"/>
    <w:rsid w:val="0035559D"/>
    <w:rsid w:val="00355743"/>
    <w:rsid w:val="00355846"/>
    <w:rsid w:val="003559E0"/>
    <w:rsid w:val="003559FB"/>
    <w:rsid w:val="00356D0D"/>
    <w:rsid w:val="003576C1"/>
    <w:rsid w:val="00357BB8"/>
    <w:rsid w:val="00357C23"/>
    <w:rsid w:val="003600F2"/>
    <w:rsid w:val="00360DB9"/>
    <w:rsid w:val="00360F9B"/>
    <w:rsid w:val="00361525"/>
    <w:rsid w:val="003617C9"/>
    <w:rsid w:val="003617F1"/>
    <w:rsid w:val="003625CD"/>
    <w:rsid w:val="00362689"/>
    <w:rsid w:val="00362719"/>
    <w:rsid w:val="00363134"/>
    <w:rsid w:val="00365384"/>
    <w:rsid w:val="003660B8"/>
    <w:rsid w:val="003666C3"/>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39EA"/>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47EB"/>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CBC"/>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71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126"/>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8B2"/>
    <w:rsid w:val="00425CFB"/>
    <w:rsid w:val="0042773C"/>
    <w:rsid w:val="0042788E"/>
    <w:rsid w:val="00427F59"/>
    <w:rsid w:val="004310CB"/>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333"/>
    <w:rsid w:val="00441581"/>
    <w:rsid w:val="004417E5"/>
    <w:rsid w:val="00442919"/>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BA6"/>
    <w:rsid w:val="00466FBC"/>
    <w:rsid w:val="00467A25"/>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0E4F"/>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C31"/>
    <w:rsid w:val="00493E55"/>
    <w:rsid w:val="00494512"/>
    <w:rsid w:val="0049538A"/>
    <w:rsid w:val="00495F71"/>
    <w:rsid w:val="00496364"/>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867"/>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38E"/>
    <w:rsid w:val="004D3BE3"/>
    <w:rsid w:val="004D3F3A"/>
    <w:rsid w:val="004D459D"/>
    <w:rsid w:val="004D4C7B"/>
    <w:rsid w:val="004D52F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B78"/>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276"/>
    <w:rsid w:val="00515C55"/>
    <w:rsid w:val="00515CBD"/>
    <w:rsid w:val="00515ED0"/>
    <w:rsid w:val="00515EF4"/>
    <w:rsid w:val="00516043"/>
    <w:rsid w:val="0051611C"/>
    <w:rsid w:val="0051656F"/>
    <w:rsid w:val="0051688D"/>
    <w:rsid w:val="00517A42"/>
    <w:rsid w:val="005209A8"/>
    <w:rsid w:val="005212AF"/>
    <w:rsid w:val="005213FA"/>
    <w:rsid w:val="00522200"/>
    <w:rsid w:val="00522C57"/>
    <w:rsid w:val="00522E11"/>
    <w:rsid w:val="00522E2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9E"/>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0CE5"/>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7F4"/>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3D47"/>
    <w:rsid w:val="005E4667"/>
    <w:rsid w:val="005E4B18"/>
    <w:rsid w:val="005E4E02"/>
    <w:rsid w:val="005E5C65"/>
    <w:rsid w:val="005E5FE0"/>
    <w:rsid w:val="005E62F0"/>
    <w:rsid w:val="005E659B"/>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521"/>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478B4"/>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B5A"/>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4CEA"/>
    <w:rsid w:val="006752D5"/>
    <w:rsid w:val="00675AFC"/>
    <w:rsid w:val="006762A3"/>
    <w:rsid w:val="00676607"/>
    <w:rsid w:val="006773B6"/>
    <w:rsid w:val="00677704"/>
    <w:rsid w:val="00680281"/>
    <w:rsid w:val="00681CDE"/>
    <w:rsid w:val="00681E77"/>
    <w:rsid w:val="006824FC"/>
    <w:rsid w:val="006837D6"/>
    <w:rsid w:val="0068448B"/>
    <w:rsid w:val="00684A39"/>
    <w:rsid w:val="00685538"/>
    <w:rsid w:val="00685C49"/>
    <w:rsid w:val="00685F30"/>
    <w:rsid w:val="00686058"/>
    <w:rsid w:val="006864E5"/>
    <w:rsid w:val="0068660C"/>
    <w:rsid w:val="006873F4"/>
    <w:rsid w:val="006876B2"/>
    <w:rsid w:val="00687997"/>
    <w:rsid w:val="00687E47"/>
    <w:rsid w:val="0069025B"/>
    <w:rsid w:val="00690580"/>
    <w:rsid w:val="0069058D"/>
    <w:rsid w:val="006906C5"/>
    <w:rsid w:val="00690B5C"/>
    <w:rsid w:val="00691BDB"/>
    <w:rsid w:val="00692E92"/>
    <w:rsid w:val="00692F9F"/>
    <w:rsid w:val="006932C2"/>
    <w:rsid w:val="00693481"/>
    <w:rsid w:val="006937F3"/>
    <w:rsid w:val="00693BF3"/>
    <w:rsid w:val="00693D4F"/>
    <w:rsid w:val="006942B0"/>
    <w:rsid w:val="006944F4"/>
    <w:rsid w:val="0069490D"/>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6AF"/>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6E1D"/>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2FA"/>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6A63"/>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398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30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0B4B"/>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267"/>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3E45"/>
    <w:rsid w:val="007F47E7"/>
    <w:rsid w:val="007F4F75"/>
    <w:rsid w:val="007F54FD"/>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3948"/>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B2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7C4"/>
    <w:rsid w:val="00873D68"/>
    <w:rsid w:val="00874383"/>
    <w:rsid w:val="00875609"/>
    <w:rsid w:val="00875E60"/>
    <w:rsid w:val="008762C7"/>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C5B"/>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39C7"/>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4C3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5C96"/>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1C"/>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8B1"/>
    <w:rsid w:val="00970BA8"/>
    <w:rsid w:val="00971170"/>
    <w:rsid w:val="009716FC"/>
    <w:rsid w:val="00971D98"/>
    <w:rsid w:val="009735AF"/>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3AA"/>
    <w:rsid w:val="009A7D11"/>
    <w:rsid w:val="009A7FFA"/>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6A77"/>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0892"/>
    <w:rsid w:val="00A215B6"/>
    <w:rsid w:val="00A217B2"/>
    <w:rsid w:val="00A21F3E"/>
    <w:rsid w:val="00A222A1"/>
    <w:rsid w:val="00A22801"/>
    <w:rsid w:val="00A22E00"/>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793"/>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1B6"/>
    <w:rsid w:val="00A478DF"/>
    <w:rsid w:val="00A47A85"/>
    <w:rsid w:val="00A47B75"/>
    <w:rsid w:val="00A507A9"/>
    <w:rsid w:val="00A510B9"/>
    <w:rsid w:val="00A51E81"/>
    <w:rsid w:val="00A52316"/>
    <w:rsid w:val="00A524F1"/>
    <w:rsid w:val="00A5253F"/>
    <w:rsid w:val="00A52B08"/>
    <w:rsid w:val="00A53041"/>
    <w:rsid w:val="00A53BAE"/>
    <w:rsid w:val="00A54FCF"/>
    <w:rsid w:val="00A55486"/>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2D4E"/>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2"/>
    <w:rsid w:val="00AE422D"/>
    <w:rsid w:val="00AE55E5"/>
    <w:rsid w:val="00AE60D1"/>
    <w:rsid w:val="00AE6BCB"/>
    <w:rsid w:val="00AE7624"/>
    <w:rsid w:val="00AF0AB7"/>
    <w:rsid w:val="00AF0F4B"/>
    <w:rsid w:val="00AF120E"/>
    <w:rsid w:val="00AF1430"/>
    <w:rsid w:val="00AF153A"/>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54F3"/>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B4B"/>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E7C79"/>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021"/>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C7A"/>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353"/>
    <w:rsid w:val="00C16987"/>
    <w:rsid w:val="00C16D04"/>
    <w:rsid w:val="00C171EA"/>
    <w:rsid w:val="00C179C4"/>
    <w:rsid w:val="00C20A77"/>
    <w:rsid w:val="00C20E68"/>
    <w:rsid w:val="00C21132"/>
    <w:rsid w:val="00C21A30"/>
    <w:rsid w:val="00C21F55"/>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1F"/>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0F0B"/>
    <w:rsid w:val="00C91381"/>
    <w:rsid w:val="00C91D8B"/>
    <w:rsid w:val="00C924CD"/>
    <w:rsid w:val="00C93240"/>
    <w:rsid w:val="00C940CA"/>
    <w:rsid w:val="00C9427A"/>
    <w:rsid w:val="00C94445"/>
    <w:rsid w:val="00C945C9"/>
    <w:rsid w:val="00C948BF"/>
    <w:rsid w:val="00C94A83"/>
    <w:rsid w:val="00C94B91"/>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918"/>
    <w:rsid w:val="00CF1D58"/>
    <w:rsid w:val="00CF1F79"/>
    <w:rsid w:val="00CF23C5"/>
    <w:rsid w:val="00CF2677"/>
    <w:rsid w:val="00CF2CB6"/>
    <w:rsid w:val="00CF34FD"/>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3FB0"/>
    <w:rsid w:val="00D04642"/>
    <w:rsid w:val="00D05014"/>
    <w:rsid w:val="00D05666"/>
    <w:rsid w:val="00D06478"/>
    <w:rsid w:val="00D068C1"/>
    <w:rsid w:val="00D07AEB"/>
    <w:rsid w:val="00D10344"/>
    <w:rsid w:val="00D1062D"/>
    <w:rsid w:val="00D10723"/>
    <w:rsid w:val="00D10ED2"/>
    <w:rsid w:val="00D10FA6"/>
    <w:rsid w:val="00D11917"/>
    <w:rsid w:val="00D11E3A"/>
    <w:rsid w:val="00D13165"/>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46"/>
    <w:rsid w:val="00D24970"/>
    <w:rsid w:val="00D24EF8"/>
    <w:rsid w:val="00D25088"/>
    <w:rsid w:val="00D25782"/>
    <w:rsid w:val="00D27B3A"/>
    <w:rsid w:val="00D27E76"/>
    <w:rsid w:val="00D304B1"/>
    <w:rsid w:val="00D30CCE"/>
    <w:rsid w:val="00D311C5"/>
    <w:rsid w:val="00D315A6"/>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301"/>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69"/>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1CE"/>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127"/>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9DF"/>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3E0"/>
    <w:rsid w:val="00E355F1"/>
    <w:rsid w:val="00E3566E"/>
    <w:rsid w:val="00E3567D"/>
    <w:rsid w:val="00E357B2"/>
    <w:rsid w:val="00E35E7C"/>
    <w:rsid w:val="00E35F01"/>
    <w:rsid w:val="00E365AF"/>
    <w:rsid w:val="00E375BF"/>
    <w:rsid w:val="00E3782C"/>
    <w:rsid w:val="00E37A98"/>
    <w:rsid w:val="00E404BF"/>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148"/>
    <w:rsid w:val="00E6084D"/>
    <w:rsid w:val="00E60B06"/>
    <w:rsid w:val="00E60C92"/>
    <w:rsid w:val="00E61D90"/>
    <w:rsid w:val="00E6341D"/>
    <w:rsid w:val="00E6378C"/>
    <w:rsid w:val="00E63E0C"/>
    <w:rsid w:val="00E64158"/>
    <w:rsid w:val="00E6448D"/>
    <w:rsid w:val="00E655C9"/>
    <w:rsid w:val="00E655D1"/>
    <w:rsid w:val="00E656FA"/>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A98"/>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6BAF"/>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4E6"/>
    <w:rsid w:val="00F55531"/>
    <w:rsid w:val="00F555C4"/>
    <w:rsid w:val="00F55DB5"/>
    <w:rsid w:val="00F560B4"/>
    <w:rsid w:val="00F56281"/>
    <w:rsid w:val="00F56594"/>
    <w:rsid w:val="00F56FD0"/>
    <w:rsid w:val="00F57102"/>
    <w:rsid w:val="00F5729B"/>
    <w:rsid w:val="00F57665"/>
    <w:rsid w:val="00F57672"/>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2E5B"/>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2D1"/>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528"/>
    <w:rsid w:val="00FA36EB"/>
    <w:rsid w:val="00FA56CE"/>
    <w:rsid w:val="00FA5EA4"/>
    <w:rsid w:val="00FA5ECB"/>
    <w:rsid w:val="00FA6816"/>
    <w:rsid w:val="00FA7142"/>
    <w:rsid w:val="00FA7269"/>
    <w:rsid w:val="00FA75F8"/>
    <w:rsid w:val="00FA77D5"/>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7B7"/>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4A9A"/>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11C6D"/>
  <w15:chartTrackingRefBased/>
  <w15:docId w15:val="{D0370F05-E453-4E6C-9A95-89E122B5F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813948"/>
    <w:pPr>
      <w:suppressAutoHyphens/>
      <w:autoSpaceDN w:val="0"/>
      <w:spacing w:after="200"/>
    </w:pPr>
    <w:rPr>
      <w:rFonts w:ascii="Calibri" w:eastAsia="Calibri" w:hAnsi="Calibri" w:cs="Times New Roman"/>
      <w:kern w:val="3"/>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CE365-3F38-4CCF-A8FD-09D9CF352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11</Pages>
  <Words>12230</Words>
  <Characters>6972</Characters>
  <DocSecurity>0</DocSecurity>
  <Lines>58</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2026-09-28T08:34:00Z</dcterms:created>
  <dcterms:modified xsi:type="dcterms:W3CDTF">2026-10-20T08:38:00Z</dcterms:modified>
</cp:coreProperties>
</file>