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5BCD7" w14:textId="77777777" w:rsidR="00A54F11" w:rsidRDefault="00A54F11" w:rsidP="007009DE">
      <w:pPr>
        <w:spacing w:after="0" w:line="240" w:lineRule="auto"/>
        <w:ind w:left="5670"/>
        <w:rPr>
          <w:szCs w:val="20"/>
        </w:rPr>
      </w:pPr>
    </w:p>
    <w:p w14:paraId="137273CF" w14:textId="7A9FDD77" w:rsidR="007009DE" w:rsidRDefault="0050449C" w:rsidP="0050449C">
      <w:pPr>
        <w:spacing w:after="0" w:line="240" w:lineRule="auto"/>
        <w:ind w:left="6521"/>
        <w:jc w:val="right"/>
        <w:rPr>
          <w:szCs w:val="20"/>
        </w:rPr>
      </w:pPr>
      <w:r>
        <w:rPr>
          <w:szCs w:val="20"/>
        </w:rPr>
        <w:t>Pirkimo sąlygų</w:t>
      </w:r>
    </w:p>
    <w:p w14:paraId="62000CE6" w14:textId="479A1880" w:rsidR="0050449C" w:rsidRDefault="00DB0847" w:rsidP="0050449C">
      <w:pPr>
        <w:spacing w:after="0" w:line="240" w:lineRule="auto"/>
        <w:ind w:left="6521"/>
        <w:jc w:val="right"/>
        <w:rPr>
          <w:szCs w:val="20"/>
        </w:rPr>
      </w:pPr>
      <w:r>
        <w:rPr>
          <w:szCs w:val="20"/>
        </w:rPr>
        <w:t>6</w:t>
      </w:r>
      <w:r w:rsidR="0050449C">
        <w:rPr>
          <w:szCs w:val="20"/>
        </w:rPr>
        <w:t xml:space="preserve"> pried</w:t>
      </w:r>
      <w:r w:rsidR="001E2A02">
        <w:rPr>
          <w:szCs w:val="20"/>
        </w:rPr>
        <w:t>o priedėlis</w:t>
      </w:r>
    </w:p>
    <w:p w14:paraId="0ED09FC9" w14:textId="77777777" w:rsidR="00F76E0A" w:rsidRPr="00AF1F62" w:rsidRDefault="00F76E0A" w:rsidP="0095270F">
      <w:pPr>
        <w:spacing w:after="0" w:line="240" w:lineRule="auto"/>
        <w:ind w:left="-142" w:firstLine="142"/>
        <w:jc w:val="right"/>
        <w:rPr>
          <w:szCs w:val="24"/>
          <w:lang w:eastAsia="lt-LT"/>
        </w:rPr>
      </w:pPr>
    </w:p>
    <w:p w14:paraId="5C6376E5" w14:textId="77777777" w:rsidR="007009DE" w:rsidRDefault="007009DE" w:rsidP="0095270F">
      <w:pPr>
        <w:tabs>
          <w:tab w:val="left" w:pos="-284"/>
        </w:tabs>
        <w:spacing w:after="0" w:line="240" w:lineRule="auto"/>
        <w:ind w:left="-142" w:firstLine="142"/>
        <w:jc w:val="center"/>
        <w:rPr>
          <w:rFonts w:eastAsia="Calibri"/>
          <w:b/>
          <w:caps/>
          <w:szCs w:val="24"/>
        </w:rPr>
      </w:pPr>
    </w:p>
    <w:p w14:paraId="753C2310" w14:textId="631E2276" w:rsidR="00A54F11" w:rsidRDefault="00DB0847" w:rsidP="0095270F">
      <w:pPr>
        <w:tabs>
          <w:tab w:val="left" w:pos="-284"/>
        </w:tabs>
        <w:spacing w:after="0" w:line="240" w:lineRule="auto"/>
        <w:ind w:left="-142" w:firstLine="142"/>
        <w:jc w:val="center"/>
        <w:rPr>
          <w:rFonts w:eastAsia="Calibri"/>
          <w:b/>
          <w:caps/>
          <w:szCs w:val="24"/>
        </w:rPr>
      </w:pPr>
      <w:r w:rsidRPr="00DB0847">
        <w:rPr>
          <w:rFonts w:eastAsia="Calibri"/>
          <w:b/>
          <w:caps/>
          <w:szCs w:val="24"/>
        </w:rPr>
        <w:t xml:space="preserve">SIŪLOMŲ </w:t>
      </w:r>
      <w:r w:rsidR="00821C28">
        <w:rPr>
          <w:rFonts w:eastAsia="Calibri"/>
          <w:b/>
          <w:caps/>
          <w:szCs w:val="24"/>
        </w:rPr>
        <w:t>Transportavimo</w:t>
      </w:r>
      <w:r w:rsidR="00257FF2">
        <w:rPr>
          <w:rFonts w:eastAsia="Calibri"/>
          <w:b/>
          <w:caps/>
          <w:szCs w:val="24"/>
        </w:rPr>
        <w:t>–</w:t>
      </w:r>
      <w:r w:rsidR="001F517E">
        <w:rPr>
          <w:rFonts w:eastAsia="Calibri"/>
          <w:b/>
          <w:caps/>
          <w:szCs w:val="24"/>
        </w:rPr>
        <w:t>sandėliavimo</w:t>
      </w:r>
      <w:r w:rsidR="00756BE1">
        <w:rPr>
          <w:rFonts w:eastAsia="Calibri"/>
          <w:b/>
          <w:caps/>
          <w:szCs w:val="24"/>
        </w:rPr>
        <w:t xml:space="preserve"> </w:t>
      </w:r>
      <w:r w:rsidR="00A54F11">
        <w:rPr>
          <w:rFonts w:eastAsia="Calibri"/>
          <w:b/>
          <w:caps/>
          <w:szCs w:val="24"/>
        </w:rPr>
        <w:t xml:space="preserve">KONTEINERIŲ </w:t>
      </w:r>
    </w:p>
    <w:p w14:paraId="648ED7AE" w14:textId="0F4CB03C" w:rsidR="00255B47" w:rsidRDefault="00DB0847" w:rsidP="0095270F">
      <w:pPr>
        <w:tabs>
          <w:tab w:val="left" w:pos="-284"/>
        </w:tabs>
        <w:spacing w:after="0" w:line="240" w:lineRule="auto"/>
        <w:ind w:left="-142" w:firstLine="142"/>
        <w:jc w:val="center"/>
        <w:rPr>
          <w:rFonts w:eastAsia="Calibri"/>
          <w:b/>
          <w:caps/>
          <w:szCs w:val="24"/>
        </w:rPr>
      </w:pPr>
      <w:r>
        <w:rPr>
          <w:rFonts w:eastAsia="Calibri"/>
          <w:b/>
          <w:caps/>
          <w:szCs w:val="24"/>
        </w:rPr>
        <w:t>TECHNINIAI PARAMETRAI</w:t>
      </w:r>
    </w:p>
    <w:p w14:paraId="46117F25" w14:textId="77777777" w:rsidR="007009DE" w:rsidRDefault="007009DE" w:rsidP="0095270F">
      <w:pPr>
        <w:tabs>
          <w:tab w:val="left" w:pos="709"/>
          <w:tab w:val="left" w:pos="851"/>
          <w:tab w:val="left" w:pos="993"/>
        </w:tabs>
        <w:spacing w:after="0" w:line="240" w:lineRule="auto"/>
        <w:ind w:left="-142" w:firstLine="142"/>
        <w:jc w:val="center"/>
        <w:rPr>
          <w:szCs w:val="24"/>
          <w:lang w:eastAsia="lt-LT"/>
        </w:rPr>
      </w:pPr>
    </w:p>
    <w:p w14:paraId="0BAFCDB9" w14:textId="77777777" w:rsidR="00890F73" w:rsidRDefault="00890F73" w:rsidP="00620EBB">
      <w:pPr>
        <w:spacing w:after="0" w:line="360" w:lineRule="auto"/>
        <w:ind w:firstLine="426"/>
        <w:contextualSpacing/>
        <w:rPr>
          <w:b/>
          <w:szCs w:val="24"/>
        </w:rPr>
      </w:pPr>
    </w:p>
    <w:p w14:paraId="690487E1" w14:textId="7F33E038" w:rsidR="00797C19" w:rsidRPr="00620EBB" w:rsidRDefault="00797C19" w:rsidP="00620EBB">
      <w:pPr>
        <w:pStyle w:val="ListParagraph"/>
        <w:numPr>
          <w:ilvl w:val="0"/>
          <w:numId w:val="28"/>
        </w:numPr>
        <w:spacing w:after="0" w:line="240" w:lineRule="auto"/>
        <w:ind w:left="0" w:firstLine="426"/>
        <w:jc w:val="both"/>
        <w:rPr>
          <w:rFonts w:ascii="Times New Roman" w:hAnsi="Times New Roman"/>
          <w:b/>
          <w:color w:val="000000"/>
          <w:sz w:val="24"/>
          <w:szCs w:val="24"/>
          <w:lang w:eastAsia="ar-SA"/>
        </w:rPr>
      </w:pPr>
      <w:r w:rsidRPr="00620EBB">
        <w:rPr>
          <w:rFonts w:ascii="Times New Roman" w:hAnsi="Times New Roman"/>
          <w:b/>
          <w:color w:val="000000"/>
          <w:sz w:val="24"/>
          <w:szCs w:val="24"/>
          <w:lang w:eastAsia="ar-SA"/>
        </w:rPr>
        <w:t>Tiekėjas privalo užpildyti stulpelius „</w:t>
      </w:r>
      <w:r w:rsidR="00620EBB" w:rsidRPr="00620EBB">
        <w:rPr>
          <w:rFonts w:ascii="Times New Roman" w:hAnsi="Times New Roman"/>
          <w:b/>
          <w:color w:val="000000"/>
          <w:sz w:val="24"/>
          <w:szCs w:val="24"/>
          <w:lang w:eastAsia="ar-SA"/>
        </w:rPr>
        <w:t>Tiekėjo siūlomi konteineriai / tiekėjo įsipareigojimai atitinka pirkimo dokumentuose nustatytus reikalavimus, ir jų atitiktis yra tokia</w:t>
      </w:r>
      <w:r w:rsidRPr="00620EBB">
        <w:rPr>
          <w:rFonts w:ascii="Times New Roman" w:hAnsi="Times New Roman"/>
          <w:b/>
          <w:color w:val="000000"/>
          <w:sz w:val="24"/>
          <w:szCs w:val="24"/>
          <w:lang w:eastAsia="ar-SA"/>
        </w:rPr>
        <w:t>“ ir „Atitiktį patvirtinantis dokumentas“.</w:t>
      </w:r>
    </w:p>
    <w:p w14:paraId="6A98C241" w14:textId="19C3B318" w:rsidR="00797C19" w:rsidRPr="00797C19" w:rsidRDefault="00797C19" w:rsidP="00797C19">
      <w:pPr>
        <w:pStyle w:val="ListParagraph"/>
        <w:numPr>
          <w:ilvl w:val="0"/>
          <w:numId w:val="28"/>
        </w:numPr>
        <w:spacing w:after="0" w:line="240" w:lineRule="auto"/>
        <w:ind w:left="0" w:firstLine="426"/>
        <w:jc w:val="both"/>
        <w:rPr>
          <w:rFonts w:ascii="Times New Roman" w:hAnsi="Times New Roman"/>
          <w:color w:val="000000"/>
          <w:sz w:val="24"/>
          <w:szCs w:val="24"/>
          <w:lang w:eastAsia="ar-SA"/>
        </w:rPr>
      </w:pPr>
      <w:r w:rsidRPr="00797C19">
        <w:rPr>
          <w:rFonts w:ascii="Times New Roman" w:hAnsi="Times New Roman"/>
          <w:color w:val="000000"/>
          <w:sz w:val="24"/>
          <w:szCs w:val="24"/>
          <w:lang w:eastAsia="ar-SA"/>
        </w:rPr>
        <w:t>Atitiktis turi būti nurodoma įrašant „TAIP“ arba „NE“. Kai techniniame reikalavime nustatytas konkretus parametras, tiekėjas turi nurodyti konkretų siūlomos prekės parametrą. Kai atitiktį patvirtinantis dokumentas yra tiekėjo patvirtinimas, tiekėjas nurodo „</w:t>
      </w:r>
      <w:r w:rsidRPr="0059171C">
        <w:rPr>
          <w:rFonts w:ascii="Times New Roman" w:hAnsi="Times New Roman"/>
          <w:i/>
          <w:color w:val="000000"/>
          <w:sz w:val="24"/>
          <w:szCs w:val="24"/>
          <w:lang w:eastAsia="ar-SA"/>
        </w:rPr>
        <w:t>Tiekėjo patvirtinimas</w:t>
      </w:r>
      <w:r w:rsidR="0059171C">
        <w:rPr>
          <w:rFonts w:ascii="Times New Roman" w:hAnsi="Times New Roman"/>
          <w:color w:val="000000"/>
          <w:sz w:val="24"/>
          <w:szCs w:val="24"/>
          <w:lang w:eastAsia="ar-SA"/>
        </w:rPr>
        <w:t>“</w:t>
      </w:r>
      <w:r w:rsidR="006E2D78">
        <w:rPr>
          <w:rFonts w:ascii="Times New Roman" w:hAnsi="Times New Roman"/>
          <w:color w:val="000000"/>
          <w:sz w:val="24"/>
          <w:szCs w:val="24"/>
          <w:lang w:eastAsia="ar-SA"/>
        </w:rPr>
        <w:t>.</w:t>
      </w:r>
    </w:p>
    <w:p w14:paraId="07DE5172" w14:textId="01611F65" w:rsidR="00DB0847" w:rsidRPr="00797C19" w:rsidRDefault="00797C19" w:rsidP="00797C19">
      <w:pPr>
        <w:pStyle w:val="ListParagraph"/>
        <w:numPr>
          <w:ilvl w:val="0"/>
          <w:numId w:val="28"/>
        </w:numPr>
        <w:spacing w:after="0" w:line="240" w:lineRule="auto"/>
        <w:ind w:left="0" w:firstLine="426"/>
        <w:jc w:val="both"/>
        <w:rPr>
          <w:rFonts w:ascii="Times New Roman" w:hAnsi="Times New Roman"/>
          <w:color w:val="000000"/>
          <w:sz w:val="24"/>
          <w:szCs w:val="24"/>
          <w:lang w:eastAsia="ar-SA"/>
        </w:rPr>
      </w:pPr>
      <w:r w:rsidRPr="00797C19">
        <w:rPr>
          <w:rFonts w:ascii="Times New Roman" w:hAnsi="Times New Roman"/>
          <w:color w:val="000000"/>
          <w:sz w:val="24"/>
          <w:szCs w:val="24"/>
          <w:lang w:eastAsia="ar-SA"/>
        </w:rPr>
        <w:t>Jeigu reikalavimui pagrįsti pateikiamas gamintojo ar kitas dokumentas, tiekėjas nurodo dokumento pavadinimą, dokumento puslapį ir konkretų punktą, kuriame patvirtinama atitiktis.</w:t>
      </w:r>
    </w:p>
    <w:p w14:paraId="1A9B4232" w14:textId="77777777" w:rsidR="00DB0847" w:rsidRPr="00DB0847" w:rsidRDefault="00DB0847" w:rsidP="0095270F">
      <w:pPr>
        <w:suppressAutoHyphens/>
        <w:spacing w:after="0" w:line="240" w:lineRule="auto"/>
        <w:ind w:left="-142" w:firstLine="142"/>
        <w:jc w:val="both"/>
        <w:rPr>
          <w:color w:val="000000"/>
          <w:szCs w:val="24"/>
          <w:lang w:eastAsia="ar-SA"/>
        </w:rPr>
      </w:pPr>
    </w:p>
    <w:tbl>
      <w:tblPr>
        <w:tblW w:w="5058" w:type="pct"/>
        <w:tblLayout w:type="fixed"/>
        <w:tblCellMar>
          <w:left w:w="57" w:type="dxa"/>
          <w:right w:w="57" w:type="dxa"/>
        </w:tblCellMar>
        <w:tblLook w:val="0000" w:firstRow="0" w:lastRow="0" w:firstColumn="0" w:lastColumn="0" w:noHBand="0" w:noVBand="0"/>
      </w:tblPr>
      <w:tblGrid>
        <w:gridCol w:w="5382"/>
        <w:gridCol w:w="3118"/>
        <w:gridCol w:w="3827"/>
        <w:gridCol w:w="2834"/>
      </w:tblGrid>
      <w:tr w:rsidR="000B7EF8" w:rsidRPr="00DB0847" w14:paraId="59A31AF7"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76117E" w14:textId="77777777" w:rsidR="000B7EF8" w:rsidRDefault="000B7EF8" w:rsidP="007B2C91">
            <w:pPr>
              <w:tabs>
                <w:tab w:val="left" w:pos="353"/>
              </w:tabs>
              <w:spacing w:after="0" w:line="240" w:lineRule="auto"/>
              <w:ind w:firstLine="74"/>
              <w:jc w:val="center"/>
              <w:rPr>
                <w:b/>
                <w:szCs w:val="24"/>
                <w:lang w:eastAsia="lt-LT"/>
              </w:rPr>
            </w:pPr>
          </w:p>
          <w:p w14:paraId="7CC1EB4F" w14:textId="77777777" w:rsidR="000B7EF8" w:rsidRDefault="000B7EF8" w:rsidP="007B2C91">
            <w:pPr>
              <w:tabs>
                <w:tab w:val="left" w:pos="353"/>
              </w:tabs>
              <w:spacing w:after="0" w:line="240" w:lineRule="auto"/>
              <w:ind w:firstLine="74"/>
              <w:jc w:val="center"/>
              <w:rPr>
                <w:b/>
                <w:szCs w:val="24"/>
                <w:lang w:eastAsia="lt-LT"/>
              </w:rPr>
            </w:pPr>
          </w:p>
          <w:p w14:paraId="158EBE1E" w14:textId="77777777" w:rsidR="000B7EF8" w:rsidRDefault="000B7EF8" w:rsidP="007B2C91">
            <w:pPr>
              <w:tabs>
                <w:tab w:val="left" w:pos="353"/>
              </w:tabs>
              <w:spacing w:after="0" w:line="240" w:lineRule="auto"/>
              <w:ind w:firstLine="74"/>
              <w:jc w:val="center"/>
              <w:rPr>
                <w:b/>
                <w:szCs w:val="24"/>
                <w:lang w:eastAsia="lt-LT"/>
              </w:rPr>
            </w:pPr>
          </w:p>
          <w:p w14:paraId="111695EB" w14:textId="77777777" w:rsidR="000B7EF8" w:rsidRDefault="000B7EF8" w:rsidP="007B2C91">
            <w:pPr>
              <w:tabs>
                <w:tab w:val="left" w:pos="353"/>
              </w:tabs>
              <w:spacing w:after="0" w:line="240" w:lineRule="auto"/>
              <w:ind w:firstLine="74"/>
              <w:jc w:val="center"/>
              <w:rPr>
                <w:b/>
                <w:szCs w:val="24"/>
                <w:lang w:eastAsia="lt-LT"/>
              </w:rPr>
            </w:pPr>
          </w:p>
          <w:p w14:paraId="5B2428F5" w14:textId="77777777" w:rsidR="000B7EF8" w:rsidRDefault="000B7EF8" w:rsidP="007B2C91">
            <w:pPr>
              <w:tabs>
                <w:tab w:val="left" w:pos="353"/>
              </w:tabs>
              <w:spacing w:after="0" w:line="240" w:lineRule="auto"/>
              <w:ind w:firstLine="74"/>
              <w:jc w:val="center"/>
              <w:rPr>
                <w:b/>
                <w:szCs w:val="24"/>
                <w:lang w:eastAsia="lt-LT"/>
              </w:rPr>
            </w:pPr>
          </w:p>
          <w:p w14:paraId="5610B2E6" w14:textId="2A82131E" w:rsidR="000B7EF8" w:rsidRPr="00DB0847" w:rsidRDefault="000B7EF8" w:rsidP="007B2C91">
            <w:pPr>
              <w:tabs>
                <w:tab w:val="left" w:pos="353"/>
              </w:tabs>
              <w:spacing w:after="0" w:line="240" w:lineRule="auto"/>
              <w:ind w:firstLine="74"/>
              <w:jc w:val="center"/>
              <w:rPr>
                <w:b/>
                <w:szCs w:val="24"/>
                <w:lang w:eastAsia="lt-LT"/>
              </w:rPr>
            </w:pPr>
            <w:r w:rsidRPr="00DB0847">
              <w:rPr>
                <w:b/>
                <w:szCs w:val="24"/>
                <w:lang w:eastAsia="lt-LT"/>
              </w:rPr>
              <w:t>Reikalavimai</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017D7F" w14:textId="77777777" w:rsidR="003228E0" w:rsidRDefault="003228E0" w:rsidP="000B7EF8">
            <w:pPr>
              <w:spacing w:after="0" w:line="240" w:lineRule="auto"/>
              <w:ind w:firstLine="142"/>
              <w:jc w:val="center"/>
              <w:rPr>
                <w:b/>
                <w:color w:val="000000"/>
                <w:szCs w:val="24"/>
                <w:lang w:eastAsia="ar-SA"/>
              </w:rPr>
            </w:pPr>
          </w:p>
          <w:p w14:paraId="2D92CB24" w14:textId="77777777" w:rsidR="003228E0" w:rsidRDefault="003228E0" w:rsidP="000B7EF8">
            <w:pPr>
              <w:spacing w:after="0" w:line="240" w:lineRule="auto"/>
              <w:ind w:firstLine="142"/>
              <w:jc w:val="center"/>
              <w:rPr>
                <w:b/>
                <w:color w:val="000000"/>
                <w:szCs w:val="24"/>
                <w:lang w:eastAsia="ar-SA"/>
              </w:rPr>
            </w:pPr>
          </w:p>
          <w:p w14:paraId="406D5157" w14:textId="77777777" w:rsidR="003228E0" w:rsidRDefault="003228E0" w:rsidP="000B7EF8">
            <w:pPr>
              <w:spacing w:after="0" w:line="240" w:lineRule="auto"/>
              <w:ind w:firstLine="142"/>
              <w:jc w:val="center"/>
              <w:rPr>
                <w:b/>
                <w:color w:val="000000"/>
                <w:szCs w:val="24"/>
                <w:lang w:eastAsia="ar-SA"/>
              </w:rPr>
            </w:pPr>
          </w:p>
          <w:p w14:paraId="014AF362" w14:textId="7387EBC8" w:rsidR="000B7EF8" w:rsidRPr="000B7EF8" w:rsidRDefault="003228E0" w:rsidP="000B7EF8">
            <w:pPr>
              <w:spacing w:after="0" w:line="240" w:lineRule="auto"/>
              <w:ind w:firstLine="142"/>
              <w:jc w:val="center"/>
              <w:rPr>
                <w:b/>
                <w:color w:val="000000"/>
                <w:szCs w:val="24"/>
                <w:lang w:eastAsia="ar-SA"/>
              </w:rPr>
            </w:pPr>
            <w:r w:rsidRPr="003228E0">
              <w:rPr>
                <w:b/>
                <w:color w:val="000000"/>
                <w:szCs w:val="24"/>
                <w:lang w:eastAsia="ar-SA"/>
              </w:rPr>
              <w:t>Tiekėjo pateikiama informacija / duomenys</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ABF2A0" w14:textId="7F30EDFB" w:rsidR="000B7EF8" w:rsidRPr="00DB0847" w:rsidRDefault="000B7EF8" w:rsidP="000B7EF8">
            <w:pPr>
              <w:spacing w:after="0" w:line="240" w:lineRule="auto"/>
              <w:ind w:firstLine="142"/>
              <w:jc w:val="center"/>
              <w:rPr>
                <w:b/>
                <w:szCs w:val="24"/>
                <w:lang w:eastAsia="lt-LT"/>
              </w:rPr>
            </w:pPr>
            <w:r w:rsidRPr="000B7EF8">
              <w:rPr>
                <w:b/>
                <w:color w:val="000000"/>
                <w:szCs w:val="24"/>
                <w:lang w:eastAsia="ar-SA"/>
              </w:rPr>
              <w:t xml:space="preserve">Tiekėjo siūlomi konteineriai / tiekėjo įsipareigojimai atitinka pirkimo dokumentuose nustatytus reikalavimus, ir jų atitiktis yra tokia </w:t>
            </w:r>
            <w:r w:rsidR="003228E0" w:rsidRPr="003228E0">
              <w:rPr>
                <w:i/>
                <w:color w:val="000000"/>
                <w:szCs w:val="24"/>
                <w:lang w:eastAsia="ar-SA"/>
              </w:rPr>
              <w:t xml:space="preserve">(įrašoma </w:t>
            </w:r>
            <w:r w:rsidR="003228E0" w:rsidRPr="003228E0">
              <w:rPr>
                <w:b/>
                <w:i/>
                <w:color w:val="000000"/>
                <w:szCs w:val="24"/>
                <w:lang w:eastAsia="ar-SA"/>
              </w:rPr>
              <w:t>TAIP/NE</w:t>
            </w:r>
            <w:r w:rsidR="003228E0" w:rsidRPr="003228E0">
              <w:rPr>
                <w:i/>
                <w:color w:val="000000"/>
                <w:szCs w:val="24"/>
                <w:lang w:eastAsia="ar-SA"/>
              </w:rPr>
              <w:t>, o techninių reikalavimų formuluotėse, kur nurodyta paklaida ar reikalavimas „ne mažiau“, „ne daugiau“ ir pan., nurodomas konkretus siūlomos prekės rodiklis)</w:t>
            </w:r>
          </w:p>
        </w:tc>
        <w:tc>
          <w:tcPr>
            <w:tcW w:w="28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87D27F" w14:textId="48185715" w:rsidR="000B7EF8" w:rsidRPr="003A7F36" w:rsidRDefault="003228E0" w:rsidP="00D07FB7">
            <w:pPr>
              <w:spacing w:after="0" w:line="240" w:lineRule="auto"/>
              <w:jc w:val="center"/>
              <w:rPr>
                <w:b/>
                <w:szCs w:val="24"/>
                <w:lang w:val="en-US" w:eastAsia="lt-LT"/>
              </w:rPr>
            </w:pPr>
            <w:r w:rsidRPr="003228E0">
              <w:rPr>
                <w:b/>
                <w:szCs w:val="24"/>
                <w:lang w:eastAsia="lt-LT"/>
              </w:rPr>
              <w:t xml:space="preserve">Atitiktį patvirtinantis dokumentas </w:t>
            </w:r>
            <w:r w:rsidRPr="003228E0">
              <w:rPr>
                <w:szCs w:val="24"/>
                <w:lang w:eastAsia="lt-LT"/>
              </w:rPr>
              <w:t>(Gamintojo ar įgalioto atstovo techniniai dokumentai / brošiūros / tiekėjo patvirtinimas ar kt.),</w:t>
            </w:r>
            <w:r w:rsidR="00797C19">
              <w:rPr>
                <w:b/>
                <w:szCs w:val="24"/>
                <w:lang w:eastAsia="lt-LT"/>
              </w:rPr>
              <w:t xml:space="preserve"> puslapis, punktas</w:t>
            </w:r>
            <w:r w:rsidR="003A7F36">
              <w:rPr>
                <w:b/>
                <w:szCs w:val="24"/>
                <w:lang w:eastAsia="lt-LT"/>
              </w:rPr>
              <w:t xml:space="preserve">. </w:t>
            </w:r>
            <w:r w:rsidR="003A7F36" w:rsidRPr="003A7F36">
              <w:rPr>
                <w:szCs w:val="24"/>
                <w:lang w:eastAsia="lt-LT"/>
              </w:rPr>
              <w:t xml:space="preserve">Kur nurodyta </w:t>
            </w:r>
            <w:r w:rsidR="003A7F36" w:rsidRPr="003A7F36">
              <w:rPr>
                <w:b/>
                <w:szCs w:val="24"/>
                <w:lang w:eastAsia="lt-LT"/>
              </w:rPr>
              <w:t>„Tiekėjo patvirtinimas“</w:t>
            </w:r>
            <w:r w:rsidR="003A7F36" w:rsidRPr="003A7F36">
              <w:rPr>
                <w:szCs w:val="24"/>
                <w:lang w:val="en-US" w:eastAsia="lt-LT"/>
              </w:rPr>
              <w:t xml:space="preserve">, </w:t>
            </w:r>
            <w:r w:rsidR="003A7F36" w:rsidRPr="003A7F36">
              <w:rPr>
                <w:noProof/>
                <w:szCs w:val="24"/>
                <w:lang w:val="en-US" w:eastAsia="lt-LT"/>
              </w:rPr>
              <w:t>patvirtinamas atitikimas reikalavimui</w:t>
            </w:r>
            <w:r w:rsidR="003A7F36">
              <w:rPr>
                <w:noProof/>
                <w:szCs w:val="24"/>
                <w:lang w:val="en-US" w:eastAsia="lt-LT"/>
              </w:rPr>
              <w:t>*</w:t>
            </w:r>
          </w:p>
        </w:tc>
      </w:tr>
      <w:tr w:rsidR="000B7EF8" w:rsidRPr="00DB0847" w14:paraId="06FEA4D6"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B79A6A" w14:textId="77777777" w:rsidR="00D004D6" w:rsidRDefault="00D004D6" w:rsidP="00710A65">
            <w:pPr>
              <w:tabs>
                <w:tab w:val="left" w:pos="353"/>
                <w:tab w:val="left" w:pos="567"/>
              </w:tabs>
              <w:spacing w:after="0" w:line="240" w:lineRule="auto"/>
              <w:ind w:firstLine="74"/>
              <w:contextualSpacing/>
              <w:jc w:val="both"/>
              <w:rPr>
                <w:szCs w:val="24"/>
              </w:rPr>
            </w:pPr>
          </w:p>
          <w:p w14:paraId="00DDD30B" w14:textId="5A2A8EDD" w:rsidR="000B7EF8" w:rsidRPr="00DB0847" w:rsidRDefault="000B7EF8" w:rsidP="00710A65">
            <w:pPr>
              <w:tabs>
                <w:tab w:val="left" w:pos="353"/>
                <w:tab w:val="left" w:pos="567"/>
              </w:tabs>
              <w:spacing w:after="0" w:line="240" w:lineRule="auto"/>
              <w:ind w:firstLine="74"/>
              <w:contextualSpacing/>
              <w:jc w:val="both"/>
              <w:rPr>
                <w:color w:val="000000" w:themeColor="text1"/>
                <w:szCs w:val="24"/>
              </w:rPr>
            </w:pPr>
            <w:r w:rsidRPr="00DB0847">
              <w:rPr>
                <w:szCs w:val="24"/>
              </w:rPr>
              <w:t>1.</w:t>
            </w:r>
            <w:r w:rsidRPr="00DB0847">
              <w:rPr>
                <w:szCs w:val="24"/>
              </w:rPr>
              <w:tab/>
            </w:r>
            <w:r w:rsidRPr="00AF1E7C">
              <w:rPr>
                <w:szCs w:val="24"/>
              </w:rPr>
              <w:t>Nuomininko tikslas – išsinuomoti transportavimo-sandėliavimo konteinerius (toliau – konteineris).</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5E06AE" w14:textId="77777777" w:rsidR="00D004D6" w:rsidRDefault="00D004D6" w:rsidP="00D004D6">
            <w:pPr>
              <w:snapToGrid w:val="0"/>
              <w:spacing w:after="0" w:line="240" w:lineRule="auto"/>
              <w:ind w:left="79" w:firstLine="142"/>
              <w:rPr>
                <w:i/>
                <w:color w:val="000000" w:themeColor="text1"/>
                <w:szCs w:val="24"/>
                <w:lang w:eastAsia="lt-LT"/>
              </w:rPr>
            </w:pPr>
          </w:p>
          <w:p w14:paraId="2BE8E7F3" w14:textId="77AB4AB5" w:rsidR="000B7EF8" w:rsidRPr="000B7EF8" w:rsidRDefault="003228E0" w:rsidP="00D004D6">
            <w:pPr>
              <w:snapToGrid w:val="0"/>
              <w:spacing w:after="0" w:line="240" w:lineRule="auto"/>
              <w:ind w:left="79" w:firstLine="142"/>
              <w:rPr>
                <w:i/>
                <w:color w:val="000000" w:themeColor="text1"/>
                <w:szCs w:val="24"/>
                <w:lang w:eastAsia="lt-LT"/>
              </w:rPr>
            </w:pPr>
            <w:r w:rsidRPr="003228E0">
              <w:rPr>
                <w:i/>
                <w:color w:val="000000" w:themeColor="text1"/>
                <w:szCs w:val="24"/>
                <w:lang w:eastAsia="lt-LT"/>
              </w:rPr>
              <w:t>Tiekėjas nurodo siūlomų konteinerių tipą ir, jei taikoma, modelį / gamintoją.</w:t>
            </w:r>
          </w:p>
        </w:tc>
        <w:tc>
          <w:tcPr>
            <w:tcW w:w="3827" w:type="dxa"/>
            <w:tcBorders>
              <w:top w:val="single" w:sz="4" w:space="0" w:color="000000"/>
              <w:left w:val="single" w:sz="4" w:space="0" w:color="000000"/>
              <w:bottom w:val="single" w:sz="4" w:space="0" w:color="000000"/>
              <w:right w:val="single" w:sz="4" w:space="0" w:color="000000"/>
            </w:tcBorders>
            <w:vAlign w:val="center"/>
          </w:tcPr>
          <w:p w14:paraId="58F5EFB0" w14:textId="4096DAC3" w:rsidR="000B7EF8" w:rsidRPr="00DB0847" w:rsidRDefault="003228E0" w:rsidP="008C5743">
            <w:pPr>
              <w:snapToGrid w:val="0"/>
              <w:spacing w:after="0" w:line="240" w:lineRule="auto"/>
              <w:jc w:val="center"/>
              <w:rPr>
                <w:i/>
                <w:color w:val="000000" w:themeColor="text1"/>
                <w:szCs w:val="24"/>
                <w:lang w:eastAsia="lt-LT"/>
              </w:rPr>
            </w:pPr>
            <w:r w:rsidRPr="003228E0">
              <w:rPr>
                <w:i/>
                <w:color w:val="000000" w:themeColor="text1"/>
                <w:szCs w:val="24"/>
                <w:lang w:eastAsia="lt-LT"/>
              </w:rPr>
              <w:t>TAIP / NE. Nurodomas konteinerio tipas, gamintojas ir modelis, jei toks yra.</w:t>
            </w:r>
          </w:p>
        </w:tc>
        <w:tc>
          <w:tcPr>
            <w:tcW w:w="2834" w:type="dxa"/>
            <w:tcBorders>
              <w:top w:val="single" w:sz="4" w:space="0" w:color="000000"/>
              <w:left w:val="single" w:sz="4" w:space="0" w:color="000000"/>
              <w:bottom w:val="single" w:sz="4" w:space="0" w:color="000000"/>
              <w:right w:val="single" w:sz="4" w:space="0" w:color="000000"/>
            </w:tcBorders>
            <w:vAlign w:val="center"/>
          </w:tcPr>
          <w:p w14:paraId="6DF91099" w14:textId="6DAED1EC" w:rsidR="000B7EF8" w:rsidRPr="00DB0847" w:rsidRDefault="003228E0" w:rsidP="00D004D6">
            <w:pPr>
              <w:snapToGrid w:val="0"/>
              <w:spacing w:after="0" w:line="240" w:lineRule="auto"/>
              <w:ind w:left="89" w:hanging="89"/>
              <w:jc w:val="center"/>
              <w:rPr>
                <w:i/>
                <w:szCs w:val="24"/>
                <w:lang w:eastAsia="lt-LT"/>
              </w:rPr>
            </w:pPr>
            <w:r w:rsidRPr="003228E0">
              <w:rPr>
                <w:i/>
                <w:szCs w:val="24"/>
                <w:lang w:eastAsia="lt-LT"/>
              </w:rPr>
              <w:t>Nurodomas gamintojo techninis dokumentas, katalogas, techninis aprašymas ar tiekėjo patvirtinimas; dokumento puslapis, punktas.</w:t>
            </w:r>
          </w:p>
        </w:tc>
      </w:tr>
      <w:tr w:rsidR="000B7EF8" w:rsidRPr="00DB0847" w14:paraId="06017D8E"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529059" w14:textId="77777777" w:rsidR="00D004D6" w:rsidRDefault="00D004D6" w:rsidP="00AF1E7C">
            <w:pPr>
              <w:tabs>
                <w:tab w:val="left" w:pos="353"/>
                <w:tab w:val="left" w:pos="567"/>
              </w:tabs>
              <w:snapToGrid w:val="0"/>
              <w:spacing w:after="0" w:line="240" w:lineRule="auto"/>
              <w:ind w:firstLine="74"/>
              <w:jc w:val="both"/>
              <w:rPr>
                <w:szCs w:val="24"/>
                <w:lang w:eastAsia="lt-LT"/>
              </w:rPr>
            </w:pPr>
          </w:p>
          <w:p w14:paraId="7A59F6D6" w14:textId="63DCF291" w:rsidR="000B7EF8" w:rsidRPr="00DB0847" w:rsidRDefault="000B7EF8" w:rsidP="00AF1E7C">
            <w:pPr>
              <w:tabs>
                <w:tab w:val="left" w:pos="353"/>
                <w:tab w:val="left" w:pos="567"/>
              </w:tabs>
              <w:snapToGrid w:val="0"/>
              <w:spacing w:after="0" w:line="240" w:lineRule="auto"/>
              <w:ind w:firstLine="74"/>
              <w:jc w:val="both"/>
              <w:rPr>
                <w:szCs w:val="24"/>
                <w:lang w:eastAsia="lt-LT"/>
              </w:rPr>
            </w:pPr>
            <w:r w:rsidRPr="00DB0847">
              <w:rPr>
                <w:szCs w:val="24"/>
                <w:lang w:eastAsia="lt-LT"/>
              </w:rPr>
              <w:t>2.</w:t>
            </w:r>
            <w:r w:rsidRPr="00DB0847">
              <w:rPr>
                <w:szCs w:val="24"/>
                <w:lang w:eastAsia="lt-LT"/>
              </w:rPr>
              <w:tab/>
            </w:r>
            <w:r w:rsidRPr="00AF1E7C">
              <w:rPr>
                <w:szCs w:val="24"/>
                <w:lang w:eastAsia="lt-LT"/>
              </w:rPr>
              <w:t>Konteinerių pristatymo ir pastatymo vieta – Lietuvos Respublikos teritorija.</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9F0B61" w14:textId="20CAD5B3" w:rsidR="000B7EF8" w:rsidRPr="000B7EF8" w:rsidRDefault="003228E0" w:rsidP="00445744">
            <w:pPr>
              <w:snapToGrid w:val="0"/>
              <w:spacing w:after="0" w:line="240" w:lineRule="auto"/>
              <w:ind w:left="-142" w:firstLine="142"/>
              <w:jc w:val="center"/>
              <w:rPr>
                <w:i/>
                <w:szCs w:val="24"/>
                <w:lang w:eastAsia="lt-LT"/>
              </w:rPr>
            </w:pPr>
            <w:r w:rsidRPr="003228E0">
              <w:rPr>
                <w:i/>
                <w:szCs w:val="24"/>
                <w:lang w:eastAsia="lt-LT"/>
              </w:rPr>
              <w:t>Tiekėjas patvirtina galimybę pristatyti ir pastatyti konteinerius Nuomininko nurodytoje vietoje Lietuvos Respublikos teritorijoje.</w:t>
            </w:r>
          </w:p>
        </w:tc>
        <w:tc>
          <w:tcPr>
            <w:tcW w:w="3827" w:type="dxa"/>
            <w:tcBorders>
              <w:top w:val="single" w:sz="4" w:space="0" w:color="000000"/>
              <w:left w:val="single" w:sz="4" w:space="0" w:color="000000"/>
              <w:bottom w:val="single" w:sz="4" w:space="0" w:color="000000"/>
              <w:right w:val="single" w:sz="4" w:space="0" w:color="000000"/>
            </w:tcBorders>
            <w:vAlign w:val="center"/>
          </w:tcPr>
          <w:p w14:paraId="31AF5925" w14:textId="4004ABDE" w:rsidR="000B7EF8" w:rsidRPr="00DB0847" w:rsidRDefault="003228E0" w:rsidP="00445744">
            <w:pPr>
              <w:snapToGrid w:val="0"/>
              <w:spacing w:after="0" w:line="240" w:lineRule="auto"/>
              <w:ind w:left="-142" w:firstLine="142"/>
              <w:jc w:val="center"/>
              <w:rPr>
                <w:i/>
                <w:szCs w:val="24"/>
                <w:lang w:eastAsia="lt-LT"/>
              </w:rPr>
            </w:pPr>
            <w:r w:rsidRPr="003228E0">
              <w:rPr>
                <w:i/>
                <w:szCs w:val="24"/>
                <w:lang w:eastAsia="lt-LT"/>
              </w:rPr>
              <w:t>TAIP / NE.</w:t>
            </w:r>
          </w:p>
        </w:tc>
        <w:tc>
          <w:tcPr>
            <w:tcW w:w="2834" w:type="dxa"/>
            <w:tcBorders>
              <w:top w:val="single" w:sz="4" w:space="0" w:color="000000"/>
              <w:left w:val="single" w:sz="4" w:space="0" w:color="000000"/>
              <w:bottom w:val="single" w:sz="4" w:space="0" w:color="000000"/>
              <w:right w:val="single" w:sz="4" w:space="0" w:color="000000"/>
            </w:tcBorders>
            <w:vAlign w:val="center"/>
          </w:tcPr>
          <w:p w14:paraId="2EFB9EA2" w14:textId="2D0F96E8" w:rsidR="000B7EF8" w:rsidRPr="00DB0847" w:rsidRDefault="003228E0" w:rsidP="00D004D6">
            <w:pPr>
              <w:snapToGrid w:val="0"/>
              <w:spacing w:after="0" w:line="240" w:lineRule="auto"/>
              <w:ind w:firstLine="142"/>
              <w:jc w:val="center"/>
              <w:rPr>
                <w:i/>
                <w:szCs w:val="24"/>
                <w:lang w:eastAsia="lt-LT"/>
              </w:rPr>
            </w:pPr>
            <w:r w:rsidRPr="003228E0">
              <w:rPr>
                <w:i/>
                <w:szCs w:val="24"/>
                <w:lang w:eastAsia="lt-LT"/>
              </w:rPr>
              <w:t>Tiekėjo patvirtinimas; jei taikoma – dokumento puslapis, punktas.</w:t>
            </w:r>
          </w:p>
        </w:tc>
      </w:tr>
      <w:tr w:rsidR="000B7EF8" w:rsidRPr="00DB0847" w14:paraId="312C9E8F"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F88430" w14:textId="3EC92FAD" w:rsidR="000B7EF8" w:rsidRPr="00DB0847" w:rsidRDefault="000B7EF8" w:rsidP="00AF1E7C">
            <w:pPr>
              <w:tabs>
                <w:tab w:val="left" w:pos="353"/>
                <w:tab w:val="left" w:pos="567"/>
              </w:tabs>
              <w:snapToGrid w:val="0"/>
              <w:spacing w:after="0" w:line="240" w:lineRule="auto"/>
              <w:ind w:firstLine="74"/>
              <w:jc w:val="both"/>
              <w:rPr>
                <w:szCs w:val="24"/>
                <w:lang w:eastAsia="lt-LT"/>
              </w:rPr>
            </w:pPr>
            <w:r w:rsidRPr="00DB0847">
              <w:rPr>
                <w:szCs w:val="24"/>
                <w:lang w:eastAsia="lt-LT"/>
              </w:rPr>
              <w:lastRenderedPageBreak/>
              <w:t>3.</w:t>
            </w:r>
            <w:r w:rsidRPr="00DB0847">
              <w:rPr>
                <w:szCs w:val="24"/>
                <w:lang w:eastAsia="lt-LT"/>
              </w:rPr>
              <w:tab/>
            </w:r>
            <w:r w:rsidRPr="00AF1E7C">
              <w:rPr>
                <w:szCs w:val="24"/>
                <w:lang w:eastAsia="lt-LT"/>
              </w:rPr>
              <w:t>Konteineriai pristatomi į nurodytą vietą Nuomotojo transportu sutarties galiojimo laikotarpiu. Nuomojami konteineriai turi būti visiškai paruošti naudoti.</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0967B2" w14:textId="3F911398" w:rsidR="000B7EF8" w:rsidRPr="00DB0847" w:rsidRDefault="003228E0" w:rsidP="003228E0">
            <w:pPr>
              <w:snapToGrid w:val="0"/>
              <w:spacing w:after="0" w:line="240" w:lineRule="auto"/>
              <w:jc w:val="center"/>
              <w:rPr>
                <w:i/>
                <w:szCs w:val="24"/>
                <w:lang w:eastAsia="lt-LT"/>
              </w:rPr>
            </w:pPr>
            <w:r w:rsidRPr="003228E0">
              <w:rPr>
                <w:i/>
                <w:szCs w:val="24"/>
                <w:lang w:eastAsia="lt-LT"/>
              </w:rPr>
              <w:t>Tiekėjas patvirtina, kad konteineriai bus pristatyti Nuomotojo transportu ir visiškai paruošti naudoti.</w:t>
            </w:r>
          </w:p>
        </w:tc>
        <w:tc>
          <w:tcPr>
            <w:tcW w:w="3827" w:type="dxa"/>
            <w:tcBorders>
              <w:top w:val="single" w:sz="4" w:space="0" w:color="000000"/>
              <w:left w:val="single" w:sz="4" w:space="0" w:color="000000"/>
              <w:bottom w:val="single" w:sz="4" w:space="0" w:color="000000"/>
              <w:right w:val="single" w:sz="4" w:space="0" w:color="000000"/>
            </w:tcBorders>
            <w:vAlign w:val="center"/>
          </w:tcPr>
          <w:p w14:paraId="0BB43895" w14:textId="3A45B707" w:rsidR="000B7EF8" w:rsidRPr="00DB0847" w:rsidRDefault="003228E0">
            <w:pPr>
              <w:snapToGrid w:val="0"/>
              <w:spacing w:after="0" w:line="240" w:lineRule="auto"/>
              <w:ind w:left="-142" w:firstLine="142"/>
              <w:jc w:val="center"/>
              <w:rPr>
                <w:i/>
                <w:szCs w:val="24"/>
                <w:lang w:eastAsia="lt-LT"/>
              </w:rPr>
            </w:pPr>
            <w:r w:rsidRPr="003228E0">
              <w:rPr>
                <w:i/>
                <w:szCs w:val="24"/>
                <w:lang w:eastAsia="lt-LT"/>
              </w:rPr>
              <w:t>TAIP / NE.</w:t>
            </w:r>
          </w:p>
        </w:tc>
        <w:tc>
          <w:tcPr>
            <w:tcW w:w="2834" w:type="dxa"/>
            <w:tcBorders>
              <w:top w:val="single" w:sz="4" w:space="0" w:color="000000"/>
              <w:left w:val="single" w:sz="4" w:space="0" w:color="000000"/>
              <w:bottom w:val="single" w:sz="4" w:space="0" w:color="000000"/>
              <w:right w:val="single" w:sz="4" w:space="0" w:color="000000"/>
            </w:tcBorders>
            <w:vAlign w:val="center"/>
          </w:tcPr>
          <w:p w14:paraId="1BEB6920" w14:textId="6BBADE57" w:rsidR="000B7EF8" w:rsidRPr="00DB0847" w:rsidRDefault="003228E0" w:rsidP="00D004D6">
            <w:pPr>
              <w:snapToGrid w:val="0"/>
              <w:spacing w:after="0" w:line="240" w:lineRule="auto"/>
              <w:ind w:left="-142" w:firstLine="142"/>
              <w:jc w:val="center"/>
              <w:rPr>
                <w:i/>
                <w:szCs w:val="24"/>
                <w:lang w:eastAsia="lt-LT"/>
              </w:rPr>
            </w:pPr>
            <w:r w:rsidRPr="003228E0">
              <w:rPr>
                <w:i/>
                <w:szCs w:val="24"/>
                <w:lang w:eastAsia="lt-LT"/>
              </w:rPr>
              <w:t>Tiekėjo patvirtinimas; jei taikoma – dokumento puslapis, punktas.</w:t>
            </w:r>
          </w:p>
        </w:tc>
      </w:tr>
      <w:tr w:rsidR="000B7EF8" w:rsidRPr="00DB0847" w14:paraId="00937724"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13FB60" w14:textId="0F3C18A5" w:rsidR="000B7EF8" w:rsidRPr="00DB0847" w:rsidRDefault="000B7EF8" w:rsidP="00AF1E7C">
            <w:pPr>
              <w:tabs>
                <w:tab w:val="left" w:pos="353"/>
                <w:tab w:val="left" w:pos="567"/>
              </w:tabs>
              <w:snapToGrid w:val="0"/>
              <w:spacing w:after="0" w:line="240" w:lineRule="auto"/>
              <w:ind w:firstLine="74"/>
              <w:jc w:val="both"/>
              <w:rPr>
                <w:szCs w:val="24"/>
                <w:lang w:eastAsia="lt-LT"/>
              </w:rPr>
            </w:pPr>
            <w:r w:rsidRPr="00DB0847">
              <w:rPr>
                <w:szCs w:val="24"/>
                <w:lang w:eastAsia="lt-LT"/>
              </w:rPr>
              <w:t>4.</w:t>
            </w:r>
            <w:r w:rsidRPr="00DB0847">
              <w:rPr>
                <w:szCs w:val="24"/>
                <w:lang w:eastAsia="lt-LT"/>
              </w:rPr>
              <w:tab/>
            </w:r>
            <w:r w:rsidRPr="00AF1E7C">
              <w:rPr>
                <w:szCs w:val="24"/>
                <w:lang w:eastAsia="lt-LT"/>
              </w:rPr>
              <w:t>Konteineriai Nuomininkui pristatomi ir pastatomi Nuomotojo lėšomis bei Nuomotojo priemonėmis. Konteinerių pristatymo, pakrovimo, iškrovimo ir pastatymo išlaidos turi būti įskaičiuotos į pasiūlymo kainą, jeigu pirkimo dokumentuose nenustatyta kitaip.</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744596" w14:textId="4721DA0B" w:rsidR="000B7EF8" w:rsidRPr="00DB0847" w:rsidRDefault="003228E0" w:rsidP="003228E0">
            <w:pPr>
              <w:snapToGrid w:val="0"/>
              <w:spacing w:after="0" w:line="240" w:lineRule="auto"/>
              <w:jc w:val="center"/>
              <w:rPr>
                <w:i/>
                <w:szCs w:val="24"/>
                <w:lang w:eastAsia="lt-LT"/>
              </w:rPr>
            </w:pPr>
            <w:r w:rsidRPr="003228E0">
              <w:rPr>
                <w:i/>
                <w:szCs w:val="24"/>
                <w:lang w:eastAsia="lt-LT"/>
              </w:rPr>
              <w:t>Tiekėjas patvirtina, kad pristatymo, pakrovimo, iškrovimo ir pastatymo išlaidos yra įskaičiuotos į pasiūlymo kainą.</w:t>
            </w:r>
          </w:p>
        </w:tc>
        <w:tc>
          <w:tcPr>
            <w:tcW w:w="3827" w:type="dxa"/>
            <w:tcBorders>
              <w:top w:val="single" w:sz="4" w:space="0" w:color="000000"/>
              <w:left w:val="single" w:sz="4" w:space="0" w:color="000000"/>
              <w:bottom w:val="single" w:sz="4" w:space="0" w:color="000000"/>
              <w:right w:val="single" w:sz="4" w:space="0" w:color="000000"/>
            </w:tcBorders>
            <w:vAlign w:val="center"/>
          </w:tcPr>
          <w:p w14:paraId="518E7CC5" w14:textId="6FD2F1E1" w:rsidR="000B7EF8" w:rsidRPr="00DB0847" w:rsidRDefault="003228E0">
            <w:pPr>
              <w:snapToGrid w:val="0"/>
              <w:spacing w:after="0" w:line="240" w:lineRule="auto"/>
              <w:ind w:left="-142" w:firstLine="142"/>
              <w:jc w:val="center"/>
              <w:rPr>
                <w:i/>
                <w:szCs w:val="24"/>
                <w:lang w:eastAsia="lt-LT"/>
              </w:rPr>
            </w:pPr>
            <w:r w:rsidRPr="003228E0">
              <w:rPr>
                <w:i/>
                <w:szCs w:val="24"/>
                <w:lang w:eastAsia="lt-LT"/>
              </w:rPr>
              <w:t>TAIP / NE.</w:t>
            </w:r>
          </w:p>
        </w:tc>
        <w:tc>
          <w:tcPr>
            <w:tcW w:w="2834" w:type="dxa"/>
            <w:tcBorders>
              <w:top w:val="single" w:sz="4" w:space="0" w:color="000000"/>
              <w:left w:val="single" w:sz="4" w:space="0" w:color="000000"/>
              <w:bottom w:val="single" w:sz="4" w:space="0" w:color="000000"/>
              <w:right w:val="single" w:sz="4" w:space="0" w:color="000000"/>
            </w:tcBorders>
            <w:vAlign w:val="center"/>
          </w:tcPr>
          <w:p w14:paraId="625561BD" w14:textId="1D215331" w:rsidR="000B7EF8" w:rsidRPr="00DB0847" w:rsidRDefault="003228E0" w:rsidP="00D004D6">
            <w:pPr>
              <w:snapToGrid w:val="0"/>
              <w:spacing w:after="0" w:line="240" w:lineRule="auto"/>
              <w:ind w:left="-142" w:firstLine="142"/>
              <w:jc w:val="center"/>
              <w:rPr>
                <w:i/>
                <w:szCs w:val="24"/>
                <w:lang w:eastAsia="lt-LT"/>
              </w:rPr>
            </w:pPr>
            <w:r w:rsidRPr="003228E0">
              <w:rPr>
                <w:i/>
                <w:szCs w:val="24"/>
                <w:lang w:eastAsia="lt-LT"/>
              </w:rPr>
              <w:t>Tiekėjo patvirtinimas.</w:t>
            </w:r>
          </w:p>
        </w:tc>
      </w:tr>
      <w:tr w:rsidR="000B7EF8" w:rsidRPr="00DB0847" w14:paraId="13B3C77B"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7729E7" w14:textId="77777777" w:rsidR="00D004D6" w:rsidRDefault="00D004D6" w:rsidP="00AF1E7C">
            <w:pPr>
              <w:tabs>
                <w:tab w:val="left" w:pos="353"/>
                <w:tab w:val="left" w:pos="567"/>
              </w:tabs>
              <w:snapToGrid w:val="0"/>
              <w:spacing w:after="0" w:line="240" w:lineRule="auto"/>
              <w:ind w:firstLine="74"/>
              <w:jc w:val="both"/>
              <w:rPr>
                <w:color w:val="000000" w:themeColor="text1"/>
                <w:szCs w:val="24"/>
                <w:lang w:eastAsia="ar-SA"/>
              </w:rPr>
            </w:pPr>
          </w:p>
          <w:p w14:paraId="503B5B81" w14:textId="012FBD20" w:rsidR="000B7EF8" w:rsidRPr="00DB0847" w:rsidRDefault="000B7EF8" w:rsidP="00AF1E7C">
            <w:pPr>
              <w:tabs>
                <w:tab w:val="left" w:pos="353"/>
                <w:tab w:val="left" w:pos="567"/>
              </w:tabs>
              <w:snapToGrid w:val="0"/>
              <w:spacing w:after="0" w:line="240" w:lineRule="auto"/>
              <w:ind w:firstLine="74"/>
              <w:jc w:val="both"/>
              <w:rPr>
                <w:szCs w:val="24"/>
                <w:lang w:eastAsia="lt-LT"/>
              </w:rPr>
            </w:pPr>
            <w:r w:rsidRPr="00DB0847">
              <w:rPr>
                <w:color w:val="000000" w:themeColor="text1"/>
                <w:szCs w:val="24"/>
                <w:lang w:eastAsia="ar-SA"/>
              </w:rPr>
              <w:t>5.</w:t>
            </w:r>
            <w:r w:rsidRPr="00DB0847">
              <w:rPr>
                <w:color w:val="000000" w:themeColor="text1"/>
                <w:szCs w:val="24"/>
                <w:lang w:eastAsia="ar-SA"/>
              </w:rPr>
              <w:tab/>
            </w:r>
            <w:r w:rsidRPr="00AF1E7C">
              <w:rPr>
                <w:color w:val="000000" w:themeColor="text1"/>
                <w:szCs w:val="24"/>
                <w:lang w:eastAsia="ar-SA"/>
              </w:rPr>
              <w:t>Nuomotojas turi užtikrinti konteinerių pristatymą į Nuomininko nurodytą vietą per sutartyje nustatytą terminą, nepriklausomai nuo konteinerių laikymo, saugojimo ar paruošimo vietos.</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1B7CA7" w14:textId="64E6F4D8" w:rsidR="000B7EF8" w:rsidRPr="00DB0847" w:rsidRDefault="003228E0" w:rsidP="00445744">
            <w:pPr>
              <w:snapToGrid w:val="0"/>
              <w:spacing w:after="0" w:line="240" w:lineRule="auto"/>
              <w:ind w:left="44" w:firstLine="142"/>
              <w:jc w:val="center"/>
              <w:rPr>
                <w:i/>
                <w:szCs w:val="24"/>
                <w:lang w:eastAsia="lt-LT"/>
              </w:rPr>
            </w:pPr>
            <w:r w:rsidRPr="003228E0">
              <w:rPr>
                <w:i/>
                <w:szCs w:val="24"/>
                <w:lang w:eastAsia="lt-LT"/>
              </w:rPr>
              <w:t>Tiekėjas patvirtina, kad užtikrins konteinerių pristatymą sutartyje nustatytu terminu nepriklausomai nuo jų laikymo, saugojimo ar paruošimo vietos.</w:t>
            </w:r>
          </w:p>
        </w:tc>
        <w:tc>
          <w:tcPr>
            <w:tcW w:w="3827" w:type="dxa"/>
            <w:tcBorders>
              <w:top w:val="single" w:sz="4" w:space="0" w:color="000000"/>
              <w:left w:val="single" w:sz="4" w:space="0" w:color="000000"/>
              <w:bottom w:val="single" w:sz="4" w:space="0" w:color="000000"/>
              <w:right w:val="single" w:sz="4" w:space="0" w:color="000000"/>
            </w:tcBorders>
            <w:vAlign w:val="center"/>
          </w:tcPr>
          <w:p w14:paraId="3886401A" w14:textId="6AA29017" w:rsidR="000B7EF8" w:rsidRPr="00DB0847" w:rsidRDefault="003228E0" w:rsidP="00445744">
            <w:pPr>
              <w:snapToGrid w:val="0"/>
              <w:spacing w:after="0" w:line="240" w:lineRule="auto"/>
              <w:ind w:left="44" w:firstLine="142"/>
              <w:jc w:val="center"/>
              <w:rPr>
                <w:i/>
                <w:szCs w:val="24"/>
                <w:lang w:eastAsia="lt-LT"/>
              </w:rPr>
            </w:pPr>
            <w:r w:rsidRPr="003228E0">
              <w:rPr>
                <w:i/>
                <w:szCs w:val="24"/>
                <w:lang w:eastAsia="lt-LT"/>
              </w:rPr>
              <w:t>TAIP / NE</w:t>
            </w:r>
            <w:r>
              <w:rPr>
                <w:i/>
                <w:szCs w:val="24"/>
                <w:lang w:eastAsia="lt-LT"/>
              </w:rPr>
              <w:t>.</w:t>
            </w:r>
          </w:p>
        </w:tc>
        <w:tc>
          <w:tcPr>
            <w:tcW w:w="2834" w:type="dxa"/>
            <w:tcBorders>
              <w:top w:val="single" w:sz="4" w:space="0" w:color="000000"/>
              <w:left w:val="single" w:sz="4" w:space="0" w:color="000000"/>
              <w:bottom w:val="single" w:sz="4" w:space="0" w:color="000000"/>
              <w:right w:val="single" w:sz="4" w:space="0" w:color="000000"/>
            </w:tcBorders>
            <w:vAlign w:val="center"/>
          </w:tcPr>
          <w:p w14:paraId="28CB20BD" w14:textId="45003C5E" w:rsidR="000B7EF8" w:rsidRPr="00DB0847" w:rsidRDefault="003228E0" w:rsidP="00D004D6">
            <w:pPr>
              <w:snapToGrid w:val="0"/>
              <w:spacing w:after="0" w:line="240" w:lineRule="auto"/>
              <w:ind w:left="-142" w:firstLine="142"/>
              <w:jc w:val="center"/>
              <w:rPr>
                <w:i/>
                <w:szCs w:val="24"/>
                <w:lang w:eastAsia="lt-LT"/>
              </w:rPr>
            </w:pPr>
            <w:r w:rsidRPr="003228E0">
              <w:rPr>
                <w:i/>
                <w:szCs w:val="24"/>
                <w:lang w:eastAsia="lt-LT"/>
              </w:rPr>
              <w:t>Tiekėjo patvirtinimas.</w:t>
            </w:r>
          </w:p>
        </w:tc>
      </w:tr>
      <w:tr w:rsidR="000B7EF8" w:rsidRPr="00DB0847" w14:paraId="1BF2E0CC"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C1E8D" w14:textId="77777777" w:rsidR="00D004D6" w:rsidRDefault="00D004D6" w:rsidP="00AF1E7C">
            <w:pPr>
              <w:tabs>
                <w:tab w:val="left" w:pos="353"/>
                <w:tab w:val="left" w:pos="567"/>
              </w:tabs>
              <w:snapToGrid w:val="0"/>
              <w:spacing w:after="0" w:line="240" w:lineRule="auto"/>
              <w:ind w:firstLine="74"/>
              <w:jc w:val="both"/>
              <w:rPr>
                <w:szCs w:val="24"/>
                <w:lang w:eastAsia="ar-SA"/>
              </w:rPr>
            </w:pPr>
          </w:p>
          <w:p w14:paraId="671586E6" w14:textId="77777777" w:rsidR="00D004D6" w:rsidRDefault="00D004D6" w:rsidP="00AF1E7C">
            <w:pPr>
              <w:tabs>
                <w:tab w:val="left" w:pos="353"/>
                <w:tab w:val="left" w:pos="567"/>
              </w:tabs>
              <w:snapToGrid w:val="0"/>
              <w:spacing w:after="0" w:line="240" w:lineRule="auto"/>
              <w:ind w:firstLine="74"/>
              <w:jc w:val="both"/>
              <w:rPr>
                <w:szCs w:val="24"/>
                <w:lang w:eastAsia="ar-SA"/>
              </w:rPr>
            </w:pPr>
          </w:p>
          <w:p w14:paraId="60FB3CAA" w14:textId="2B975145" w:rsidR="000B7EF8" w:rsidRPr="00DB0847" w:rsidRDefault="000B7EF8" w:rsidP="00AF1E7C">
            <w:pPr>
              <w:tabs>
                <w:tab w:val="left" w:pos="353"/>
                <w:tab w:val="left" w:pos="567"/>
              </w:tabs>
              <w:snapToGrid w:val="0"/>
              <w:spacing w:after="0" w:line="240" w:lineRule="auto"/>
              <w:ind w:firstLine="74"/>
              <w:jc w:val="both"/>
              <w:rPr>
                <w:szCs w:val="24"/>
                <w:lang w:eastAsia="lt-LT"/>
              </w:rPr>
            </w:pPr>
            <w:r w:rsidRPr="00DB0847">
              <w:rPr>
                <w:szCs w:val="24"/>
                <w:lang w:eastAsia="ar-SA"/>
              </w:rPr>
              <w:t>6.</w:t>
            </w:r>
            <w:r w:rsidRPr="00DB0847">
              <w:rPr>
                <w:szCs w:val="24"/>
                <w:lang w:eastAsia="ar-SA"/>
              </w:rPr>
              <w:tab/>
            </w:r>
            <w:r w:rsidRPr="00AF1E7C">
              <w:rPr>
                <w:szCs w:val="24"/>
                <w:lang w:eastAsia="ar-SA"/>
              </w:rPr>
              <w:t>Konteineriai turi būti tinkami eksploatuoti Lietuvos Respublikos klimato sąlygomis ir neprarasti techninėse specifikacijose nustatytų funkcinių savybių esant įprastoms Lietuvos Respublikos klimato sąlygoms.</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6C20A4" w14:textId="06BAA930" w:rsidR="000B7EF8" w:rsidRPr="00DB0847" w:rsidRDefault="00846000" w:rsidP="00846000">
            <w:pPr>
              <w:snapToGrid w:val="0"/>
              <w:spacing w:after="0" w:line="240" w:lineRule="auto"/>
              <w:jc w:val="center"/>
              <w:rPr>
                <w:i/>
                <w:szCs w:val="24"/>
                <w:lang w:eastAsia="lt-LT"/>
              </w:rPr>
            </w:pPr>
            <w:r w:rsidRPr="00846000">
              <w:rPr>
                <w:i/>
                <w:szCs w:val="24"/>
                <w:lang w:eastAsia="lt-LT"/>
              </w:rPr>
              <w:t>Tiekėjas nurodo gamintojo deklaruojamas konteinerių eksploatavimo sąlygas / temperatūros ar kitus, jei gamintojas nurodo, parametrus, patvirtinančius tinkamumą eksploatuoti Lietuvos Respublikos klimato sąlygomis.</w:t>
            </w:r>
          </w:p>
        </w:tc>
        <w:tc>
          <w:tcPr>
            <w:tcW w:w="3827" w:type="dxa"/>
            <w:tcBorders>
              <w:top w:val="single" w:sz="4" w:space="0" w:color="000000"/>
              <w:left w:val="single" w:sz="4" w:space="0" w:color="000000"/>
              <w:bottom w:val="single" w:sz="4" w:space="0" w:color="000000"/>
              <w:right w:val="single" w:sz="4" w:space="0" w:color="000000"/>
            </w:tcBorders>
            <w:vAlign w:val="center"/>
          </w:tcPr>
          <w:p w14:paraId="0DC7988F" w14:textId="632FBF3D" w:rsidR="000B7EF8" w:rsidRPr="00DB0847" w:rsidRDefault="00846000" w:rsidP="00445744">
            <w:pPr>
              <w:snapToGrid w:val="0"/>
              <w:spacing w:after="0" w:line="240" w:lineRule="auto"/>
              <w:ind w:left="-142" w:firstLine="142"/>
              <w:jc w:val="center"/>
              <w:rPr>
                <w:i/>
                <w:szCs w:val="24"/>
                <w:lang w:eastAsia="lt-LT"/>
              </w:rPr>
            </w:pPr>
            <w:r w:rsidRPr="00846000">
              <w:rPr>
                <w:i/>
                <w:szCs w:val="24"/>
                <w:lang w:eastAsia="lt-LT"/>
              </w:rPr>
              <w:t>TAIP / NE. Nurodomi konkretūs gamintojo nurodyti duomenys, jei tokie pateikiami.</w:t>
            </w:r>
          </w:p>
        </w:tc>
        <w:tc>
          <w:tcPr>
            <w:tcW w:w="2834" w:type="dxa"/>
            <w:tcBorders>
              <w:top w:val="single" w:sz="4" w:space="0" w:color="000000"/>
              <w:left w:val="single" w:sz="4" w:space="0" w:color="000000"/>
              <w:bottom w:val="single" w:sz="4" w:space="0" w:color="000000"/>
              <w:right w:val="single" w:sz="4" w:space="0" w:color="000000"/>
            </w:tcBorders>
            <w:vAlign w:val="center"/>
          </w:tcPr>
          <w:p w14:paraId="3D3456CE" w14:textId="03724699" w:rsidR="000B7EF8" w:rsidRPr="00DB0847" w:rsidRDefault="00846000" w:rsidP="00D004D6">
            <w:pPr>
              <w:snapToGrid w:val="0"/>
              <w:spacing w:after="0" w:line="240" w:lineRule="auto"/>
              <w:jc w:val="center"/>
              <w:rPr>
                <w:i/>
                <w:szCs w:val="24"/>
                <w:lang w:eastAsia="lt-LT"/>
              </w:rPr>
            </w:pPr>
            <w:r w:rsidRPr="00846000">
              <w:rPr>
                <w:i/>
                <w:szCs w:val="24"/>
                <w:lang w:eastAsia="lt-LT"/>
              </w:rPr>
              <w:t>Gamintojo techninė dokumentacija, techninis aprašymas, katalogas, deklaracija ar tiekėjo patvirtinimas; puslapis, punktas.</w:t>
            </w:r>
          </w:p>
        </w:tc>
      </w:tr>
      <w:tr w:rsidR="000B7EF8" w:rsidRPr="00DB0847" w14:paraId="519D165B" w14:textId="77777777" w:rsidTr="00ED2CEC">
        <w:trPr>
          <w:trHeight w:val="1387"/>
        </w:trPr>
        <w:tc>
          <w:tcPr>
            <w:tcW w:w="5382"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2479352" w14:textId="77777777" w:rsidR="00D004D6" w:rsidRDefault="00D004D6" w:rsidP="00C27A06">
            <w:pPr>
              <w:tabs>
                <w:tab w:val="left" w:pos="353"/>
                <w:tab w:val="left" w:pos="567"/>
              </w:tabs>
              <w:spacing w:after="160"/>
              <w:ind w:firstLine="74"/>
              <w:contextualSpacing/>
              <w:jc w:val="both"/>
              <w:rPr>
                <w:rFonts w:eastAsia="Aptos"/>
                <w:kern w:val="2"/>
                <w:szCs w:val="24"/>
                <w14:ligatures w14:val="standardContextual"/>
              </w:rPr>
            </w:pPr>
          </w:p>
          <w:p w14:paraId="58450577" w14:textId="69EFDEE9" w:rsidR="000B7EF8" w:rsidRPr="00C27A06" w:rsidRDefault="000B7EF8" w:rsidP="00C27A06">
            <w:pPr>
              <w:tabs>
                <w:tab w:val="left" w:pos="353"/>
                <w:tab w:val="left" w:pos="567"/>
              </w:tabs>
              <w:spacing w:after="160"/>
              <w:ind w:firstLine="74"/>
              <w:contextualSpacing/>
              <w:jc w:val="both"/>
              <w:rPr>
                <w:rFonts w:eastAsia="Aptos"/>
                <w:kern w:val="2"/>
                <w:szCs w:val="24"/>
                <w14:ligatures w14:val="standardContextual"/>
              </w:rPr>
            </w:pPr>
            <w:r w:rsidRPr="00C27A06">
              <w:rPr>
                <w:rFonts w:eastAsia="Aptos"/>
                <w:kern w:val="2"/>
                <w:szCs w:val="24"/>
                <w14:ligatures w14:val="standardContextual"/>
              </w:rPr>
              <w:t>7.</w:t>
            </w:r>
            <w:r w:rsidRPr="00C27A06">
              <w:rPr>
                <w:rFonts w:eastAsia="Aptos"/>
                <w:kern w:val="2"/>
                <w:szCs w:val="24"/>
                <w14:ligatures w14:val="standardContextual"/>
              </w:rPr>
              <w:tab/>
            </w:r>
            <w:r w:rsidRPr="00AF1E7C">
              <w:rPr>
                <w:rFonts w:eastAsia="Aptos"/>
                <w:kern w:val="2"/>
                <w:szCs w:val="24"/>
                <w14:ligatures w14:val="standardContextual"/>
              </w:rPr>
              <w:t>Konteineriai turi atitikti 20 pėdų ISO konteineriams taikomų šių standartų arba jiems lygiaverčių standartų reikalavimus:</w:t>
            </w:r>
          </w:p>
          <w:p w14:paraId="1FD36B6E" w14:textId="77777777" w:rsidR="00543A0B" w:rsidRDefault="00543A0B" w:rsidP="00AF1E7C">
            <w:pPr>
              <w:tabs>
                <w:tab w:val="left" w:pos="353"/>
                <w:tab w:val="left" w:pos="567"/>
              </w:tabs>
              <w:spacing w:after="160"/>
              <w:ind w:firstLine="74"/>
              <w:contextualSpacing/>
              <w:jc w:val="both"/>
              <w:rPr>
                <w:rFonts w:eastAsia="Aptos"/>
                <w:kern w:val="2"/>
                <w:szCs w:val="24"/>
                <w14:ligatures w14:val="standardContextual"/>
              </w:rPr>
            </w:pPr>
          </w:p>
          <w:p w14:paraId="1E9B4C18" w14:textId="77777777" w:rsidR="00543A0B" w:rsidRDefault="00543A0B" w:rsidP="00AF1E7C">
            <w:pPr>
              <w:tabs>
                <w:tab w:val="left" w:pos="353"/>
                <w:tab w:val="left" w:pos="567"/>
              </w:tabs>
              <w:spacing w:after="160"/>
              <w:ind w:firstLine="74"/>
              <w:contextualSpacing/>
              <w:jc w:val="both"/>
              <w:rPr>
                <w:rFonts w:eastAsia="Aptos"/>
                <w:kern w:val="2"/>
                <w:szCs w:val="24"/>
                <w14:ligatures w14:val="standardContextual"/>
              </w:rPr>
            </w:pPr>
          </w:p>
          <w:p w14:paraId="6D28C242" w14:textId="7A8BC609" w:rsidR="000B7EF8" w:rsidRPr="00DB0847" w:rsidRDefault="000B7EF8" w:rsidP="00543A0B">
            <w:pPr>
              <w:tabs>
                <w:tab w:val="left" w:pos="353"/>
                <w:tab w:val="left" w:pos="442"/>
                <w:tab w:val="left" w:pos="567"/>
              </w:tabs>
              <w:snapToGrid w:val="0"/>
              <w:spacing w:after="0" w:line="240" w:lineRule="auto"/>
              <w:jc w:val="both"/>
              <w:rPr>
                <w:szCs w:val="24"/>
                <w:lang w:eastAsia="lt-LT"/>
              </w:rPr>
            </w:pPr>
          </w:p>
        </w:tc>
        <w:tc>
          <w:tcPr>
            <w:tcW w:w="3118"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624F62BF" w14:textId="504E1566" w:rsidR="000B7EF8" w:rsidRPr="00DB0847" w:rsidRDefault="00543A0B" w:rsidP="00D004D6">
            <w:pPr>
              <w:snapToGrid w:val="0"/>
              <w:spacing w:after="0" w:line="240" w:lineRule="auto"/>
              <w:jc w:val="center"/>
              <w:rPr>
                <w:i/>
                <w:szCs w:val="24"/>
                <w:lang w:eastAsia="lt-LT"/>
              </w:rPr>
            </w:pPr>
            <w:r w:rsidRPr="00543A0B">
              <w:rPr>
                <w:i/>
                <w:szCs w:val="24"/>
                <w:lang w:eastAsia="lt-LT"/>
              </w:rPr>
              <w:t>Tiekėjas nurodo, ar konteineriai atitinka nurodytus standartus, arba nurodo konkrečius taikomus lygiaverčius standartus.</w:t>
            </w:r>
          </w:p>
        </w:tc>
        <w:tc>
          <w:tcPr>
            <w:tcW w:w="3827" w:type="dxa"/>
            <w:tcBorders>
              <w:top w:val="single" w:sz="4" w:space="0" w:color="000000"/>
              <w:left w:val="single" w:sz="4" w:space="0" w:color="000000"/>
              <w:bottom w:val="single" w:sz="4" w:space="0" w:color="auto"/>
              <w:right w:val="single" w:sz="4" w:space="0" w:color="000000"/>
            </w:tcBorders>
            <w:vAlign w:val="center"/>
          </w:tcPr>
          <w:p w14:paraId="5E972926" w14:textId="3322EFD2" w:rsidR="00543A0B" w:rsidRDefault="00543A0B">
            <w:pPr>
              <w:snapToGrid w:val="0"/>
              <w:spacing w:after="0" w:line="240" w:lineRule="auto"/>
              <w:ind w:left="-142" w:firstLine="142"/>
              <w:jc w:val="center"/>
              <w:rPr>
                <w:i/>
                <w:szCs w:val="24"/>
                <w:lang w:eastAsia="lt-LT"/>
              </w:rPr>
            </w:pPr>
          </w:p>
          <w:p w14:paraId="5E572BCC" w14:textId="50AA8810" w:rsidR="00543A0B" w:rsidRPr="00543A0B" w:rsidRDefault="00543A0B" w:rsidP="00543A0B">
            <w:pPr>
              <w:jc w:val="center"/>
              <w:rPr>
                <w:i/>
                <w:szCs w:val="24"/>
                <w:lang w:eastAsia="lt-LT"/>
              </w:rPr>
            </w:pPr>
            <w:r w:rsidRPr="00543A0B">
              <w:rPr>
                <w:i/>
                <w:szCs w:val="24"/>
                <w:lang w:eastAsia="lt-LT"/>
              </w:rPr>
              <w:t>TAIP / NE. Nurodomi konkretūs standartai.</w:t>
            </w:r>
          </w:p>
          <w:p w14:paraId="637E827E" w14:textId="77777777" w:rsidR="000B7EF8" w:rsidRPr="00543A0B" w:rsidRDefault="000B7EF8" w:rsidP="00543A0B">
            <w:pPr>
              <w:rPr>
                <w:szCs w:val="24"/>
                <w:lang w:eastAsia="lt-LT"/>
              </w:rPr>
            </w:pPr>
          </w:p>
        </w:tc>
        <w:tc>
          <w:tcPr>
            <w:tcW w:w="2834" w:type="dxa"/>
            <w:tcBorders>
              <w:top w:val="single" w:sz="4" w:space="0" w:color="000000"/>
              <w:left w:val="single" w:sz="4" w:space="0" w:color="000000"/>
              <w:bottom w:val="single" w:sz="4" w:space="0" w:color="auto"/>
              <w:right w:val="single" w:sz="4" w:space="0" w:color="000000"/>
            </w:tcBorders>
            <w:vAlign w:val="center"/>
          </w:tcPr>
          <w:p w14:paraId="28D6C054" w14:textId="469D0304" w:rsidR="000B7EF8" w:rsidRPr="00DB0847" w:rsidRDefault="00543A0B" w:rsidP="00D004D6">
            <w:pPr>
              <w:snapToGrid w:val="0"/>
              <w:spacing w:after="0" w:line="240" w:lineRule="auto"/>
              <w:jc w:val="center"/>
              <w:rPr>
                <w:i/>
                <w:szCs w:val="24"/>
                <w:lang w:eastAsia="lt-LT"/>
              </w:rPr>
            </w:pPr>
            <w:r w:rsidRPr="00543A0B">
              <w:rPr>
                <w:i/>
                <w:szCs w:val="24"/>
                <w:lang w:eastAsia="lt-LT"/>
              </w:rPr>
              <w:t>Gamintojo techninė dokumentacija, sertifikatas, deklaracija ar kitas dokumentas; puslapis, punktas.</w:t>
            </w:r>
          </w:p>
        </w:tc>
      </w:tr>
      <w:tr w:rsidR="00543A0B" w:rsidRPr="00DB0847" w14:paraId="1F715932" w14:textId="77777777" w:rsidTr="00ED2CEC">
        <w:trPr>
          <w:trHeight w:val="149"/>
        </w:trPr>
        <w:tc>
          <w:tcPr>
            <w:tcW w:w="5382"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69E4C9AE" w14:textId="77777777" w:rsidR="00543A0B" w:rsidRPr="00AF1E7C" w:rsidRDefault="00543A0B" w:rsidP="00543A0B">
            <w:pPr>
              <w:tabs>
                <w:tab w:val="left" w:pos="353"/>
                <w:tab w:val="left" w:pos="567"/>
              </w:tabs>
              <w:spacing w:after="160"/>
              <w:contextualSpacing/>
              <w:jc w:val="both"/>
              <w:rPr>
                <w:rFonts w:eastAsia="Aptos"/>
                <w:kern w:val="2"/>
                <w:szCs w:val="24"/>
                <w14:ligatures w14:val="standardContextual"/>
              </w:rPr>
            </w:pPr>
            <w:r w:rsidRPr="00AF1E7C">
              <w:rPr>
                <w:rFonts w:eastAsia="Aptos"/>
                <w:kern w:val="2"/>
                <w:szCs w:val="24"/>
                <w14:ligatures w14:val="standardContextual"/>
              </w:rPr>
              <w:lastRenderedPageBreak/>
              <w:t>7.1.</w:t>
            </w:r>
            <w:r w:rsidRPr="00AF1E7C">
              <w:rPr>
                <w:rFonts w:eastAsia="Aptos"/>
                <w:kern w:val="2"/>
                <w:szCs w:val="24"/>
                <w14:ligatures w14:val="standardContextual"/>
              </w:rPr>
              <w:tab/>
              <w:t>ISO 668 (E) Krovininiai konteineriai serija 1. Klasifikacija, išmatavimai ir masė, arba lygiaverčio standarto reikalavimai.</w:t>
            </w:r>
          </w:p>
          <w:p w14:paraId="37113534" w14:textId="527719F5" w:rsidR="00543A0B" w:rsidRPr="00C27A06" w:rsidRDefault="00543A0B" w:rsidP="00543A0B">
            <w:pPr>
              <w:tabs>
                <w:tab w:val="left" w:pos="353"/>
                <w:tab w:val="left" w:pos="442"/>
                <w:tab w:val="left" w:pos="567"/>
              </w:tabs>
              <w:snapToGrid w:val="0"/>
              <w:spacing w:after="0" w:line="240" w:lineRule="auto"/>
              <w:ind w:firstLine="74"/>
              <w:jc w:val="both"/>
              <w:rPr>
                <w:rFonts w:eastAsia="Aptos"/>
                <w:kern w:val="2"/>
                <w:szCs w:val="24"/>
                <w14:ligatures w14:val="standardContextual"/>
              </w:rPr>
            </w:pPr>
          </w:p>
        </w:tc>
        <w:tc>
          <w:tcPr>
            <w:tcW w:w="3118"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2A32EEF3" w14:textId="2C8EF4AC" w:rsidR="00543A0B" w:rsidRPr="00543A0B" w:rsidRDefault="00543A0B" w:rsidP="00543A0B">
            <w:pPr>
              <w:snapToGrid w:val="0"/>
              <w:spacing w:after="0" w:line="240" w:lineRule="auto"/>
              <w:ind w:left="-142" w:firstLine="142"/>
              <w:jc w:val="center"/>
              <w:rPr>
                <w:i/>
                <w:szCs w:val="24"/>
                <w:lang w:eastAsia="lt-LT"/>
              </w:rPr>
            </w:pPr>
            <w:r w:rsidRPr="00543A0B">
              <w:rPr>
                <w:i/>
                <w:szCs w:val="24"/>
                <w:lang w:eastAsia="lt-LT"/>
              </w:rPr>
              <w:t>Tiekėjas nurodo konkretų taikomą standartą: ISO 668 arba lygiavertį standartą.</w:t>
            </w:r>
          </w:p>
        </w:tc>
        <w:tc>
          <w:tcPr>
            <w:tcW w:w="3827" w:type="dxa"/>
            <w:tcBorders>
              <w:top w:val="single" w:sz="4" w:space="0" w:color="auto"/>
              <w:left w:val="single" w:sz="4" w:space="0" w:color="000000"/>
              <w:bottom w:val="single" w:sz="4" w:space="0" w:color="auto"/>
              <w:right w:val="single" w:sz="4" w:space="0" w:color="000000"/>
            </w:tcBorders>
            <w:vAlign w:val="center"/>
          </w:tcPr>
          <w:p w14:paraId="7F0598B2" w14:textId="22BAEB3A" w:rsidR="00543A0B" w:rsidRPr="00DB0847" w:rsidRDefault="00543A0B">
            <w:pPr>
              <w:snapToGrid w:val="0"/>
              <w:spacing w:after="0" w:line="240" w:lineRule="auto"/>
              <w:ind w:left="-142" w:firstLine="142"/>
              <w:jc w:val="center"/>
              <w:rPr>
                <w:i/>
                <w:szCs w:val="24"/>
                <w:lang w:eastAsia="lt-LT"/>
              </w:rPr>
            </w:pPr>
            <w:r w:rsidRPr="00543A0B">
              <w:rPr>
                <w:i/>
                <w:szCs w:val="24"/>
                <w:lang w:eastAsia="lt-LT"/>
              </w:rPr>
              <w:t xml:space="preserve">TAIP / NE. </w:t>
            </w:r>
            <w:r w:rsidRPr="00543A0B">
              <w:rPr>
                <w:b/>
                <w:i/>
                <w:szCs w:val="24"/>
                <w:lang w:eastAsia="lt-LT"/>
              </w:rPr>
              <w:t>Nurodomas konkretus standartas.</w:t>
            </w:r>
          </w:p>
        </w:tc>
        <w:tc>
          <w:tcPr>
            <w:tcW w:w="2834" w:type="dxa"/>
            <w:tcBorders>
              <w:top w:val="single" w:sz="4" w:space="0" w:color="auto"/>
              <w:left w:val="single" w:sz="4" w:space="0" w:color="000000"/>
              <w:bottom w:val="single" w:sz="4" w:space="0" w:color="auto"/>
              <w:right w:val="single" w:sz="4" w:space="0" w:color="000000"/>
            </w:tcBorders>
            <w:vAlign w:val="center"/>
          </w:tcPr>
          <w:p w14:paraId="14BFDC41" w14:textId="2AC65D12" w:rsidR="00543A0B" w:rsidRPr="00543A0B" w:rsidRDefault="00543A0B" w:rsidP="00D004D6">
            <w:pPr>
              <w:snapToGrid w:val="0"/>
              <w:spacing w:after="0" w:line="240" w:lineRule="auto"/>
              <w:jc w:val="center"/>
              <w:rPr>
                <w:i/>
                <w:szCs w:val="24"/>
                <w:lang w:eastAsia="lt-LT"/>
              </w:rPr>
            </w:pPr>
            <w:r w:rsidRPr="00543A0B">
              <w:rPr>
                <w:i/>
                <w:szCs w:val="24"/>
                <w:lang w:eastAsia="lt-LT"/>
              </w:rPr>
              <w:t>Atitiktį patvirtinantis dokumentas; puslapis, punktas.</w:t>
            </w:r>
          </w:p>
        </w:tc>
      </w:tr>
      <w:tr w:rsidR="00543A0B" w:rsidRPr="00DB0847" w14:paraId="03E9F51E" w14:textId="77777777" w:rsidTr="00ED2CEC">
        <w:trPr>
          <w:trHeight w:val="1071"/>
        </w:trPr>
        <w:tc>
          <w:tcPr>
            <w:tcW w:w="5382"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23B10E79" w14:textId="77777777" w:rsidR="00543A0B" w:rsidRPr="00AF1E7C" w:rsidRDefault="00543A0B" w:rsidP="00543A0B">
            <w:pPr>
              <w:tabs>
                <w:tab w:val="left" w:pos="353"/>
                <w:tab w:val="left" w:pos="567"/>
              </w:tabs>
              <w:spacing w:after="160"/>
              <w:ind w:firstLine="74"/>
              <w:contextualSpacing/>
              <w:jc w:val="both"/>
              <w:rPr>
                <w:rFonts w:eastAsia="Aptos"/>
                <w:kern w:val="2"/>
                <w:szCs w:val="24"/>
                <w14:ligatures w14:val="standardContextual"/>
              </w:rPr>
            </w:pPr>
            <w:r w:rsidRPr="00AF1E7C">
              <w:rPr>
                <w:rFonts w:eastAsia="Aptos"/>
                <w:kern w:val="2"/>
                <w:szCs w:val="24"/>
                <w14:ligatures w14:val="standardContextual"/>
              </w:rPr>
              <w:t>7.2.</w:t>
            </w:r>
            <w:r w:rsidRPr="00AF1E7C">
              <w:rPr>
                <w:rFonts w:eastAsia="Aptos"/>
                <w:kern w:val="2"/>
                <w:szCs w:val="24"/>
                <w14:ligatures w14:val="standardContextual"/>
              </w:rPr>
              <w:tab/>
              <w:t>ISO 1161 (E) Konteineriai krovininiai serija 1. Kampinės jungtys. Techninės sąlygos, arba lygiaverčio standarto reikalavimai.</w:t>
            </w:r>
          </w:p>
          <w:p w14:paraId="65E0CD2E" w14:textId="48B82972" w:rsidR="00543A0B" w:rsidRPr="00AF1E7C" w:rsidRDefault="00543A0B" w:rsidP="00543A0B">
            <w:pPr>
              <w:tabs>
                <w:tab w:val="left" w:pos="353"/>
                <w:tab w:val="left" w:pos="442"/>
                <w:tab w:val="left" w:pos="567"/>
              </w:tabs>
              <w:snapToGrid w:val="0"/>
              <w:spacing w:after="0" w:line="240" w:lineRule="auto"/>
              <w:ind w:firstLine="74"/>
              <w:jc w:val="both"/>
              <w:rPr>
                <w:rFonts w:eastAsia="Aptos"/>
                <w:kern w:val="2"/>
                <w:szCs w:val="24"/>
                <w14:ligatures w14:val="standardContextual"/>
              </w:rPr>
            </w:pPr>
          </w:p>
        </w:tc>
        <w:tc>
          <w:tcPr>
            <w:tcW w:w="3118"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7C2C4DBA" w14:textId="22538CE6" w:rsidR="00543A0B" w:rsidRPr="00543A0B" w:rsidRDefault="00543A0B" w:rsidP="00543A0B">
            <w:pPr>
              <w:snapToGrid w:val="0"/>
              <w:spacing w:after="0" w:line="240" w:lineRule="auto"/>
              <w:ind w:left="-142" w:firstLine="142"/>
              <w:jc w:val="center"/>
              <w:rPr>
                <w:i/>
                <w:szCs w:val="24"/>
                <w:lang w:eastAsia="lt-LT"/>
              </w:rPr>
            </w:pPr>
            <w:r w:rsidRPr="00543A0B">
              <w:rPr>
                <w:i/>
                <w:szCs w:val="24"/>
                <w:lang w:eastAsia="lt-LT"/>
              </w:rPr>
              <w:t>Tiekėjas nurodo konkretų taikomą standartą: ISO 1161 arba lygiavertį standartą.</w:t>
            </w:r>
          </w:p>
        </w:tc>
        <w:tc>
          <w:tcPr>
            <w:tcW w:w="3827" w:type="dxa"/>
            <w:tcBorders>
              <w:top w:val="single" w:sz="4" w:space="0" w:color="auto"/>
              <w:left w:val="single" w:sz="4" w:space="0" w:color="000000"/>
              <w:bottom w:val="single" w:sz="4" w:space="0" w:color="auto"/>
              <w:right w:val="single" w:sz="4" w:space="0" w:color="000000"/>
            </w:tcBorders>
            <w:vAlign w:val="center"/>
          </w:tcPr>
          <w:p w14:paraId="4AAEC79D" w14:textId="3DB07476" w:rsidR="00543A0B" w:rsidRPr="00DB0847" w:rsidRDefault="00543A0B">
            <w:pPr>
              <w:snapToGrid w:val="0"/>
              <w:spacing w:after="0" w:line="240" w:lineRule="auto"/>
              <w:ind w:left="-142" w:firstLine="142"/>
              <w:jc w:val="center"/>
              <w:rPr>
                <w:i/>
                <w:szCs w:val="24"/>
                <w:lang w:eastAsia="lt-LT"/>
              </w:rPr>
            </w:pPr>
            <w:r w:rsidRPr="00543A0B">
              <w:rPr>
                <w:i/>
                <w:szCs w:val="24"/>
                <w:lang w:eastAsia="lt-LT"/>
              </w:rPr>
              <w:t xml:space="preserve">TAIP / NE. </w:t>
            </w:r>
            <w:r w:rsidRPr="00543A0B">
              <w:rPr>
                <w:b/>
                <w:i/>
                <w:szCs w:val="24"/>
                <w:lang w:eastAsia="lt-LT"/>
              </w:rPr>
              <w:t>Nurodomas konkretus standartas</w:t>
            </w:r>
          </w:p>
        </w:tc>
        <w:tc>
          <w:tcPr>
            <w:tcW w:w="2834" w:type="dxa"/>
            <w:tcBorders>
              <w:top w:val="single" w:sz="4" w:space="0" w:color="auto"/>
              <w:left w:val="single" w:sz="4" w:space="0" w:color="000000"/>
              <w:bottom w:val="single" w:sz="4" w:space="0" w:color="auto"/>
              <w:right w:val="single" w:sz="4" w:space="0" w:color="000000"/>
            </w:tcBorders>
            <w:vAlign w:val="center"/>
          </w:tcPr>
          <w:p w14:paraId="2E2CB35E" w14:textId="09D7D268" w:rsidR="00543A0B" w:rsidRPr="00543A0B" w:rsidRDefault="00543A0B" w:rsidP="00D004D6">
            <w:pPr>
              <w:snapToGrid w:val="0"/>
              <w:spacing w:after="0" w:line="240" w:lineRule="auto"/>
              <w:jc w:val="center"/>
              <w:rPr>
                <w:i/>
                <w:szCs w:val="24"/>
                <w:lang w:eastAsia="lt-LT"/>
              </w:rPr>
            </w:pPr>
            <w:r w:rsidRPr="00543A0B">
              <w:rPr>
                <w:i/>
                <w:szCs w:val="24"/>
                <w:lang w:eastAsia="lt-LT"/>
              </w:rPr>
              <w:t>Atitiktį patvirtinantis dokumentas; puslapis, punktas.</w:t>
            </w:r>
          </w:p>
        </w:tc>
      </w:tr>
      <w:tr w:rsidR="00543A0B" w:rsidRPr="00DB0847" w14:paraId="6DFB4934" w14:textId="77777777" w:rsidTr="00ED2CEC">
        <w:trPr>
          <w:trHeight w:val="1348"/>
        </w:trPr>
        <w:tc>
          <w:tcPr>
            <w:tcW w:w="5382"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75BBA4DA" w14:textId="77777777" w:rsidR="00543A0B" w:rsidRPr="00AF1E7C" w:rsidRDefault="00543A0B" w:rsidP="00543A0B">
            <w:pPr>
              <w:tabs>
                <w:tab w:val="left" w:pos="353"/>
                <w:tab w:val="left" w:pos="567"/>
              </w:tabs>
              <w:spacing w:after="160"/>
              <w:ind w:firstLine="74"/>
              <w:contextualSpacing/>
              <w:jc w:val="both"/>
              <w:rPr>
                <w:rFonts w:eastAsia="Aptos"/>
                <w:kern w:val="2"/>
                <w:szCs w:val="24"/>
                <w14:ligatures w14:val="standardContextual"/>
              </w:rPr>
            </w:pPr>
            <w:r w:rsidRPr="00AF1E7C">
              <w:rPr>
                <w:rFonts w:eastAsia="Aptos"/>
                <w:kern w:val="2"/>
                <w:szCs w:val="24"/>
                <w14:ligatures w14:val="standardContextual"/>
              </w:rPr>
              <w:t>7.3.</w:t>
            </w:r>
            <w:r w:rsidRPr="00AF1E7C">
              <w:rPr>
                <w:rFonts w:eastAsia="Aptos"/>
                <w:kern w:val="2"/>
                <w:szCs w:val="24"/>
                <w14:ligatures w14:val="standardContextual"/>
              </w:rPr>
              <w:tab/>
              <w:t>ISO 1496-1 (E) Krovininiai konteineriai serija 1. Techniniai reikalavimai ir išbandymai. 1 dalis. Bendrojo naudojimo universalūs konteineriai, arba lygiaverčio standarto reikalavimai.</w:t>
            </w:r>
          </w:p>
          <w:p w14:paraId="092D7E75" w14:textId="4567E042" w:rsidR="00543A0B" w:rsidRPr="00AF1E7C" w:rsidRDefault="00543A0B" w:rsidP="00543A0B">
            <w:pPr>
              <w:tabs>
                <w:tab w:val="left" w:pos="353"/>
                <w:tab w:val="left" w:pos="442"/>
                <w:tab w:val="left" w:pos="567"/>
              </w:tabs>
              <w:snapToGrid w:val="0"/>
              <w:spacing w:after="0" w:line="240" w:lineRule="auto"/>
              <w:ind w:firstLine="74"/>
              <w:jc w:val="both"/>
              <w:rPr>
                <w:rFonts w:eastAsia="Aptos"/>
                <w:kern w:val="2"/>
                <w:szCs w:val="24"/>
                <w14:ligatures w14:val="standardContextual"/>
              </w:rPr>
            </w:pPr>
          </w:p>
        </w:tc>
        <w:tc>
          <w:tcPr>
            <w:tcW w:w="3118"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Pr>
          <w:p w14:paraId="658602B5" w14:textId="77777777" w:rsidR="00D004D6" w:rsidRDefault="00D004D6" w:rsidP="00D004D6">
            <w:pPr>
              <w:snapToGrid w:val="0"/>
              <w:spacing w:after="0" w:line="240" w:lineRule="auto"/>
              <w:ind w:left="220" w:firstLine="142"/>
              <w:jc w:val="center"/>
              <w:rPr>
                <w:i/>
                <w:szCs w:val="24"/>
                <w:lang w:eastAsia="lt-LT"/>
              </w:rPr>
            </w:pPr>
          </w:p>
          <w:p w14:paraId="3158F492" w14:textId="3A65915A" w:rsidR="00543A0B" w:rsidRPr="00543A0B" w:rsidRDefault="00543A0B" w:rsidP="00D004D6">
            <w:pPr>
              <w:snapToGrid w:val="0"/>
              <w:spacing w:after="0" w:line="240" w:lineRule="auto"/>
              <w:ind w:left="79" w:firstLine="142"/>
              <w:jc w:val="center"/>
              <w:rPr>
                <w:i/>
                <w:szCs w:val="24"/>
                <w:lang w:eastAsia="lt-LT"/>
              </w:rPr>
            </w:pPr>
            <w:r w:rsidRPr="00543A0B">
              <w:rPr>
                <w:i/>
                <w:szCs w:val="24"/>
                <w:lang w:eastAsia="lt-LT"/>
              </w:rPr>
              <w:t>Tiekėjas nurodo konkretų taikomą standartą: ISO 1496-1 arba lygiavertį standartą.</w:t>
            </w:r>
          </w:p>
        </w:tc>
        <w:tc>
          <w:tcPr>
            <w:tcW w:w="3827" w:type="dxa"/>
            <w:tcBorders>
              <w:top w:val="single" w:sz="4" w:space="0" w:color="auto"/>
              <w:left w:val="single" w:sz="4" w:space="0" w:color="000000"/>
              <w:bottom w:val="single" w:sz="4" w:space="0" w:color="auto"/>
              <w:right w:val="single" w:sz="4" w:space="0" w:color="000000"/>
            </w:tcBorders>
            <w:vAlign w:val="center"/>
          </w:tcPr>
          <w:p w14:paraId="3CAB4301" w14:textId="662BC12E" w:rsidR="00543A0B" w:rsidRPr="00DB0847" w:rsidRDefault="00543A0B">
            <w:pPr>
              <w:snapToGrid w:val="0"/>
              <w:spacing w:after="0" w:line="240" w:lineRule="auto"/>
              <w:ind w:left="-142" w:firstLine="142"/>
              <w:jc w:val="center"/>
              <w:rPr>
                <w:i/>
                <w:szCs w:val="24"/>
                <w:lang w:eastAsia="lt-LT"/>
              </w:rPr>
            </w:pPr>
            <w:r w:rsidRPr="00543A0B">
              <w:rPr>
                <w:i/>
                <w:szCs w:val="24"/>
                <w:lang w:eastAsia="lt-LT"/>
              </w:rPr>
              <w:t xml:space="preserve">TAIP / NE. </w:t>
            </w:r>
            <w:r w:rsidRPr="00543A0B">
              <w:rPr>
                <w:b/>
                <w:i/>
                <w:szCs w:val="24"/>
                <w:lang w:eastAsia="lt-LT"/>
              </w:rPr>
              <w:t>Nurodomas konkretus standartas.</w:t>
            </w:r>
          </w:p>
        </w:tc>
        <w:tc>
          <w:tcPr>
            <w:tcW w:w="2834" w:type="dxa"/>
            <w:tcBorders>
              <w:top w:val="single" w:sz="4" w:space="0" w:color="auto"/>
              <w:left w:val="single" w:sz="4" w:space="0" w:color="000000"/>
              <w:bottom w:val="single" w:sz="4" w:space="0" w:color="auto"/>
              <w:right w:val="single" w:sz="4" w:space="0" w:color="000000"/>
            </w:tcBorders>
            <w:vAlign w:val="center"/>
          </w:tcPr>
          <w:p w14:paraId="11365F86" w14:textId="6FE56A53" w:rsidR="00543A0B" w:rsidRPr="00543A0B" w:rsidRDefault="00543A0B" w:rsidP="00D004D6">
            <w:pPr>
              <w:snapToGrid w:val="0"/>
              <w:spacing w:after="0" w:line="240" w:lineRule="auto"/>
              <w:jc w:val="center"/>
              <w:rPr>
                <w:i/>
                <w:szCs w:val="24"/>
                <w:lang w:eastAsia="lt-LT"/>
              </w:rPr>
            </w:pPr>
            <w:r w:rsidRPr="00543A0B">
              <w:rPr>
                <w:i/>
                <w:szCs w:val="24"/>
                <w:lang w:eastAsia="lt-LT"/>
              </w:rPr>
              <w:t>Atitiktį patvirtinantis dokumentas; puslapis, punktas.</w:t>
            </w:r>
          </w:p>
        </w:tc>
      </w:tr>
      <w:tr w:rsidR="00543A0B" w:rsidRPr="00DB0847" w14:paraId="3C610EF8" w14:textId="77777777" w:rsidTr="00ED2CEC">
        <w:trPr>
          <w:trHeight w:val="1025"/>
        </w:trPr>
        <w:tc>
          <w:tcPr>
            <w:tcW w:w="5382"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17DC6EF" w14:textId="2F067111" w:rsidR="00543A0B" w:rsidRPr="00AF1E7C" w:rsidRDefault="00543A0B" w:rsidP="00543A0B">
            <w:pPr>
              <w:tabs>
                <w:tab w:val="left" w:pos="353"/>
                <w:tab w:val="left" w:pos="442"/>
                <w:tab w:val="left" w:pos="567"/>
              </w:tabs>
              <w:snapToGrid w:val="0"/>
              <w:spacing w:after="0" w:line="240" w:lineRule="auto"/>
              <w:ind w:firstLine="74"/>
              <w:jc w:val="both"/>
              <w:rPr>
                <w:rFonts w:eastAsia="Aptos"/>
                <w:kern w:val="2"/>
                <w:szCs w:val="24"/>
                <w14:ligatures w14:val="standardContextual"/>
              </w:rPr>
            </w:pPr>
            <w:r w:rsidRPr="00AF1E7C">
              <w:rPr>
                <w:rFonts w:eastAsia="Aptos"/>
                <w:kern w:val="2"/>
                <w:szCs w:val="24"/>
                <w14:ligatures w14:val="standardContextual"/>
              </w:rPr>
              <w:t>7.4.</w:t>
            </w:r>
            <w:r>
              <w:rPr>
                <w:rFonts w:eastAsia="Aptos"/>
                <w:kern w:val="2"/>
                <w:szCs w:val="24"/>
                <w14:ligatures w14:val="standardContextual"/>
              </w:rPr>
              <w:t xml:space="preserve"> </w:t>
            </w:r>
            <w:r w:rsidRPr="00AF1E7C">
              <w:rPr>
                <w:rFonts w:eastAsia="Aptos"/>
                <w:kern w:val="2"/>
                <w:szCs w:val="24"/>
                <w14:ligatures w14:val="standardContextual"/>
              </w:rPr>
              <w:tab/>
              <w:t>ISO 3874 (E) Krovininiai konteineriai serija 1. Perkrovimas ir tvirtinimas, arba lygiaverčio standarto reikalavimai.</w:t>
            </w:r>
          </w:p>
        </w:tc>
        <w:tc>
          <w:tcPr>
            <w:tcW w:w="3118"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514573A6" w14:textId="7D43F4CB" w:rsidR="00543A0B" w:rsidRPr="00543A0B" w:rsidRDefault="00543A0B" w:rsidP="00543A0B">
            <w:pPr>
              <w:snapToGrid w:val="0"/>
              <w:spacing w:after="0" w:line="240" w:lineRule="auto"/>
              <w:ind w:left="-142" w:firstLine="142"/>
              <w:jc w:val="center"/>
              <w:rPr>
                <w:i/>
                <w:szCs w:val="24"/>
                <w:lang w:eastAsia="lt-LT"/>
              </w:rPr>
            </w:pPr>
            <w:r w:rsidRPr="00543A0B">
              <w:rPr>
                <w:i/>
                <w:szCs w:val="24"/>
                <w:lang w:eastAsia="lt-LT"/>
              </w:rPr>
              <w:t>Tiekėjas nurodo konkretų taikomą standartą: ISO 3874 arba lygiavertį standartą.</w:t>
            </w:r>
          </w:p>
        </w:tc>
        <w:tc>
          <w:tcPr>
            <w:tcW w:w="3827" w:type="dxa"/>
            <w:tcBorders>
              <w:top w:val="single" w:sz="4" w:space="0" w:color="auto"/>
              <w:left w:val="single" w:sz="4" w:space="0" w:color="000000"/>
              <w:bottom w:val="single" w:sz="4" w:space="0" w:color="000000"/>
              <w:right w:val="single" w:sz="4" w:space="0" w:color="000000"/>
            </w:tcBorders>
            <w:vAlign w:val="center"/>
          </w:tcPr>
          <w:p w14:paraId="70728351" w14:textId="54EA4551" w:rsidR="00543A0B" w:rsidRPr="00DB0847" w:rsidRDefault="00543A0B">
            <w:pPr>
              <w:snapToGrid w:val="0"/>
              <w:spacing w:after="0" w:line="240" w:lineRule="auto"/>
              <w:ind w:left="-142" w:firstLine="142"/>
              <w:jc w:val="center"/>
              <w:rPr>
                <w:i/>
                <w:szCs w:val="24"/>
                <w:lang w:eastAsia="lt-LT"/>
              </w:rPr>
            </w:pPr>
            <w:r w:rsidRPr="00543A0B">
              <w:rPr>
                <w:i/>
                <w:szCs w:val="24"/>
                <w:lang w:eastAsia="lt-LT"/>
              </w:rPr>
              <w:t xml:space="preserve">TAIP / NE. </w:t>
            </w:r>
            <w:r w:rsidRPr="00543A0B">
              <w:rPr>
                <w:b/>
                <w:i/>
                <w:szCs w:val="24"/>
                <w:lang w:eastAsia="lt-LT"/>
              </w:rPr>
              <w:t>Nurodomas konkretus standartas.</w:t>
            </w:r>
          </w:p>
        </w:tc>
        <w:tc>
          <w:tcPr>
            <w:tcW w:w="2834" w:type="dxa"/>
            <w:tcBorders>
              <w:top w:val="single" w:sz="4" w:space="0" w:color="auto"/>
              <w:left w:val="single" w:sz="4" w:space="0" w:color="000000"/>
              <w:bottom w:val="single" w:sz="4" w:space="0" w:color="000000"/>
              <w:right w:val="single" w:sz="4" w:space="0" w:color="000000"/>
            </w:tcBorders>
            <w:vAlign w:val="center"/>
          </w:tcPr>
          <w:p w14:paraId="7424A1D3" w14:textId="7A9122AE" w:rsidR="00543A0B" w:rsidRPr="00543A0B" w:rsidRDefault="00543A0B" w:rsidP="00D004D6">
            <w:pPr>
              <w:snapToGrid w:val="0"/>
              <w:spacing w:after="0" w:line="240" w:lineRule="auto"/>
              <w:jc w:val="center"/>
              <w:rPr>
                <w:i/>
                <w:szCs w:val="24"/>
                <w:lang w:eastAsia="lt-LT"/>
              </w:rPr>
            </w:pPr>
            <w:r w:rsidRPr="00543A0B">
              <w:rPr>
                <w:i/>
                <w:szCs w:val="24"/>
                <w:lang w:eastAsia="lt-LT"/>
              </w:rPr>
              <w:t>Atitiktį patvirtinantis dokumentas; puslapis, punktas.</w:t>
            </w:r>
          </w:p>
        </w:tc>
      </w:tr>
      <w:tr w:rsidR="000B7EF8" w:rsidRPr="00DB0847" w14:paraId="1001D58F" w14:textId="77777777" w:rsidTr="00ED2CEC">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662B43" w14:textId="224E6A06" w:rsidR="000B7EF8" w:rsidRPr="00DB0847" w:rsidRDefault="000B7EF8" w:rsidP="00AF1E7C">
            <w:pPr>
              <w:tabs>
                <w:tab w:val="left" w:pos="353"/>
                <w:tab w:val="left" w:pos="567"/>
              </w:tabs>
              <w:snapToGrid w:val="0"/>
              <w:spacing w:after="0" w:line="240" w:lineRule="auto"/>
              <w:ind w:firstLine="74"/>
              <w:jc w:val="both"/>
              <w:rPr>
                <w:szCs w:val="24"/>
                <w:lang w:eastAsia="lt-LT"/>
              </w:rPr>
            </w:pPr>
            <w:r w:rsidRPr="00C27A06">
              <w:rPr>
                <w:szCs w:val="24"/>
                <w:lang w:eastAsia="lt-LT"/>
              </w:rPr>
              <w:t>8.</w:t>
            </w:r>
            <w:r w:rsidRPr="00C27A06">
              <w:rPr>
                <w:szCs w:val="24"/>
                <w:lang w:eastAsia="lt-LT"/>
              </w:rPr>
              <w:tab/>
            </w:r>
            <w:r w:rsidRPr="00AF1E7C">
              <w:rPr>
                <w:szCs w:val="24"/>
                <w:lang w:eastAsia="lt-LT"/>
              </w:rPr>
              <w:t>Kai techninėje specifikacijoje nurodomas konkretus standartas, techninis reglamentas ar kitas normatyvinis dokumentas, Tiekėjas, gali siūlyti konteinerius, pagamintus ar atitinkančius kitus nei techninėje specifikacijoje, lygiaverčius standartus, techninius reglamentus ar kitus normatyvinius dokumentus, jeigu jų techninės, funkcinės ir saugos savybės užtikrina ne mažesnį nei šioje techninėje specifikacijoje nustatytą reikalavimų lygį.</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5BC846" w14:textId="77777777" w:rsidR="00D004D6" w:rsidRDefault="00D004D6">
            <w:pPr>
              <w:snapToGrid w:val="0"/>
              <w:spacing w:after="0" w:line="240" w:lineRule="auto"/>
              <w:ind w:left="-142" w:firstLine="142"/>
              <w:jc w:val="center"/>
              <w:rPr>
                <w:i/>
                <w:szCs w:val="24"/>
                <w:lang w:eastAsia="lt-LT"/>
              </w:rPr>
            </w:pPr>
          </w:p>
          <w:p w14:paraId="075D2879" w14:textId="77777777" w:rsidR="00D004D6" w:rsidRDefault="00D004D6">
            <w:pPr>
              <w:snapToGrid w:val="0"/>
              <w:spacing w:after="0" w:line="240" w:lineRule="auto"/>
              <w:ind w:left="-142" w:firstLine="142"/>
              <w:jc w:val="center"/>
              <w:rPr>
                <w:i/>
                <w:szCs w:val="24"/>
                <w:lang w:eastAsia="lt-LT"/>
              </w:rPr>
            </w:pPr>
          </w:p>
          <w:p w14:paraId="0BECBCAF" w14:textId="758B9843" w:rsidR="000B7EF8" w:rsidRPr="00DB0847" w:rsidRDefault="00543A0B" w:rsidP="00D004D6">
            <w:pPr>
              <w:snapToGrid w:val="0"/>
              <w:spacing w:after="0" w:line="240" w:lineRule="auto"/>
              <w:ind w:left="79" w:hanging="79"/>
              <w:jc w:val="center"/>
              <w:rPr>
                <w:i/>
                <w:szCs w:val="24"/>
                <w:lang w:eastAsia="lt-LT"/>
              </w:rPr>
            </w:pPr>
            <w:r w:rsidRPr="00543A0B">
              <w:rPr>
                <w:i/>
                <w:szCs w:val="24"/>
                <w:lang w:eastAsia="lt-LT"/>
              </w:rPr>
              <w:t>Jei siūlomas lygiavertis standartas, tiekėjas nurodo jo pavadinimą / žymenį ir pateikia informaciją, leidžiančią įvertinti lygiavertiškumą.</w:t>
            </w:r>
          </w:p>
        </w:tc>
        <w:tc>
          <w:tcPr>
            <w:tcW w:w="3827" w:type="dxa"/>
            <w:tcBorders>
              <w:top w:val="single" w:sz="4" w:space="0" w:color="000000"/>
              <w:left w:val="single" w:sz="4" w:space="0" w:color="000000"/>
              <w:bottom w:val="single" w:sz="4" w:space="0" w:color="000000"/>
              <w:right w:val="single" w:sz="4" w:space="0" w:color="000000"/>
            </w:tcBorders>
            <w:vAlign w:val="center"/>
          </w:tcPr>
          <w:p w14:paraId="31A1DCB8" w14:textId="07851EC8" w:rsidR="000B7EF8" w:rsidRPr="00DB0847" w:rsidRDefault="00543A0B">
            <w:pPr>
              <w:snapToGrid w:val="0"/>
              <w:spacing w:after="0" w:line="240" w:lineRule="auto"/>
              <w:ind w:left="-142" w:firstLine="142"/>
              <w:jc w:val="center"/>
              <w:rPr>
                <w:i/>
                <w:szCs w:val="24"/>
                <w:lang w:eastAsia="lt-LT"/>
              </w:rPr>
            </w:pPr>
            <w:r w:rsidRPr="00543A0B">
              <w:rPr>
                <w:i/>
                <w:szCs w:val="24"/>
                <w:lang w:eastAsia="lt-LT"/>
              </w:rPr>
              <w:t>TAIP / NE. Jei taikomas lygiavertis standartas –</w:t>
            </w:r>
            <w:r w:rsidRPr="00543A0B">
              <w:rPr>
                <w:b/>
                <w:i/>
                <w:szCs w:val="24"/>
                <w:lang w:eastAsia="lt-LT"/>
              </w:rPr>
              <w:t xml:space="preserve"> nurodomas konkretus standartas / dokumentas.</w:t>
            </w:r>
          </w:p>
        </w:tc>
        <w:tc>
          <w:tcPr>
            <w:tcW w:w="2834" w:type="dxa"/>
            <w:tcBorders>
              <w:top w:val="single" w:sz="4" w:space="0" w:color="000000"/>
              <w:left w:val="single" w:sz="4" w:space="0" w:color="000000"/>
              <w:bottom w:val="single" w:sz="4" w:space="0" w:color="000000"/>
              <w:right w:val="single" w:sz="4" w:space="0" w:color="000000"/>
            </w:tcBorders>
            <w:vAlign w:val="center"/>
          </w:tcPr>
          <w:p w14:paraId="299D3B8A" w14:textId="66A14FDD" w:rsidR="000B7EF8" w:rsidRPr="00DB0847" w:rsidRDefault="00543A0B" w:rsidP="00D004D6">
            <w:pPr>
              <w:snapToGrid w:val="0"/>
              <w:spacing w:after="0" w:line="240" w:lineRule="auto"/>
              <w:jc w:val="center"/>
              <w:rPr>
                <w:i/>
                <w:szCs w:val="24"/>
                <w:lang w:eastAsia="lt-LT"/>
              </w:rPr>
            </w:pPr>
            <w:r w:rsidRPr="00543A0B">
              <w:rPr>
                <w:i/>
                <w:szCs w:val="24"/>
                <w:lang w:eastAsia="lt-LT"/>
              </w:rPr>
              <w:t>Dokumentas, pagrindžiantis lygiavertiškumą ir techninių, funkcinių bei saugos savybių atitiktį; puslapis, punktas.</w:t>
            </w:r>
          </w:p>
        </w:tc>
      </w:tr>
      <w:tr w:rsidR="000B7EF8" w:rsidRPr="00DB0847" w14:paraId="7AC744E9" w14:textId="77777777" w:rsidTr="00ED2CEC">
        <w:trPr>
          <w:trHeight w:val="766"/>
        </w:trPr>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B5E86A" w14:textId="0C99EC40" w:rsidR="000B7EF8" w:rsidRPr="00DB0847" w:rsidRDefault="000B7EF8" w:rsidP="00AF1E7C">
            <w:pPr>
              <w:tabs>
                <w:tab w:val="left" w:pos="353"/>
                <w:tab w:val="left" w:pos="567"/>
              </w:tabs>
              <w:snapToGrid w:val="0"/>
              <w:spacing w:after="0" w:line="240" w:lineRule="auto"/>
              <w:ind w:firstLine="74"/>
              <w:jc w:val="both"/>
              <w:rPr>
                <w:color w:val="000000" w:themeColor="text1"/>
                <w:szCs w:val="24"/>
                <w:lang w:eastAsia="lt-LT"/>
              </w:rPr>
            </w:pPr>
            <w:r w:rsidRPr="00DB0847">
              <w:rPr>
                <w:color w:val="000000" w:themeColor="text1"/>
                <w:szCs w:val="24"/>
                <w:lang w:eastAsia="lt-LT"/>
              </w:rPr>
              <w:t>9.</w:t>
            </w:r>
            <w:r w:rsidRPr="00DB0847">
              <w:rPr>
                <w:color w:val="000000" w:themeColor="text1"/>
                <w:szCs w:val="24"/>
                <w:lang w:eastAsia="lt-LT"/>
              </w:rPr>
              <w:tab/>
            </w:r>
            <w:r w:rsidRPr="00AF1E7C">
              <w:rPr>
                <w:color w:val="000000" w:themeColor="text1"/>
                <w:szCs w:val="24"/>
                <w:lang w:eastAsia="lt-LT"/>
              </w:rPr>
              <w:t xml:space="preserve">Reikalavimas 20 pėdų ISO konteineriams nustatomas atsižvelgiant į Perkančiosios organizacijos naudojamą infrastruktūrą, krovos ir transportavimo įrangą, kuri yra pritaikyta 20 pėdų ISO konteinerių kėlimui, perkėlimui ir transportavimui, taip pat siekiant užtikrinti konteinerių suderinamumą su Perkančiosios </w:t>
            </w:r>
            <w:r w:rsidRPr="00AF1E7C">
              <w:rPr>
                <w:color w:val="000000" w:themeColor="text1"/>
                <w:szCs w:val="24"/>
                <w:lang w:eastAsia="lt-LT"/>
              </w:rPr>
              <w:lastRenderedPageBreak/>
              <w:t>organizacijos naudojamomis konteinerių krovos, transportavimo ir sandėliavimo sistemomis.</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E61375" w14:textId="77777777" w:rsidR="00D004D6" w:rsidRDefault="00D004D6" w:rsidP="00445744">
            <w:pPr>
              <w:snapToGrid w:val="0"/>
              <w:spacing w:after="0" w:line="240" w:lineRule="auto"/>
              <w:ind w:left="-142" w:firstLine="142"/>
              <w:jc w:val="center"/>
              <w:rPr>
                <w:i/>
                <w:color w:val="000000" w:themeColor="text1"/>
                <w:szCs w:val="24"/>
                <w:lang w:eastAsia="lt-LT"/>
              </w:rPr>
            </w:pPr>
          </w:p>
          <w:p w14:paraId="27D89037" w14:textId="55442FAE" w:rsidR="000B7EF8" w:rsidRPr="00DB0847" w:rsidRDefault="00543A0B" w:rsidP="00D004D6">
            <w:pPr>
              <w:snapToGrid w:val="0"/>
              <w:spacing w:after="0" w:line="240" w:lineRule="auto"/>
              <w:jc w:val="center"/>
              <w:rPr>
                <w:i/>
                <w:color w:val="000000" w:themeColor="text1"/>
                <w:szCs w:val="24"/>
                <w:lang w:eastAsia="lt-LT"/>
              </w:rPr>
            </w:pPr>
            <w:r w:rsidRPr="00543A0B">
              <w:rPr>
                <w:i/>
                <w:color w:val="000000" w:themeColor="text1"/>
                <w:szCs w:val="24"/>
                <w:lang w:eastAsia="lt-LT"/>
              </w:rPr>
              <w:t xml:space="preserve">Tiekėjas nurodo siūlomų konteinerių dydį ir tipą, patvirtinančius jų suderinamumą su 20 pėdų ISO </w:t>
            </w:r>
            <w:r w:rsidRPr="00543A0B">
              <w:rPr>
                <w:i/>
                <w:color w:val="000000" w:themeColor="text1"/>
                <w:szCs w:val="24"/>
                <w:lang w:eastAsia="lt-LT"/>
              </w:rPr>
              <w:lastRenderedPageBreak/>
              <w:t>konteineriams pritaikyta įranga.</w:t>
            </w:r>
          </w:p>
        </w:tc>
        <w:tc>
          <w:tcPr>
            <w:tcW w:w="3827" w:type="dxa"/>
            <w:tcBorders>
              <w:top w:val="single" w:sz="4" w:space="0" w:color="000000"/>
              <w:left w:val="single" w:sz="4" w:space="0" w:color="000000"/>
              <w:bottom w:val="single" w:sz="4" w:space="0" w:color="000000"/>
              <w:right w:val="single" w:sz="4" w:space="0" w:color="000000"/>
            </w:tcBorders>
            <w:vAlign w:val="center"/>
          </w:tcPr>
          <w:p w14:paraId="5D810320" w14:textId="3F0AC0CC" w:rsidR="000B7EF8" w:rsidRPr="00DB0847" w:rsidRDefault="00543A0B" w:rsidP="00445744">
            <w:pPr>
              <w:snapToGrid w:val="0"/>
              <w:spacing w:after="0" w:line="240" w:lineRule="auto"/>
              <w:ind w:left="-142" w:firstLine="142"/>
              <w:jc w:val="center"/>
              <w:rPr>
                <w:i/>
                <w:color w:val="000000" w:themeColor="text1"/>
                <w:szCs w:val="24"/>
                <w:lang w:eastAsia="lt-LT"/>
              </w:rPr>
            </w:pPr>
            <w:r w:rsidRPr="00543A0B">
              <w:rPr>
                <w:i/>
                <w:color w:val="000000" w:themeColor="text1"/>
                <w:szCs w:val="24"/>
                <w:lang w:eastAsia="lt-LT"/>
              </w:rPr>
              <w:lastRenderedPageBreak/>
              <w:t xml:space="preserve">TAIP / NE. </w:t>
            </w:r>
            <w:r w:rsidRPr="00543A0B">
              <w:rPr>
                <w:b/>
                <w:i/>
                <w:color w:val="000000" w:themeColor="text1"/>
                <w:szCs w:val="24"/>
                <w:lang w:eastAsia="lt-LT"/>
              </w:rPr>
              <w:t>Nurodoma: 20 pėdų ISO konteineris</w:t>
            </w:r>
            <w:r w:rsidRPr="00543A0B">
              <w:rPr>
                <w:i/>
                <w:color w:val="000000" w:themeColor="text1"/>
                <w:szCs w:val="24"/>
                <w:lang w:eastAsia="lt-LT"/>
              </w:rPr>
              <w:t>, taip pat konkretus tipas / modelis, jei taikoma.</w:t>
            </w:r>
          </w:p>
        </w:tc>
        <w:tc>
          <w:tcPr>
            <w:tcW w:w="2834" w:type="dxa"/>
            <w:tcBorders>
              <w:top w:val="single" w:sz="4" w:space="0" w:color="000000"/>
              <w:left w:val="single" w:sz="4" w:space="0" w:color="000000"/>
              <w:bottom w:val="single" w:sz="4" w:space="0" w:color="000000"/>
              <w:right w:val="single" w:sz="4" w:space="0" w:color="000000"/>
            </w:tcBorders>
          </w:tcPr>
          <w:p w14:paraId="3961D531" w14:textId="77777777" w:rsidR="000B7EF8" w:rsidRPr="00DB0847" w:rsidRDefault="000B7EF8" w:rsidP="00D004D6">
            <w:pPr>
              <w:snapToGrid w:val="0"/>
              <w:spacing w:after="0" w:line="240" w:lineRule="auto"/>
              <w:ind w:left="-142" w:firstLine="142"/>
              <w:jc w:val="center"/>
              <w:rPr>
                <w:i/>
                <w:color w:val="000000" w:themeColor="text1"/>
                <w:szCs w:val="24"/>
                <w:lang w:eastAsia="lt-LT"/>
              </w:rPr>
            </w:pPr>
          </w:p>
          <w:p w14:paraId="2242E13A" w14:textId="7FDB61E0" w:rsidR="000B7EF8" w:rsidRPr="00DB0847" w:rsidRDefault="00543A0B" w:rsidP="00D004D6">
            <w:pPr>
              <w:snapToGrid w:val="0"/>
              <w:spacing w:after="0" w:line="240" w:lineRule="auto"/>
              <w:ind w:left="-142" w:firstLine="142"/>
              <w:jc w:val="center"/>
              <w:rPr>
                <w:i/>
                <w:color w:val="000000" w:themeColor="text1"/>
                <w:szCs w:val="24"/>
                <w:lang w:eastAsia="lt-LT"/>
              </w:rPr>
            </w:pPr>
            <w:r w:rsidRPr="00543A0B">
              <w:rPr>
                <w:i/>
                <w:color w:val="000000" w:themeColor="text1"/>
                <w:szCs w:val="24"/>
                <w:lang w:eastAsia="lt-LT"/>
              </w:rPr>
              <w:t>Gamintojo techninė dokumentacija, katalogas, techninis aprašymas arba tiekėjo patvirtinimas; puslapis, punktas.</w:t>
            </w:r>
          </w:p>
        </w:tc>
      </w:tr>
      <w:tr w:rsidR="000B7EF8" w:rsidRPr="00DB0847" w14:paraId="17B87E6F" w14:textId="77777777" w:rsidTr="00ED2CEC">
        <w:trPr>
          <w:trHeight w:val="766"/>
        </w:trPr>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1EFBBC" w14:textId="3B01FD9E" w:rsidR="000B7EF8" w:rsidRPr="00DB0847" w:rsidRDefault="000B7EF8" w:rsidP="00AF1E7C">
            <w:pPr>
              <w:tabs>
                <w:tab w:val="left" w:pos="353"/>
                <w:tab w:val="left" w:pos="567"/>
              </w:tabs>
              <w:snapToGrid w:val="0"/>
              <w:spacing w:after="0" w:line="240" w:lineRule="auto"/>
              <w:ind w:firstLine="74"/>
              <w:jc w:val="both"/>
              <w:rPr>
                <w:color w:val="000000" w:themeColor="text1"/>
                <w:szCs w:val="24"/>
                <w:lang w:eastAsia="lt-LT"/>
              </w:rPr>
            </w:pPr>
            <w:r w:rsidRPr="00AF1E7C">
              <w:rPr>
                <w:color w:val="000000" w:themeColor="text1"/>
                <w:szCs w:val="24"/>
                <w:lang w:eastAsia="lt-LT"/>
              </w:rPr>
              <w:t>10.</w:t>
            </w:r>
            <w:r w:rsidRPr="00AF1E7C">
              <w:rPr>
                <w:color w:val="000000" w:themeColor="text1"/>
                <w:szCs w:val="24"/>
                <w:lang w:eastAsia="lt-LT"/>
              </w:rPr>
              <w:tab/>
              <w:t>Konteinerio konstrukcija turi atitikti šioje techninėje specifikacijoje nurodytų ISO standartų arba lygiaverčių standartų reikalavimus ir užtikrinti saugų jų naudojimą pagal paskirtį – būti mechaniškai atspari, stabili ir tinkama krovinių saugiam laikymui, perkėlimui ir transportavimui. Konstrukcijos medžiagos turi būti tinkamos eksploatuoti įprastomis sąlygomis ir  atsparios korozijai</w:t>
            </w:r>
            <w:r w:rsidR="00543A0B">
              <w:rPr>
                <w:color w:val="000000" w:themeColor="text1"/>
                <w:szCs w:val="24"/>
                <w:lang w:eastAsia="lt-LT"/>
              </w:rPr>
              <w:t>.</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ECBF41" w14:textId="2DC9F4AA" w:rsidR="000B7EF8" w:rsidRPr="004C4463" w:rsidRDefault="00543A0B" w:rsidP="000F32A3">
            <w:pPr>
              <w:snapToGrid w:val="0"/>
              <w:spacing w:after="0" w:line="240" w:lineRule="auto"/>
              <w:jc w:val="center"/>
              <w:rPr>
                <w:i/>
                <w:color w:val="000000" w:themeColor="text1"/>
                <w:szCs w:val="24"/>
                <w:lang w:eastAsia="lt-LT"/>
              </w:rPr>
            </w:pPr>
            <w:r w:rsidRPr="00543A0B">
              <w:rPr>
                <w:i/>
                <w:color w:val="000000" w:themeColor="text1"/>
                <w:szCs w:val="24"/>
                <w:lang w:eastAsia="lt-LT"/>
              </w:rPr>
              <w:t>Tiekėjas nurodo konstrukcijos ir naudojamų medžiagų duomenis, jeigu jie pateikiami gamintojo dokumentacijoje, taip pat informaciją apie apsaugą nuo korozijos.</w:t>
            </w:r>
          </w:p>
        </w:tc>
        <w:tc>
          <w:tcPr>
            <w:tcW w:w="3827" w:type="dxa"/>
            <w:tcBorders>
              <w:top w:val="single" w:sz="4" w:space="0" w:color="000000"/>
              <w:left w:val="single" w:sz="4" w:space="0" w:color="000000"/>
              <w:bottom w:val="single" w:sz="4" w:space="0" w:color="000000"/>
              <w:right w:val="single" w:sz="4" w:space="0" w:color="000000"/>
            </w:tcBorders>
            <w:vAlign w:val="center"/>
          </w:tcPr>
          <w:p w14:paraId="34AC5A00" w14:textId="6A935168" w:rsidR="000B7EF8" w:rsidRPr="004C4463" w:rsidRDefault="00543A0B" w:rsidP="00445744">
            <w:pPr>
              <w:snapToGrid w:val="0"/>
              <w:spacing w:after="0" w:line="240" w:lineRule="auto"/>
              <w:ind w:left="-142" w:firstLine="142"/>
              <w:jc w:val="center"/>
              <w:rPr>
                <w:i/>
                <w:color w:val="000000" w:themeColor="text1"/>
                <w:szCs w:val="24"/>
                <w:lang w:eastAsia="lt-LT"/>
              </w:rPr>
            </w:pPr>
            <w:r w:rsidRPr="00543A0B">
              <w:rPr>
                <w:i/>
                <w:color w:val="000000" w:themeColor="text1"/>
                <w:szCs w:val="24"/>
                <w:lang w:eastAsia="lt-LT"/>
              </w:rPr>
              <w:t>TAIP / NE. Jei dokumentuose nurodyti konkretūs konstrukcijos / medžiagų duomenys – jie nurodomi.</w:t>
            </w:r>
          </w:p>
        </w:tc>
        <w:tc>
          <w:tcPr>
            <w:tcW w:w="2834" w:type="dxa"/>
            <w:tcBorders>
              <w:top w:val="single" w:sz="4" w:space="0" w:color="000000"/>
              <w:left w:val="single" w:sz="4" w:space="0" w:color="000000"/>
              <w:bottom w:val="single" w:sz="4" w:space="0" w:color="000000"/>
              <w:right w:val="single" w:sz="4" w:space="0" w:color="000000"/>
            </w:tcBorders>
          </w:tcPr>
          <w:p w14:paraId="530591D5" w14:textId="775751AD" w:rsidR="000B7EF8" w:rsidRPr="00DB0847" w:rsidRDefault="00543A0B" w:rsidP="00D004D6">
            <w:pPr>
              <w:snapToGrid w:val="0"/>
              <w:spacing w:after="0" w:line="240" w:lineRule="auto"/>
              <w:ind w:left="-142" w:firstLine="142"/>
              <w:jc w:val="center"/>
              <w:rPr>
                <w:i/>
                <w:color w:val="000000" w:themeColor="text1"/>
                <w:szCs w:val="24"/>
                <w:lang w:eastAsia="lt-LT"/>
              </w:rPr>
            </w:pPr>
            <w:r w:rsidRPr="00543A0B">
              <w:rPr>
                <w:i/>
                <w:color w:val="000000" w:themeColor="text1"/>
                <w:szCs w:val="24"/>
                <w:lang w:eastAsia="lt-LT"/>
              </w:rPr>
              <w:t>Gamintojo techninis aprašymas, specifikacija, sertifikatas, deklaracija ar kitas dokumentas; puslapis, punktas.</w:t>
            </w:r>
          </w:p>
        </w:tc>
      </w:tr>
      <w:tr w:rsidR="000B7EF8" w:rsidRPr="00DB0847" w14:paraId="7F501BE9" w14:textId="77777777" w:rsidTr="00ED2CEC">
        <w:trPr>
          <w:trHeight w:val="766"/>
        </w:trPr>
        <w:tc>
          <w:tcPr>
            <w:tcW w:w="53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8A52F5" w14:textId="752EC578" w:rsidR="000B7EF8" w:rsidRPr="00DB0847" w:rsidRDefault="000B7EF8" w:rsidP="00AF1E7C">
            <w:pPr>
              <w:tabs>
                <w:tab w:val="left" w:pos="353"/>
                <w:tab w:val="left" w:pos="567"/>
              </w:tabs>
              <w:snapToGrid w:val="0"/>
              <w:spacing w:after="0" w:line="240" w:lineRule="auto"/>
              <w:ind w:firstLine="74"/>
              <w:jc w:val="both"/>
              <w:rPr>
                <w:color w:val="000000" w:themeColor="text1"/>
                <w:szCs w:val="24"/>
                <w:lang w:eastAsia="lt-LT"/>
              </w:rPr>
            </w:pPr>
            <w:r>
              <w:rPr>
                <w:szCs w:val="24"/>
                <w:lang w:eastAsia="zh-CN"/>
              </w:rPr>
              <w:t xml:space="preserve">11. </w:t>
            </w:r>
            <w:r w:rsidRPr="00D022E1">
              <w:rPr>
                <w:szCs w:val="24"/>
                <w:lang w:eastAsia="zh-CN"/>
              </w:rPr>
              <w:t>Konteineriai turi būti techniškai tvarkingi, be konstrukcinių deformacijų, galinčių turėti įtakos saugiam naudojimui, be kiauryminės korozijos, įtrūkimų ir kitų pažeidimų, trukdančių tinkamai naudoti konteinerį pagal paskirtį.</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8BE066" w14:textId="661BEED2" w:rsidR="000B7EF8" w:rsidRPr="004C4463" w:rsidRDefault="00543A0B" w:rsidP="000F32A3">
            <w:pPr>
              <w:snapToGrid w:val="0"/>
              <w:spacing w:after="0" w:line="240" w:lineRule="auto"/>
              <w:jc w:val="center"/>
              <w:rPr>
                <w:i/>
                <w:color w:val="000000" w:themeColor="text1"/>
                <w:szCs w:val="24"/>
                <w:lang w:eastAsia="lt-LT"/>
              </w:rPr>
            </w:pPr>
            <w:r w:rsidRPr="00543A0B">
              <w:rPr>
                <w:i/>
                <w:color w:val="000000" w:themeColor="text1"/>
                <w:szCs w:val="24"/>
                <w:lang w:eastAsia="lt-LT"/>
              </w:rPr>
              <w:t>Tiekėjas patvirtina, kad perduodami konteineriai bus techniškai tvarkingi ir be šiame punkte nurodytų pažeidimų.</w:t>
            </w:r>
          </w:p>
        </w:tc>
        <w:tc>
          <w:tcPr>
            <w:tcW w:w="3827" w:type="dxa"/>
            <w:tcBorders>
              <w:top w:val="single" w:sz="4" w:space="0" w:color="000000"/>
              <w:left w:val="single" w:sz="4" w:space="0" w:color="000000"/>
              <w:bottom w:val="single" w:sz="4" w:space="0" w:color="000000"/>
              <w:right w:val="single" w:sz="4" w:space="0" w:color="000000"/>
            </w:tcBorders>
            <w:vAlign w:val="center"/>
          </w:tcPr>
          <w:p w14:paraId="4F9D68EE" w14:textId="1760BAAD" w:rsidR="000B7EF8" w:rsidRPr="004C4463" w:rsidRDefault="00543A0B" w:rsidP="00445744">
            <w:pPr>
              <w:snapToGrid w:val="0"/>
              <w:spacing w:after="0" w:line="240" w:lineRule="auto"/>
              <w:ind w:left="-142" w:firstLine="142"/>
              <w:jc w:val="center"/>
              <w:rPr>
                <w:i/>
                <w:color w:val="000000" w:themeColor="text1"/>
                <w:szCs w:val="24"/>
                <w:lang w:eastAsia="lt-LT"/>
              </w:rPr>
            </w:pPr>
            <w:r w:rsidRPr="00543A0B">
              <w:rPr>
                <w:i/>
                <w:color w:val="000000" w:themeColor="text1"/>
                <w:szCs w:val="24"/>
                <w:lang w:eastAsia="lt-LT"/>
              </w:rPr>
              <w:t>TAIP / NE.</w:t>
            </w:r>
          </w:p>
        </w:tc>
        <w:tc>
          <w:tcPr>
            <w:tcW w:w="2834" w:type="dxa"/>
            <w:tcBorders>
              <w:top w:val="single" w:sz="4" w:space="0" w:color="000000"/>
              <w:left w:val="single" w:sz="4" w:space="0" w:color="000000"/>
              <w:bottom w:val="single" w:sz="4" w:space="0" w:color="000000"/>
              <w:right w:val="single" w:sz="4" w:space="0" w:color="000000"/>
            </w:tcBorders>
          </w:tcPr>
          <w:p w14:paraId="64CF49D3" w14:textId="78AA4DE2" w:rsidR="000B7EF8" w:rsidRPr="00DB0847" w:rsidRDefault="005415BF" w:rsidP="00D004D6">
            <w:pPr>
              <w:snapToGrid w:val="0"/>
              <w:spacing w:after="0" w:line="240" w:lineRule="auto"/>
              <w:ind w:left="-142" w:firstLine="142"/>
              <w:jc w:val="center"/>
              <w:rPr>
                <w:i/>
                <w:color w:val="000000" w:themeColor="text1"/>
                <w:szCs w:val="24"/>
                <w:lang w:eastAsia="lt-LT"/>
              </w:rPr>
            </w:pPr>
            <w:r w:rsidRPr="005415BF">
              <w:rPr>
                <w:i/>
                <w:color w:val="000000" w:themeColor="text1"/>
                <w:szCs w:val="24"/>
                <w:lang w:eastAsia="lt-LT"/>
              </w:rPr>
              <w:t>Tiekėjo patvirtinimas.</w:t>
            </w:r>
          </w:p>
        </w:tc>
      </w:tr>
    </w:tbl>
    <w:p w14:paraId="53D1E16E" w14:textId="6061B880" w:rsidR="003A7F36" w:rsidRDefault="003A7F36" w:rsidP="003A7F36">
      <w:pPr>
        <w:spacing w:after="0"/>
        <w:ind w:left="142" w:firstLine="142"/>
        <w:jc w:val="both"/>
        <w:rPr>
          <w:szCs w:val="24"/>
          <w:lang w:eastAsia="lt-LT"/>
        </w:rPr>
      </w:pPr>
    </w:p>
    <w:p w14:paraId="1FEFE18A" w14:textId="31EDA6A3" w:rsidR="00A54F11" w:rsidRPr="00343931" w:rsidRDefault="003A7F36" w:rsidP="003A7F36">
      <w:pPr>
        <w:ind w:firstLine="720"/>
        <w:jc w:val="both"/>
        <w:rPr>
          <w:b/>
          <w:i/>
          <w:szCs w:val="24"/>
          <w:lang w:eastAsia="lt-LT"/>
        </w:rPr>
      </w:pPr>
      <w:r w:rsidRPr="00343931">
        <w:rPr>
          <w:i/>
          <w:szCs w:val="24"/>
          <w:lang w:eastAsia="lt-LT"/>
        </w:rPr>
        <w:t>*</w:t>
      </w:r>
      <w:r w:rsidRPr="00343931">
        <w:rPr>
          <w:i/>
        </w:rPr>
        <w:t xml:space="preserve"> </w:t>
      </w:r>
      <w:r w:rsidRPr="00343931">
        <w:rPr>
          <w:i/>
          <w:szCs w:val="24"/>
          <w:lang w:eastAsia="lt-LT"/>
        </w:rPr>
        <w:t>Kai atitiktį patvirtinantis dokumentas yra tiekėjo patvirtinimas, tiekėjas atitinkamoje skiltyje turi pateikti aiškų ir nedviprasmišką patvirtinimą, kad reikalavimas yra įvykdomas. Tiekėjo patvirtinimas gali būti pateikiamas užpildytoje techninės specifikacijos reikalavimų atitikties lentelėje, nurodant „TAIP“, jeigu atitinkamam reikalavimui nenustatyta pareiga pateikti kitą atitiktį patvirtinantį dokumentą.</w:t>
      </w:r>
      <w:r w:rsidRPr="00343931">
        <w:rPr>
          <w:i/>
        </w:rPr>
        <w:t xml:space="preserve"> </w:t>
      </w:r>
      <w:r w:rsidRPr="00343931">
        <w:rPr>
          <w:b/>
          <w:i/>
          <w:szCs w:val="24"/>
          <w:lang w:eastAsia="lt-LT"/>
        </w:rPr>
        <w:t>Atskiro tiekėjo patvirtinimo rašto nereikalauja</w:t>
      </w:r>
      <w:bookmarkStart w:id="0" w:name="_GoBack"/>
      <w:bookmarkEnd w:id="0"/>
      <w:r w:rsidRPr="00343931">
        <w:rPr>
          <w:b/>
          <w:i/>
          <w:szCs w:val="24"/>
          <w:lang w:eastAsia="lt-LT"/>
        </w:rPr>
        <w:t>ma.</w:t>
      </w:r>
    </w:p>
    <w:sectPr w:rsidR="00A54F11" w:rsidRPr="00343931" w:rsidSect="003228E0">
      <w:footerReference w:type="even" r:id="rId8"/>
      <w:footerReference w:type="default" r:id="rId9"/>
      <w:pgSz w:w="16840" w:h="11907" w:orient="landscape" w:code="9"/>
      <w:pgMar w:top="993" w:right="567" w:bottom="425" w:left="1276"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0174E" w14:textId="77777777" w:rsidR="00F344EB" w:rsidRDefault="00F344EB">
      <w:pPr>
        <w:spacing w:after="0" w:line="240" w:lineRule="auto"/>
      </w:pPr>
      <w:r>
        <w:separator/>
      </w:r>
    </w:p>
  </w:endnote>
  <w:endnote w:type="continuationSeparator" w:id="0">
    <w:p w14:paraId="381F9078" w14:textId="77777777" w:rsidR="00F344EB" w:rsidRDefault="00F34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ptos">
    <w:altName w:val="Times New Roman"/>
    <w:charset w:val="00"/>
    <w:family w:val="swiss"/>
    <w:pitch w:val="variable"/>
    <w:sig w:usb0="20000287" w:usb1="00000003"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00B" w14:textId="77777777" w:rsidR="00763FCE" w:rsidRDefault="00763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ED0A00C" w14:textId="77777777" w:rsidR="00763FCE" w:rsidRDefault="00763FCE">
    <w:pPr>
      <w:pStyle w:val="Footer"/>
      <w:ind w:right="360"/>
    </w:pPr>
  </w:p>
  <w:p w14:paraId="0ED0A00D" w14:textId="77777777" w:rsidR="00763FCE" w:rsidRDefault="00763FC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00E" w14:textId="77777777" w:rsidR="008F36E3" w:rsidRDefault="008F36E3">
    <w:pPr>
      <w:pStyle w:val="Footer"/>
      <w:jc w:val="center"/>
    </w:pPr>
  </w:p>
  <w:p w14:paraId="0ED0A00F" w14:textId="5506F3E6" w:rsidR="008F36E3" w:rsidRDefault="008F36E3">
    <w:pPr>
      <w:pStyle w:val="Footer"/>
      <w:jc w:val="center"/>
    </w:pPr>
    <w:r>
      <w:fldChar w:fldCharType="begin"/>
    </w:r>
    <w:r>
      <w:instrText>PAGE   \* MERGEFORMAT</w:instrText>
    </w:r>
    <w:r>
      <w:fldChar w:fldCharType="separate"/>
    </w:r>
    <w:r w:rsidR="00ED2CEC">
      <w:rPr>
        <w:noProof/>
      </w:rPr>
      <w:t>4</w:t>
    </w:r>
    <w:r>
      <w:fldChar w:fldCharType="end"/>
    </w:r>
  </w:p>
  <w:p w14:paraId="0ED0A010" w14:textId="77777777" w:rsidR="00763FCE" w:rsidRDefault="00763FC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71179" w14:textId="77777777" w:rsidR="00F344EB" w:rsidRDefault="00F344EB">
      <w:pPr>
        <w:spacing w:after="0" w:line="240" w:lineRule="auto"/>
      </w:pPr>
      <w:r>
        <w:separator/>
      </w:r>
    </w:p>
  </w:footnote>
  <w:footnote w:type="continuationSeparator" w:id="0">
    <w:p w14:paraId="55D8B4C7" w14:textId="77777777" w:rsidR="00F344EB" w:rsidRDefault="00F34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52E5394"/>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00000001"/>
    <w:multiLevelType w:val="singleLevel"/>
    <w:tmpl w:val="00000001"/>
    <w:name w:val="WW8Num1"/>
    <w:lvl w:ilvl="0">
      <w:start w:val="1"/>
      <w:numFmt w:val="decimal"/>
      <w:lvlText w:val="%1."/>
      <w:lvlJc w:val="left"/>
      <w:pPr>
        <w:tabs>
          <w:tab w:val="num" w:pos="1843"/>
        </w:tabs>
        <w:ind w:left="1843" w:hanging="360"/>
      </w:pPr>
    </w:lvl>
  </w:abstractNum>
  <w:abstractNum w:abstractNumId="2" w15:restartNumberingAfterBreak="0">
    <w:nsid w:val="006F59F8"/>
    <w:multiLevelType w:val="hybridMultilevel"/>
    <w:tmpl w:val="BA5E1DC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3" w15:restartNumberingAfterBreak="0">
    <w:nsid w:val="0685435F"/>
    <w:multiLevelType w:val="multilevel"/>
    <w:tmpl w:val="8D98A2C8"/>
    <w:lvl w:ilvl="0">
      <w:start w:val="1"/>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4" w15:restartNumberingAfterBreak="0">
    <w:nsid w:val="0805587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232A"/>
    <w:multiLevelType w:val="hybridMultilevel"/>
    <w:tmpl w:val="96C6BB60"/>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6" w15:restartNumberingAfterBreak="0">
    <w:nsid w:val="0E4F18D0"/>
    <w:multiLevelType w:val="hybridMultilevel"/>
    <w:tmpl w:val="CEDEA676"/>
    <w:lvl w:ilvl="0" w:tplc="04270001">
      <w:start w:val="2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0485DAC"/>
    <w:multiLevelType w:val="multilevel"/>
    <w:tmpl w:val="6CA67CA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142D2E49"/>
    <w:multiLevelType w:val="hybridMultilevel"/>
    <w:tmpl w:val="91B42824"/>
    <w:lvl w:ilvl="0" w:tplc="04270001">
      <w:start w:val="2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9C72EA9"/>
    <w:multiLevelType w:val="hybridMultilevel"/>
    <w:tmpl w:val="866EBB1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F8973FA"/>
    <w:multiLevelType w:val="hybridMultilevel"/>
    <w:tmpl w:val="7C3ED6D0"/>
    <w:lvl w:ilvl="0" w:tplc="04270001">
      <w:start w:val="9"/>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2682577"/>
    <w:multiLevelType w:val="hybridMultilevel"/>
    <w:tmpl w:val="6F8E1872"/>
    <w:lvl w:ilvl="0" w:tplc="6A90A1A2">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05273F"/>
    <w:multiLevelType w:val="multilevel"/>
    <w:tmpl w:val="2BCE0538"/>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AB228AC"/>
    <w:multiLevelType w:val="hybridMultilevel"/>
    <w:tmpl w:val="58ECCE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EE82879"/>
    <w:multiLevelType w:val="hybridMultilevel"/>
    <w:tmpl w:val="269A506E"/>
    <w:lvl w:ilvl="0" w:tplc="38D21CB2">
      <w:start w:val="2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4BE2039"/>
    <w:multiLevelType w:val="multilevel"/>
    <w:tmpl w:val="2BCE0538"/>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BC5D27"/>
    <w:multiLevelType w:val="hybridMultilevel"/>
    <w:tmpl w:val="D1A065A6"/>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8" w15:restartNumberingAfterBreak="0">
    <w:nsid w:val="40617F29"/>
    <w:multiLevelType w:val="multilevel"/>
    <w:tmpl w:val="233867AC"/>
    <w:lvl w:ilvl="0">
      <w:start w:val="1"/>
      <w:numFmt w:val="decimal"/>
      <w:lvlText w:val="%1."/>
      <w:lvlJc w:val="left"/>
      <w:pPr>
        <w:tabs>
          <w:tab w:val="num" w:pos="720"/>
        </w:tabs>
        <w:ind w:left="928" w:hanging="360"/>
      </w:pPr>
      <w:rPr>
        <w:rFonts w:hint="default"/>
        <w:b/>
      </w:rPr>
    </w:lvl>
    <w:lvl w:ilvl="1">
      <w:start w:val="1"/>
      <w:numFmt w:val="decimal"/>
      <w:lvlText w:val="%1.%2."/>
      <w:lvlJc w:val="left"/>
      <w:pPr>
        <w:tabs>
          <w:tab w:val="num" w:pos="0"/>
        </w:tabs>
        <w:ind w:left="1850" w:hanging="432"/>
      </w:pPr>
      <w:rPr>
        <w:rFonts w:hint="default"/>
        <w:b w:val="0"/>
        <w:color w:val="000000"/>
        <w:sz w:val="24"/>
        <w:szCs w:val="24"/>
      </w:rPr>
    </w:lvl>
    <w:lvl w:ilvl="2">
      <w:start w:val="1"/>
      <w:numFmt w:val="decimal"/>
      <w:lvlText w:val="%1.%2.%3."/>
      <w:lvlJc w:val="left"/>
      <w:pPr>
        <w:tabs>
          <w:tab w:val="num" w:pos="0"/>
        </w:tabs>
        <w:ind w:left="929" w:hanging="504"/>
      </w:pPr>
      <w:rPr>
        <w:rFonts w:hint="default"/>
        <w:b w:val="0"/>
        <w:color w:val="000000"/>
      </w:rPr>
    </w:lvl>
    <w:lvl w:ilvl="3">
      <w:start w:val="1"/>
      <w:numFmt w:val="decimal"/>
      <w:lvlText w:val="%1.%2.%3.%4."/>
      <w:lvlJc w:val="left"/>
      <w:pPr>
        <w:tabs>
          <w:tab w:val="num" w:pos="0"/>
        </w:tabs>
        <w:ind w:left="1728" w:hanging="648"/>
      </w:pPr>
      <w:rPr>
        <w:rFonts w:hint="default"/>
        <w:b w:val="0"/>
        <w:color w:val="000000"/>
      </w:rPr>
    </w:lvl>
    <w:lvl w:ilvl="4">
      <w:start w:val="1"/>
      <w:numFmt w:val="decimal"/>
      <w:lvlText w:val="%1.%2.%3.%4.%5."/>
      <w:lvlJc w:val="left"/>
      <w:pPr>
        <w:tabs>
          <w:tab w:val="num" w:pos="0"/>
        </w:tabs>
        <w:ind w:left="2232" w:hanging="792"/>
      </w:pPr>
      <w:rPr>
        <w:rFonts w:hint="default"/>
        <w:color w:val="00000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9"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0" w15:restartNumberingAfterBreak="0">
    <w:nsid w:val="4E6075F3"/>
    <w:multiLevelType w:val="hybridMultilevel"/>
    <w:tmpl w:val="51B4E50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1" w15:restartNumberingAfterBreak="0">
    <w:nsid w:val="4E8F0EF0"/>
    <w:multiLevelType w:val="hybridMultilevel"/>
    <w:tmpl w:val="A866ED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ECF12A0"/>
    <w:multiLevelType w:val="multilevel"/>
    <w:tmpl w:val="0A247D8A"/>
    <w:lvl w:ilvl="0">
      <w:start w:val="1"/>
      <w:numFmt w:val="decimal"/>
      <w:lvlText w:val="%1."/>
      <w:lvlJc w:val="left"/>
      <w:pPr>
        <w:tabs>
          <w:tab w:val="num" w:pos="0"/>
        </w:tabs>
        <w:ind w:left="1352" w:hanging="360"/>
      </w:pPr>
      <w:rPr>
        <w:b/>
      </w:rPr>
    </w:lvl>
    <w:lvl w:ilvl="1">
      <w:start w:val="1"/>
      <w:numFmt w:val="decimal"/>
      <w:lvlText w:val="%1.%2."/>
      <w:lvlJc w:val="left"/>
      <w:pPr>
        <w:tabs>
          <w:tab w:val="num" w:pos="0"/>
        </w:tabs>
        <w:ind w:left="1282" w:hanging="432"/>
      </w:pPr>
      <w:rPr>
        <w:rFonts w:ascii="Times New Roman" w:hAnsi="Times New Roman" w:cs="Times New Roman" w:hint="default"/>
        <w:b w:val="0"/>
        <w:color w:val="000000"/>
      </w:rPr>
    </w:lvl>
    <w:lvl w:ilvl="2">
      <w:start w:val="1"/>
      <w:numFmt w:val="decimal"/>
      <w:lvlText w:val="%1.%2.%3."/>
      <w:lvlJc w:val="left"/>
      <w:pPr>
        <w:tabs>
          <w:tab w:val="num" w:pos="720"/>
        </w:tabs>
        <w:ind w:left="929" w:hanging="504"/>
      </w:pPr>
      <w:rPr>
        <w:b w:val="0"/>
        <w:color w:val="000000"/>
      </w:rPr>
    </w:lvl>
    <w:lvl w:ilvl="3">
      <w:start w:val="1"/>
      <w:numFmt w:val="decimal"/>
      <w:lvlText w:val="%1.%2.%3.%4."/>
      <w:lvlJc w:val="left"/>
      <w:pPr>
        <w:tabs>
          <w:tab w:val="num" w:pos="0"/>
        </w:tabs>
        <w:ind w:left="1728" w:hanging="648"/>
      </w:pPr>
      <w:rPr>
        <w:b w:val="0"/>
        <w:color w:val="000000"/>
      </w:rPr>
    </w:lvl>
    <w:lvl w:ilvl="4">
      <w:start w:val="1"/>
      <w:numFmt w:val="decimal"/>
      <w:lvlText w:val="%1.%2.%3.%4.%5."/>
      <w:lvlJc w:val="left"/>
      <w:pPr>
        <w:tabs>
          <w:tab w:val="num" w:pos="0"/>
        </w:tabs>
        <w:ind w:left="2232" w:hanging="792"/>
      </w:pPr>
      <w:rPr>
        <w:color w:val="000000"/>
      </w:r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5254217B"/>
    <w:multiLevelType w:val="hybridMultilevel"/>
    <w:tmpl w:val="DC5A1E2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3E76B5"/>
    <w:multiLevelType w:val="multilevel"/>
    <w:tmpl w:val="2B748300"/>
    <w:lvl w:ilvl="0">
      <w:start w:val="1"/>
      <w:numFmt w:val="decimal"/>
      <w:lvlText w:val="%1."/>
      <w:lvlJc w:val="left"/>
      <w:pPr>
        <w:ind w:left="786" w:hanging="360"/>
      </w:pPr>
      <w:rPr>
        <w:rFonts w:hint="default"/>
        <w:b/>
      </w:rPr>
    </w:lvl>
    <w:lvl w:ilvl="1">
      <w:start w:val="1"/>
      <w:numFmt w:val="decimal"/>
      <w:isLgl/>
      <w:lvlText w:val="%1.%2."/>
      <w:lvlJc w:val="left"/>
      <w:pPr>
        <w:ind w:left="433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5" w15:restartNumberingAfterBreak="0">
    <w:nsid w:val="6A5A3A4C"/>
    <w:multiLevelType w:val="multilevel"/>
    <w:tmpl w:val="8E246C40"/>
    <w:lvl w:ilvl="0">
      <w:start w:val="1"/>
      <w:numFmt w:val="decimal"/>
      <w:lvlText w:val="%1."/>
      <w:lvlJc w:val="left"/>
      <w:pPr>
        <w:ind w:left="786" w:hanging="360"/>
      </w:pPr>
    </w:lvl>
    <w:lvl w:ilvl="1">
      <w:start w:val="1"/>
      <w:numFmt w:val="decimal"/>
      <w:isLgl/>
      <w:lvlText w:val="%1.%2."/>
      <w:lvlJc w:val="left"/>
      <w:pPr>
        <w:ind w:left="987"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0"/>
  </w:num>
  <w:num w:numId="3">
    <w:abstractNumId w:val="19"/>
  </w:num>
  <w:num w:numId="4">
    <w:abstractNumId w:val="8"/>
  </w:num>
  <w:num w:numId="5">
    <w:abstractNumId w:val="22"/>
  </w:num>
  <w:num w:numId="6">
    <w:abstractNumId w:val="18"/>
  </w:num>
  <w:num w:numId="7">
    <w:abstractNumId w:val="18"/>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abstractNumId w:val="13"/>
  </w:num>
  <w:num w:numId="9">
    <w:abstractNumId w:val="4"/>
  </w:num>
  <w:num w:numId="10">
    <w:abstractNumId w:val="21"/>
  </w:num>
  <w:num w:numId="11">
    <w:abstractNumId w:val="14"/>
  </w:num>
  <w:num w:numId="12">
    <w:abstractNumId w:val="16"/>
  </w:num>
  <w:num w:numId="13">
    <w:abstractNumId w:val="1"/>
  </w:num>
  <w:num w:numId="14">
    <w:abstractNumId w:val="25"/>
  </w:num>
  <w:num w:numId="15">
    <w:abstractNumId w:val="17"/>
  </w:num>
  <w:num w:numId="16">
    <w:abstractNumId w:val="20"/>
  </w:num>
  <w:num w:numId="17">
    <w:abstractNumId w:val="5"/>
  </w:num>
  <w:num w:numId="18">
    <w:abstractNumId w:val="2"/>
  </w:num>
  <w:num w:numId="19">
    <w:abstractNumId w:val="3"/>
  </w:num>
  <w:num w:numId="20">
    <w:abstractNumId w:val="7"/>
  </w:num>
  <w:num w:numId="21">
    <w:abstractNumId w:val="11"/>
  </w:num>
  <w:num w:numId="22">
    <w:abstractNumId w:val="12"/>
  </w:num>
  <w:num w:numId="23">
    <w:abstractNumId w:val="15"/>
  </w:num>
  <w:num w:numId="24">
    <w:abstractNumId w:val="9"/>
  </w:num>
  <w:num w:numId="25">
    <w:abstractNumId w:val="6"/>
  </w:num>
  <w:num w:numId="26">
    <w:abstractNumId w:val="24"/>
  </w:num>
  <w:num w:numId="27">
    <w:abstractNumId w:val="23"/>
  </w:num>
  <w:num w:numId="2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B5"/>
    <w:rsid w:val="000013BF"/>
    <w:rsid w:val="000034DA"/>
    <w:rsid w:val="00005151"/>
    <w:rsid w:val="0000598D"/>
    <w:rsid w:val="00011FFD"/>
    <w:rsid w:val="000143A2"/>
    <w:rsid w:val="000153B5"/>
    <w:rsid w:val="00020B61"/>
    <w:rsid w:val="00023C87"/>
    <w:rsid w:val="00024B13"/>
    <w:rsid w:val="000268CF"/>
    <w:rsid w:val="000311CD"/>
    <w:rsid w:val="00031715"/>
    <w:rsid w:val="0003250E"/>
    <w:rsid w:val="000357D2"/>
    <w:rsid w:val="000423F1"/>
    <w:rsid w:val="0004323A"/>
    <w:rsid w:val="00047B18"/>
    <w:rsid w:val="00051C55"/>
    <w:rsid w:val="000548E0"/>
    <w:rsid w:val="0005567C"/>
    <w:rsid w:val="00056454"/>
    <w:rsid w:val="000571FA"/>
    <w:rsid w:val="0005787A"/>
    <w:rsid w:val="00061A77"/>
    <w:rsid w:val="0006424E"/>
    <w:rsid w:val="00064C4F"/>
    <w:rsid w:val="00064EAD"/>
    <w:rsid w:val="000652FB"/>
    <w:rsid w:val="000657C6"/>
    <w:rsid w:val="000659D0"/>
    <w:rsid w:val="00067B8F"/>
    <w:rsid w:val="00072638"/>
    <w:rsid w:val="000729CC"/>
    <w:rsid w:val="00073B03"/>
    <w:rsid w:val="00076262"/>
    <w:rsid w:val="0007638E"/>
    <w:rsid w:val="000779D1"/>
    <w:rsid w:val="00082060"/>
    <w:rsid w:val="00084215"/>
    <w:rsid w:val="000849BE"/>
    <w:rsid w:val="000876DE"/>
    <w:rsid w:val="00090D13"/>
    <w:rsid w:val="000922C2"/>
    <w:rsid w:val="000930AB"/>
    <w:rsid w:val="000A6F0B"/>
    <w:rsid w:val="000B3C32"/>
    <w:rsid w:val="000B5F32"/>
    <w:rsid w:val="000B6EDD"/>
    <w:rsid w:val="000B7EF8"/>
    <w:rsid w:val="000C0716"/>
    <w:rsid w:val="000C674F"/>
    <w:rsid w:val="000C6900"/>
    <w:rsid w:val="000C6A45"/>
    <w:rsid w:val="000D2D5D"/>
    <w:rsid w:val="000D3919"/>
    <w:rsid w:val="000D6132"/>
    <w:rsid w:val="000D7D5C"/>
    <w:rsid w:val="000E1FED"/>
    <w:rsid w:val="000E3B59"/>
    <w:rsid w:val="000E543D"/>
    <w:rsid w:val="000E6D81"/>
    <w:rsid w:val="000F0251"/>
    <w:rsid w:val="000F0CD3"/>
    <w:rsid w:val="000F32A3"/>
    <w:rsid w:val="000F6B9A"/>
    <w:rsid w:val="000F7572"/>
    <w:rsid w:val="00100D5E"/>
    <w:rsid w:val="00101B16"/>
    <w:rsid w:val="00102CEA"/>
    <w:rsid w:val="0010576D"/>
    <w:rsid w:val="00105F31"/>
    <w:rsid w:val="00107AAA"/>
    <w:rsid w:val="00112F9E"/>
    <w:rsid w:val="00116CE3"/>
    <w:rsid w:val="0012249D"/>
    <w:rsid w:val="0012394C"/>
    <w:rsid w:val="00124224"/>
    <w:rsid w:val="001243CC"/>
    <w:rsid w:val="00127211"/>
    <w:rsid w:val="00127A48"/>
    <w:rsid w:val="00127D5B"/>
    <w:rsid w:val="00127F62"/>
    <w:rsid w:val="00130735"/>
    <w:rsid w:val="00130894"/>
    <w:rsid w:val="00131525"/>
    <w:rsid w:val="00132D17"/>
    <w:rsid w:val="001347CD"/>
    <w:rsid w:val="00136AEB"/>
    <w:rsid w:val="0013789A"/>
    <w:rsid w:val="00143784"/>
    <w:rsid w:val="00152EC6"/>
    <w:rsid w:val="001562DC"/>
    <w:rsid w:val="00161947"/>
    <w:rsid w:val="00163B2A"/>
    <w:rsid w:val="00166D70"/>
    <w:rsid w:val="00170B7C"/>
    <w:rsid w:val="00171A0D"/>
    <w:rsid w:val="00174E8E"/>
    <w:rsid w:val="00176B87"/>
    <w:rsid w:val="00180C4B"/>
    <w:rsid w:val="00182D60"/>
    <w:rsid w:val="0018337F"/>
    <w:rsid w:val="00190274"/>
    <w:rsid w:val="001946DB"/>
    <w:rsid w:val="00195BFC"/>
    <w:rsid w:val="00196860"/>
    <w:rsid w:val="001977D1"/>
    <w:rsid w:val="001A2051"/>
    <w:rsid w:val="001A49F3"/>
    <w:rsid w:val="001A4AB1"/>
    <w:rsid w:val="001A55D8"/>
    <w:rsid w:val="001A5C0F"/>
    <w:rsid w:val="001A698D"/>
    <w:rsid w:val="001A7F2D"/>
    <w:rsid w:val="001B0AEB"/>
    <w:rsid w:val="001B193F"/>
    <w:rsid w:val="001B19D8"/>
    <w:rsid w:val="001B342D"/>
    <w:rsid w:val="001C1324"/>
    <w:rsid w:val="001C14AA"/>
    <w:rsid w:val="001C14CD"/>
    <w:rsid w:val="001C3A2F"/>
    <w:rsid w:val="001D00B3"/>
    <w:rsid w:val="001D1590"/>
    <w:rsid w:val="001D2B0A"/>
    <w:rsid w:val="001D54AB"/>
    <w:rsid w:val="001D6A7F"/>
    <w:rsid w:val="001D6C73"/>
    <w:rsid w:val="001D748A"/>
    <w:rsid w:val="001D7A4D"/>
    <w:rsid w:val="001E2A02"/>
    <w:rsid w:val="001F0711"/>
    <w:rsid w:val="001F09D7"/>
    <w:rsid w:val="001F0D46"/>
    <w:rsid w:val="001F2559"/>
    <w:rsid w:val="001F44FF"/>
    <w:rsid w:val="001F517E"/>
    <w:rsid w:val="001F5997"/>
    <w:rsid w:val="001F5D67"/>
    <w:rsid w:val="0020039B"/>
    <w:rsid w:val="00202574"/>
    <w:rsid w:val="00202B1B"/>
    <w:rsid w:val="002045B4"/>
    <w:rsid w:val="002049F6"/>
    <w:rsid w:val="00205805"/>
    <w:rsid w:val="00206C1B"/>
    <w:rsid w:val="00213370"/>
    <w:rsid w:val="00213EA1"/>
    <w:rsid w:val="00214592"/>
    <w:rsid w:val="00221657"/>
    <w:rsid w:val="00227BE6"/>
    <w:rsid w:val="00232752"/>
    <w:rsid w:val="00233AC7"/>
    <w:rsid w:val="00236A83"/>
    <w:rsid w:val="00237E18"/>
    <w:rsid w:val="0024081E"/>
    <w:rsid w:val="00240ECD"/>
    <w:rsid w:val="00242D37"/>
    <w:rsid w:val="00244FF1"/>
    <w:rsid w:val="002466E0"/>
    <w:rsid w:val="00251646"/>
    <w:rsid w:val="002525F9"/>
    <w:rsid w:val="00252A84"/>
    <w:rsid w:val="00255B47"/>
    <w:rsid w:val="00257FF2"/>
    <w:rsid w:val="0026061D"/>
    <w:rsid w:val="00263D0A"/>
    <w:rsid w:val="00264290"/>
    <w:rsid w:val="00267B77"/>
    <w:rsid w:val="00275037"/>
    <w:rsid w:val="00275056"/>
    <w:rsid w:val="00275B9A"/>
    <w:rsid w:val="0028155E"/>
    <w:rsid w:val="00281D4E"/>
    <w:rsid w:val="00281FAB"/>
    <w:rsid w:val="00284523"/>
    <w:rsid w:val="00285609"/>
    <w:rsid w:val="002907F5"/>
    <w:rsid w:val="00291649"/>
    <w:rsid w:val="002A09CB"/>
    <w:rsid w:val="002A51A3"/>
    <w:rsid w:val="002A6AE6"/>
    <w:rsid w:val="002A7851"/>
    <w:rsid w:val="002B1D85"/>
    <w:rsid w:val="002B3097"/>
    <w:rsid w:val="002B4100"/>
    <w:rsid w:val="002B5AF0"/>
    <w:rsid w:val="002C10D1"/>
    <w:rsid w:val="002C1135"/>
    <w:rsid w:val="002C1CA3"/>
    <w:rsid w:val="002C35D3"/>
    <w:rsid w:val="002C512D"/>
    <w:rsid w:val="002C5210"/>
    <w:rsid w:val="002D23DE"/>
    <w:rsid w:val="002D2DE6"/>
    <w:rsid w:val="002D32C6"/>
    <w:rsid w:val="002E22FA"/>
    <w:rsid w:val="002E313D"/>
    <w:rsid w:val="002F3928"/>
    <w:rsid w:val="00300747"/>
    <w:rsid w:val="0030377C"/>
    <w:rsid w:val="00304D10"/>
    <w:rsid w:val="003058EE"/>
    <w:rsid w:val="00307621"/>
    <w:rsid w:val="0031037C"/>
    <w:rsid w:val="00312FE0"/>
    <w:rsid w:val="00317683"/>
    <w:rsid w:val="0032184C"/>
    <w:rsid w:val="003228E0"/>
    <w:rsid w:val="00323E13"/>
    <w:rsid w:val="0032409F"/>
    <w:rsid w:val="0032691C"/>
    <w:rsid w:val="00327246"/>
    <w:rsid w:val="0032790C"/>
    <w:rsid w:val="0033143C"/>
    <w:rsid w:val="00333708"/>
    <w:rsid w:val="003341FE"/>
    <w:rsid w:val="003358EF"/>
    <w:rsid w:val="00336B24"/>
    <w:rsid w:val="00342D7D"/>
    <w:rsid w:val="00343931"/>
    <w:rsid w:val="00345ED4"/>
    <w:rsid w:val="00346221"/>
    <w:rsid w:val="003548C5"/>
    <w:rsid w:val="003671A2"/>
    <w:rsid w:val="003671A4"/>
    <w:rsid w:val="003707FD"/>
    <w:rsid w:val="0037310E"/>
    <w:rsid w:val="00373B5A"/>
    <w:rsid w:val="003761E7"/>
    <w:rsid w:val="003767ED"/>
    <w:rsid w:val="003773B9"/>
    <w:rsid w:val="00391A43"/>
    <w:rsid w:val="00393F64"/>
    <w:rsid w:val="003965A3"/>
    <w:rsid w:val="00396CB6"/>
    <w:rsid w:val="00396F03"/>
    <w:rsid w:val="003971EF"/>
    <w:rsid w:val="003A01DF"/>
    <w:rsid w:val="003A0CB7"/>
    <w:rsid w:val="003A15D9"/>
    <w:rsid w:val="003A1BB2"/>
    <w:rsid w:val="003A3621"/>
    <w:rsid w:val="003A4120"/>
    <w:rsid w:val="003A52F1"/>
    <w:rsid w:val="003A7F36"/>
    <w:rsid w:val="003B0F3F"/>
    <w:rsid w:val="003B172F"/>
    <w:rsid w:val="003B3DDA"/>
    <w:rsid w:val="003B3EE6"/>
    <w:rsid w:val="003B660C"/>
    <w:rsid w:val="003C080E"/>
    <w:rsid w:val="003C0D21"/>
    <w:rsid w:val="003C1206"/>
    <w:rsid w:val="003C1A70"/>
    <w:rsid w:val="003C55DF"/>
    <w:rsid w:val="003D56D8"/>
    <w:rsid w:val="003E0A6A"/>
    <w:rsid w:val="003E2C53"/>
    <w:rsid w:val="003E2CE0"/>
    <w:rsid w:val="003E6359"/>
    <w:rsid w:val="003F2079"/>
    <w:rsid w:val="003F2392"/>
    <w:rsid w:val="003F4069"/>
    <w:rsid w:val="003F7397"/>
    <w:rsid w:val="00403E6D"/>
    <w:rsid w:val="00420B39"/>
    <w:rsid w:val="0042329E"/>
    <w:rsid w:val="004252F6"/>
    <w:rsid w:val="00425D4C"/>
    <w:rsid w:val="00431F20"/>
    <w:rsid w:val="004360C4"/>
    <w:rsid w:val="00436891"/>
    <w:rsid w:val="00437942"/>
    <w:rsid w:val="00442B90"/>
    <w:rsid w:val="00442CAD"/>
    <w:rsid w:val="00443620"/>
    <w:rsid w:val="0044384B"/>
    <w:rsid w:val="00445744"/>
    <w:rsid w:val="00446603"/>
    <w:rsid w:val="00447147"/>
    <w:rsid w:val="0045010D"/>
    <w:rsid w:val="0045036B"/>
    <w:rsid w:val="004525D3"/>
    <w:rsid w:val="00455C56"/>
    <w:rsid w:val="004573DF"/>
    <w:rsid w:val="0045743A"/>
    <w:rsid w:val="00461B58"/>
    <w:rsid w:val="0046370A"/>
    <w:rsid w:val="004668BE"/>
    <w:rsid w:val="00467C4D"/>
    <w:rsid w:val="00471B9E"/>
    <w:rsid w:val="00472F82"/>
    <w:rsid w:val="00473BB5"/>
    <w:rsid w:val="004762DF"/>
    <w:rsid w:val="00480BF9"/>
    <w:rsid w:val="00483EDF"/>
    <w:rsid w:val="004903D2"/>
    <w:rsid w:val="0049470C"/>
    <w:rsid w:val="004948D2"/>
    <w:rsid w:val="004A30C2"/>
    <w:rsid w:val="004B2A79"/>
    <w:rsid w:val="004B3EDC"/>
    <w:rsid w:val="004B55FF"/>
    <w:rsid w:val="004C1669"/>
    <w:rsid w:val="004C4463"/>
    <w:rsid w:val="004C67DF"/>
    <w:rsid w:val="004C770F"/>
    <w:rsid w:val="004C7B26"/>
    <w:rsid w:val="004D1C19"/>
    <w:rsid w:val="004D7145"/>
    <w:rsid w:val="004E2A9B"/>
    <w:rsid w:val="004F1244"/>
    <w:rsid w:val="004F171C"/>
    <w:rsid w:val="004F31D9"/>
    <w:rsid w:val="004F5FDD"/>
    <w:rsid w:val="004F7C94"/>
    <w:rsid w:val="00501D1B"/>
    <w:rsid w:val="0050449C"/>
    <w:rsid w:val="00505711"/>
    <w:rsid w:val="005059C1"/>
    <w:rsid w:val="0050785A"/>
    <w:rsid w:val="00510529"/>
    <w:rsid w:val="00513009"/>
    <w:rsid w:val="0051338C"/>
    <w:rsid w:val="00514CFA"/>
    <w:rsid w:val="00517C67"/>
    <w:rsid w:val="005224C2"/>
    <w:rsid w:val="005225DF"/>
    <w:rsid w:val="00522B32"/>
    <w:rsid w:val="00522B7E"/>
    <w:rsid w:val="005237DB"/>
    <w:rsid w:val="00524960"/>
    <w:rsid w:val="00524AC0"/>
    <w:rsid w:val="00525239"/>
    <w:rsid w:val="0052547D"/>
    <w:rsid w:val="005345E9"/>
    <w:rsid w:val="00537928"/>
    <w:rsid w:val="005415BF"/>
    <w:rsid w:val="005422BB"/>
    <w:rsid w:val="00543055"/>
    <w:rsid w:val="00543A0B"/>
    <w:rsid w:val="00547625"/>
    <w:rsid w:val="005502C5"/>
    <w:rsid w:val="005506D6"/>
    <w:rsid w:val="00551621"/>
    <w:rsid w:val="00555947"/>
    <w:rsid w:val="00556B75"/>
    <w:rsid w:val="00557B47"/>
    <w:rsid w:val="00561C81"/>
    <w:rsid w:val="005658EE"/>
    <w:rsid w:val="005661B6"/>
    <w:rsid w:val="00567E23"/>
    <w:rsid w:val="00567E28"/>
    <w:rsid w:val="0057407E"/>
    <w:rsid w:val="00576189"/>
    <w:rsid w:val="00576602"/>
    <w:rsid w:val="00582D16"/>
    <w:rsid w:val="0059171C"/>
    <w:rsid w:val="00592E46"/>
    <w:rsid w:val="005A2345"/>
    <w:rsid w:val="005A6F04"/>
    <w:rsid w:val="005A74BC"/>
    <w:rsid w:val="005A7A4B"/>
    <w:rsid w:val="005B10C3"/>
    <w:rsid w:val="005B2E4D"/>
    <w:rsid w:val="005B65DA"/>
    <w:rsid w:val="005B6CD0"/>
    <w:rsid w:val="005C23A1"/>
    <w:rsid w:val="005C2B4C"/>
    <w:rsid w:val="005C301D"/>
    <w:rsid w:val="005C30D6"/>
    <w:rsid w:val="005C3B93"/>
    <w:rsid w:val="005C7384"/>
    <w:rsid w:val="005D442E"/>
    <w:rsid w:val="005E6093"/>
    <w:rsid w:val="005E6B97"/>
    <w:rsid w:val="005E7B16"/>
    <w:rsid w:val="005F2825"/>
    <w:rsid w:val="005F58C5"/>
    <w:rsid w:val="006058EF"/>
    <w:rsid w:val="00611ADE"/>
    <w:rsid w:val="00612D0C"/>
    <w:rsid w:val="00613101"/>
    <w:rsid w:val="00613B42"/>
    <w:rsid w:val="0061632C"/>
    <w:rsid w:val="00616AD1"/>
    <w:rsid w:val="00616C4B"/>
    <w:rsid w:val="00617691"/>
    <w:rsid w:val="00620247"/>
    <w:rsid w:val="00620EBB"/>
    <w:rsid w:val="00626889"/>
    <w:rsid w:val="006317E1"/>
    <w:rsid w:val="00631C78"/>
    <w:rsid w:val="006338ED"/>
    <w:rsid w:val="00633BAD"/>
    <w:rsid w:val="00640466"/>
    <w:rsid w:val="00642829"/>
    <w:rsid w:val="0064306C"/>
    <w:rsid w:val="00643AB4"/>
    <w:rsid w:val="0064521A"/>
    <w:rsid w:val="00645351"/>
    <w:rsid w:val="006456E9"/>
    <w:rsid w:val="00645870"/>
    <w:rsid w:val="00647F05"/>
    <w:rsid w:val="00652D2B"/>
    <w:rsid w:val="0065530E"/>
    <w:rsid w:val="00657E0E"/>
    <w:rsid w:val="0066058B"/>
    <w:rsid w:val="00666714"/>
    <w:rsid w:val="0066699A"/>
    <w:rsid w:val="00671998"/>
    <w:rsid w:val="006720FB"/>
    <w:rsid w:val="006724B8"/>
    <w:rsid w:val="00672741"/>
    <w:rsid w:val="00672D8F"/>
    <w:rsid w:val="006773AC"/>
    <w:rsid w:val="00680EF0"/>
    <w:rsid w:val="00683AF0"/>
    <w:rsid w:val="006862BA"/>
    <w:rsid w:val="0069144C"/>
    <w:rsid w:val="006924B4"/>
    <w:rsid w:val="006A382B"/>
    <w:rsid w:val="006A4010"/>
    <w:rsid w:val="006A5354"/>
    <w:rsid w:val="006A5C26"/>
    <w:rsid w:val="006B02CC"/>
    <w:rsid w:val="006B17FB"/>
    <w:rsid w:val="006B33AF"/>
    <w:rsid w:val="006B3644"/>
    <w:rsid w:val="006B4804"/>
    <w:rsid w:val="006B54AC"/>
    <w:rsid w:val="006B6594"/>
    <w:rsid w:val="006B745B"/>
    <w:rsid w:val="006C02EA"/>
    <w:rsid w:val="006C2D8B"/>
    <w:rsid w:val="006D013A"/>
    <w:rsid w:val="006D43F2"/>
    <w:rsid w:val="006D4DFF"/>
    <w:rsid w:val="006D5E30"/>
    <w:rsid w:val="006D7BED"/>
    <w:rsid w:val="006E22E0"/>
    <w:rsid w:val="006E25B8"/>
    <w:rsid w:val="006E2D78"/>
    <w:rsid w:val="006E4ED4"/>
    <w:rsid w:val="006F1215"/>
    <w:rsid w:val="007000EB"/>
    <w:rsid w:val="00700950"/>
    <w:rsid w:val="007009DE"/>
    <w:rsid w:val="00706B5E"/>
    <w:rsid w:val="00710648"/>
    <w:rsid w:val="00710A65"/>
    <w:rsid w:val="00711953"/>
    <w:rsid w:val="007129B9"/>
    <w:rsid w:val="007138AC"/>
    <w:rsid w:val="00714172"/>
    <w:rsid w:val="00714570"/>
    <w:rsid w:val="007167EA"/>
    <w:rsid w:val="00723CB7"/>
    <w:rsid w:val="00723CCA"/>
    <w:rsid w:val="0072550B"/>
    <w:rsid w:val="00725E70"/>
    <w:rsid w:val="00725F3D"/>
    <w:rsid w:val="00727C3B"/>
    <w:rsid w:val="00730764"/>
    <w:rsid w:val="00730BA9"/>
    <w:rsid w:val="00732472"/>
    <w:rsid w:val="007328B7"/>
    <w:rsid w:val="00732ED8"/>
    <w:rsid w:val="00733FF9"/>
    <w:rsid w:val="0073572E"/>
    <w:rsid w:val="007416FD"/>
    <w:rsid w:val="007430D4"/>
    <w:rsid w:val="007457E2"/>
    <w:rsid w:val="00750E1A"/>
    <w:rsid w:val="00750E70"/>
    <w:rsid w:val="00751CB0"/>
    <w:rsid w:val="007520D5"/>
    <w:rsid w:val="00754F4E"/>
    <w:rsid w:val="00756BE1"/>
    <w:rsid w:val="007601B8"/>
    <w:rsid w:val="00762DCF"/>
    <w:rsid w:val="00763358"/>
    <w:rsid w:val="00763CE6"/>
    <w:rsid w:val="00763FCE"/>
    <w:rsid w:val="00766DA5"/>
    <w:rsid w:val="00774614"/>
    <w:rsid w:val="007763BD"/>
    <w:rsid w:val="007804A7"/>
    <w:rsid w:val="00780A8D"/>
    <w:rsid w:val="0078312B"/>
    <w:rsid w:val="00783B68"/>
    <w:rsid w:val="00784CE9"/>
    <w:rsid w:val="007916EA"/>
    <w:rsid w:val="00792787"/>
    <w:rsid w:val="00792C9F"/>
    <w:rsid w:val="0079399B"/>
    <w:rsid w:val="00797B2B"/>
    <w:rsid w:val="00797BA0"/>
    <w:rsid w:val="00797C19"/>
    <w:rsid w:val="007A1445"/>
    <w:rsid w:val="007A1EE2"/>
    <w:rsid w:val="007A3625"/>
    <w:rsid w:val="007A4226"/>
    <w:rsid w:val="007A43F9"/>
    <w:rsid w:val="007B0111"/>
    <w:rsid w:val="007B2C91"/>
    <w:rsid w:val="007B46CD"/>
    <w:rsid w:val="007B4842"/>
    <w:rsid w:val="007B5DB2"/>
    <w:rsid w:val="007B769E"/>
    <w:rsid w:val="007B7FD8"/>
    <w:rsid w:val="007C0837"/>
    <w:rsid w:val="007C52DA"/>
    <w:rsid w:val="007D46E8"/>
    <w:rsid w:val="007E44DB"/>
    <w:rsid w:val="007E5C0A"/>
    <w:rsid w:val="007E7882"/>
    <w:rsid w:val="007F3125"/>
    <w:rsid w:val="007F60BE"/>
    <w:rsid w:val="007F78D0"/>
    <w:rsid w:val="008014CE"/>
    <w:rsid w:val="008029F6"/>
    <w:rsid w:val="00804E96"/>
    <w:rsid w:val="00806BEE"/>
    <w:rsid w:val="00807CF6"/>
    <w:rsid w:val="0081017E"/>
    <w:rsid w:val="00817996"/>
    <w:rsid w:val="008202FE"/>
    <w:rsid w:val="008210B4"/>
    <w:rsid w:val="00821428"/>
    <w:rsid w:val="00821C28"/>
    <w:rsid w:val="008224CE"/>
    <w:rsid w:val="00824A8D"/>
    <w:rsid w:val="00836629"/>
    <w:rsid w:val="00846000"/>
    <w:rsid w:val="00847231"/>
    <w:rsid w:val="00847840"/>
    <w:rsid w:val="00853272"/>
    <w:rsid w:val="00855611"/>
    <w:rsid w:val="00872E5B"/>
    <w:rsid w:val="0087638A"/>
    <w:rsid w:val="0087699F"/>
    <w:rsid w:val="00880B59"/>
    <w:rsid w:val="008825A1"/>
    <w:rsid w:val="008832A8"/>
    <w:rsid w:val="00883F94"/>
    <w:rsid w:val="008860D2"/>
    <w:rsid w:val="00890BDB"/>
    <w:rsid w:val="00890F73"/>
    <w:rsid w:val="00891585"/>
    <w:rsid w:val="0089572A"/>
    <w:rsid w:val="00896792"/>
    <w:rsid w:val="008A092C"/>
    <w:rsid w:val="008A1757"/>
    <w:rsid w:val="008A2404"/>
    <w:rsid w:val="008A2926"/>
    <w:rsid w:val="008A2D3E"/>
    <w:rsid w:val="008A3350"/>
    <w:rsid w:val="008A4E12"/>
    <w:rsid w:val="008C12E3"/>
    <w:rsid w:val="008C34A8"/>
    <w:rsid w:val="008C5743"/>
    <w:rsid w:val="008C6EDA"/>
    <w:rsid w:val="008C75A2"/>
    <w:rsid w:val="008D36B7"/>
    <w:rsid w:val="008D5027"/>
    <w:rsid w:val="008D6804"/>
    <w:rsid w:val="008E3938"/>
    <w:rsid w:val="008E7A44"/>
    <w:rsid w:val="008F04FC"/>
    <w:rsid w:val="008F132B"/>
    <w:rsid w:val="008F36E3"/>
    <w:rsid w:val="008F6812"/>
    <w:rsid w:val="00901007"/>
    <w:rsid w:val="0090317D"/>
    <w:rsid w:val="00904894"/>
    <w:rsid w:val="0090787B"/>
    <w:rsid w:val="00915574"/>
    <w:rsid w:val="00920B1C"/>
    <w:rsid w:val="00921E05"/>
    <w:rsid w:val="00922A25"/>
    <w:rsid w:val="00922DEF"/>
    <w:rsid w:val="00923001"/>
    <w:rsid w:val="00923D05"/>
    <w:rsid w:val="00933313"/>
    <w:rsid w:val="009339FF"/>
    <w:rsid w:val="00944B06"/>
    <w:rsid w:val="0094556F"/>
    <w:rsid w:val="009458AE"/>
    <w:rsid w:val="009467A4"/>
    <w:rsid w:val="00950B2D"/>
    <w:rsid w:val="00951F04"/>
    <w:rsid w:val="0095270F"/>
    <w:rsid w:val="00952BD1"/>
    <w:rsid w:val="00953AF5"/>
    <w:rsid w:val="00955C5F"/>
    <w:rsid w:val="009565EE"/>
    <w:rsid w:val="00956FFE"/>
    <w:rsid w:val="00957F2D"/>
    <w:rsid w:val="00963D07"/>
    <w:rsid w:val="00965E41"/>
    <w:rsid w:val="009672F4"/>
    <w:rsid w:val="009728D9"/>
    <w:rsid w:val="00977BAC"/>
    <w:rsid w:val="00983CEA"/>
    <w:rsid w:val="0098510C"/>
    <w:rsid w:val="009873A1"/>
    <w:rsid w:val="00991C85"/>
    <w:rsid w:val="009930A4"/>
    <w:rsid w:val="009A3300"/>
    <w:rsid w:val="009A4652"/>
    <w:rsid w:val="009A5AB9"/>
    <w:rsid w:val="009A6122"/>
    <w:rsid w:val="009B164D"/>
    <w:rsid w:val="009B2193"/>
    <w:rsid w:val="009B36A7"/>
    <w:rsid w:val="009B3772"/>
    <w:rsid w:val="009B5E24"/>
    <w:rsid w:val="009B6E94"/>
    <w:rsid w:val="009B7ACF"/>
    <w:rsid w:val="009B7F36"/>
    <w:rsid w:val="009C00C3"/>
    <w:rsid w:val="009C2F2B"/>
    <w:rsid w:val="009C3080"/>
    <w:rsid w:val="009C49FD"/>
    <w:rsid w:val="009D192F"/>
    <w:rsid w:val="009D50AD"/>
    <w:rsid w:val="009D6C1F"/>
    <w:rsid w:val="009D773C"/>
    <w:rsid w:val="009D7B36"/>
    <w:rsid w:val="009E0672"/>
    <w:rsid w:val="009F0ABE"/>
    <w:rsid w:val="009F0AE5"/>
    <w:rsid w:val="009F2AEA"/>
    <w:rsid w:val="009F52F1"/>
    <w:rsid w:val="009F6148"/>
    <w:rsid w:val="009F6696"/>
    <w:rsid w:val="00A0360D"/>
    <w:rsid w:val="00A06BC9"/>
    <w:rsid w:val="00A149D0"/>
    <w:rsid w:val="00A155C3"/>
    <w:rsid w:val="00A177B0"/>
    <w:rsid w:val="00A207E2"/>
    <w:rsid w:val="00A21BA9"/>
    <w:rsid w:val="00A226CC"/>
    <w:rsid w:val="00A24845"/>
    <w:rsid w:val="00A26FC4"/>
    <w:rsid w:val="00A27402"/>
    <w:rsid w:val="00A276F7"/>
    <w:rsid w:val="00A31F8B"/>
    <w:rsid w:val="00A35C12"/>
    <w:rsid w:val="00A36AF8"/>
    <w:rsid w:val="00A40D0F"/>
    <w:rsid w:val="00A42521"/>
    <w:rsid w:val="00A43BF3"/>
    <w:rsid w:val="00A4510E"/>
    <w:rsid w:val="00A47566"/>
    <w:rsid w:val="00A47E23"/>
    <w:rsid w:val="00A502EF"/>
    <w:rsid w:val="00A541D6"/>
    <w:rsid w:val="00A54550"/>
    <w:rsid w:val="00A54F11"/>
    <w:rsid w:val="00A605F9"/>
    <w:rsid w:val="00A62ED9"/>
    <w:rsid w:val="00A651CB"/>
    <w:rsid w:val="00A67BE7"/>
    <w:rsid w:val="00A702EA"/>
    <w:rsid w:val="00A723A5"/>
    <w:rsid w:val="00A72B5C"/>
    <w:rsid w:val="00A7425A"/>
    <w:rsid w:val="00A77E38"/>
    <w:rsid w:val="00A8144E"/>
    <w:rsid w:val="00A83189"/>
    <w:rsid w:val="00A85099"/>
    <w:rsid w:val="00A91032"/>
    <w:rsid w:val="00A91DF7"/>
    <w:rsid w:val="00A92C3E"/>
    <w:rsid w:val="00A973FC"/>
    <w:rsid w:val="00AA0513"/>
    <w:rsid w:val="00AA0AD5"/>
    <w:rsid w:val="00AA1623"/>
    <w:rsid w:val="00AA19F0"/>
    <w:rsid w:val="00AA2BF8"/>
    <w:rsid w:val="00AA5F92"/>
    <w:rsid w:val="00AA7367"/>
    <w:rsid w:val="00AB3099"/>
    <w:rsid w:val="00AB438E"/>
    <w:rsid w:val="00AB52A5"/>
    <w:rsid w:val="00AB592C"/>
    <w:rsid w:val="00AC2AAD"/>
    <w:rsid w:val="00AC53EE"/>
    <w:rsid w:val="00AD05A1"/>
    <w:rsid w:val="00AD23FA"/>
    <w:rsid w:val="00AD447C"/>
    <w:rsid w:val="00AD54BE"/>
    <w:rsid w:val="00AD6C7C"/>
    <w:rsid w:val="00AE2C53"/>
    <w:rsid w:val="00AE2DD6"/>
    <w:rsid w:val="00AF1E11"/>
    <w:rsid w:val="00AF1E7C"/>
    <w:rsid w:val="00AF1F62"/>
    <w:rsid w:val="00AF2A83"/>
    <w:rsid w:val="00AF41D6"/>
    <w:rsid w:val="00AF4C84"/>
    <w:rsid w:val="00AF6C95"/>
    <w:rsid w:val="00B00E74"/>
    <w:rsid w:val="00B00E7C"/>
    <w:rsid w:val="00B057EC"/>
    <w:rsid w:val="00B05A00"/>
    <w:rsid w:val="00B05A6F"/>
    <w:rsid w:val="00B1216F"/>
    <w:rsid w:val="00B12369"/>
    <w:rsid w:val="00B15B3B"/>
    <w:rsid w:val="00B17124"/>
    <w:rsid w:val="00B20CEF"/>
    <w:rsid w:val="00B23D56"/>
    <w:rsid w:val="00B25355"/>
    <w:rsid w:val="00B32DB5"/>
    <w:rsid w:val="00B409F6"/>
    <w:rsid w:val="00B437A1"/>
    <w:rsid w:val="00B43AB4"/>
    <w:rsid w:val="00B4586F"/>
    <w:rsid w:val="00B4685D"/>
    <w:rsid w:val="00B4764A"/>
    <w:rsid w:val="00B53D55"/>
    <w:rsid w:val="00B548D4"/>
    <w:rsid w:val="00B5549D"/>
    <w:rsid w:val="00B5583F"/>
    <w:rsid w:val="00B5716E"/>
    <w:rsid w:val="00B62145"/>
    <w:rsid w:val="00B63493"/>
    <w:rsid w:val="00B65308"/>
    <w:rsid w:val="00B722AD"/>
    <w:rsid w:val="00B7325A"/>
    <w:rsid w:val="00B733F7"/>
    <w:rsid w:val="00B75BEB"/>
    <w:rsid w:val="00B75C5A"/>
    <w:rsid w:val="00B773B4"/>
    <w:rsid w:val="00B81D10"/>
    <w:rsid w:val="00B82292"/>
    <w:rsid w:val="00B82A36"/>
    <w:rsid w:val="00B8300C"/>
    <w:rsid w:val="00B85065"/>
    <w:rsid w:val="00B863D1"/>
    <w:rsid w:val="00B871FA"/>
    <w:rsid w:val="00B87FF3"/>
    <w:rsid w:val="00BA19C3"/>
    <w:rsid w:val="00BA21FD"/>
    <w:rsid w:val="00BA2F1A"/>
    <w:rsid w:val="00BA3291"/>
    <w:rsid w:val="00BA3E9A"/>
    <w:rsid w:val="00BA731E"/>
    <w:rsid w:val="00BA763C"/>
    <w:rsid w:val="00BB5BBA"/>
    <w:rsid w:val="00BC5071"/>
    <w:rsid w:val="00BD44D3"/>
    <w:rsid w:val="00BD4CFB"/>
    <w:rsid w:val="00BD545C"/>
    <w:rsid w:val="00BD5686"/>
    <w:rsid w:val="00BD5941"/>
    <w:rsid w:val="00BD652B"/>
    <w:rsid w:val="00BE290F"/>
    <w:rsid w:val="00BE651E"/>
    <w:rsid w:val="00BE6ABE"/>
    <w:rsid w:val="00BE7816"/>
    <w:rsid w:val="00BF2BA6"/>
    <w:rsid w:val="00BF4DDF"/>
    <w:rsid w:val="00C027C6"/>
    <w:rsid w:val="00C1236B"/>
    <w:rsid w:val="00C12A76"/>
    <w:rsid w:val="00C16122"/>
    <w:rsid w:val="00C1745D"/>
    <w:rsid w:val="00C215AD"/>
    <w:rsid w:val="00C21A1D"/>
    <w:rsid w:val="00C22065"/>
    <w:rsid w:val="00C26E7E"/>
    <w:rsid w:val="00C27A06"/>
    <w:rsid w:val="00C31F7E"/>
    <w:rsid w:val="00C32F0D"/>
    <w:rsid w:val="00C33756"/>
    <w:rsid w:val="00C37864"/>
    <w:rsid w:val="00C4189E"/>
    <w:rsid w:val="00C41A42"/>
    <w:rsid w:val="00C43F87"/>
    <w:rsid w:val="00C47308"/>
    <w:rsid w:val="00C5051C"/>
    <w:rsid w:val="00C518E2"/>
    <w:rsid w:val="00C52711"/>
    <w:rsid w:val="00C577CF"/>
    <w:rsid w:val="00C57E51"/>
    <w:rsid w:val="00C661B8"/>
    <w:rsid w:val="00C66A2C"/>
    <w:rsid w:val="00C71558"/>
    <w:rsid w:val="00C72B02"/>
    <w:rsid w:val="00C749AE"/>
    <w:rsid w:val="00C802FF"/>
    <w:rsid w:val="00C81B2A"/>
    <w:rsid w:val="00C81BDD"/>
    <w:rsid w:val="00C81CA0"/>
    <w:rsid w:val="00C84128"/>
    <w:rsid w:val="00C85525"/>
    <w:rsid w:val="00C86E71"/>
    <w:rsid w:val="00C902F0"/>
    <w:rsid w:val="00C92323"/>
    <w:rsid w:val="00C926EF"/>
    <w:rsid w:val="00C93D38"/>
    <w:rsid w:val="00C94B11"/>
    <w:rsid w:val="00C961CE"/>
    <w:rsid w:val="00CA00C2"/>
    <w:rsid w:val="00CA0D17"/>
    <w:rsid w:val="00CA26D3"/>
    <w:rsid w:val="00CA5BDC"/>
    <w:rsid w:val="00CB0153"/>
    <w:rsid w:val="00CB2BD8"/>
    <w:rsid w:val="00CB2E74"/>
    <w:rsid w:val="00CB2E94"/>
    <w:rsid w:val="00CB56EA"/>
    <w:rsid w:val="00CB5A4D"/>
    <w:rsid w:val="00CC0DDF"/>
    <w:rsid w:val="00CC3720"/>
    <w:rsid w:val="00CC3748"/>
    <w:rsid w:val="00CC42EA"/>
    <w:rsid w:val="00CC7512"/>
    <w:rsid w:val="00CD0078"/>
    <w:rsid w:val="00CD14E4"/>
    <w:rsid w:val="00CD1C48"/>
    <w:rsid w:val="00CD2A61"/>
    <w:rsid w:val="00CD3448"/>
    <w:rsid w:val="00CD3A5D"/>
    <w:rsid w:val="00CD4F2A"/>
    <w:rsid w:val="00CD73D0"/>
    <w:rsid w:val="00CE1CDB"/>
    <w:rsid w:val="00CE5601"/>
    <w:rsid w:val="00CF2930"/>
    <w:rsid w:val="00CF2DF1"/>
    <w:rsid w:val="00CF3C99"/>
    <w:rsid w:val="00CF55F4"/>
    <w:rsid w:val="00CF65E1"/>
    <w:rsid w:val="00D004D6"/>
    <w:rsid w:val="00D00A13"/>
    <w:rsid w:val="00D016E6"/>
    <w:rsid w:val="00D018C0"/>
    <w:rsid w:val="00D06CE3"/>
    <w:rsid w:val="00D07FB7"/>
    <w:rsid w:val="00D11346"/>
    <w:rsid w:val="00D124A6"/>
    <w:rsid w:val="00D13533"/>
    <w:rsid w:val="00D1441B"/>
    <w:rsid w:val="00D16021"/>
    <w:rsid w:val="00D20B26"/>
    <w:rsid w:val="00D26037"/>
    <w:rsid w:val="00D26665"/>
    <w:rsid w:val="00D27653"/>
    <w:rsid w:val="00D2766D"/>
    <w:rsid w:val="00D27984"/>
    <w:rsid w:val="00D30AC8"/>
    <w:rsid w:val="00D317E5"/>
    <w:rsid w:val="00D407A3"/>
    <w:rsid w:val="00D41282"/>
    <w:rsid w:val="00D41876"/>
    <w:rsid w:val="00D41FB7"/>
    <w:rsid w:val="00D4396E"/>
    <w:rsid w:val="00D47FD3"/>
    <w:rsid w:val="00D50B19"/>
    <w:rsid w:val="00D5336A"/>
    <w:rsid w:val="00D53E83"/>
    <w:rsid w:val="00D54E53"/>
    <w:rsid w:val="00D6236D"/>
    <w:rsid w:val="00D63D1F"/>
    <w:rsid w:val="00D707C1"/>
    <w:rsid w:val="00D70D97"/>
    <w:rsid w:val="00D835D2"/>
    <w:rsid w:val="00D84CCC"/>
    <w:rsid w:val="00D853BD"/>
    <w:rsid w:val="00D856F5"/>
    <w:rsid w:val="00D85AAD"/>
    <w:rsid w:val="00D878B2"/>
    <w:rsid w:val="00D970A1"/>
    <w:rsid w:val="00D972DB"/>
    <w:rsid w:val="00DA2F9E"/>
    <w:rsid w:val="00DA4617"/>
    <w:rsid w:val="00DA55FE"/>
    <w:rsid w:val="00DA5A24"/>
    <w:rsid w:val="00DA6AAF"/>
    <w:rsid w:val="00DA6B9F"/>
    <w:rsid w:val="00DA78FC"/>
    <w:rsid w:val="00DB01D9"/>
    <w:rsid w:val="00DB0847"/>
    <w:rsid w:val="00DB34CB"/>
    <w:rsid w:val="00DB4681"/>
    <w:rsid w:val="00DB4CC0"/>
    <w:rsid w:val="00DB5D23"/>
    <w:rsid w:val="00DB7E0F"/>
    <w:rsid w:val="00DC0C79"/>
    <w:rsid w:val="00DC147B"/>
    <w:rsid w:val="00DC262D"/>
    <w:rsid w:val="00DC2BA9"/>
    <w:rsid w:val="00DC3416"/>
    <w:rsid w:val="00DD2A90"/>
    <w:rsid w:val="00DD42E6"/>
    <w:rsid w:val="00DD6516"/>
    <w:rsid w:val="00DD6A7E"/>
    <w:rsid w:val="00DD6C9D"/>
    <w:rsid w:val="00DE3178"/>
    <w:rsid w:val="00DE5396"/>
    <w:rsid w:val="00DE55B8"/>
    <w:rsid w:val="00DF1BB9"/>
    <w:rsid w:val="00DF530A"/>
    <w:rsid w:val="00E04320"/>
    <w:rsid w:val="00E06544"/>
    <w:rsid w:val="00E110B9"/>
    <w:rsid w:val="00E16D04"/>
    <w:rsid w:val="00E17F25"/>
    <w:rsid w:val="00E22F52"/>
    <w:rsid w:val="00E237F5"/>
    <w:rsid w:val="00E249FE"/>
    <w:rsid w:val="00E253BF"/>
    <w:rsid w:val="00E258DB"/>
    <w:rsid w:val="00E26225"/>
    <w:rsid w:val="00E26A10"/>
    <w:rsid w:val="00E300ED"/>
    <w:rsid w:val="00E30F91"/>
    <w:rsid w:val="00E34077"/>
    <w:rsid w:val="00E35C9F"/>
    <w:rsid w:val="00E37D9D"/>
    <w:rsid w:val="00E422F3"/>
    <w:rsid w:val="00E45813"/>
    <w:rsid w:val="00E45D5A"/>
    <w:rsid w:val="00E50443"/>
    <w:rsid w:val="00E507F7"/>
    <w:rsid w:val="00E50DE2"/>
    <w:rsid w:val="00E54F51"/>
    <w:rsid w:val="00E55B58"/>
    <w:rsid w:val="00E57904"/>
    <w:rsid w:val="00E57FC8"/>
    <w:rsid w:val="00E6254A"/>
    <w:rsid w:val="00E63B3F"/>
    <w:rsid w:val="00E641FC"/>
    <w:rsid w:val="00E67B44"/>
    <w:rsid w:val="00E713FB"/>
    <w:rsid w:val="00E72425"/>
    <w:rsid w:val="00E72AF5"/>
    <w:rsid w:val="00E733C2"/>
    <w:rsid w:val="00E73B54"/>
    <w:rsid w:val="00E74939"/>
    <w:rsid w:val="00E77F0E"/>
    <w:rsid w:val="00E8083A"/>
    <w:rsid w:val="00E851B4"/>
    <w:rsid w:val="00E87D0E"/>
    <w:rsid w:val="00E91978"/>
    <w:rsid w:val="00EA150A"/>
    <w:rsid w:val="00EA2AE1"/>
    <w:rsid w:val="00EB11B1"/>
    <w:rsid w:val="00EB4E7E"/>
    <w:rsid w:val="00EB4EAE"/>
    <w:rsid w:val="00EB56ED"/>
    <w:rsid w:val="00EB6196"/>
    <w:rsid w:val="00EB79BC"/>
    <w:rsid w:val="00EC10B4"/>
    <w:rsid w:val="00EC1397"/>
    <w:rsid w:val="00EC5AAD"/>
    <w:rsid w:val="00EC661B"/>
    <w:rsid w:val="00EC69C4"/>
    <w:rsid w:val="00EC6D60"/>
    <w:rsid w:val="00EC7A1E"/>
    <w:rsid w:val="00ED04AC"/>
    <w:rsid w:val="00ED0719"/>
    <w:rsid w:val="00ED2CEC"/>
    <w:rsid w:val="00EE7260"/>
    <w:rsid w:val="00EF108A"/>
    <w:rsid w:val="00EF230F"/>
    <w:rsid w:val="00EF265B"/>
    <w:rsid w:val="00EF5006"/>
    <w:rsid w:val="00EF6E90"/>
    <w:rsid w:val="00F0020A"/>
    <w:rsid w:val="00F002E6"/>
    <w:rsid w:val="00F04E74"/>
    <w:rsid w:val="00F0598F"/>
    <w:rsid w:val="00F05EB0"/>
    <w:rsid w:val="00F10C68"/>
    <w:rsid w:val="00F11211"/>
    <w:rsid w:val="00F117B0"/>
    <w:rsid w:val="00F152BF"/>
    <w:rsid w:val="00F231BC"/>
    <w:rsid w:val="00F254FF"/>
    <w:rsid w:val="00F26723"/>
    <w:rsid w:val="00F3163C"/>
    <w:rsid w:val="00F3291E"/>
    <w:rsid w:val="00F343A6"/>
    <w:rsid w:val="00F344EB"/>
    <w:rsid w:val="00F450C3"/>
    <w:rsid w:val="00F4567B"/>
    <w:rsid w:val="00F45EF6"/>
    <w:rsid w:val="00F519A0"/>
    <w:rsid w:val="00F523DD"/>
    <w:rsid w:val="00F532A7"/>
    <w:rsid w:val="00F56564"/>
    <w:rsid w:val="00F57AA8"/>
    <w:rsid w:val="00F63043"/>
    <w:rsid w:val="00F631F2"/>
    <w:rsid w:val="00F63BF5"/>
    <w:rsid w:val="00F66162"/>
    <w:rsid w:val="00F7131D"/>
    <w:rsid w:val="00F71355"/>
    <w:rsid w:val="00F73E9B"/>
    <w:rsid w:val="00F763C7"/>
    <w:rsid w:val="00F7679E"/>
    <w:rsid w:val="00F76E0A"/>
    <w:rsid w:val="00F77B02"/>
    <w:rsid w:val="00F81638"/>
    <w:rsid w:val="00F81C7A"/>
    <w:rsid w:val="00F83FD6"/>
    <w:rsid w:val="00F85154"/>
    <w:rsid w:val="00F8592E"/>
    <w:rsid w:val="00F85C3B"/>
    <w:rsid w:val="00F8793D"/>
    <w:rsid w:val="00F87CDB"/>
    <w:rsid w:val="00F92559"/>
    <w:rsid w:val="00F9538E"/>
    <w:rsid w:val="00FA0095"/>
    <w:rsid w:val="00FA3FBF"/>
    <w:rsid w:val="00FA4B52"/>
    <w:rsid w:val="00FA51DA"/>
    <w:rsid w:val="00FA6B28"/>
    <w:rsid w:val="00FA7B0F"/>
    <w:rsid w:val="00FB1DEE"/>
    <w:rsid w:val="00FB2432"/>
    <w:rsid w:val="00FB3D34"/>
    <w:rsid w:val="00FB54E2"/>
    <w:rsid w:val="00FC0115"/>
    <w:rsid w:val="00FC1AA2"/>
    <w:rsid w:val="00FC4E31"/>
    <w:rsid w:val="00FD0F65"/>
    <w:rsid w:val="00FD12CB"/>
    <w:rsid w:val="00FD388E"/>
    <w:rsid w:val="00FD5842"/>
    <w:rsid w:val="00FD7BEE"/>
    <w:rsid w:val="00FE03D1"/>
    <w:rsid w:val="00FE09CE"/>
    <w:rsid w:val="00FE6D5C"/>
    <w:rsid w:val="00FF09FA"/>
    <w:rsid w:val="00FF33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09FC3"/>
  <w15:chartTrackingRefBased/>
  <w15:docId w15:val="{D1309538-CB16-4329-9D9C-9BDBC4D6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lt-LT" w:eastAsia="lt-L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uiPriority="99"/>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99"/>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99"/>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imes New Roman" w:hAnsi="Times New Roman"/>
      <w:sz w:val="24"/>
      <w:szCs w:val="22"/>
      <w:lang w:eastAsia="en-US"/>
    </w:rPr>
  </w:style>
  <w:style w:type="paragraph" w:styleId="Heading1">
    <w:name w:val="heading 1"/>
    <w:basedOn w:val="Normal"/>
    <w:next w:val="Normal"/>
    <w:link w:val="Heading1Char"/>
    <w:qFormat/>
    <w:pPr>
      <w:keepNext/>
      <w:spacing w:before="360" w:after="360" w:line="240" w:lineRule="auto"/>
      <w:ind w:left="1152" w:hanging="432"/>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tabs>
        <w:tab w:val="clear" w:pos="360"/>
      </w:tabs>
      <w:spacing w:after="0" w:line="240" w:lineRule="auto"/>
      <w:ind w:left="180" w:firstLine="720"/>
      <w:jc w:val="both"/>
      <w:outlineLvl w:val="1"/>
    </w:pPr>
    <w:rPr>
      <w:szCs w:val="20"/>
      <w:lang w:eastAsia="lt-LT"/>
    </w:rPr>
  </w:style>
  <w:style w:type="paragraph" w:styleId="Heading3">
    <w:name w:val="heading 3"/>
    <w:aliases w:val="Section Header3,Sub-Clause Paragraph"/>
    <w:basedOn w:val="Normal"/>
    <w:next w:val="Normal"/>
    <w:link w:val="Heading3Char"/>
    <w:qFormat/>
    <w:pPr>
      <w:keepNext/>
      <w:numPr>
        <w:ilvl w:val="2"/>
        <w:numId w:val="1"/>
      </w:numPr>
      <w:tabs>
        <w:tab w:val="clear" w:pos="360"/>
      </w:tabs>
      <w:spacing w:after="0" w:line="240" w:lineRule="auto"/>
      <w:ind w:left="-294" w:firstLine="720"/>
      <w:jc w:val="both"/>
      <w:outlineLvl w:val="2"/>
    </w:pPr>
    <w:rPr>
      <w:szCs w:val="20"/>
      <w:lang w:eastAsia="lt-LT"/>
    </w:rPr>
  </w:style>
  <w:style w:type="paragraph" w:styleId="Heading4">
    <w:name w:val="heading 4"/>
    <w:aliases w:val="Sub-Clause Sub-paragraph,Heading 4 Char Char Char Char"/>
    <w:basedOn w:val="Normal"/>
    <w:next w:val="Normal"/>
    <w:link w:val="Heading4Char"/>
    <w:qFormat/>
    <w:pPr>
      <w:keepNext/>
      <w:numPr>
        <w:ilvl w:val="3"/>
        <w:numId w:val="1"/>
      </w:numPr>
      <w:tabs>
        <w:tab w:val="clear" w:pos="360"/>
        <w:tab w:val="num" w:pos="1584"/>
      </w:tabs>
      <w:spacing w:after="0" w:line="240" w:lineRule="auto"/>
      <w:ind w:left="1584" w:hanging="864"/>
      <w:outlineLvl w:val="3"/>
    </w:pPr>
    <w:rPr>
      <w:b/>
      <w:sz w:val="44"/>
      <w:szCs w:val="20"/>
      <w:lang w:eastAsia="lt-LT"/>
    </w:rPr>
  </w:style>
  <w:style w:type="paragraph" w:styleId="Heading5">
    <w:name w:val="heading 5"/>
    <w:basedOn w:val="Normal"/>
    <w:next w:val="Normal"/>
    <w:link w:val="Heading5Char"/>
    <w:qFormat/>
    <w:pPr>
      <w:keepNext/>
      <w:numPr>
        <w:ilvl w:val="4"/>
        <w:numId w:val="1"/>
      </w:numPr>
      <w:tabs>
        <w:tab w:val="clear" w:pos="360"/>
        <w:tab w:val="num" w:pos="1728"/>
      </w:tabs>
      <w:spacing w:after="0" w:line="240" w:lineRule="auto"/>
      <w:ind w:left="1728" w:hanging="1008"/>
      <w:outlineLvl w:val="4"/>
    </w:pPr>
    <w:rPr>
      <w:b/>
      <w:sz w:val="40"/>
      <w:szCs w:val="20"/>
      <w:lang w:eastAsia="lt-LT"/>
    </w:rPr>
  </w:style>
  <w:style w:type="paragraph" w:styleId="Heading6">
    <w:name w:val="heading 6"/>
    <w:basedOn w:val="Normal"/>
    <w:next w:val="Normal"/>
    <w:link w:val="Heading6Char"/>
    <w:qFormat/>
    <w:pPr>
      <w:keepNext/>
      <w:numPr>
        <w:ilvl w:val="5"/>
        <w:numId w:val="1"/>
      </w:numPr>
      <w:tabs>
        <w:tab w:val="clear" w:pos="360"/>
        <w:tab w:val="num" w:pos="1872"/>
      </w:tabs>
      <w:spacing w:after="0" w:line="240" w:lineRule="auto"/>
      <w:ind w:left="1872" w:hanging="1152"/>
      <w:outlineLvl w:val="5"/>
    </w:pPr>
    <w:rPr>
      <w:b/>
      <w:sz w:val="36"/>
      <w:szCs w:val="20"/>
      <w:lang w:eastAsia="lt-LT"/>
    </w:rPr>
  </w:style>
  <w:style w:type="paragraph" w:styleId="Heading7">
    <w:name w:val="heading 7"/>
    <w:basedOn w:val="Normal"/>
    <w:next w:val="Normal"/>
    <w:link w:val="Heading7Char"/>
    <w:qFormat/>
    <w:pPr>
      <w:keepNext/>
      <w:numPr>
        <w:ilvl w:val="6"/>
        <w:numId w:val="1"/>
      </w:numPr>
      <w:tabs>
        <w:tab w:val="clear" w:pos="360"/>
        <w:tab w:val="num" w:pos="2016"/>
      </w:tabs>
      <w:spacing w:after="0" w:line="240" w:lineRule="auto"/>
      <w:ind w:left="2016" w:hanging="1296"/>
      <w:outlineLvl w:val="6"/>
    </w:pPr>
    <w:rPr>
      <w:sz w:val="48"/>
      <w:szCs w:val="20"/>
      <w:lang w:eastAsia="lt-LT"/>
    </w:rPr>
  </w:style>
  <w:style w:type="paragraph" w:styleId="Heading8">
    <w:name w:val="heading 8"/>
    <w:basedOn w:val="Normal"/>
    <w:next w:val="Normal"/>
    <w:link w:val="Heading8Char"/>
    <w:qFormat/>
    <w:pPr>
      <w:keepNext/>
      <w:numPr>
        <w:ilvl w:val="7"/>
        <w:numId w:val="1"/>
      </w:numPr>
      <w:tabs>
        <w:tab w:val="clear" w:pos="360"/>
        <w:tab w:val="num" w:pos="2160"/>
      </w:tabs>
      <w:spacing w:after="0" w:line="240" w:lineRule="auto"/>
      <w:ind w:left="2160" w:hanging="1440"/>
      <w:outlineLvl w:val="7"/>
    </w:pPr>
    <w:rPr>
      <w:b/>
      <w:sz w:val="18"/>
      <w:szCs w:val="20"/>
      <w:lang w:eastAsia="lt-LT"/>
    </w:rPr>
  </w:style>
  <w:style w:type="paragraph" w:styleId="Heading9">
    <w:name w:val="heading 9"/>
    <w:basedOn w:val="Normal"/>
    <w:next w:val="Normal"/>
    <w:link w:val="Heading9Char"/>
    <w:qFormat/>
    <w:pPr>
      <w:keepNext/>
      <w:numPr>
        <w:ilvl w:val="8"/>
        <w:numId w:val="1"/>
      </w:numPr>
      <w:tabs>
        <w:tab w:val="clear" w:pos="360"/>
        <w:tab w:val="num" w:pos="2304"/>
      </w:tabs>
      <w:spacing w:after="0" w:line="240" w:lineRule="auto"/>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Times New Roman" w:hAnsi="Times New Roman"/>
      <w:sz w:val="28"/>
      <w:szCs w:val="22"/>
    </w:rPr>
  </w:style>
  <w:style w:type="character" w:customStyle="1" w:styleId="Heading2Char">
    <w:name w:val="Heading 2 Char"/>
    <w:aliases w:val="Title Header2 Char"/>
    <w:link w:val="Heading2"/>
    <w:locked/>
    <w:rPr>
      <w:rFonts w:ascii="Times New Roman" w:hAnsi="Times New Roman"/>
      <w:sz w:val="24"/>
    </w:rPr>
  </w:style>
  <w:style w:type="character" w:customStyle="1" w:styleId="Heading3Char">
    <w:name w:val="Heading 3 Char"/>
    <w:aliases w:val="Section Header3 Char,Sub-Clause Paragraph Char"/>
    <w:link w:val="Heading3"/>
    <w:locked/>
    <w:rPr>
      <w:rFonts w:ascii="Times New Roman" w:hAnsi="Times New Roman"/>
      <w:sz w:val="24"/>
    </w:rPr>
  </w:style>
  <w:style w:type="character" w:customStyle="1" w:styleId="Heading4Char">
    <w:name w:val="Heading 4 Char"/>
    <w:aliases w:val="Sub-Clause Sub-paragraph Char,Heading 4 Char Char Char Char Char"/>
    <w:link w:val="Heading4"/>
    <w:locked/>
    <w:rPr>
      <w:rFonts w:ascii="Times New Roman" w:hAnsi="Times New Roman"/>
      <w:b/>
      <w:sz w:val="44"/>
    </w:rPr>
  </w:style>
  <w:style w:type="character" w:customStyle="1" w:styleId="Heading5Char">
    <w:name w:val="Heading 5 Char"/>
    <w:link w:val="Heading5"/>
    <w:locked/>
    <w:rPr>
      <w:rFonts w:ascii="Times New Roman" w:hAnsi="Times New Roman"/>
      <w:b/>
      <w:sz w:val="40"/>
    </w:rPr>
  </w:style>
  <w:style w:type="character" w:customStyle="1" w:styleId="Heading6Char">
    <w:name w:val="Heading 6 Char"/>
    <w:link w:val="Heading6"/>
    <w:locked/>
    <w:rPr>
      <w:rFonts w:ascii="Times New Roman" w:hAnsi="Times New Roman"/>
      <w:b/>
      <w:sz w:val="36"/>
    </w:rPr>
  </w:style>
  <w:style w:type="character" w:customStyle="1" w:styleId="Heading7Char">
    <w:name w:val="Heading 7 Char"/>
    <w:link w:val="Heading7"/>
    <w:locked/>
    <w:rPr>
      <w:rFonts w:ascii="Times New Roman" w:hAnsi="Times New Roman"/>
      <w:sz w:val="48"/>
    </w:rPr>
  </w:style>
  <w:style w:type="character" w:customStyle="1" w:styleId="Heading8Char">
    <w:name w:val="Heading 8 Char"/>
    <w:link w:val="Heading8"/>
    <w:locked/>
    <w:rPr>
      <w:rFonts w:ascii="Times New Roman" w:hAnsi="Times New Roman"/>
      <w:b/>
      <w:sz w:val="18"/>
    </w:rPr>
  </w:style>
  <w:style w:type="character" w:customStyle="1" w:styleId="Heading9Char">
    <w:name w:val="Heading 9 Char"/>
    <w:link w:val="Heading9"/>
    <w:locked/>
    <w:rPr>
      <w:rFonts w:ascii="Times New Roman" w:hAnsi="Times New Roman"/>
      <w:sz w:val="40"/>
    </w:rPr>
  </w:style>
  <w:style w:type="character" w:styleId="Hyperlink">
    <w:name w:val="Hyperlink"/>
    <w:semiHidden/>
    <w:rPr>
      <w:rFonts w:cs="Times New Roman"/>
      <w:color w:val="0000FF"/>
      <w:u w:val="single"/>
    </w:rPr>
  </w:style>
  <w:style w:type="character" w:styleId="FollowedHyperlink">
    <w:name w:val="FollowedHyperlink"/>
    <w:semiHidden/>
    <w:rPr>
      <w:rFonts w:cs="Times New Roman"/>
      <w:color w:val="800080"/>
      <w:u w:val="single"/>
    </w:rPr>
  </w:style>
  <w:style w:type="paragraph" w:styleId="CommentText">
    <w:name w:val="annotation text"/>
    <w:basedOn w:val="Normal"/>
    <w:link w:val="CommentTextChar"/>
    <w:rPr>
      <w:sz w:val="20"/>
      <w:szCs w:val="20"/>
    </w:rPr>
  </w:style>
  <w:style w:type="character" w:customStyle="1" w:styleId="CommentTextChar">
    <w:name w:val="Comment Text Char"/>
    <w:link w:val="CommentText"/>
    <w:locked/>
    <w:rPr>
      <w:rFonts w:ascii="Times New Roman" w:hAnsi="Times New Roman" w:cs="Times New Roman"/>
      <w:sz w:val="20"/>
      <w:szCs w:val="20"/>
      <w:lang w:val="lt-LT" w:eastAsia="x-none"/>
    </w:rPr>
  </w:style>
  <w:style w:type="paragraph" w:styleId="Header">
    <w:name w:val="header"/>
    <w:basedOn w:val="Normal"/>
    <w:link w:val="HeaderChar"/>
    <w:uiPriority w:val="99"/>
    <w:pPr>
      <w:widowControl w:val="0"/>
      <w:tabs>
        <w:tab w:val="center" w:pos="4153"/>
        <w:tab w:val="right" w:pos="8306"/>
      </w:tabs>
      <w:spacing w:after="20" w:line="240" w:lineRule="auto"/>
      <w:jc w:val="both"/>
    </w:pPr>
    <w:rPr>
      <w:szCs w:val="20"/>
      <w:lang w:eastAsia="lt-LT"/>
    </w:rPr>
  </w:style>
  <w:style w:type="character" w:customStyle="1" w:styleId="HeaderChar">
    <w:name w:val="Header Char"/>
    <w:link w:val="Header"/>
    <w:uiPriority w:val="99"/>
    <w:locked/>
    <w:rPr>
      <w:rFonts w:ascii="Times New Roman" w:hAnsi="Times New Roman" w:cs="Times New Roman"/>
      <w:sz w:val="20"/>
      <w:szCs w:val="20"/>
      <w:lang w:val="lt-LT" w:eastAsia="lt-LT"/>
    </w:rPr>
  </w:style>
  <w:style w:type="paragraph" w:styleId="Footer">
    <w:name w:val="footer"/>
    <w:basedOn w:val="Normal"/>
    <w:link w:val="FooterChar"/>
    <w:pPr>
      <w:tabs>
        <w:tab w:val="center" w:pos="4320"/>
        <w:tab w:val="right" w:pos="8640"/>
      </w:tabs>
      <w:spacing w:after="0" w:line="240" w:lineRule="auto"/>
    </w:pPr>
    <w:rPr>
      <w:szCs w:val="20"/>
      <w:lang w:eastAsia="lt-LT"/>
    </w:rPr>
  </w:style>
  <w:style w:type="character" w:customStyle="1" w:styleId="FooterChar">
    <w:name w:val="Footer Char"/>
    <w:link w:val="Footer"/>
    <w:locked/>
    <w:rPr>
      <w:rFonts w:ascii="Times New Roman" w:hAnsi="Times New Roman" w:cs="Times New Roman"/>
      <w:sz w:val="20"/>
      <w:szCs w:val="20"/>
      <w:lang w:val="lt-LT" w:eastAsia="lt-LT"/>
    </w:rPr>
  </w:style>
  <w:style w:type="paragraph" w:styleId="BodyText">
    <w:name w:val="Body Text"/>
    <w:aliases w:val="body indent,ändrad,Body single"/>
    <w:basedOn w:val="Normal"/>
    <w:link w:val="BodyTextChar"/>
    <w:semiHidden/>
    <w:pPr>
      <w:spacing w:after="120"/>
    </w:pPr>
  </w:style>
  <w:style w:type="character" w:customStyle="1" w:styleId="BodyTextChar">
    <w:name w:val="Body Text Char"/>
    <w:aliases w:val="body indent Char,ändrad Char,Body single Char"/>
    <w:link w:val="BodyText"/>
    <w:semiHidden/>
    <w:locked/>
    <w:rPr>
      <w:rFonts w:ascii="Times New Roman" w:hAnsi="Times New Roman" w:cs="Times New Roman"/>
      <w:sz w:val="24"/>
      <w:lang w:val="lt-LT" w:eastAsia="x-none"/>
    </w:rPr>
  </w:style>
  <w:style w:type="paragraph" w:styleId="BodyTextIndent3">
    <w:name w:val="Body Text Indent 3"/>
    <w:basedOn w:val="Normal"/>
    <w:link w:val="BodyTextIndent3Char1"/>
    <w:semiHidden/>
    <w:pPr>
      <w:tabs>
        <w:tab w:val="left" w:pos="4536"/>
      </w:tabs>
      <w:spacing w:after="0" w:line="240" w:lineRule="auto"/>
      <w:ind w:firstLine="2268"/>
      <w:jc w:val="both"/>
    </w:pPr>
    <w:rPr>
      <w:sz w:val="20"/>
      <w:szCs w:val="20"/>
      <w:lang w:val="en-US"/>
    </w:rPr>
  </w:style>
  <w:style w:type="character" w:customStyle="1" w:styleId="BodyTextIndent3Char">
    <w:name w:val="Body Text Indent 3 Char"/>
    <w:semiHidden/>
    <w:locked/>
    <w:rPr>
      <w:rFonts w:ascii="Times New Roman" w:hAnsi="Times New Roman" w:cs="Times New Roman"/>
      <w:sz w:val="16"/>
      <w:szCs w:val="16"/>
      <w:lang w:val="lt-LT" w:eastAsia="x-none"/>
    </w:rPr>
  </w:style>
  <w:style w:type="character" w:customStyle="1" w:styleId="BodyTextIndent3Char1">
    <w:name w:val="Body Text Indent 3 Char1"/>
    <w:link w:val="BodyTextIndent3"/>
    <w:semiHidden/>
    <w:locked/>
    <w:rPr>
      <w:rFonts w:ascii="Times New Roman" w:hAnsi="Times New Roman" w:cs="Times New Roman"/>
      <w:sz w:val="20"/>
      <w:szCs w:val="20"/>
    </w:rPr>
  </w:style>
  <w:style w:type="paragraph" w:styleId="PlainText">
    <w:name w:val="Plain Text"/>
    <w:basedOn w:val="Normal"/>
    <w:link w:val="PlainTextChar1"/>
    <w:semiHidden/>
    <w:pPr>
      <w:spacing w:after="0" w:line="240" w:lineRule="auto"/>
    </w:pPr>
    <w:rPr>
      <w:rFonts w:ascii="Courier New" w:hAnsi="Courier New" w:cs="Courier New"/>
      <w:sz w:val="20"/>
      <w:szCs w:val="20"/>
      <w:lang w:val="en-US"/>
    </w:rPr>
  </w:style>
  <w:style w:type="character" w:customStyle="1" w:styleId="PlainTextChar">
    <w:name w:val="Plain Text Char"/>
    <w:semiHidden/>
    <w:locked/>
    <w:rPr>
      <w:rFonts w:ascii="Consolas" w:hAnsi="Consolas" w:cs="Times New Roman"/>
      <w:sz w:val="21"/>
      <w:szCs w:val="21"/>
      <w:lang w:val="lt-LT" w:eastAsia="x-none"/>
    </w:rPr>
  </w:style>
  <w:style w:type="character" w:customStyle="1" w:styleId="PlainTextChar1">
    <w:name w:val="Plain Text Char1"/>
    <w:link w:val="PlainText"/>
    <w:semiHidden/>
    <w:locked/>
    <w:rPr>
      <w:rFonts w:ascii="Courier New" w:hAnsi="Courier New" w:cs="Courier New"/>
      <w:sz w:val="20"/>
      <w:szCs w:val="20"/>
    </w:rPr>
  </w:style>
  <w:style w:type="paragraph" w:styleId="CommentSubject">
    <w:name w:val="annotation subject"/>
    <w:basedOn w:val="CommentText"/>
    <w:next w:val="CommentText"/>
    <w:link w:val="CommentSubjectChar1"/>
    <w:rPr>
      <w:sz w:val="28"/>
      <w:szCs w:val="22"/>
      <w:lang w:eastAsia="lt-LT"/>
    </w:rPr>
  </w:style>
  <w:style w:type="character" w:customStyle="1" w:styleId="CommentSubjectChar">
    <w:name w:val="Comment Subject Char"/>
    <w:locked/>
    <w:rPr>
      <w:rFonts w:ascii="Times New Roman" w:hAnsi="Times New Roman" w:cs="Times New Roman"/>
      <w:b/>
      <w:bCs/>
      <w:sz w:val="20"/>
      <w:szCs w:val="20"/>
      <w:lang w:val="lt-LT" w:eastAsia="x-none"/>
    </w:rPr>
  </w:style>
  <w:style w:type="character" w:customStyle="1" w:styleId="CommentSubjectChar1">
    <w:name w:val="Comment Subject Char1"/>
    <w:link w:val="CommentSubject"/>
    <w:semiHidden/>
    <w:locked/>
    <w:rPr>
      <w:rFonts w:ascii="Times New Roman" w:hAnsi="Times New Roman" w:cs="Times New Roman"/>
      <w:sz w:val="20"/>
      <w:szCs w:val="20"/>
      <w:lang w:val="lt-LT" w:eastAsia="lt-LT"/>
    </w:rPr>
  </w:style>
  <w:style w:type="paragraph" w:styleId="BalloonText">
    <w:name w:val="Balloon Text"/>
    <w:basedOn w:val="Normal"/>
    <w:link w:val="BalloonTextChar1"/>
    <w:rPr>
      <w:rFonts w:ascii="Tahoma" w:hAnsi="Tahoma" w:cs="Tahoma"/>
      <w:sz w:val="16"/>
      <w:szCs w:val="16"/>
      <w:lang w:val="en-US"/>
    </w:rPr>
  </w:style>
  <w:style w:type="character" w:customStyle="1" w:styleId="BalloonTextChar">
    <w:name w:val="Balloon Text Char"/>
    <w:locked/>
    <w:rPr>
      <w:rFonts w:ascii="Tahoma" w:hAnsi="Tahoma" w:cs="Tahoma"/>
      <w:sz w:val="16"/>
      <w:szCs w:val="16"/>
      <w:lang w:val="lt-LT" w:eastAsia="x-none"/>
    </w:rPr>
  </w:style>
  <w:style w:type="character" w:customStyle="1" w:styleId="BalloonTextChar1">
    <w:name w:val="Balloon Text Char1"/>
    <w:link w:val="BalloonText"/>
    <w:semiHidden/>
    <w:locked/>
    <w:rPr>
      <w:rFonts w:ascii="Tahoma" w:hAnsi="Tahoma" w:cs="Tahoma"/>
      <w:sz w:val="16"/>
      <w:szCs w:val="16"/>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hAnsi="TimesLT"/>
      <w:b/>
      <w:bCs/>
      <w:sz w:val="20"/>
      <w:szCs w:val="24"/>
      <w:lang w:val="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Normal"/>
    <w:pPr>
      <w:spacing w:before="100" w:beforeAutospacing="1" w:after="100" w:afterAutospacing="1" w:line="240" w:lineRule="auto"/>
    </w:pPr>
    <w:rPr>
      <w:szCs w:val="24"/>
      <w:lang w:eastAsia="lt-LT"/>
    </w:rPr>
  </w:style>
  <w:style w:type="character" w:styleId="CommentReference">
    <w:name w:val="annotation reference"/>
    <w:rPr>
      <w:rFonts w:cs="Times New Roman"/>
      <w:sz w:val="16"/>
      <w:szCs w:val="16"/>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cs="Times New Roman"/>
      <w:b/>
      <w:bCs/>
      <w:color w:val="000000"/>
      <w:sz w:val="17"/>
      <w:szCs w:val="17"/>
    </w:rPr>
  </w:style>
  <w:style w:type="paragraph" w:customStyle="1" w:styleId="bodytext0">
    <w:name w:val="bodytext"/>
    <w:basedOn w:val="Normal"/>
    <w:pPr>
      <w:spacing w:before="100" w:beforeAutospacing="1" w:after="100" w:afterAutospacing="1" w:line="240" w:lineRule="auto"/>
    </w:pPr>
    <w:rPr>
      <w:szCs w:val="24"/>
      <w:lang w:eastAsia="lt-LT"/>
    </w:rPr>
  </w:style>
  <w:style w:type="paragraph" w:customStyle="1" w:styleId="Point1">
    <w:name w:val="Point 1"/>
    <w:basedOn w:val="Normal"/>
    <w:pPr>
      <w:spacing w:before="120" w:after="120" w:line="240" w:lineRule="auto"/>
      <w:ind w:left="1418" w:hanging="567"/>
      <w:jc w:val="both"/>
    </w:pPr>
    <w:rPr>
      <w:szCs w:val="20"/>
      <w:lang w:val="en-GB"/>
    </w:rPr>
  </w:style>
  <w:style w:type="paragraph" w:customStyle="1" w:styleId="point10">
    <w:name w:val="point1"/>
    <w:basedOn w:val="Normal"/>
    <w:pPr>
      <w:spacing w:before="120" w:after="120" w:line="240" w:lineRule="auto"/>
      <w:ind w:left="1418" w:hanging="567"/>
      <w:jc w:val="both"/>
    </w:pPr>
    <w:rPr>
      <w:szCs w:val="24"/>
      <w:lang w:eastAsia="lt-LT"/>
    </w:rPr>
  </w:style>
  <w:style w:type="paragraph" w:customStyle="1" w:styleId="abc">
    <w:name w:val="abc"/>
    <w:basedOn w:val="Normal"/>
    <w:autoRedefine/>
    <w:pPr>
      <w:spacing w:after="0" w:line="240" w:lineRule="auto"/>
      <w:ind w:firstLine="720"/>
      <w:jc w:val="both"/>
    </w:pPr>
    <w:rPr>
      <w:szCs w:val="24"/>
    </w:rPr>
  </w:style>
  <w:style w:type="paragraph" w:styleId="BodyText2">
    <w:name w:val="Body Text 2"/>
    <w:basedOn w:val="Normal"/>
    <w:link w:val="BodyText2Char"/>
    <w:pPr>
      <w:spacing w:after="120" w:line="480" w:lineRule="auto"/>
    </w:pPr>
    <w:rPr>
      <w:szCs w:val="20"/>
      <w:lang w:eastAsia="lt-LT"/>
    </w:rPr>
  </w:style>
  <w:style w:type="character" w:customStyle="1" w:styleId="BodyText2Char">
    <w:name w:val="Body Text 2 Char"/>
    <w:link w:val="BodyText2"/>
    <w:semiHidden/>
    <w:locked/>
    <w:rPr>
      <w:rFonts w:ascii="Times New Roman" w:hAnsi="Times New Roman" w:cs="Times New Roman"/>
      <w:sz w:val="22"/>
      <w:szCs w:val="22"/>
      <w:lang w:val="x-none" w:eastAsia="en-US"/>
    </w:rPr>
  </w:style>
  <w:style w:type="paragraph" w:styleId="TOC1">
    <w:name w:val="toc 1"/>
    <w:basedOn w:val="Normal"/>
    <w:next w:val="Normal"/>
    <w:autoRedefine/>
    <w:semiHidden/>
    <w:pPr>
      <w:spacing w:after="0" w:line="240" w:lineRule="auto"/>
      <w:jc w:val="both"/>
    </w:pPr>
    <w:rPr>
      <w:sz w:val="22"/>
      <w:szCs w:val="24"/>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styleId="Title">
    <w:name w:val="Title"/>
    <w:basedOn w:val="Normal"/>
    <w:link w:val="TitleChar"/>
    <w:qFormat/>
    <w:locked/>
    <w:pPr>
      <w:spacing w:after="0" w:line="240" w:lineRule="auto"/>
      <w:jc w:val="center"/>
    </w:pPr>
    <w:rPr>
      <w:b/>
      <w:szCs w:val="20"/>
    </w:rPr>
  </w:style>
  <w:style w:type="character" w:customStyle="1" w:styleId="TitleChar">
    <w:name w:val="Title Char"/>
    <w:link w:val="Title"/>
    <w:locked/>
    <w:rPr>
      <w:rFonts w:ascii="Cambria" w:hAnsi="Cambria" w:cs="Times New Roman"/>
      <w:b/>
      <w:bCs/>
      <w:kern w:val="28"/>
      <w:sz w:val="32"/>
      <w:szCs w:val="32"/>
      <w:lang w:val="x-none" w:eastAsia="en-US"/>
    </w:rPr>
  </w:style>
  <w:style w:type="paragraph" w:styleId="BodyTextIndent">
    <w:name w:val="Body Text Indent"/>
    <w:basedOn w:val="Normal"/>
    <w:link w:val="BodyTextIndentChar"/>
    <w:locked/>
    <w:pPr>
      <w:spacing w:after="0" w:line="240" w:lineRule="auto"/>
      <w:ind w:firstLine="360"/>
    </w:pPr>
    <w:rPr>
      <w:szCs w:val="20"/>
    </w:rPr>
  </w:style>
  <w:style w:type="character" w:customStyle="1" w:styleId="BodyTextIndentChar">
    <w:name w:val="Body Text Indent Char"/>
    <w:link w:val="BodyTextIndent"/>
    <w:locked/>
    <w:rPr>
      <w:rFonts w:ascii="Times New Roman" w:hAnsi="Times New Roman" w:cs="Times New Roman"/>
      <w:sz w:val="24"/>
      <w:lang w:val="x-none" w:eastAsia="en-US"/>
    </w:rPr>
  </w:style>
  <w:style w:type="paragraph" w:styleId="BodyText3">
    <w:name w:val="Body Text 3"/>
    <w:basedOn w:val="Normal"/>
    <w:link w:val="BodyText3Char"/>
    <w:uiPriority w:val="99"/>
    <w:locked/>
    <w:pPr>
      <w:spacing w:after="0" w:line="240" w:lineRule="auto"/>
    </w:pPr>
    <w:rPr>
      <w:szCs w:val="20"/>
    </w:rPr>
  </w:style>
  <w:style w:type="character" w:customStyle="1" w:styleId="BodyText3Char">
    <w:name w:val="Body Text 3 Char"/>
    <w:link w:val="BodyText3"/>
    <w:uiPriority w:val="99"/>
    <w:locked/>
    <w:rPr>
      <w:rFonts w:ascii="Times New Roman" w:hAnsi="Times New Roman" w:cs="Times New Roman"/>
      <w:sz w:val="16"/>
      <w:szCs w:val="16"/>
      <w:lang w:val="x-none" w:eastAsia="en-US"/>
    </w:rPr>
  </w:style>
  <w:style w:type="paragraph" w:styleId="BodyTextIndent2">
    <w:name w:val="Body Text Indent 2"/>
    <w:basedOn w:val="Normal"/>
    <w:link w:val="BodyTextIndent2Char"/>
    <w:locked/>
    <w:pPr>
      <w:spacing w:after="0" w:line="240" w:lineRule="auto"/>
      <w:ind w:firstLine="720"/>
      <w:jc w:val="both"/>
    </w:pPr>
    <w:rPr>
      <w:szCs w:val="20"/>
    </w:rPr>
  </w:style>
  <w:style w:type="character" w:customStyle="1" w:styleId="BodyTextIndent2Char">
    <w:name w:val="Body Text Indent 2 Char"/>
    <w:link w:val="BodyTextIndent2"/>
    <w:semiHidden/>
    <w:locked/>
    <w:rPr>
      <w:rFonts w:ascii="Times New Roman" w:hAnsi="Times New Roman" w:cs="Times New Roman"/>
      <w:sz w:val="24"/>
      <w:lang w:val="x-none" w:eastAsia="en-US"/>
    </w:rPr>
  </w:style>
  <w:style w:type="paragraph" w:customStyle="1" w:styleId="DefaultText">
    <w:name w:val="Default Text"/>
    <w:basedOn w:val="Normal"/>
    <w:pPr>
      <w:spacing w:after="0" w:line="240" w:lineRule="auto"/>
    </w:pPr>
    <w:rPr>
      <w:szCs w:val="20"/>
    </w:rPr>
  </w:style>
  <w:style w:type="character" w:styleId="PageNumber">
    <w:name w:val="page number"/>
    <w:locked/>
    <w:rPr>
      <w:rFonts w:cs="Times New Roman"/>
    </w:rPr>
  </w:style>
  <w:style w:type="character" w:customStyle="1" w:styleId="yshortcuts">
    <w:name w:val="yshortcuts"/>
    <w:rPr>
      <w:rFonts w:cs="Times New Roman"/>
    </w:rPr>
  </w:style>
  <w:style w:type="paragraph" w:styleId="ListNumber">
    <w:name w:val="List Number"/>
    <w:aliases w:val="List Number1"/>
    <w:basedOn w:val="Normal"/>
    <w:locked/>
    <w:pPr>
      <w:numPr>
        <w:ilvl w:val="1"/>
        <w:numId w:val="2"/>
      </w:numPr>
      <w:tabs>
        <w:tab w:val="clear" w:pos="360"/>
        <w:tab w:val="num" w:pos="644"/>
        <w:tab w:val="num" w:pos="1440"/>
      </w:tabs>
      <w:spacing w:after="0" w:line="240" w:lineRule="auto"/>
      <w:ind w:left="567" w:hanging="283"/>
      <w:jc w:val="both"/>
    </w:pPr>
    <w:rPr>
      <w:szCs w:val="20"/>
    </w:rPr>
  </w:style>
  <w:style w:type="character" w:customStyle="1" w:styleId="DiagramaDiagrama6">
    <w:name w:val="Diagrama Diagrama6"/>
    <w:rPr>
      <w:rFonts w:ascii="TimesLT" w:hAnsi="TimesLT" w:cs="Times New Roman"/>
      <w:sz w:val="24"/>
      <w:lang w:val="en-US" w:eastAsia="en-US" w:bidi="ar-SA"/>
    </w:rPr>
  </w:style>
  <w:style w:type="table" w:styleId="TableGrid">
    <w:name w:val="Table Grid"/>
    <w:basedOn w:val="TableNormal"/>
    <w:locked/>
    <w:pPr>
      <w:ind w:firstLine="72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lt-LT"/>
    </w:rPr>
  </w:style>
  <w:style w:type="character" w:customStyle="1" w:styleId="HTMLPreformattedChar">
    <w:name w:val="HTML Preformatted Char"/>
    <w:link w:val="HTMLPreformatted"/>
    <w:rPr>
      <w:rFonts w:ascii="Courier New" w:hAnsi="Courier New" w:cs="Courier New"/>
      <w:lang w:val="lt-LT" w:eastAsia="lt-LT" w:bidi="ar-SA"/>
    </w:rPr>
  </w:style>
  <w:style w:type="paragraph" w:styleId="NormalWeb">
    <w:name w:val="Normal (Web)"/>
    <w:basedOn w:val="Normal"/>
    <w:uiPriority w:val="99"/>
    <w:locked/>
    <w:pPr>
      <w:spacing w:before="100" w:beforeAutospacing="1" w:after="100" w:afterAutospacing="1" w:line="240" w:lineRule="auto"/>
    </w:pPr>
    <w:rPr>
      <w:szCs w:val="24"/>
      <w:lang w:val="en-US"/>
    </w:rPr>
  </w:style>
  <w:style w:type="paragraph" w:customStyle="1" w:styleId="Pagrindiniotekstotrauka21">
    <w:name w:val="Pagrindinio teksto įtrauka 21"/>
    <w:basedOn w:val="Normal"/>
    <w:pPr>
      <w:suppressAutoHyphens/>
      <w:spacing w:after="0" w:line="240" w:lineRule="auto"/>
      <w:ind w:firstLine="709"/>
      <w:jc w:val="both"/>
    </w:pPr>
    <w:rPr>
      <w:szCs w:val="20"/>
      <w:lang w:eastAsia="ar-SA"/>
    </w:rPr>
  </w:style>
  <w:style w:type="paragraph" w:styleId="DocumentMap">
    <w:name w:val="Document Map"/>
    <w:basedOn w:val="Normal"/>
    <w:semiHidden/>
    <w:locked/>
    <w:pPr>
      <w:shd w:val="clear" w:color="auto" w:fill="000080"/>
    </w:pPr>
    <w:rPr>
      <w:rFonts w:ascii="Tahoma" w:hAnsi="Tahoma" w:cs="Tahoma"/>
      <w:sz w:val="20"/>
      <w:szCs w:val="20"/>
    </w:rPr>
  </w:style>
  <w:style w:type="paragraph" w:styleId="FootnoteText">
    <w:name w:val="footnote text"/>
    <w:basedOn w:val="Normal"/>
    <w:link w:val="FootnoteTextChar"/>
    <w:locked/>
    <w:pPr>
      <w:spacing w:after="0" w:line="240" w:lineRule="auto"/>
    </w:pPr>
    <w:rPr>
      <w:sz w:val="20"/>
      <w:szCs w:val="20"/>
    </w:rPr>
  </w:style>
  <w:style w:type="character" w:styleId="FootnoteReference">
    <w:name w:val="footnote reference"/>
    <w:locked/>
    <w:rPr>
      <w:vertAlign w:val="superscript"/>
    </w:rPr>
  </w:style>
  <w:style w:type="paragraph" w:customStyle="1" w:styleId="Tekstas">
    <w:name w:val="Tekstas"/>
    <w:basedOn w:val="BodyTextIndent"/>
    <w:rsid w:val="00F63BF5"/>
    <w:pPr>
      <w:numPr>
        <w:numId w:val="3"/>
      </w:numPr>
      <w:spacing w:line="288" w:lineRule="auto"/>
      <w:ind w:left="0" w:firstLine="720"/>
      <w:jc w:val="both"/>
    </w:pPr>
  </w:style>
  <w:style w:type="paragraph" w:styleId="NoSpacing">
    <w:name w:val="No Spacing"/>
    <w:uiPriority w:val="1"/>
    <w:qFormat/>
    <w:rsid w:val="00A723A5"/>
    <w:rPr>
      <w:rFonts w:ascii="Times New Roman" w:hAnsi="Times New Roman"/>
      <w:sz w:val="24"/>
      <w:szCs w:val="24"/>
      <w:lang w:val="en-GB" w:eastAsia="en-US"/>
    </w:rPr>
  </w:style>
  <w:style w:type="paragraph" w:customStyle="1" w:styleId="ListNumber8">
    <w:name w:val="List Number 8"/>
    <w:basedOn w:val="ListNumber"/>
    <w:rsid w:val="00B548D4"/>
    <w:pPr>
      <w:numPr>
        <w:numId w:val="4"/>
      </w:numPr>
      <w:tabs>
        <w:tab w:val="clear" w:pos="1440"/>
      </w:tabs>
    </w:pPr>
  </w:style>
  <w:style w:type="paragraph" w:customStyle="1" w:styleId="BodyText10">
    <w:name w:val="Body Text1"/>
    <w:rsid w:val="00F76E0A"/>
    <w:pPr>
      <w:suppressAutoHyphens/>
      <w:ind w:firstLine="312"/>
      <w:jc w:val="both"/>
    </w:pPr>
    <w:rPr>
      <w:rFonts w:ascii="TimesLT" w:eastAsia="Arial" w:hAnsi="TimesLT"/>
      <w:lang w:val="en-GB" w:eastAsia="ar-SA"/>
    </w:rPr>
  </w:style>
  <w:style w:type="table" w:customStyle="1" w:styleId="TableGrid1">
    <w:name w:val="Table Grid1"/>
    <w:basedOn w:val="TableNormal"/>
    <w:next w:val="TableGrid"/>
    <w:uiPriority w:val="39"/>
    <w:rsid w:val="00DE55B8"/>
    <w:rPr>
      <w:rFonts w:eastAsia="Calibri" w:cs="Calibri"/>
      <w:color w:val="000000"/>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
    <w:basedOn w:val="Normal"/>
    <w:link w:val="ListParagraphChar"/>
    <w:uiPriority w:val="34"/>
    <w:qFormat/>
    <w:rsid w:val="00EC661B"/>
    <w:pPr>
      <w:suppressAutoHyphens/>
      <w:ind w:left="720"/>
      <w:contextualSpacing/>
    </w:pPr>
    <w:rPr>
      <w:rFonts w:ascii="Calibri" w:eastAsia="Calibri" w:hAnsi="Calibri"/>
      <w:sz w:val="22"/>
      <w:lang w:eastAsia="zh-CN"/>
    </w:rPr>
  </w:style>
  <w:style w:type="character" w:customStyle="1" w:styleId="ListParagraphChar">
    <w:name w:val="List Paragraph Char"/>
    <w:aliases w:val="List Paragraph Red Char,Bullet EY Char"/>
    <w:link w:val="ListParagraph"/>
    <w:rsid w:val="0032790C"/>
    <w:rPr>
      <w:rFonts w:eastAsia="Calibri"/>
      <w:sz w:val="22"/>
      <w:szCs w:val="22"/>
      <w:lang w:eastAsia="zh-CN"/>
    </w:rPr>
  </w:style>
  <w:style w:type="numbering" w:customStyle="1" w:styleId="NoList1">
    <w:name w:val="No List1"/>
    <w:next w:val="NoList"/>
    <w:uiPriority w:val="99"/>
    <w:semiHidden/>
    <w:unhideWhenUsed/>
    <w:rsid w:val="00DB0847"/>
  </w:style>
  <w:style w:type="paragraph" w:styleId="Revision">
    <w:name w:val="Revision"/>
    <w:hidden/>
    <w:uiPriority w:val="99"/>
    <w:semiHidden/>
    <w:rsid w:val="00DB0847"/>
    <w:rPr>
      <w:rFonts w:ascii="Times New Roman" w:hAnsi="Times New Roman"/>
      <w:sz w:val="24"/>
      <w:szCs w:val="24"/>
    </w:rPr>
  </w:style>
  <w:style w:type="character" w:customStyle="1" w:styleId="FootnoteTextChar">
    <w:name w:val="Footnote Text Char"/>
    <w:basedOn w:val="DefaultParagraphFont"/>
    <w:link w:val="FootnoteText"/>
    <w:rsid w:val="00DB0847"/>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6313396">
      <w:bodyDiv w:val="1"/>
      <w:marLeft w:val="0"/>
      <w:marRight w:val="0"/>
      <w:marTop w:val="0"/>
      <w:marBottom w:val="0"/>
      <w:divBdr>
        <w:top w:val="none" w:sz="0" w:space="0" w:color="auto"/>
        <w:left w:val="none" w:sz="0" w:space="0" w:color="auto"/>
        <w:bottom w:val="none" w:sz="0" w:space="0" w:color="auto"/>
        <w:right w:val="none" w:sz="0" w:space="0" w:color="auto"/>
      </w:divBdr>
    </w:div>
    <w:div w:id="264309448">
      <w:bodyDiv w:val="1"/>
      <w:marLeft w:val="0"/>
      <w:marRight w:val="0"/>
      <w:marTop w:val="0"/>
      <w:marBottom w:val="0"/>
      <w:divBdr>
        <w:top w:val="none" w:sz="0" w:space="0" w:color="auto"/>
        <w:left w:val="none" w:sz="0" w:space="0" w:color="auto"/>
        <w:bottom w:val="none" w:sz="0" w:space="0" w:color="auto"/>
        <w:right w:val="none" w:sz="0" w:space="0" w:color="auto"/>
      </w:divBdr>
      <w:divsChild>
        <w:div w:id="1089231855">
          <w:marLeft w:val="0"/>
          <w:marRight w:val="0"/>
          <w:marTop w:val="0"/>
          <w:marBottom w:val="0"/>
          <w:divBdr>
            <w:top w:val="none" w:sz="0" w:space="0" w:color="auto"/>
            <w:left w:val="none" w:sz="0" w:space="0" w:color="auto"/>
            <w:bottom w:val="none" w:sz="0" w:space="0" w:color="auto"/>
            <w:right w:val="none" w:sz="0" w:space="0" w:color="auto"/>
          </w:divBdr>
          <w:divsChild>
            <w:div w:id="47187329">
              <w:marLeft w:val="0"/>
              <w:marRight w:val="0"/>
              <w:marTop w:val="0"/>
              <w:marBottom w:val="0"/>
              <w:divBdr>
                <w:top w:val="none" w:sz="0" w:space="0" w:color="auto"/>
                <w:left w:val="none" w:sz="0" w:space="0" w:color="auto"/>
                <w:bottom w:val="none" w:sz="0" w:space="0" w:color="auto"/>
                <w:right w:val="none" w:sz="0" w:space="0" w:color="auto"/>
              </w:divBdr>
              <w:divsChild>
                <w:div w:id="1545017569">
                  <w:marLeft w:val="0"/>
                  <w:marRight w:val="0"/>
                  <w:marTop w:val="0"/>
                  <w:marBottom w:val="0"/>
                  <w:divBdr>
                    <w:top w:val="none" w:sz="0" w:space="0" w:color="auto"/>
                    <w:left w:val="none" w:sz="0" w:space="0" w:color="auto"/>
                    <w:bottom w:val="none" w:sz="0" w:space="0" w:color="auto"/>
                    <w:right w:val="none" w:sz="0" w:space="0" w:color="auto"/>
                  </w:divBdr>
                  <w:divsChild>
                    <w:div w:id="1702240421">
                      <w:marLeft w:val="0"/>
                      <w:marRight w:val="0"/>
                      <w:marTop w:val="0"/>
                      <w:marBottom w:val="0"/>
                      <w:divBdr>
                        <w:top w:val="none" w:sz="0" w:space="0" w:color="auto"/>
                        <w:left w:val="none" w:sz="0" w:space="0" w:color="auto"/>
                        <w:bottom w:val="none" w:sz="0" w:space="0" w:color="auto"/>
                        <w:right w:val="none" w:sz="0" w:space="0" w:color="auto"/>
                      </w:divBdr>
                      <w:divsChild>
                        <w:div w:id="1529030461">
                          <w:marLeft w:val="-225"/>
                          <w:marRight w:val="-225"/>
                          <w:marTop w:val="0"/>
                          <w:marBottom w:val="0"/>
                          <w:divBdr>
                            <w:top w:val="none" w:sz="0" w:space="0" w:color="auto"/>
                            <w:left w:val="none" w:sz="0" w:space="0" w:color="auto"/>
                            <w:bottom w:val="none" w:sz="0" w:space="0" w:color="auto"/>
                            <w:right w:val="none" w:sz="0" w:space="0" w:color="auto"/>
                          </w:divBdr>
                          <w:divsChild>
                            <w:div w:id="1532181110">
                              <w:marLeft w:val="0"/>
                              <w:marRight w:val="0"/>
                              <w:marTop w:val="0"/>
                              <w:marBottom w:val="0"/>
                              <w:divBdr>
                                <w:top w:val="none" w:sz="0" w:space="0" w:color="auto"/>
                                <w:left w:val="none" w:sz="0" w:space="0" w:color="auto"/>
                                <w:bottom w:val="none" w:sz="0" w:space="0" w:color="auto"/>
                                <w:right w:val="none" w:sz="0" w:space="0" w:color="auto"/>
                              </w:divBdr>
                              <w:divsChild>
                                <w:div w:id="847449598">
                                  <w:marLeft w:val="0"/>
                                  <w:marRight w:val="0"/>
                                  <w:marTop w:val="0"/>
                                  <w:marBottom w:val="0"/>
                                  <w:divBdr>
                                    <w:top w:val="none" w:sz="0" w:space="0" w:color="auto"/>
                                    <w:left w:val="none" w:sz="0" w:space="0" w:color="auto"/>
                                    <w:bottom w:val="none" w:sz="0" w:space="0" w:color="auto"/>
                                    <w:right w:val="none" w:sz="0" w:space="0" w:color="auto"/>
                                  </w:divBdr>
                                  <w:divsChild>
                                    <w:div w:id="579757037">
                                      <w:marLeft w:val="0"/>
                                      <w:marRight w:val="0"/>
                                      <w:marTop w:val="0"/>
                                      <w:marBottom w:val="0"/>
                                      <w:divBdr>
                                        <w:top w:val="none" w:sz="0" w:space="0" w:color="auto"/>
                                        <w:left w:val="none" w:sz="0" w:space="0" w:color="auto"/>
                                        <w:bottom w:val="none" w:sz="0" w:space="0" w:color="auto"/>
                                        <w:right w:val="none" w:sz="0" w:space="0" w:color="auto"/>
                                      </w:divBdr>
                                      <w:divsChild>
                                        <w:div w:id="133499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2977617">
      <w:bodyDiv w:val="1"/>
      <w:marLeft w:val="0"/>
      <w:marRight w:val="0"/>
      <w:marTop w:val="0"/>
      <w:marBottom w:val="0"/>
      <w:divBdr>
        <w:top w:val="none" w:sz="0" w:space="0" w:color="auto"/>
        <w:left w:val="none" w:sz="0" w:space="0" w:color="auto"/>
        <w:bottom w:val="none" w:sz="0" w:space="0" w:color="auto"/>
        <w:right w:val="none" w:sz="0" w:space="0" w:color="auto"/>
      </w:divBdr>
    </w:div>
    <w:div w:id="173200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B4713-84F7-4129-BE11-2B2EBEC0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993</Words>
  <Characters>7650</Characters>
  <Application>Microsoft Office Word</Application>
  <DocSecurity>0</DocSecurity>
  <Lines>63</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KAM</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Jūratė Žėkienė</cp:lastModifiedBy>
  <cp:revision>21</cp:revision>
  <cp:lastPrinted>2023-10-13T08:25:00Z</cp:lastPrinted>
  <dcterms:created xsi:type="dcterms:W3CDTF">2026-09-01T13:33:00Z</dcterms:created>
  <dcterms:modified xsi:type="dcterms:W3CDTF">2026-10-19T10:33:00Z</dcterms:modified>
</cp:coreProperties>
</file>