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64" w:rsidRPr="003938DD" w:rsidRDefault="002A7B64" w:rsidP="002A7B64">
      <w:pPr>
        <w:spacing w:after="0" w:line="240" w:lineRule="auto"/>
        <w:jc w:val="right"/>
        <w:rPr>
          <w:rFonts w:ascii="Times New Roman" w:hAnsi="Times New Roman"/>
          <w:sz w:val="23"/>
          <w:szCs w:val="23"/>
        </w:rPr>
      </w:pPr>
      <w:bookmarkStart w:id="0" w:name="_Toc17284196"/>
      <w:r w:rsidRPr="003938DD">
        <w:rPr>
          <w:rFonts w:ascii="Times New Roman" w:hAnsi="Times New Roman"/>
          <w:sz w:val="23"/>
          <w:szCs w:val="23"/>
        </w:rPr>
        <w:t>Pirkimo sąlygų 1 priedas</w:t>
      </w:r>
      <w:bookmarkEnd w:id="0"/>
    </w:p>
    <w:p w:rsidR="002A7B64" w:rsidRPr="003938DD" w:rsidRDefault="002A7B64" w:rsidP="002A7B64">
      <w:pPr>
        <w:spacing w:after="0" w:line="240" w:lineRule="auto"/>
        <w:jc w:val="center"/>
        <w:rPr>
          <w:rFonts w:ascii="Times New Roman" w:hAnsi="Times New Roman"/>
          <w:sz w:val="23"/>
          <w:szCs w:val="23"/>
          <w:lang w:eastAsia="en-US"/>
        </w:rPr>
      </w:pPr>
      <w:r w:rsidRPr="003938DD">
        <w:rPr>
          <w:rFonts w:ascii="Times New Roman" w:hAnsi="Times New Roman"/>
          <w:sz w:val="23"/>
          <w:szCs w:val="23"/>
          <w:lang w:eastAsia="en-US"/>
        </w:rPr>
        <w:t xml:space="preserve"> (pasiūlymo forma)</w:t>
      </w:r>
    </w:p>
    <w:p w:rsidR="002A7B64" w:rsidRPr="003938DD" w:rsidRDefault="002A7B64" w:rsidP="002A7B64">
      <w:pPr>
        <w:spacing w:after="0" w:line="240" w:lineRule="auto"/>
        <w:rPr>
          <w:rFonts w:ascii="Times New Roman" w:hAnsi="Times New Roman"/>
          <w:sz w:val="23"/>
          <w:szCs w:val="23"/>
        </w:rPr>
      </w:pPr>
    </w:p>
    <w:p w:rsidR="002A7B64" w:rsidRPr="003938DD" w:rsidRDefault="002A7B64" w:rsidP="002A7B64">
      <w:pPr>
        <w:spacing w:after="0" w:line="240" w:lineRule="auto"/>
        <w:rPr>
          <w:rFonts w:ascii="Times New Roman" w:hAnsi="Times New Roman"/>
          <w:sz w:val="23"/>
          <w:szCs w:val="23"/>
        </w:rPr>
      </w:pPr>
      <w:r w:rsidRPr="003938DD">
        <w:rPr>
          <w:rFonts w:ascii="Times New Roman" w:hAnsi="Times New Roman"/>
          <w:sz w:val="23"/>
          <w:szCs w:val="23"/>
        </w:rPr>
        <w:t>Plungės rajono savivaldybės administracijai</w:t>
      </w:r>
    </w:p>
    <w:p w:rsidR="002A7B64" w:rsidRPr="003938DD" w:rsidRDefault="002A7B64" w:rsidP="002A7B64">
      <w:pPr>
        <w:spacing w:after="0" w:line="240" w:lineRule="auto"/>
        <w:rPr>
          <w:rFonts w:ascii="Times New Roman" w:hAnsi="Times New Roman"/>
          <w:sz w:val="23"/>
          <w:szCs w:val="23"/>
        </w:rPr>
      </w:pPr>
    </w:p>
    <w:p w:rsidR="002A7B64" w:rsidRPr="003938DD" w:rsidRDefault="002A7B64" w:rsidP="002A7B64">
      <w:pPr>
        <w:spacing w:after="0" w:line="240" w:lineRule="auto"/>
        <w:jc w:val="center"/>
        <w:rPr>
          <w:rFonts w:ascii="Times New Roman" w:hAnsi="Times New Roman"/>
          <w:b/>
          <w:sz w:val="24"/>
          <w:szCs w:val="24"/>
          <w:lang w:eastAsia="lt-LT"/>
        </w:rPr>
      </w:pPr>
      <w:r w:rsidRPr="003938DD">
        <w:rPr>
          <w:rFonts w:ascii="Times New Roman" w:hAnsi="Times New Roman"/>
          <w:b/>
          <w:sz w:val="24"/>
          <w:szCs w:val="24"/>
          <w:lang w:eastAsia="lt-LT"/>
        </w:rPr>
        <w:t>PASIŪLYMAS</w:t>
      </w:r>
    </w:p>
    <w:p w:rsidR="002A7B64" w:rsidRPr="003938DD" w:rsidRDefault="002A7B64" w:rsidP="002A7B64">
      <w:pPr>
        <w:spacing w:after="0" w:line="240" w:lineRule="auto"/>
        <w:jc w:val="center"/>
        <w:rPr>
          <w:rFonts w:ascii="Times New Roman" w:eastAsia="Calibri" w:hAnsi="Times New Roman"/>
          <w:b/>
          <w:caps/>
          <w:sz w:val="24"/>
          <w:szCs w:val="24"/>
        </w:rPr>
      </w:pPr>
      <w:r w:rsidRPr="003938DD">
        <w:rPr>
          <w:rFonts w:ascii="Times New Roman" w:eastAsia="Calibri" w:hAnsi="Times New Roman"/>
          <w:b/>
          <w:caps/>
          <w:sz w:val="24"/>
          <w:szCs w:val="24"/>
        </w:rPr>
        <w:t>DĖL „</w:t>
      </w:r>
      <w:r w:rsidRPr="00624ADB">
        <w:rPr>
          <w:rFonts w:ascii="Times New Roman" w:eastAsia="Calibri" w:hAnsi="Times New Roman"/>
          <w:b/>
          <w:sz w:val="24"/>
          <w:szCs w:val="24"/>
        </w:rPr>
        <w:t>PLUNGĖS MIESTO VIETINĖS REIKŠMĖS KELIŲ, GATVIŲ SU ŽVYRO IR GRUNTO DANGA PAPRASTOJO REMONTO IR PRIEŽIŪROS DARBAI</w:t>
      </w:r>
      <w:r w:rsidRPr="003938DD">
        <w:rPr>
          <w:rFonts w:ascii="Times New Roman" w:eastAsia="Calibri" w:hAnsi="Times New Roman"/>
          <w:b/>
          <w:sz w:val="24"/>
          <w:szCs w:val="24"/>
        </w:rPr>
        <w:t xml:space="preserve">“ </w:t>
      </w:r>
      <w:r w:rsidRPr="003938DD">
        <w:rPr>
          <w:rFonts w:ascii="Times New Roman" w:eastAsia="Calibri" w:hAnsi="Times New Roman"/>
          <w:b/>
          <w:caps/>
          <w:sz w:val="24"/>
          <w:szCs w:val="24"/>
        </w:rPr>
        <w:t>PIRKIMO</w:t>
      </w:r>
    </w:p>
    <w:p w:rsidR="002A7B64" w:rsidRPr="003938DD" w:rsidRDefault="002A7B64" w:rsidP="002A7B64">
      <w:pPr>
        <w:spacing w:after="0" w:line="240" w:lineRule="auto"/>
        <w:jc w:val="center"/>
        <w:rPr>
          <w:rFonts w:ascii="Times New Roman" w:eastAsia="Calibri" w:hAnsi="Times New Roman"/>
          <w:b/>
          <w:caps/>
          <w:sz w:val="23"/>
          <w:szCs w:val="23"/>
        </w:rPr>
      </w:pPr>
    </w:p>
    <w:p w:rsidR="002A7B64" w:rsidRPr="003938DD" w:rsidRDefault="002A7B64" w:rsidP="002A7B64">
      <w:pPr>
        <w:spacing w:after="0" w:line="240" w:lineRule="auto"/>
        <w:jc w:val="center"/>
        <w:rPr>
          <w:rFonts w:ascii="Times New Roman" w:hAnsi="Times New Roman"/>
          <w:sz w:val="23"/>
          <w:szCs w:val="23"/>
          <w:lang w:eastAsia="en-US"/>
        </w:rPr>
      </w:pPr>
      <w:r w:rsidRPr="003938DD">
        <w:rPr>
          <w:rFonts w:ascii="Times New Roman" w:hAnsi="Times New Roman"/>
          <w:sz w:val="23"/>
          <w:szCs w:val="23"/>
          <w:lang w:eastAsia="en-US"/>
        </w:rPr>
        <w:t>20___-___-___</w:t>
      </w:r>
    </w:p>
    <w:p w:rsidR="002A7B64" w:rsidRPr="003938DD" w:rsidRDefault="002A7B64" w:rsidP="002A7B64">
      <w:pPr>
        <w:shd w:val="clear" w:color="auto" w:fill="FFFFFF"/>
        <w:spacing w:after="0" w:line="240" w:lineRule="auto"/>
        <w:jc w:val="center"/>
        <w:rPr>
          <w:rFonts w:ascii="Times New Roman" w:hAnsi="Times New Roman"/>
          <w:bCs/>
          <w:sz w:val="23"/>
          <w:szCs w:val="23"/>
        </w:rPr>
      </w:pPr>
    </w:p>
    <w:p w:rsidR="002A7B64" w:rsidRPr="003938DD" w:rsidRDefault="002A7B64" w:rsidP="002A7B64">
      <w:pPr>
        <w:tabs>
          <w:tab w:val="right" w:leader="underscore" w:pos="8505"/>
        </w:tabs>
        <w:spacing w:after="0" w:line="240" w:lineRule="auto"/>
        <w:rPr>
          <w:rFonts w:ascii="Times New Roman" w:hAnsi="Times New Roman"/>
          <w:sz w:val="23"/>
          <w:szCs w:val="23"/>
          <w:lang w:eastAsia="lt-LT"/>
        </w:rPr>
      </w:pPr>
    </w:p>
    <w:p w:rsidR="002A7B64" w:rsidRPr="003938DD" w:rsidRDefault="002A7B64" w:rsidP="002A7B64">
      <w:pPr>
        <w:pStyle w:val="Sraopastraipa"/>
        <w:numPr>
          <w:ilvl w:val="0"/>
          <w:numId w:val="2"/>
        </w:numPr>
        <w:tabs>
          <w:tab w:val="left" w:pos="851"/>
        </w:tabs>
        <w:spacing w:after="120"/>
        <w:ind w:left="0" w:firstLine="567"/>
        <w:contextualSpacing w:val="0"/>
        <w:rPr>
          <w:b/>
          <w:sz w:val="23"/>
          <w:szCs w:val="23"/>
        </w:rPr>
      </w:pPr>
      <w:r w:rsidRPr="003938DD">
        <w:rPr>
          <w:b/>
          <w:sz w:val="23"/>
          <w:szCs w:val="23"/>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2"/>
        <w:gridCol w:w="4816"/>
      </w:tblGrid>
      <w:tr w:rsidR="002A7B64" w:rsidRPr="00A2591F" w:rsidTr="00820B0C">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rsidR="002A7B64" w:rsidRPr="00A2591F" w:rsidRDefault="002A7B64" w:rsidP="00820B0C">
            <w:pPr>
              <w:spacing w:after="0" w:line="240" w:lineRule="auto"/>
              <w:rPr>
                <w:rFonts w:ascii="Times New Roman" w:hAnsi="Times New Roman"/>
              </w:rPr>
            </w:pPr>
            <w:r w:rsidRPr="00A2591F">
              <w:rPr>
                <w:rFonts w:ascii="Times New Roman" w:hAnsi="Times New Roman"/>
              </w:rPr>
              <w:t xml:space="preserve">Tiekėjo pavadinimas ir kodas </w:t>
            </w:r>
            <w:r w:rsidRPr="00A2591F">
              <w:rPr>
                <w:rFonts w:ascii="Times New Roman" w:hAnsi="Times New Roman"/>
                <w:i/>
                <w:sz w:val="20"/>
                <w:szCs w:val="20"/>
              </w:rPr>
              <w:t>(Jeigu dalyvauja ūkio subjektų grupė, surašomi visi dalyvių pavadinimai)</w:t>
            </w:r>
          </w:p>
        </w:tc>
        <w:tc>
          <w:tcPr>
            <w:tcW w:w="2501" w:type="pct"/>
            <w:tcBorders>
              <w:top w:val="single" w:sz="4" w:space="0" w:color="auto"/>
              <w:left w:val="single" w:sz="4" w:space="0" w:color="auto"/>
              <w:bottom w:val="single" w:sz="4" w:space="0" w:color="auto"/>
              <w:right w:val="single" w:sz="4" w:space="0" w:color="auto"/>
            </w:tcBorders>
            <w:vAlign w:val="center"/>
          </w:tcPr>
          <w:p w:rsidR="002A7B64" w:rsidRPr="00A2591F" w:rsidRDefault="002A7B64" w:rsidP="00820B0C">
            <w:pPr>
              <w:spacing w:after="0" w:line="240" w:lineRule="auto"/>
              <w:jc w:val="both"/>
              <w:rPr>
                <w:rFonts w:ascii="Times New Roman" w:hAnsi="Times New Roman"/>
                <w:i/>
              </w:rPr>
            </w:pPr>
          </w:p>
        </w:tc>
      </w:tr>
      <w:tr w:rsidR="002A7B64" w:rsidRPr="00A2591F" w:rsidTr="00820B0C">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rsidR="002A7B64" w:rsidRPr="00A2591F" w:rsidRDefault="002A7B64" w:rsidP="00820B0C">
            <w:pPr>
              <w:spacing w:after="0" w:line="240" w:lineRule="auto"/>
              <w:rPr>
                <w:rFonts w:ascii="Times New Roman" w:hAnsi="Times New Roman"/>
              </w:rPr>
            </w:pPr>
            <w:r w:rsidRPr="00A2591F">
              <w:rPr>
                <w:rFonts w:ascii="Times New Roman" w:hAnsi="Times New Roman"/>
              </w:rPr>
              <w:t xml:space="preserve">Tiekėjo adresas </w:t>
            </w:r>
            <w:r w:rsidRPr="00A2591F">
              <w:rPr>
                <w:rFonts w:ascii="Times New Roman" w:hAnsi="Times New Roman"/>
                <w:i/>
                <w:sz w:val="20"/>
                <w:szCs w:val="20"/>
              </w:rPr>
              <w:t>(Jeigu dalyvauja ūkio subjektų grupė, surašomi visi narių adresai)</w:t>
            </w:r>
          </w:p>
        </w:tc>
        <w:tc>
          <w:tcPr>
            <w:tcW w:w="2501" w:type="pct"/>
            <w:tcBorders>
              <w:top w:val="single" w:sz="4" w:space="0" w:color="auto"/>
              <w:left w:val="single" w:sz="4" w:space="0" w:color="auto"/>
              <w:bottom w:val="single" w:sz="4" w:space="0" w:color="auto"/>
              <w:right w:val="single" w:sz="4" w:space="0" w:color="auto"/>
            </w:tcBorders>
            <w:vAlign w:val="center"/>
          </w:tcPr>
          <w:p w:rsidR="002A7B64" w:rsidRPr="00A2591F" w:rsidRDefault="002A7B64" w:rsidP="00820B0C">
            <w:pPr>
              <w:tabs>
                <w:tab w:val="left" w:pos="567"/>
              </w:tabs>
              <w:spacing w:after="0" w:line="240" w:lineRule="auto"/>
              <w:rPr>
                <w:rFonts w:ascii="Times New Roman" w:hAnsi="Times New Roman"/>
                <w:i/>
              </w:rPr>
            </w:pPr>
          </w:p>
        </w:tc>
      </w:tr>
      <w:tr w:rsidR="002A7B64" w:rsidRPr="00A2591F" w:rsidTr="00820B0C">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rsidR="002A7B64" w:rsidRPr="00A2591F" w:rsidRDefault="002A7B64" w:rsidP="00820B0C">
            <w:pPr>
              <w:spacing w:after="0" w:line="240" w:lineRule="auto"/>
              <w:rPr>
                <w:rFonts w:ascii="Times New Roman" w:hAnsi="Times New Roman"/>
              </w:rPr>
            </w:pPr>
            <w:r w:rsidRPr="003938DD">
              <w:rPr>
                <w:rFonts w:ascii="Times New Roman" w:eastAsia="Calibri" w:hAnsi="Times New Roman"/>
              </w:rPr>
              <w:t xml:space="preserve">Asmens, pateikusio pasiūlymą vardas, pavardė, pareigos </w:t>
            </w:r>
          </w:p>
        </w:tc>
        <w:tc>
          <w:tcPr>
            <w:tcW w:w="2501" w:type="pct"/>
            <w:tcBorders>
              <w:top w:val="single" w:sz="4" w:space="0" w:color="auto"/>
              <w:left w:val="single" w:sz="4" w:space="0" w:color="auto"/>
              <w:bottom w:val="single" w:sz="4" w:space="0" w:color="auto"/>
              <w:right w:val="single" w:sz="4" w:space="0" w:color="auto"/>
            </w:tcBorders>
            <w:vAlign w:val="center"/>
          </w:tcPr>
          <w:p w:rsidR="002A7B64" w:rsidRPr="00A2591F" w:rsidRDefault="002A7B64" w:rsidP="00820B0C">
            <w:pPr>
              <w:tabs>
                <w:tab w:val="left" w:pos="567"/>
              </w:tabs>
              <w:spacing w:after="0" w:line="240" w:lineRule="auto"/>
              <w:ind w:left="34"/>
              <w:rPr>
                <w:rFonts w:ascii="Times New Roman" w:hAnsi="Times New Roman"/>
                <w:i/>
              </w:rPr>
            </w:pPr>
          </w:p>
        </w:tc>
      </w:tr>
      <w:tr w:rsidR="002A7B64" w:rsidRPr="00A2591F" w:rsidTr="00820B0C">
        <w:tc>
          <w:tcPr>
            <w:tcW w:w="2499" w:type="pct"/>
            <w:tcBorders>
              <w:top w:val="single" w:sz="4" w:space="0" w:color="auto"/>
              <w:left w:val="single" w:sz="4" w:space="0" w:color="auto"/>
              <w:bottom w:val="single" w:sz="4" w:space="0" w:color="auto"/>
              <w:right w:val="single" w:sz="4" w:space="0" w:color="auto"/>
            </w:tcBorders>
            <w:shd w:val="clear" w:color="auto" w:fill="F2F2F2"/>
            <w:vAlign w:val="center"/>
          </w:tcPr>
          <w:p w:rsidR="002A7B64" w:rsidRPr="003938DD" w:rsidRDefault="002A7B64" w:rsidP="00820B0C">
            <w:pPr>
              <w:spacing w:after="0" w:line="240" w:lineRule="auto"/>
              <w:rPr>
                <w:rFonts w:ascii="Times New Roman" w:eastAsia="Calibri" w:hAnsi="Times New Roman"/>
              </w:rPr>
            </w:pPr>
            <w:r w:rsidRPr="00A2591F">
              <w:rPr>
                <w:rFonts w:ascii="Times New Roman" w:hAnsi="Times New Roman"/>
              </w:rPr>
              <w:t xml:space="preserve">Telefono Nr., el. paštas </w:t>
            </w:r>
          </w:p>
        </w:tc>
        <w:tc>
          <w:tcPr>
            <w:tcW w:w="2501" w:type="pct"/>
            <w:tcBorders>
              <w:top w:val="single" w:sz="4" w:space="0" w:color="auto"/>
              <w:left w:val="single" w:sz="4" w:space="0" w:color="auto"/>
              <w:bottom w:val="single" w:sz="4" w:space="0" w:color="auto"/>
              <w:right w:val="single" w:sz="4" w:space="0" w:color="auto"/>
            </w:tcBorders>
            <w:vAlign w:val="center"/>
          </w:tcPr>
          <w:p w:rsidR="002A7B64" w:rsidRPr="00A2591F" w:rsidRDefault="002A7B64" w:rsidP="00820B0C">
            <w:pPr>
              <w:tabs>
                <w:tab w:val="left" w:pos="567"/>
              </w:tabs>
              <w:spacing w:after="0" w:line="240" w:lineRule="auto"/>
              <w:ind w:left="34"/>
              <w:rPr>
                <w:rFonts w:ascii="Times New Roman" w:hAnsi="Times New Roman"/>
                <w:i/>
              </w:rPr>
            </w:pPr>
          </w:p>
        </w:tc>
      </w:tr>
    </w:tbl>
    <w:p w:rsidR="002A7B64" w:rsidRPr="003938DD" w:rsidRDefault="002A7B64" w:rsidP="002A7B64">
      <w:pPr>
        <w:tabs>
          <w:tab w:val="right" w:leader="underscore" w:pos="8505"/>
        </w:tabs>
        <w:spacing w:after="0" w:line="240" w:lineRule="auto"/>
        <w:rPr>
          <w:rFonts w:ascii="Times New Roman" w:hAnsi="Times New Roman"/>
          <w:b/>
          <w:sz w:val="23"/>
          <w:szCs w:val="23"/>
          <w:lang w:eastAsia="lt-LT"/>
        </w:rPr>
      </w:pPr>
    </w:p>
    <w:p w:rsidR="002A7B64" w:rsidRPr="00624ADB" w:rsidRDefault="002A7B64" w:rsidP="002A7B64">
      <w:pPr>
        <w:pStyle w:val="Sraopastraipa"/>
        <w:numPr>
          <w:ilvl w:val="0"/>
          <w:numId w:val="2"/>
        </w:numPr>
        <w:tabs>
          <w:tab w:val="left" w:pos="993"/>
        </w:tabs>
        <w:spacing w:after="120"/>
        <w:ind w:left="0" w:firstLine="567"/>
        <w:rPr>
          <w:b/>
          <w:bCs/>
          <w:sz w:val="23"/>
          <w:szCs w:val="23"/>
        </w:rPr>
      </w:pPr>
      <w:r w:rsidRPr="003938DD">
        <w:rPr>
          <w:b/>
          <w:sz w:val="23"/>
          <w:szCs w:val="23"/>
        </w:rPr>
        <w:t>Pasiūlymo kaina:</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851"/>
        <w:gridCol w:w="1701"/>
        <w:gridCol w:w="1417"/>
        <w:gridCol w:w="1560"/>
      </w:tblGrid>
      <w:tr w:rsidR="002A7B64" w:rsidRPr="00A2591F" w:rsidTr="00820B0C">
        <w:trPr>
          <w:trHeight w:val="1266"/>
          <w:jc w:val="center"/>
        </w:trPr>
        <w:tc>
          <w:tcPr>
            <w:tcW w:w="709" w:type="dxa"/>
            <w:shd w:val="clear" w:color="auto" w:fill="auto"/>
          </w:tcPr>
          <w:p w:rsidR="002A7B64" w:rsidRPr="00624ADB" w:rsidRDefault="002A7B64" w:rsidP="00820B0C">
            <w:pPr>
              <w:pStyle w:val="TableParagraph"/>
              <w:spacing w:before="194"/>
              <w:ind w:left="140" w:right="204"/>
              <w:jc w:val="center"/>
            </w:pPr>
            <w:r w:rsidRPr="00A2591F">
              <w:rPr>
                <w:spacing w:val="-4"/>
              </w:rPr>
              <w:t xml:space="preserve">Eil. </w:t>
            </w:r>
            <w:r w:rsidRPr="00A2591F">
              <w:rPr>
                <w:spacing w:val="-5"/>
              </w:rPr>
              <w:t>Nr.</w:t>
            </w:r>
          </w:p>
        </w:tc>
        <w:tc>
          <w:tcPr>
            <w:tcW w:w="3402" w:type="dxa"/>
            <w:shd w:val="clear" w:color="auto" w:fill="auto"/>
          </w:tcPr>
          <w:p w:rsidR="002A7B64" w:rsidRPr="00624ADB" w:rsidRDefault="002A7B64" w:rsidP="00820B0C">
            <w:pPr>
              <w:pStyle w:val="TableParagraph"/>
              <w:spacing w:before="55"/>
              <w:ind w:left="0"/>
              <w:jc w:val="center"/>
            </w:pPr>
          </w:p>
          <w:p w:rsidR="002A7B64" w:rsidRPr="00624ADB" w:rsidRDefault="002A7B64" w:rsidP="00820B0C">
            <w:pPr>
              <w:pStyle w:val="TableParagraph"/>
              <w:spacing w:before="1"/>
              <w:ind w:left="5"/>
              <w:jc w:val="center"/>
            </w:pPr>
            <w:r w:rsidRPr="00A2591F">
              <w:rPr>
                <w:bCs/>
              </w:rPr>
              <w:t>Darbų įkainio pavadinimas</w:t>
            </w:r>
          </w:p>
        </w:tc>
        <w:tc>
          <w:tcPr>
            <w:tcW w:w="851" w:type="dxa"/>
            <w:shd w:val="clear" w:color="auto" w:fill="auto"/>
            <w:vAlign w:val="center"/>
          </w:tcPr>
          <w:p w:rsidR="002A7B64" w:rsidRPr="00624ADB" w:rsidRDefault="002A7B64" w:rsidP="00820B0C">
            <w:pPr>
              <w:pStyle w:val="TableParagraph"/>
              <w:spacing w:before="194"/>
              <w:ind w:left="10"/>
              <w:jc w:val="center"/>
            </w:pPr>
            <w:r w:rsidRPr="00624ADB">
              <w:t>Mato vnt.</w:t>
            </w:r>
          </w:p>
        </w:tc>
        <w:tc>
          <w:tcPr>
            <w:tcW w:w="1701" w:type="dxa"/>
            <w:shd w:val="clear" w:color="auto" w:fill="auto"/>
            <w:vAlign w:val="center"/>
          </w:tcPr>
          <w:p w:rsidR="002A7B64" w:rsidRPr="00624ADB" w:rsidRDefault="002A7B64" w:rsidP="00820B0C">
            <w:pPr>
              <w:pStyle w:val="TableParagraph"/>
              <w:ind w:left="10" w:right="3"/>
              <w:jc w:val="center"/>
            </w:pPr>
            <w:r w:rsidRPr="00A2591F">
              <w:rPr>
                <w:rFonts w:eastAsia="Calibri"/>
              </w:rPr>
              <w:t>Preliminarūs darbų kiekiai visam sutarties laikotarpiui</w:t>
            </w:r>
          </w:p>
        </w:tc>
        <w:tc>
          <w:tcPr>
            <w:tcW w:w="1417" w:type="dxa"/>
            <w:shd w:val="clear" w:color="auto" w:fill="auto"/>
          </w:tcPr>
          <w:p w:rsidR="002A7B64" w:rsidRPr="00A2591F" w:rsidRDefault="002A7B64" w:rsidP="00820B0C">
            <w:pPr>
              <w:widowControl w:val="0"/>
              <w:autoSpaceDE w:val="0"/>
              <w:autoSpaceDN w:val="0"/>
              <w:spacing w:after="0" w:line="240" w:lineRule="auto"/>
              <w:jc w:val="center"/>
              <w:rPr>
                <w:rFonts w:ascii="Times New Roman" w:eastAsia="Calibri" w:hAnsi="Times New Roman"/>
              </w:rPr>
            </w:pPr>
            <w:r w:rsidRPr="00A2591F">
              <w:rPr>
                <w:rFonts w:ascii="Times New Roman" w:eastAsia="Calibri" w:hAnsi="Times New Roman"/>
              </w:rPr>
              <w:t xml:space="preserve">Vieneto įkainis už mato vnt. </w:t>
            </w:r>
            <w:proofErr w:type="spellStart"/>
            <w:r w:rsidRPr="00A2591F">
              <w:rPr>
                <w:rFonts w:ascii="Times New Roman" w:eastAsia="Calibri" w:hAnsi="Times New Roman"/>
              </w:rPr>
              <w:t>Eur</w:t>
            </w:r>
            <w:proofErr w:type="spellEnd"/>
          </w:p>
          <w:p w:rsidR="002A7B64" w:rsidRPr="00624ADB" w:rsidRDefault="002A7B64" w:rsidP="00820B0C">
            <w:pPr>
              <w:pStyle w:val="TableParagraph"/>
              <w:ind w:left="10" w:right="3"/>
              <w:jc w:val="center"/>
            </w:pPr>
            <w:r w:rsidRPr="00A2591F">
              <w:rPr>
                <w:rFonts w:eastAsia="Calibri"/>
              </w:rPr>
              <w:t>(be PVM)</w:t>
            </w:r>
          </w:p>
        </w:tc>
        <w:tc>
          <w:tcPr>
            <w:tcW w:w="1560" w:type="dxa"/>
            <w:shd w:val="clear" w:color="auto" w:fill="auto"/>
          </w:tcPr>
          <w:p w:rsidR="002A7B64" w:rsidRPr="00A2591F" w:rsidRDefault="002A7B64" w:rsidP="00820B0C">
            <w:pPr>
              <w:widowControl w:val="0"/>
              <w:autoSpaceDE w:val="0"/>
              <w:autoSpaceDN w:val="0"/>
              <w:spacing w:after="0" w:line="240" w:lineRule="auto"/>
              <w:jc w:val="center"/>
              <w:rPr>
                <w:rFonts w:ascii="Times New Roman" w:hAnsi="Times New Roman"/>
                <w:bCs/>
                <w:lang w:eastAsia="en-US"/>
              </w:rPr>
            </w:pPr>
            <w:r w:rsidRPr="00A2591F">
              <w:rPr>
                <w:rFonts w:ascii="Times New Roman" w:hAnsi="Times New Roman"/>
                <w:bCs/>
                <w:lang w:eastAsia="en-US"/>
              </w:rPr>
              <w:t>Kaina EUR</w:t>
            </w:r>
          </w:p>
          <w:p w:rsidR="002A7B64" w:rsidRPr="00624ADB" w:rsidRDefault="002A7B64" w:rsidP="00820B0C">
            <w:pPr>
              <w:pStyle w:val="TableParagraph"/>
              <w:ind w:left="10" w:right="3"/>
              <w:jc w:val="center"/>
            </w:pPr>
            <w:r w:rsidRPr="00A2591F">
              <w:rPr>
                <w:bCs/>
              </w:rPr>
              <w:t>(be PVM) įvertinus preliminarų kiekį (4x5)</w:t>
            </w:r>
          </w:p>
        </w:tc>
      </w:tr>
      <w:tr w:rsidR="002A7B64" w:rsidRPr="00A2591F" w:rsidTr="00820B0C">
        <w:trPr>
          <w:trHeight w:hRule="exact" w:val="340"/>
          <w:jc w:val="center"/>
        </w:trPr>
        <w:tc>
          <w:tcPr>
            <w:tcW w:w="709" w:type="dxa"/>
            <w:shd w:val="clear" w:color="auto" w:fill="auto"/>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1</w:t>
            </w:r>
          </w:p>
        </w:tc>
        <w:tc>
          <w:tcPr>
            <w:tcW w:w="3402" w:type="dxa"/>
            <w:shd w:val="clear" w:color="auto" w:fill="auto"/>
            <w:vAlign w:val="center"/>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2</w:t>
            </w:r>
          </w:p>
        </w:tc>
        <w:tc>
          <w:tcPr>
            <w:tcW w:w="851" w:type="dxa"/>
            <w:shd w:val="clear" w:color="auto" w:fill="auto"/>
            <w:vAlign w:val="center"/>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3</w:t>
            </w:r>
          </w:p>
        </w:tc>
        <w:tc>
          <w:tcPr>
            <w:tcW w:w="1701" w:type="dxa"/>
            <w:shd w:val="clear" w:color="auto" w:fill="auto"/>
            <w:vAlign w:val="center"/>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4</w:t>
            </w:r>
          </w:p>
        </w:tc>
        <w:tc>
          <w:tcPr>
            <w:tcW w:w="1417" w:type="dxa"/>
            <w:shd w:val="clear" w:color="auto" w:fill="auto"/>
            <w:vAlign w:val="center"/>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5</w:t>
            </w:r>
          </w:p>
        </w:tc>
        <w:tc>
          <w:tcPr>
            <w:tcW w:w="1560" w:type="dxa"/>
            <w:shd w:val="clear" w:color="auto" w:fill="auto"/>
            <w:vAlign w:val="center"/>
          </w:tcPr>
          <w:p w:rsidR="002A7B64" w:rsidRPr="00A2591F" w:rsidRDefault="002A7B64" w:rsidP="00820B0C">
            <w:pPr>
              <w:widowControl w:val="0"/>
              <w:autoSpaceDE w:val="0"/>
              <w:autoSpaceDN w:val="0"/>
              <w:spacing w:after="0" w:line="240" w:lineRule="auto"/>
              <w:jc w:val="center"/>
              <w:rPr>
                <w:rFonts w:ascii="Times New Roman" w:hAnsi="Times New Roman"/>
                <w:i/>
              </w:rPr>
            </w:pPr>
            <w:r w:rsidRPr="00A2591F">
              <w:rPr>
                <w:rFonts w:ascii="Times New Roman" w:hAnsi="Times New Roman"/>
                <w:i/>
              </w:rPr>
              <w:t>6</w:t>
            </w:r>
          </w:p>
        </w:tc>
      </w:tr>
      <w:tr w:rsidR="002A7B64" w:rsidRPr="00A2591F" w:rsidTr="00820B0C">
        <w:trPr>
          <w:trHeight w:val="552"/>
          <w:jc w:val="center"/>
        </w:trPr>
        <w:tc>
          <w:tcPr>
            <w:tcW w:w="709" w:type="dxa"/>
            <w:shd w:val="clear" w:color="auto" w:fill="D9D9D9"/>
          </w:tcPr>
          <w:p w:rsidR="002A7B64" w:rsidRPr="00624ADB" w:rsidRDefault="002A7B64" w:rsidP="00820B0C">
            <w:pPr>
              <w:pStyle w:val="TableParagraph"/>
              <w:spacing w:before="138"/>
              <w:ind w:left="140"/>
            </w:pPr>
            <w:r w:rsidRPr="00A2591F">
              <w:rPr>
                <w:rFonts w:eastAsia="Calibri"/>
              </w:rPr>
              <w:t>1.</w:t>
            </w:r>
          </w:p>
        </w:tc>
        <w:tc>
          <w:tcPr>
            <w:tcW w:w="3402" w:type="dxa"/>
            <w:shd w:val="clear" w:color="auto" w:fill="D9D9D9"/>
            <w:vAlign w:val="center"/>
          </w:tcPr>
          <w:p w:rsidR="002A7B64" w:rsidRPr="00624ADB" w:rsidRDefault="002A7B64" w:rsidP="00820B0C">
            <w:pPr>
              <w:pStyle w:val="TableParagraph"/>
              <w:ind w:left="106"/>
              <w:jc w:val="both"/>
            </w:pPr>
            <w:r w:rsidRPr="00A2591F">
              <w:rPr>
                <w:rFonts w:eastAsia="Calibri"/>
              </w:rPr>
              <w:t>Dangos atnaujinimas arba pagrindų įrengimas:</w:t>
            </w:r>
          </w:p>
        </w:tc>
        <w:tc>
          <w:tcPr>
            <w:tcW w:w="85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70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417"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c>
          <w:tcPr>
            <w:tcW w:w="1560"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1.1.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Smėlio</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180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1.1.1</w:t>
            </w:r>
          </w:p>
        </w:tc>
        <w:tc>
          <w:tcPr>
            <w:tcW w:w="3402" w:type="dxa"/>
            <w:shd w:val="clear" w:color="auto" w:fill="auto"/>
          </w:tcPr>
          <w:p w:rsidR="002A7B64" w:rsidRPr="00624ADB" w:rsidRDefault="002A7B64" w:rsidP="00820B0C">
            <w:pPr>
              <w:pStyle w:val="TableParagraph"/>
              <w:ind w:left="106"/>
              <w:jc w:val="both"/>
            </w:pPr>
            <w:r w:rsidRPr="00624ADB">
              <w:t>Paskleidimas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180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1.1.2</w:t>
            </w:r>
          </w:p>
        </w:tc>
        <w:tc>
          <w:tcPr>
            <w:tcW w:w="3402" w:type="dxa"/>
            <w:shd w:val="clear" w:color="auto" w:fill="auto"/>
          </w:tcPr>
          <w:p w:rsidR="002A7B64" w:rsidRPr="00624ADB" w:rsidRDefault="002A7B64" w:rsidP="00820B0C">
            <w:pPr>
              <w:pStyle w:val="TableParagraph"/>
              <w:ind w:left="106"/>
              <w:jc w:val="both"/>
            </w:pPr>
            <w:r w:rsidRPr="00624ADB">
              <w:t>Sutankinimas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80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1.2.</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Žvyro</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2000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1.2.1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Paskleidimas</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2000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1.2.2</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Sutankinimas</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480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1.3.</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Dolomitinės skaldos</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300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1.3.1</w:t>
            </w:r>
          </w:p>
        </w:tc>
        <w:tc>
          <w:tcPr>
            <w:tcW w:w="3402" w:type="dxa"/>
            <w:shd w:val="clear" w:color="auto" w:fill="auto"/>
          </w:tcPr>
          <w:p w:rsidR="002A7B64" w:rsidRPr="00624ADB" w:rsidRDefault="002A7B64" w:rsidP="00820B0C">
            <w:pPr>
              <w:pStyle w:val="TableParagraph"/>
              <w:ind w:left="106"/>
              <w:jc w:val="both"/>
            </w:pPr>
            <w:r w:rsidRPr="00624ADB">
              <w:t>Paskleidimas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240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1.3.2</w:t>
            </w:r>
          </w:p>
        </w:tc>
        <w:tc>
          <w:tcPr>
            <w:tcW w:w="3402" w:type="dxa"/>
            <w:shd w:val="clear" w:color="auto" w:fill="auto"/>
          </w:tcPr>
          <w:p w:rsidR="002A7B64" w:rsidRPr="00624ADB" w:rsidRDefault="002A7B64" w:rsidP="00820B0C">
            <w:pPr>
              <w:pStyle w:val="TableParagraph"/>
              <w:ind w:left="106"/>
              <w:jc w:val="both"/>
            </w:pPr>
            <w:r w:rsidRPr="00624ADB">
              <w:t>Sutankinimas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40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1.4.</w:t>
            </w:r>
          </w:p>
        </w:tc>
        <w:tc>
          <w:tcPr>
            <w:tcW w:w="3402" w:type="dxa"/>
            <w:shd w:val="clear" w:color="auto" w:fill="auto"/>
          </w:tcPr>
          <w:p w:rsidR="002A7B64" w:rsidRPr="00624ADB" w:rsidRDefault="002A7B64" w:rsidP="00820B0C">
            <w:pPr>
              <w:pStyle w:val="TableParagraph"/>
              <w:ind w:left="106"/>
              <w:jc w:val="both"/>
            </w:pPr>
            <w:r w:rsidRPr="00624ADB">
              <w:t>Viršutinio dangos sluoksnio pašalinimas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600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624ADB">
              <w:t>2.</w:t>
            </w:r>
          </w:p>
        </w:tc>
        <w:tc>
          <w:tcPr>
            <w:tcW w:w="3402" w:type="dxa"/>
            <w:shd w:val="clear" w:color="auto" w:fill="auto"/>
          </w:tcPr>
          <w:p w:rsidR="002A7B64" w:rsidRPr="00624ADB" w:rsidRDefault="002A7B64" w:rsidP="00820B0C">
            <w:pPr>
              <w:pStyle w:val="TableParagraph"/>
              <w:ind w:left="106"/>
              <w:jc w:val="both"/>
            </w:pPr>
            <w:proofErr w:type="spellStart"/>
            <w:r w:rsidRPr="00624ADB">
              <w:t>Išdaužų</w:t>
            </w:r>
            <w:proofErr w:type="spellEnd"/>
            <w:r w:rsidRPr="00624ADB">
              <w:t xml:space="preserve"> užtaisymas</w:t>
            </w:r>
          </w:p>
        </w:tc>
        <w:tc>
          <w:tcPr>
            <w:tcW w:w="851" w:type="dxa"/>
            <w:shd w:val="clear" w:color="auto" w:fill="auto"/>
          </w:tcPr>
          <w:p w:rsidR="002A7B64" w:rsidRPr="00624ADB" w:rsidRDefault="002A7B64" w:rsidP="00820B0C">
            <w:pPr>
              <w:pStyle w:val="TableParagraph"/>
              <w:spacing w:before="138"/>
              <w:ind w:left="10"/>
              <w:jc w:val="center"/>
            </w:pPr>
            <w:r w:rsidRPr="00624ADB">
              <w:t>km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lastRenderedPageBreak/>
              <w:t>3.</w:t>
            </w:r>
          </w:p>
        </w:tc>
        <w:tc>
          <w:tcPr>
            <w:tcW w:w="3402" w:type="dxa"/>
            <w:shd w:val="clear" w:color="auto" w:fill="auto"/>
            <w:vAlign w:val="center"/>
          </w:tcPr>
          <w:p w:rsidR="002A7B64" w:rsidRPr="00624ADB" w:rsidRDefault="002A7B64" w:rsidP="00820B0C">
            <w:pPr>
              <w:pStyle w:val="TableParagraph"/>
              <w:ind w:left="106"/>
              <w:jc w:val="both"/>
            </w:pPr>
            <w:proofErr w:type="spellStart"/>
            <w:r w:rsidRPr="00A2591F">
              <w:rPr>
                <w:rFonts w:eastAsia="Calibri"/>
              </w:rPr>
              <w:t>Greideriavimo</w:t>
            </w:r>
            <w:proofErr w:type="spellEnd"/>
            <w:r w:rsidRPr="00A2591F">
              <w:rPr>
                <w:rFonts w:eastAsia="Calibri"/>
              </w:rPr>
              <w:t xml:space="preserve"> darbai</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km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1500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4.</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 xml:space="preserve">Griovio kasimas/įrengimas </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80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5.</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Kelkraščių nuėmimas</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km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60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D9D9D9"/>
          </w:tcPr>
          <w:p w:rsidR="002A7B64" w:rsidRPr="00A2591F" w:rsidRDefault="002A7B64" w:rsidP="00820B0C">
            <w:pPr>
              <w:pStyle w:val="TableParagraph"/>
              <w:spacing w:before="138"/>
              <w:ind w:left="140"/>
              <w:rPr>
                <w:spacing w:val="-5"/>
              </w:rPr>
            </w:pPr>
            <w:r w:rsidRPr="00A2591F">
              <w:rPr>
                <w:rFonts w:eastAsia="Calibri"/>
              </w:rPr>
              <w:t>6.</w:t>
            </w:r>
          </w:p>
        </w:tc>
        <w:tc>
          <w:tcPr>
            <w:tcW w:w="3402" w:type="dxa"/>
            <w:shd w:val="clear" w:color="auto" w:fill="D9D9D9"/>
            <w:vAlign w:val="center"/>
          </w:tcPr>
          <w:p w:rsidR="002A7B64" w:rsidRPr="00624ADB" w:rsidRDefault="002A7B64" w:rsidP="00820B0C">
            <w:pPr>
              <w:pStyle w:val="TableParagraph"/>
              <w:ind w:left="106"/>
              <w:jc w:val="both"/>
            </w:pPr>
            <w:r w:rsidRPr="00A2591F">
              <w:rPr>
                <w:rFonts w:eastAsia="Calibri"/>
              </w:rPr>
              <w:t>Pralaidų įrengimas/remontas:</w:t>
            </w:r>
          </w:p>
        </w:tc>
        <w:tc>
          <w:tcPr>
            <w:tcW w:w="85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70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417"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c>
          <w:tcPr>
            <w:tcW w:w="1560"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6.1.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0,3 m. diametro pralaidos įrengimas</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30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6.1.1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Keičiant pralaidos diametrą, kiekvienam 0,1m prie 6.1 punkte nurodyto įkainio pridėti arba atimti</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 xml:space="preserve"> 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6.2</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Esamos 0,3 m diametro pralaidos išvalymas</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 xml:space="preserve"> 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30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6.2.1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Keičiant pralaidos diametrą, kiekvienam 0,1m prie 6.2  punkte nurodyto įkainio pridėti arba atimti</w:t>
            </w:r>
          </w:p>
        </w:tc>
        <w:tc>
          <w:tcPr>
            <w:tcW w:w="851" w:type="dxa"/>
            <w:shd w:val="clear" w:color="auto" w:fill="auto"/>
          </w:tcPr>
          <w:p w:rsidR="002A7B64" w:rsidRPr="00624ADB" w:rsidRDefault="002A7B64" w:rsidP="00820B0C">
            <w:pPr>
              <w:pStyle w:val="TableParagraph"/>
              <w:spacing w:before="138"/>
              <w:ind w:left="10"/>
              <w:jc w:val="center"/>
            </w:pPr>
            <w:r w:rsidRPr="00A2591F">
              <w:rPr>
                <w:rFonts w:eastAsia="Calibri"/>
              </w:rPr>
              <w:t xml:space="preserve"> m</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20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D9D9D9"/>
          </w:tcPr>
          <w:p w:rsidR="002A7B64" w:rsidRPr="00A2591F" w:rsidRDefault="002A7B64" w:rsidP="00820B0C">
            <w:pPr>
              <w:pStyle w:val="TableParagraph"/>
              <w:spacing w:before="138"/>
              <w:ind w:left="140"/>
              <w:rPr>
                <w:spacing w:val="-5"/>
              </w:rPr>
            </w:pPr>
            <w:r w:rsidRPr="00A2591F">
              <w:rPr>
                <w:rFonts w:eastAsia="Calibri"/>
              </w:rPr>
              <w:t>7.</w:t>
            </w:r>
          </w:p>
        </w:tc>
        <w:tc>
          <w:tcPr>
            <w:tcW w:w="3402" w:type="dxa"/>
            <w:shd w:val="clear" w:color="auto" w:fill="D9D9D9"/>
            <w:vAlign w:val="center"/>
          </w:tcPr>
          <w:p w:rsidR="002A7B64" w:rsidRPr="00624ADB" w:rsidRDefault="002A7B64" w:rsidP="00820B0C">
            <w:pPr>
              <w:pStyle w:val="TableParagraph"/>
              <w:ind w:left="106"/>
              <w:jc w:val="both"/>
            </w:pPr>
            <w:r w:rsidRPr="00A2591F">
              <w:rPr>
                <w:rFonts w:eastAsia="Calibri"/>
              </w:rPr>
              <w:t>Grunto transportavimas</w:t>
            </w:r>
          </w:p>
        </w:tc>
        <w:tc>
          <w:tcPr>
            <w:tcW w:w="85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701" w:type="dxa"/>
            <w:shd w:val="clear" w:color="auto" w:fill="D9D9D9"/>
            <w:vAlign w:val="center"/>
          </w:tcPr>
          <w:p w:rsidR="002A7B64" w:rsidRPr="00624ADB" w:rsidRDefault="002A7B64" w:rsidP="00820B0C">
            <w:pPr>
              <w:pStyle w:val="TableParagraph"/>
              <w:spacing w:before="138"/>
              <w:ind w:left="10"/>
              <w:jc w:val="center"/>
            </w:pPr>
            <w:r w:rsidRPr="00A2591F">
              <w:rPr>
                <w:rFonts w:eastAsia="Calibri"/>
              </w:rPr>
              <w:t>-</w:t>
            </w:r>
          </w:p>
        </w:tc>
        <w:tc>
          <w:tcPr>
            <w:tcW w:w="1417"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c>
          <w:tcPr>
            <w:tcW w:w="1560" w:type="dxa"/>
            <w:shd w:val="clear" w:color="auto" w:fill="D9D9D9"/>
          </w:tcPr>
          <w:p w:rsidR="002A7B64" w:rsidRPr="00624ADB" w:rsidRDefault="002A7B64" w:rsidP="00820B0C">
            <w:pPr>
              <w:pStyle w:val="TableParagraph"/>
              <w:spacing w:before="138"/>
              <w:ind w:left="10"/>
              <w:jc w:val="center"/>
            </w:pPr>
            <w:r w:rsidRPr="00A2591F">
              <w:rPr>
                <w:rFonts w:eastAsia="Calibri"/>
              </w:rPr>
              <w:t>-</w:t>
            </w: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7.1</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Į seniūno nurodytą vietą</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750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552"/>
          <w:jc w:val="center"/>
        </w:trPr>
        <w:tc>
          <w:tcPr>
            <w:tcW w:w="709" w:type="dxa"/>
            <w:shd w:val="clear" w:color="auto" w:fill="auto"/>
          </w:tcPr>
          <w:p w:rsidR="002A7B64" w:rsidRPr="00A2591F" w:rsidRDefault="002A7B64" w:rsidP="00820B0C">
            <w:pPr>
              <w:pStyle w:val="TableParagraph"/>
              <w:spacing w:before="138"/>
              <w:ind w:left="140"/>
              <w:rPr>
                <w:spacing w:val="-5"/>
              </w:rPr>
            </w:pPr>
            <w:r w:rsidRPr="00A2591F">
              <w:rPr>
                <w:rFonts w:eastAsia="Calibri"/>
              </w:rPr>
              <w:t>7.2</w:t>
            </w:r>
          </w:p>
        </w:tc>
        <w:tc>
          <w:tcPr>
            <w:tcW w:w="3402" w:type="dxa"/>
            <w:shd w:val="clear" w:color="auto" w:fill="auto"/>
            <w:vAlign w:val="center"/>
          </w:tcPr>
          <w:p w:rsidR="002A7B64" w:rsidRPr="00624ADB" w:rsidRDefault="002A7B64" w:rsidP="00820B0C">
            <w:pPr>
              <w:pStyle w:val="TableParagraph"/>
              <w:ind w:left="106"/>
              <w:jc w:val="both"/>
            </w:pPr>
            <w:r w:rsidRPr="00A2591F">
              <w:rPr>
                <w:rFonts w:eastAsia="Calibri"/>
              </w:rPr>
              <w:t>Į sąvartyną</w:t>
            </w:r>
          </w:p>
        </w:tc>
        <w:tc>
          <w:tcPr>
            <w:tcW w:w="85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 xml:space="preserve"> m</w:t>
            </w:r>
            <w:r w:rsidRPr="00A2591F">
              <w:rPr>
                <w:rFonts w:eastAsia="Calibri"/>
                <w:vertAlign w:val="superscript"/>
              </w:rPr>
              <w:t>3</w:t>
            </w:r>
          </w:p>
        </w:tc>
        <w:tc>
          <w:tcPr>
            <w:tcW w:w="1701" w:type="dxa"/>
            <w:shd w:val="clear" w:color="auto" w:fill="auto"/>
            <w:vAlign w:val="center"/>
          </w:tcPr>
          <w:p w:rsidR="002A7B64" w:rsidRPr="00624ADB" w:rsidRDefault="002A7B64" w:rsidP="00820B0C">
            <w:pPr>
              <w:pStyle w:val="TableParagraph"/>
              <w:spacing w:before="138"/>
              <w:ind w:left="10"/>
              <w:jc w:val="center"/>
            </w:pPr>
            <w:r w:rsidRPr="00A2591F">
              <w:rPr>
                <w:rFonts w:eastAsia="Calibri"/>
              </w:rPr>
              <w:t>30</w:t>
            </w:r>
          </w:p>
        </w:tc>
        <w:tc>
          <w:tcPr>
            <w:tcW w:w="1417" w:type="dxa"/>
            <w:shd w:val="clear" w:color="auto" w:fill="auto"/>
          </w:tcPr>
          <w:p w:rsidR="002A7B64" w:rsidRPr="00624ADB" w:rsidRDefault="002A7B64" w:rsidP="00820B0C">
            <w:pPr>
              <w:pStyle w:val="TableParagraph"/>
              <w:spacing w:before="138"/>
              <w:ind w:left="10"/>
              <w:jc w:val="center"/>
            </w:pPr>
          </w:p>
        </w:tc>
        <w:tc>
          <w:tcPr>
            <w:tcW w:w="1560" w:type="dxa"/>
            <w:tcBorders>
              <w:bottom w:val="single" w:sz="12" w:space="0" w:color="auto"/>
            </w:tcBorders>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337"/>
          <w:jc w:val="center"/>
        </w:trPr>
        <w:tc>
          <w:tcPr>
            <w:tcW w:w="8080" w:type="dxa"/>
            <w:gridSpan w:val="5"/>
            <w:tcBorders>
              <w:right w:val="single" w:sz="12" w:space="0" w:color="auto"/>
            </w:tcBorders>
            <w:shd w:val="clear" w:color="auto" w:fill="auto"/>
          </w:tcPr>
          <w:p w:rsidR="002A7B64" w:rsidRPr="00A2591F" w:rsidRDefault="002A7B64" w:rsidP="00820B0C">
            <w:pPr>
              <w:pStyle w:val="TableParagraph"/>
              <w:spacing w:before="138"/>
              <w:ind w:left="140" w:right="126"/>
              <w:jc w:val="right"/>
              <w:rPr>
                <w:b/>
              </w:rPr>
            </w:pPr>
            <w:r w:rsidRPr="00A2591F">
              <w:rPr>
                <w:b/>
                <w:bCs/>
              </w:rPr>
              <w:t xml:space="preserve">Iš viso, </w:t>
            </w:r>
            <w:proofErr w:type="spellStart"/>
            <w:r w:rsidRPr="00A2591F">
              <w:rPr>
                <w:b/>
                <w:bCs/>
              </w:rPr>
              <w:t>Eur</w:t>
            </w:r>
            <w:proofErr w:type="spellEnd"/>
            <w:r w:rsidRPr="00A2591F">
              <w:rPr>
                <w:b/>
                <w:bCs/>
              </w:rPr>
              <w:t xml:space="preserve">  be PVM</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371"/>
          <w:jc w:val="center"/>
        </w:trPr>
        <w:tc>
          <w:tcPr>
            <w:tcW w:w="8080" w:type="dxa"/>
            <w:gridSpan w:val="5"/>
            <w:tcBorders>
              <w:right w:val="single" w:sz="12" w:space="0" w:color="auto"/>
            </w:tcBorders>
            <w:shd w:val="clear" w:color="auto" w:fill="auto"/>
          </w:tcPr>
          <w:p w:rsidR="002A7B64" w:rsidRPr="00A2591F" w:rsidRDefault="002A7B64" w:rsidP="00820B0C">
            <w:pPr>
              <w:pStyle w:val="TableParagraph"/>
              <w:spacing w:before="138"/>
              <w:ind w:left="140" w:right="126"/>
              <w:jc w:val="right"/>
              <w:rPr>
                <w:b/>
              </w:rPr>
            </w:pPr>
            <w:r w:rsidRPr="00A2591F">
              <w:rPr>
                <w:b/>
                <w:bCs/>
              </w:rPr>
              <w:t>PVM (</w:t>
            </w:r>
            <w:proofErr w:type="spellStart"/>
            <w:r w:rsidRPr="00A2591F">
              <w:rPr>
                <w:b/>
                <w:bCs/>
              </w:rPr>
              <w:t>Eur</w:t>
            </w:r>
            <w:proofErr w:type="spellEnd"/>
            <w:r w:rsidRPr="00A2591F">
              <w:rPr>
                <w:b/>
                <w:bCs/>
              </w:rPr>
              <w:t>)</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2A7B64" w:rsidRPr="00624ADB" w:rsidRDefault="002A7B64" w:rsidP="00820B0C">
            <w:pPr>
              <w:pStyle w:val="TableParagraph"/>
              <w:spacing w:before="138"/>
              <w:ind w:left="10"/>
              <w:jc w:val="center"/>
            </w:pPr>
          </w:p>
        </w:tc>
      </w:tr>
      <w:tr w:rsidR="002A7B64" w:rsidRPr="00A2591F" w:rsidTr="00820B0C">
        <w:trPr>
          <w:trHeight w:val="392"/>
          <w:jc w:val="center"/>
        </w:trPr>
        <w:tc>
          <w:tcPr>
            <w:tcW w:w="8080" w:type="dxa"/>
            <w:gridSpan w:val="5"/>
            <w:tcBorders>
              <w:right w:val="single" w:sz="12" w:space="0" w:color="auto"/>
            </w:tcBorders>
            <w:shd w:val="clear" w:color="auto" w:fill="auto"/>
          </w:tcPr>
          <w:p w:rsidR="002A7B64" w:rsidRPr="00A2591F" w:rsidRDefault="002A7B64" w:rsidP="00820B0C">
            <w:pPr>
              <w:pStyle w:val="TableParagraph"/>
              <w:spacing w:before="138"/>
              <w:ind w:left="140" w:right="126"/>
              <w:jc w:val="right"/>
              <w:rPr>
                <w:b/>
              </w:rPr>
            </w:pPr>
            <w:r w:rsidRPr="00A2591F">
              <w:rPr>
                <w:b/>
                <w:bCs/>
              </w:rPr>
              <w:t xml:space="preserve">Iš viso (Pasiūlymo palyginamoji </w:t>
            </w:r>
            <w:r w:rsidRPr="00A2591F">
              <w:rPr>
                <w:rStyle w:val="Puslapioinaosnuoroda"/>
                <w:b/>
                <w:bCs/>
              </w:rPr>
              <w:footnoteReference w:id="1"/>
            </w:r>
            <w:r w:rsidRPr="00A2591F">
              <w:rPr>
                <w:b/>
                <w:bCs/>
              </w:rPr>
              <w:t xml:space="preserve"> kaina), </w:t>
            </w:r>
            <w:proofErr w:type="spellStart"/>
            <w:r w:rsidRPr="00A2591F">
              <w:rPr>
                <w:b/>
                <w:bCs/>
              </w:rPr>
              <w:t>Eur</w:t>
            </w:r>
            <w:proofErr w:type="spellEnd"/>
            <w:r w:rsidRPr="00A2591F">
              <w:rPr>
                <w:b/>
                <w:bCs/>
              </w:rPr>
              <w:t xml:space="preserve">  su PVM</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2A7B64" w:rsidRPr="00624ADB" w:rsidRDefault="002A7B64" w:rsidP="00820B0C">
            <w:pPr>
              <w:pStyle w:val="TableParagraph"/>
              <w:spacing w:before="138"/>
              <w:ind w:left="10"/>
              <w:jc w:val="center"/>
            </w:pPr>
          </w:p>
        </w:tc>
      </w:tr>
    </w:tbl>
    <w:p w:rsidR="002A7B64" w:rsidRDefault="002A7B64" w:rsidP="002A7B64">
      <w:pPr>
        <w:tabs>
          <w:tab w:val="left" w:pos="993"/>
        </w:tabs>
        <w:spacing w:after="120"/>
        <w:rPr>
          <w:b/>
          <w:bCs/>
          <w:sz w:val="23"/>
          <w:szCs w:val="23"/>
        </w:rPr>
      </w:pPr>
    </w:p>
    <w:p w:rsidR="002A7B64" w:rsidRPr="003938DD" w:rsidRDefault="002A7B64" w:rsidP="002A7B64">
      <w:pPr>
        <w:spacing w:after="0" w:line="240" w:lineRule="auto"/>
        <w:ind w:firstLine="284"/>
        <w:jc w:val="both"/>
        <w:rPr>
          <w:rFonts w:ascii="Times New Roman" w:hAnsi="Times New Roman"/>
          <w:sz w:val="23"/>
          <w:szCs w:val="23"/>
        </w:rPr>
      </w:pPr>
      <w:r w:rsidRPr="003938DD">
        <w:rPr>
          <w:rFonts w:ascii="Times New Roman" w:hAnsi="Times New Roman"/>
          <w:sz w:val="23"/>
          <w:szCs w:val="23"/>
        </w:rPr>
        <w:t xml:space="preserve">Pasiūlymo </w:t>
      </w:r>
      <w:r w:rsidRPr="003938DD">
        <w:rPr>
          <w:rFonts w:ascii="Times New Roman" w:hAnsi="Times New Roman"/>
          <w:bCs/>
          <w:sz w:val="23"/>
          <w:szCs w:val="23"/>
        </w:rPr>
        <w:t xml:space="preserve">palyginamoji </w:t>
      </w:r>
      <w:r w:rsidRPr="003938DD">
        <w:rPr>
          <w:rFonts w:ascii="Times New Roman" w:hAnsi="Times New Roman"/>
          <w:sz w:val="23"/>
          <w:szCs w:val="23"/>
        </w:rPr>
        <w:t xml:space="preserve">kaina </w:t>
      </w:r>
      <w:r w:rsidRPr="003938DD">
        <w:rPr>
          <w:rFonts w:ascii="Times New Roman" w:hAnsi="Times New Roman"/>
          <w:i/>
          <w:sz w:val="23"/>
          <w:szCs w:val="23"/>
          <w:lang w:eastAsia="en-US"/>
        </w:rPr>
        <w:t>(žodžiais ir skaičiais)</w:t>
      </w:r>
      <w:r w:rsidRPr="003938DD">
        <w:rPr>
          <w:rFonts w:ascii="Times New Roman" w:hAnsi="Times New Roman"/>
          <w:sz w:val="23"/>
          <w:szCs w:val="23"/>
        </w:rPr>
        <w:t>:__________________________________</w:t>
      </w:r>
    </w:p>
    <w:p w:rsidR="002A7B64" w:rsidRPr="003938DD" w:rsidRDefault="002A7B64" w:rsidP="002A7B64">
      <w:pPr>
        <w:spacing w:after="0" w:line="240" w:lineRule="auto"/>
        <w:ind w:firstLine="284"/>
        <w:jc w:val="both"/>
        <w:rPr>
          <w:rFonts w:ascii="Times New Roman" w:hAnsi="Times New Roman"/>
          <w:b/>
          <w:sz w:val="23"/>
          <w:szCs w:val="23"/>
          <w:lang w:eastAsia="en-US"/>
        </w:rPr>
      </w:pPr>
    </w:p>
    <w:p w:rsidR="002A7B64" w:rsidRPr="003938DD" w:rsidRDefault="002A7B64" w:rsidP="002A7B64">
      <w:pPr>
        <w:spacing w:after="0" w:line="240" w:lineRule="auto"/>
        <w:ind w:firstLine="284"/>
        <w:jc w:val="both"/>
        <w:rPr>
          <w:rFonts w:ascii="Times New Roman" w:hAnsi="Times New Roman"/>
          <w:b/>
          <w:sz w:val="23"/>
          <w:szCs w:val="23"/>
          <w:lang w:eastAsia="en-US"/>
        </w:rPr>
      </w:pPr>
      <w:r w:rsidRPr="003938DD">
        <w:rPr>
          <w:rFonts w:ascii="Times New Roman" w:hAnsi="Times New Roman"/>
          <w:b/>
          <w:sz w:val="23"/>
          <w:szCs w:val="23"/>
          <w:lang w:eastAsia="en-US"/>
        </w:rPr>
        <w:t>Į kainą įskaityti visi tiekėjo mokami mokesčiai ir visos tiekėjo patiriamos su pasiūlymo rengimu ir su pirkimo sutarties vykdymu susijusios, tame tarpe elektroninių sąskaitų faktūrų pateikimo, išlaidos.</w:t>
      </w:r>
    </w:p>
    <w:p w:rsidR="002A7B64" w:rsidRPr="003938DD" w:rsidRDefault="002A7B64" w:rsidP="002A7B64">
      <w:pPr>
        <w:tabs>
          <w:tab w:val="left" w:pos="284"/>
        </w:tabs>
        <w:spacing w:after="0" w:line="240" w:lineRule="auto"/>
        <w:jc w:val="both"/>
        <w:rPr>
          <w:rFonts w:ascii="Times New Roman" w:hAnsi="Times New Roman"/>
          <w:bCs/>
          <w:sz w:val="23"/>
          <w:szCs w:val="23"/>
        </w:rPr>
      </w:pPr>
    </w:p>
    <w:p w:rsidR="002A7B64" w:rsidRPr="003938DD" w:rsidRDefault="002A7B64" w:rsidP="002A7B64">
      <w:pPr>
        <w:tabs>
          <w:tab w:val="left" w:pos="284"/>
        </w:tabs>
        <w:spacing w:after="0" w:line="240" w:lineRule="auto"/>
        <w:jc w:val="both"/>
        <w:rPr>
          <w:rFonts w:ascii="Times New Roman" w:hAnsi="Times New Roman"/>
          <w:bCs/>
          <w:sz w:val="23"/>
          <w:szCs w:val="23"/>
        </w:rPr>
      </w:pPr>
    </w:p>
    <w:p w:rsidR="002A7B64" w:rsidRPr="003938DD" w:rsidRDefault="002A7B64" w:rsidP="002A7B64">
      <w:pPr>
        <w:tabs>
          <w:tab w:val="left" w:pos="284"/>
        </w:tabs>
        <w:spacing w:after="0" w:line="240" w:lineRule="auto"/>
        <w:ind w:firstLine="284"/>
        <w:jc w:val="both"/>
        <w:rPr>
          <w:rFonts w:ascii="Times New Roman" w:hAnsi="Times New Roman"/>
          <w:bCs/>
          <w:i/>
          <w:sz w:val="23"/>
          <w:szCs w:val="23"/>
        </w:rPr>
      </w:pPr>
      <w:r w:rsidRPr="003938DD">
        <w:rPr>
          <w:rFonts w:ascii="Times New Roman" w:hAnsi="Times New Roman"/>
          <w:bCs/>
          <w:i/>
          <w:sz w:val="23"/>
          <w:szCs w:val="23"/>
        </w:rPr>
        <w:t>Pastabos:</w:t>
      </w:r>
    </w:p>
    <w:p w:rsidR="002A7B64" w:rsidRPr="003938DD" w:rsidRDefault="002A7B64" w:rsidP="002A7B64">
      <w:pPr>
        <w:tabs>
          <w:tab w:val="left" w:pos="284"/>
        </w:tabs>
        <w:spacing w:after="0" w:line="240" w:lineRule="auto"/>
        <w:ind w:firstLine="284"/>
        <w:jc w:val="both"/>
        <w:rPr>
          <w:rFonts w:ascii="Times New Roman" w:hAnsi="Times New Roman"/>
          <w:bCs/>
          <w:i/>
          <w:sz w:val="23"/>
          <w:szCs w:val="23"/>
        </w:rPr>
      </w:pPr>
      <w:r w:rsidRPr="003938DD">
        <w:rPr>
          <w:rFonts w:ascii="Times New Roman" w:hAnsi="Times New Roman"/>
          <w:bCs/>
          <w:i/>
          <w:sz w:val="23"/>
          <w:szCs w:val="23"/>
        </w:rPr>
        <w:t xml:space="preserve">1) </w:t>
      </w:r>
      <w:r w:rsidRPr="003938DD">
        <w:rPr>
          <w:rFonts w:ascii="Times New Roman" w:hAnsi="Times New Roman"/>
          <w:b/>
          <w:bCs/>
          <w:i/>
          <w:sz w:val="23"/>
          <w:szCs w:val="23"/>
        </w:rPr>
        <w:t>Tais atvejais, kai pagal galiojančius teisės aktus dalyviui nereikia mokėti PVM, jis nurodo pasiūlymo kainą be PVM ir priežastis, dėl kurių PVM nemoka</w:t>
      </w:r>
      <w:r w:rsidRPr="003938DD">
        <w:rPr>
          <w:rFonts w:ascii="Times New Roman" w:hAnsi="Times New Roman"/>
          <w:bCs/>
          <w:i/>
          <w:sz w:val="23"/>
          <w:szCs w:val="23"/>
        </w:rPr>
        <w:t>;</w:t>
      </w:r>
    </w:p>
    <w:p w:rsidR="002A7B64" w:rsidRPr="003938DD" w:rsidRDefault="002A7B64" w:rsidP="002A7B64">
      <w:pPr>
        <w:tabs>
          <w:tab w:val="left" w:pos="284"/>
        </w:tabs>
        <w:spacing w:after="0" w:line="240" w:lineRule="auto"/>
        <w:ind w:firstLine="284"/>
        <w:jc w:val="both"/>
        <w:rPr>
          <w:rFonts w:ascii="Times New Roman" w:hAnsi="Times New Roman"/>
          <w:bCs/>
          <w:i/>
          <w:sz w:val="23"/>
          <w:szCs w:val="23"/>
        </w:rPr>
      </w:pPr>
      <w:r w:rsidRPr="003938DD">
        <w:rPr>
          <w:rFonts w:ascii="Times New Roman" w:hAnsi="Times New Roman"/>
          <w:bCs/>
          <w:i/>
          <w:sz w:val="23"/>
          <w:szCs w:val="23"/>
        </w:rPr>
        <w:t>2) Įkainiai ir kainos įskaitant visus mokesčius turi būti įrašomos tikslumo lygiu iki euro šimtųjų dalių, t. y. suapvalinama paliekant du skaitmenis po kablelio;</w:t>
      </w:r>
    </w:p>
    <w:p w:rsidR="002A7B64" w:rsidRPr="003938DD" w:rsidRDefault="002A7B64" w:rsidP="002A7B64">
      <w:pPr>
        <w:pStyle w:val="Sraopastraipa"/>
        <w:tabs>
          <w:tab w:val="left" w:pos="284"/>
          <w:tab w:val="left" w:pos="851"/>
        </w:tabs>
        <w:ind w:left="0" w:firstLine="284"/>
        <w:contextualSpacing w:val="0"/>
        <w:rPr>
          <w:i/>
          <w:sz w:val="23"/>
          <w:szCs w:val="23"/>
        </w:rPr>
      </w:pPr>
    </w:p>
    <w:p w:rsidR="002A7B64" w:rsidRPr="003938DD" w:rsidRDefault="002A7B64" w:rsidP="002A7B64">
      <w:pPr>
        <w:pStyle w:val="Sraopastraipa"/>
        <w:tabs>
          <w:tab w:val="left" w:pos="284"/>
          <w:tab w:val="left" w:pos="851"/>
        </w:tabs>
        <w:ind w:left="0"/>
        <w:contextualSpacing w:val="0"/>
        <w:rPr>
          <w:sz w:val="23"/>
          <w:szCs w:val="23"/>
        </w:rPr>
      </w:pPr>
    </w:p>
    <w:p w:rsidR="002A7B64" w:rsidRDefault="002A7B64" w:rsidP="002A7B64">
      <w:pPr>
        <w:pStyle w:val="Sraopastraipa"/>
        <w:tabs>
          <w:tab w:val="left" w:pos="284"/>
          <w:tab w:val="left" w:pos="851"/>
        </w:tabs>
        <w:ind w:left="0"/>
        <w:contextualSpacing w:val="0"/>
        <w:rPr>
          <w:sz w:val="23"/>
          <w:szCs w:val="23"/>
        </w:rPr>
      </w:pPr>
    </w:p>
    <w:p w:rsidR="002A7B64" w:rsidRDefault="002A7B64" w:rsidP="002A7B64">
      <w:pPr>
        <w:pStyle w:val="Sraopastraipa"/>
        <w:tabs>
          <w:tab w:val="left" w:pos="284"/>
          <w:tab w:val="left" w:pos="851"/>
        </w:tabs>
        <w:ind w:left="0"/>
        <w:contextualSpacing w:val="0"/>
        <w:rPr>
          <w:sz w:val="23"/>
          <w:szCs w:val="23"/>
        </w:rPr>
      </w:pPr>
    </w:p>
    <w:p w:rsidR="002A7B64" w:rsidRDefault="002A7B64" w:rsidP="002A7B64">
      <w:pPr>
        <w:pStyle w:val="Sraopastraipa"/>
        <w:tabs>
          <w:tab w:val="left" w:pos="284"/>
          <w:tab w:val="left" w:pos="851"/>
        </w:tabs>
        <w:ind w:left="0"/>
        <w:contextualSpacing w:val="0"/>
        <w:rPr>
          <w:sz w:val="23"/>
          <w:szCs w:val="23"/>
        </w:rPr>
      </w:pPr>
    </w:p>
    <w:p w:rsidR="002A7B64" w:rsidRDefault="002A7B64" w:rsidP="002A7B64">
      <w:pPr>
        <w:pStyle w:val="Sraopastraipa"/>
        <w:tabs>
          <w:tab w:val="left" w:pos="284"/>
          <w:tab w:val="left" w:pos="851"/>
        </w:tabs>
        <w:ind w:left="0"/>
        <w:contextualSpacing w:val="0"/>
        <w:rPr>
          <w:sz w:val="23"/>
          <w:szCs w:val="23"/>
        </w:rPr>
      </w:pPr>
    </w:p>
    <w:p w:rsidR="002A7B64" w:rsidRPr="003938DD" w:rsidRDefault="002A7B64" w:rsidP="002A7B64">
      <w:pPr>
        <w:pStyle w:val="Sraopastraipa"/>
        <w:tabs>
          <w:tab w:val="left" w:pos="284"/>
          <w:tab w:val="left" w:pos="851"/>
        </w:tabs>
        <w:ind w:left="0"/>
        <w:contextualSpacing w:val="0"/>
        <w:rPr>
          <w:sz w:val="23"/>
          <w:szCs w:val="23"/>
        </w:rPr>
      </w:pPr>
    </w:p>
    <w:p w:rsidR="002A7B64" w:rsidRPr="003938DD" w:rsidRDefault="002A7B64" w:rsidP="002A7B64">
      <w:pPr>
        <w:pStyle w:val="Sraopastraipa"/>
        <w:tabs>
          <w:tab w:val="left" w:pos="284"/>
          <w:tab w:val="left" w:pos="851"/>
        </w:tabs>
        <w:ind w:left="0"/>
        <w:contextualSpacing w:val="0"/>
        <w:rPr>
          <w:sz w:val="23"/>
          <w:szCs w:val="23"/>
        </w:rPr>
      </w:pPr>
    </w:p>
    <w:p w:rsidR="002A7B64" w:rsidRPr="003938DD" w:rsidRDefault="002A7B64" w:rsidP="002A7B64">
      <w:pPr>
        <w:pStyle w:val="Sraopastraipa"/>
        <w:numPr>
          <w:ilvl w:val="0"/>
          <w:numId w:val="2"/>
        </w:numPr>
        <w:tabs>
          <w:tab w:val="left" w:pos="993"/>
        </w:tabs>
        <w:spacing w:after="120"/>
        <w:ind w:left="0" w:firstLine="567"/>
        <w:rPr>
          <w:sz w:val="23"/>
          <w:szCs w:val="23"/>
        </w:rPr>
      </w:pPr>
      <w:r w:rsidRPr="003938DD">
        <w:rPr>
          <w:b/>
          <w:sz w:val="23"/>
          <w:szCs w:val="23"/>
        </w:rPr>
        <w:lastRenderedPageBreak/>
        <w:t>Kartu su pasiūlymu pateikiami šie dokumentai</w:t>
      </w:r>
      <w:r w:rsidRPr="003938DD">
        <w:rPr>
          <w:sz w:val="23"/>
          <w:szCs w:val="23"/>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A7B64" w:rsidRPr="00A2591F" w:rsidTr="00820B0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 xml:space="preserve">Ar dokumente yra konfidenciali </w:t>
            </w:r>
            <w:r w:rsidRPr="00A2591F">
              <w:rPr>
                <w:rStyle w:val="Puslapioinaosnuoroda"/>
                <w:rFonts w:ascii="Times New Roman" w:hAnsi="Times New Roman"/>
              </w:rPr>
              <w:footnoteReference w:id="2"/>
            </w:r>
            <w:r w:rsidRPr="00A2591F">
              <w:rPr>
                <w:rFonts w:ascii="Times New Roman" w:hAnsi="Times New Roman"/>
              </w:rPr>
              <w:t xml:space="preserve"> informacija </w:t>
            </w:r>
          </w:p>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Lapų</w:t>
            </w:r>
          </w:p>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skaičius</w:t>
            </w:r>
          </w:p>
        </w:tc>
      </w:tr>
      <w:tr w:rsidR="002A7B64" w:rsidRPr="00A2591F" w:rsidTr="00820B0C">
        <w:tc>
          <w:tcPr>
            <w:tcW w:w="410" w:type="pct"/>
            <w:tcBorders>
              <w:top w:val="single" w:sz="4" w:space="0" w:color="auto"/>
              <w:left w:val="single" w:sz="4" w:space="0" w:color="auto"/>
              <w:bottom w:val="single" w:sz="4" w:space="0" w:color="auto"/>
              <w:right w:val="single" w:sz="4" w:space="0" w:color="auto"/>
            </w:tcBorders>
            <w:vAlign w:val="center"/>
            <w:hideMark/>
          </w:tcPr>
          <w:p w:rsidR="002A7B64" w:rsidRPr="003938DD" w:rsidRDefault="002A7B64" w:rsidP="00820B0C">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rPr>
                <w:rFonts w:ascii="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1143"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709"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r>
      <w:tr w:rsidR="002A7B64" w:rsidRPr="00A2591F" w:rsidTr="00820B0C">
        <w:tc>
          <w:tcPr>
            <w:tcW w:w="410" w:type="pct"/>
            <w:tcBorders>
              <w:top w:val="single" w:sz="4" w:space="0" w:color="auto"/>
              <w:left w:val="single" w:sz="4" w:space="0" w:color="auto"/>
              <w:bottom w:val="single" w:sz="4" w:space="0" w:color="auto"/>
              <w:right w:val="single" w:sz="4" w:space="0" w:color="auto"/>
            </w:tcBorders>
            <w:vAlign w:val="center"/>
          </w:tcPr>
          <w:p w:rsidR="002A7B64" w:rsidRPr="003938DD" w:rsidRDefault="002A7B64" w:rsidP="00820B0C">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rPr>
                <w:rFonts w:ascii="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1143"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709"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r>
      <w:tr w:rsidR="002A7B64" w:rsidRPr="00A2591F" w:rsidTr="00820B0C">
        <w:tc>
          <w:tcPr>
            <w:tcW w:w="410" w:type="pct"/>
            <w:tcBorders>
              <w:top w:val="single" w:sz="4" w:space="0" w:color="auto"/>
              <w:left w:val="single" w:sz="4" w:space="0" w:color="auto"/>
              <w:bottom w:val="single" w:sz="4" w:space="0" w:color="auto"/>
              <w:right w:val="single" w:sz="4" w:space="0" w:color="auto"/>
            </w:tcBorders>
            <w:vAlign w:val="center"/>
          </w:tcPr>
          <w:p w:rsidR="002A7B64" w:rsidRPr="003938DD" w:rsidRDefault="002A7B64" w:rsidP="00820B0C">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rPr>
                <w:rFonts w:ascii="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1143"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c>
          <w:tcPr>
            <w:tcW w:w="709" w:type="pct"/>
            <w:tcBorders>
              <w:top w:val="single" w:sz="4" w:space="0" w:color="auto"/>
              <w:left w:val="single" w:sz="4" w:space="0" w:color="auto"/>
              <w:bottom w:val="single" w:sz="4" w:space="0" w:color="auto"/>
              <w:right w:val="single" w:sz="4" w:space="0" w:color="auto"/>
            </w:tcBorders>
          </w:tcPr>
          <w:p w:rsidR="002A7B64" w:rsidRPr="00A2591F" w:rsidRDefault="002A7B64" w:rsidP="00820B0C">
            <w:pPr>
              <w:spacing w:after="0" w:line="240" w:lineRule="auto"/>
              <w:jc w:val="center"/>
              <w:rPr>
                <w:rFonts w:ascii="Times New Roman" w:hAnsi="Times New Roman"/>
              </w:rPr>
            </w:pPr>
          </w:p>
        </w:tc>
      </w:tr>
    </w:tbl>
    <w:p w:rsidR="002A7B64" w:rsidRPr="003938DD" w:rsidRDefault="002A7B64" w:rsidP="002A7B64">
      <w:pPr>
        <w:pStyle w:val="Sraopastraipa"/>
        <w:ind w:left="0" w:firstLine="567"/>
        <w:rPr>
          <w:bCs/>
          <w:i/>
          <w:sz w:val="16"/>
          <w:szCs w:val="16"/>
        </w:rPr>
      </w:pPr>
    </w:p>
    <w:p w:rsidR="002A7B64" w:rsidRPr="003938DD" w:rsidRDefault="002A7B64" w:rsidP="002A7B64">
      <w:pPr>
        <w:pStyle w:val="Sraopastraipa"/>
        <w:ind w:left="0" w:firstLine="567"/>
        <w:rPr>
          <w:b/>
          <w:bCs/>
          <w:i/>
          <w:sz w:val="23"/>
          <w:szCs w:val="23"/>
        </w:rPr>
      </w:pPr>
      <w:r w:rsidRPr="003938DD">
        <w:rPr>
          <w:b/>
          <w:bCs/>
          <w:i/>
          <w:sz w:val="23"/>
          <w:szCs w:val="23"/>
        </w:rPr>
        <w:t>Tiekėjui žinoma, kad pripažinus pasiūlymą nugalėtoju ir sudarius sutartį jo pasiūlymas ir pasirašyta sutartis bus paviešinta Viešųjų pirkimų įstatymo nustatyta tvarka.</w:t>
      </w:r>
    </w:p>
    <w:p w:rsidR="002A7B64" w:rsidRPr="003938DD" w:rsidRDefault="002A7B64" w:rsidP="002A7B64">
      <w:pPr>
        <w:spacing w:after="0" w:line="240" w:lineRule="auto"/>
        <w:ind w:firstLine="567"/>
        <w:jc w:val="both"/>
        <w:rPr>
          <w:rFonts w:ascii="Times New Roman" w:hAnsi="Times New Roman"/>
          <w:bCs/>
          <w:sz w:val="23"/>
          <w:szCs w:val="23"/>
        </w:rPr>
      </w:pPr>
    </w:p>
    <w:p w:rsidR="002A7B64" w:rsidRPr="005B3F28" w:rsidRDefault="002A7B64" w:rsidP="002A7B64">
      <w:pPr>
        <w:pStyle w:val="Sraopastraipa"/>
        <w:numPr>
          <w:ilvl w:val="0"/>
          <w:numId w:val="2"/>
        </w:numPr>
        <w:tabs>
          <w:tab w:val="left" w:pos="993"/>
        </w:tabs>
        <w:spacing w:after="120"/>
        <w:rPr>
          <w:bCs/>
          <w:szCs w:val="24"/>
        </w:rPr>
      </w:pPr>
      <w:r w:rsidRPr="005B3F28">
        <w:rPr>
          <w:b/>
          <w:bCs/>
          <w:szCs w:val="24"/>
        </w:rPr>
        <w:t>Informacija apie ūkio subjektus ir sub</w:t>
      </w:r>
      <w:r>
        <w:rPr>
          <w:b/>
          <w:bCs/>
          <w:szCs w:val="24"/>
        </w:rPr>
        <w:t>tiekėjus</w:t>
      </w:r>
      <w:r w:rsidRPr="005B3F28">
        <w:rPr>
          <w:rStyle w:val="Puslapioinaosnuoroda"/>
          <w:b/>
          <w:szCs w:val="24"/>
        </w:rPr>
        <w:footnoteReference w:id="3"/>
      </w:r>
      <w:r w:rsidRPr="005B3F28">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
        <w:gridCol w:w="2870"/>
        <w:gridCol w:w="2670"/>
        <w:gridCol w:w="2067"/>
        <w:gridCol w:w="1352"/>
      </w:tblGrid>
      <w:tr w:rsidR="002A7B64" w:rsidRPr="00A2591F" w:rsidTr="00820B0C">
        <w:tc>
          <w:tcPr>
            <w:tcW w:w="669" w:type="dxa"/>
            <w:gridSpan w:val="2"/>
            <w:vMerge w:val="restart"/>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Eil. Nr.</w:t>
            </w:r>
          </w:p>
        </w:tc>
        <w:tc>
          <w:tcPr>
            <w:tcW w:w="2870" w:type="dxa"/>
            <w:vMerge w:val="restart"/>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Pavadinimas, kodas ir adresas</w:t>
            </w:r>
          </w:p>
        </w:tc>
        <w:tc>
          <w:tcPr>
            <w:tcW w:w="2670" w:type="dxa"/>
            <w:vMerge w:val="restart"/>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 xml:space="preserve">Numatomi atlikti darbai </w:t>
            </w:r>
          </w:p>
        </w:tc>
        <w:tc>
          <w:tcPr>
            <w:tcW w:w="3419" w:type="dxa"/>
            <w:gridSpan w:val="2"/>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Pirkimo sutarties dalis pasiūlymo kainoje, kuriai ketinama pasitelkti subtiekėjus</w:t>
            </w:r>
          </w:p>
        </w:tc>
      </w:tr>
      <w:tr w:rsidR="002A7B64" w:rsidRPr="00A2591F" w:rsidTr="00820B0C">
        <w:tc>
          <w:tcPr>
            <w:tcW w:w="669" w:type="dxa"/>
            <w:gridSpan w:val="2"/>
            <w:vMerge/>
            <w:shd w:val="clear" w:color="auto" w:fill="auto"/>
            <w:vAlign w:val="center"/>
          </w:tcPr>
          <w:p w:rsidR="002A7B64" w:rsidRPr="00A2591F" w:rsidRDefault="002A7B64" w:rsidP="00820B0C">
            <w:pPr>
              <w:spacing w:after="0" w:line="240" w:lineRule="auto"/>
              <w:jc w:val="center"/>
              <w:rPr>
                <w:rFonts w:ascii="Times New Roman" w:hAnsi="Times New Roman"/>
              </w:rPr>
            </w:pPr>
          </w:p>
        </w:tc>
        <w:tc>
          <w:tcPr>
            <w:tcW w:w="2870" w:type="dxa"/>
            <w:vMerge/>
            <w:shd w:val="clear" w:color="auto" w:fill="auto"/>
            <w:vAlign w:val="center"/>
          </w:tcPr>
          <w:p w:rsidR="002A7B64" w:rsidRPr="00A2591F" w:rsidRDefault="002A7B64" w:rsidP="00820B0C">
            <w:pPr>
              <w:spacing w:after="0" w:line="240" w:lineRule="auto"/>
              <w:jc w:val="center"/>
              <w:rPr>
                <w:rFonts w:ascii="Times New Roman" w:hAnsi="Times New Roman"/>
              </w:rPr>
            </w:pPr>
          </w:p>
        </w:tc>
        <w:tc>
          <w:tcPr>
            <w:tcW w:w="2670" w:type="dxa"/>
            <w:vMerge/>
            <w:shd w:val="clear" w:color="auto" w:fill="auto"/>
            <w:vAlign w:val="center"/>
          </w:tcPr>
          <w:p w:rsidR="002A7B64" w:rsidRPr="00A2591F" w:rsidRDefault="002A7B64" w:rsidP="00820B0C">
            <w:pPr>
              <w:spacing w:after="0" w:line="240" w:lineRule="auto"/>
              <w:jc w:val="center"/>
              <w:rPr>
                <w:rFonts w:ascii="Times New Roman" w:hAnsi="Times New Roman"/>
              </w:rPr>
            </w:pPr>
          </w:p>
        </w:tc>
        <w:tc>
          <w:tcPr>
            <w:tcW w:w="2067" w:type="dxa"/>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EUR su PVM</w:t>
            </w:r>
          </w:p>
        </w:tc>
        <w:tc>
          <w:tcPr>
            <w:tcW w:w="1352" w:type="dxa"/>
            <w:shd w:val="clear" w:color="auto" w:fill="auto"/>
            <w:vAlign w:val="center"/>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Proc.</w:t>
            </w:r>
          </w:p>
        </w:tc>
      </w:tr>
      <w:tr w:rsidR="002A7B64" w:rsidRPr="00A2591F" w:rsidTr="00820B0C">
        <w:tc>
          <w:tcPr>
            <w:tcW w:w="9628" w:type="dxa"/>
            <w:gridSpan w:val="6"/>
            <w:shd w:val="clear" w:color="auto" w:fill="auto"/>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 xml:space="preserve">Ūkio subjektai, kurių pajėgumais remiamasi įrodinėjant kvalifikacijos atitiktį </w:t>
            </w:r>
            <w:r w:rsidRPr="00A2591F">
              <w:rPr>
                <w:rFonts w:ascii="Times New Roman" w:hAnsi="Times New Roman"/>
                <w:b/>
                <w:vertAlign w:val="superscript"/>
              </w:rPr>
              <w:t xml:space="preserve">  </w:t>
            </w:r>
            <w:r w:rsidRPr="00A2591F">
              <w:rPr>
                <w:rStyle w:val="Puslapioinaosnuoroda"/>
                <w:rFonts w:ascii="Times New Roman" w:hAnsi="Times New Roman"/>
              </w:rPr>
              <w:footnoteReference w:id="4"/>
            </w:r>
          </w:p>
        </w:tc>
      </w:tr>
      <w:tr w:rsidR="002A7B64" w:rsidRPr="00A2591F" w:rsidTr="00820B0C">
        <w:tc>
          <w:tcPr>
            <w:tcW w:w="669" w:type="dxa"/>
            <w:gridSpan w:val="2"/>
            <w:shd w:val="clear" w:color="auto" w:fill="auto"/>
          </w:tcPr>
          <w:p w:rsidR="002A7B64" w:rsidRPr="00A2591F" w:rsidRDefault="002A7B64" w:rsidP="00820B0C">
            <w:pPr>
              <w:spacing w:after="0" w:line="240" w:lineRule="auto"/>
              <w:jc w:val="both"/>
              <w:rPr>
                <w:rFonts w:ascii="Times New Roman" w:hAnsi="Times New Roman"/>
              </w:rPr>
            </w:pPr>
            <w:r w:rsidRPr="00A2591F">
              <w:rPr>
                <w:rFonts w:ascii="Times New Roman" w:hAnsi="Times New Roman"/>
              </w:rPr>
              <w:t>1.</w:t>
            </w:r>
          </w:p>
        </w:tc>
        <w:tc>
          <w:tcPr>
            <w:tcW w:w="2870" w:type="dxa"/>
            <w:shd w:val="clear" w:color="auto" w:fill="auto"/>
          </w:tcPr>
          <w:p w:rsidR="002A7B64" w:rsidRPr="00A2591F" w:rsidRDefault="002A7B64" w:rsidP="00820B0C">
            <w:pPr>
              <w:spacing w:after="0" w:line="240" w:lineRule="auto"/>
              <w:jc w:val="both"/>
              <w:rPr>
                <w:rFonts w:ascii="Times New Roman" w:hAnsi="Times New Roman"/>
              </w:rPr>
            </w:pPr>
          </w:p>
        </w:tc>
        <w:tc>
          <w:tcPr>
            <w:tcW w:w="2670" w:type="dxa"/>
            <w:shd w:val="clear" w:color="auto" w:fill="auto"/>
          </w:tcPr>
          <w:p w:rsidR="002A7B64" w:rsidRPr="00A2591F" w:rsidRDefault="002A7B64" w:rsidP="00820B0C">
            <w:pPr>
              <w:spacing w:after="0" w:line="240" w:lineRule="auto"/>
              <w:jc w:val="both"/>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69" w:type="dxa"/>
            <w:gridSpan w:val="2"/>
            <w:shd w:val="clear" w:color="auto" w:fill="auto"/>
          </w:tcPr>
          <w:p w:rsidR="002A7B64" w:rsidRPr="00A2591F" w:rsidRDefault="002A7B64" w:rsidP="00820B0C">
            <w:pPr>
              <w:spacing w:after="0" w:line="240" w:lineRule="auto"/>
              <w:jc w:val="both"/>
              <w:rPr>
                <w:rFonts w:ascii="Times New Roman" w:hAnsi="Times New Roman"/>
              </w:rPr>
            </w:pPr>
            <w:r w:rsidRPr="00A2591F">
              <w:rPr>
                <w:rFonts w:ascii="Times New Roman" w:hAnsi="Times New Roman"/>
              </w:rPr>
              <w:t>2.</w:t>
            </w:r>
          </w:p>
        </w:tc>
        <w:tc>
          <w:tcPr>
            <w:tcW w:w="2870" w:type="dxa"/>
            <w:shd w:val="clear" w:color="auto" w:fill="auto"/>
          </w:tcPr>
          <w:p w:rsidR="002A7B64" w:rsidRPr="00A2591F" w:rsidRDefault="002A7B64" w:rsidP="00820B0C">
            <w:pPr>
              <w:spacing w:after="0" w:line="240" w:lineRule="auto"/>
              <w:jc w:val="both"/>
              <w:rPr>
                <w:rFonts w:ascii="Times New Roman" w:hAnsi="Times New Roman"/>
              </w:rPr>
            </w:pPr>
          </w:p>
        </w:tc>
        <w:tc>
          <w:tcPr>
            <w:tcW w:w="2670" w:type="dxa"/>
            <w:shd w:val="clear" w:color="auto" w:fill="auto"/>
          </w:tcPr>
          <w:p w:rsidR="002A7B64" w:rsidRPr="00A2591F" w:rsidRDefault="002A7B64" w:rsidP="00820B0C">
            <w:pPr>
              <w:spacing w:after="0" w:line="240" w:lineRule="auto"/>
              <w:jc w:val="both"/>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209" w:type="dxa"/>
            <w:gridSpan w:val="4"/>
            <w:shd w:val="clear" w:color="auto" w:fill="auto"/>
          </w:tcPr>
          <w:p w:rsidR="002A7B64" w:rsidRPr="00A2591F" w:rsidRDefault="002A7B64" w:rsidP="00820B0C">
            <w:pPr>
              <w:spacing w:after="0" w:line="240" w:lineRule="auto"/>
              <w:jc w:val="right"/>
              <w:rPr>
                <w:rFonts w:ascii="Times New Roman" w:hAnsi="Times New Roman"/>
              </w:rPr>
            </w:pPr>
            <w:r w:rsidRPr="00A2591F">
              <w:rPr>
                <w:rFonts w:ascii="Times New Roman" w:hAnsi="Times New Roman"/>
              </w:rPr>
              <w:t>Viso:</w:t>
            </w: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9628" w:type="dxa"/>
            <w:gridSpan w:val="6"/>
            <w:shd w:val="clear" w:color="auto" w:fill="auto"/>
          </w:tcPr>
          <w:p w:rsidR="002A7B64" w:rsidRPr="00A2591F" w:rsidRDefault="002A7B64" w:rsidP="00820B0C">
            <w:pPr>
              <w:spacing w:after="0" w:line="240" w:lineRule="auto"/>
              <w:jc w:val="center"/>
              <w:rPr>
                <w:rFonts w:ascii="Times New Roman" w:hAnsi="Times New Roman"/>
              </w:rPr>
            </w:pPr>
            <w:r w:rsidRPr="00A2591F">
              <w:rPr>
                <w:rFonts w:ascii="Times New Roman" w:hAnsi="Times New Roman"/>
              </w:rPr>
              <w:t>Kiti žinomi subtiekėjai, kurie bus pasitelkti vykdant pirkimo sutartį ir kurių pajėgumais nesiremiama įrodinėjant kvalifikacijos atitiktį</w:t>
            </w:r>
          </w:p>
        </w:tc>
      </w:tr>
      <w:tr w:rsidR="002A7B64" w:rsidRPr="00A2591F" w:rsidTr="00820B0C">
        <w:tc>
          <w:tcPr>
            <w:tcW w:w="669" w:type="dxa"/>
            <w:gridSpan w:val="2"/>
            <w:shd w:val="clear" w:color="auto" w:fill="auto"/>
          </w:tcPr>
          <w:p w:rsidR="002A7B64" w:rsidRPr="00A2591F" w:rsidRDefault="002A7B64" w:rsidP="00820B0C">
            <w:pPr>
              <w:spacing w:after="0" w:line="240" w:lineRule="auto"/>
              <w:jc w:val="both"/>
              <w:rPr>
                <w:rFonts w:ascii="Times New Roman" w:hAnsi="Times New Roman"/>
              </w:rPr>
            </w:pPr>
            <w:r w:rsidRPr="00A2591F">
              <w:rPr>
                <w:rFonts w:ascii="Times New Roman" w:hAnsi="Times New Roman"/>
              </w:rPr>
              <w:t>1.</w:t>
            </w:r>
          </w:p>
        </w:tc>
        <w:tc>
          <w:tcPr>
            <w:tcW w:w="2870" w:type="dxa"/>
            <w:shd w:val="clear" w:color="auto" w:fill="auto"/>
          </w:tcPr>
          <w:p w:rsidR="002A7B64" w:rsidRPr="00A2591F" w:rsidRDefault="002A7B64" w:rsidP="00820B0C">
            <w:pPr>
              <w:spacing w:after="0" w:line="240" w:lineRule="auto"/>
              <w:jc w:val="both"/>
              <w:rPr>
                <w:rFonts w:ascii="Times New Roman" w:hAnsi="Times New Roman"/>
              </w:rPr>
            </w:pPr>
          </w:p>
        </w:tc>
        <w:tc>
          <w:tcPr>
            <w:tcW w:w="2670" w:type="dxa"/>
            <w:shd w:val="clear" w:color="auto" w:fill="auto"/>
          </w:tcPr>
          <w:p w:rsidR="002A7B64" w:rsidRPr="00A2591F" w:rsidRDefault="002A7B64" w:rsidP="00820B0C">
            <w:pPr>
              <w:spacing w:after="0" w:line="240" w:lineRule="auto"/>
              <w:jc w:val="both"/>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69" w:type="dxa"/>
            <w:gridSpan w:val="2"/>
            <w:shd w:val="clear" w:color="auto" w:fill="auto"/>
          </w:tcPr>
          <w:p w:rsidR="002A7B64" w:rsidRPr="00A2591F" w:rsidRDefault="002A7B64" w:rsidP="00820B0C">
            <w:pPr>
              <w:spacing w:after="0" w:line="240" w:lineRule="auto"/>
              <w:jc w:val="both"/>
              <w:rPr>
                <w:rFonts w:ascii="Times New Roman" w:hAnsi="Times New Roman"/>
              </w:rPr>
            </w:pPr>
            <w:r w:rsidRPr="00A2591F">
              <w:rPr>
                <w:rFonts w:ascii="Times New Roman" w:hAnsi="Times New Roman"/>
              </w:rPr>
              <w:t>2.</w:t>
            </w:r>
          </w:p>
        </w:tc>
        <w:tc>
          <w:tcPr>
            <w:tcW w:w="2870" w:type="dxa"/>
            <w:shd w:val="clear" w:color="auto" w:fill="auto"/>
          </w:tcPr>
          <w:p w:rsidR="002A7B64" w:rsidRPr="00A2591F" w:rsidRDefault="002A7B64" w:rsidP="00820B0C">
            <w:pPr>
              <w:spacing w:after="0" w:line="240" w:lineRule="auto"/>
              <w:jc w:val="both"/>
              <w:rPr>
                <w:rFonts w:ascii="Times New Roman" w:hAnsi="Times New Roman"/>
              </w:rPr>
            </w:pPr>
          </w:p>
        </w:tc>
        <w:tc>
          <w:tcPr>
            <w:tcW w:w="2670" w:type="dxa"/>
            <w:shd w:val="clear" w:color="auto" w:fill="auto"/>
          </w:tcPr>
          <w:p w:rsidR="002A7B64" w:rsidRPr="00A2591F" w:rsidRDefault="002A7B64" w:rsidP="00820B0C">
            <w:pPr>
              <w:spacing w:after="0" w:line="240" w:lineRule="auto"/>
              <w:jc w:val="both"/>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209" w:type="dxa"/>
            <w:gridSpan w:val="4"/>
            <w:shd w:val="clear" w:color="auto" w:fill="auto"/>
          </w:tcPr>
          <w:p w:rsidR="002A7B64" w:rsidRPr="00A2591F" w:rsidRDefault="002A7B64" w:rsidP="00820B0C">
            <w:pPr>
              <w:spacing w:after="0" w:line="240" w:lineRule="auto"/>
              <w:jc w:val="right"/>
              <w:rPr>
                <w:rFonts w:ascii="Times New Roman" w:hAnsi="Times New Roman"/>
              </w:rPr>
            </w:pPr>
            <w:r w:rsidRPr="00A2591F">
              <w:rPr>
                <w:rFonts w:ascii="Times New Roman" w:hAnsi="Times New Roman"/>
              </w:rPr>
              <w:t>Viso:</w:t>
            </w: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45" w:type="dxa"/>
            <w:shd w:val="clear" w:color="auto" w:fill="auto"/>
          </w:tcPr>
          <w:p w:rsidR="002A7B64" w:rsidRPr="00A2591F" w:rsidRDefault="002A7B64" w:rsidP="00820B0C">
            <w:pPr>
              <w:spacing w:after="0" w:line="240" w:lineRule="auto"/>
              <w:jc w:val="center"/>
              <w:rPr>
                <w:rFonts w:ascii="Times New Roman" w:hAnsi="Times New Roman"/>
              </w:rPr>
            </w:pPr>
          </w:p>
        </w:tc>
        <w:tc>
          <w:tcPr>
            <w:tcW w:w="8983" w:type="dxa"/>
            <w:gridSpan w:val="5"/>
            <w:shd w:val="clear" w:color="auto" w:fill="auto"/>
          </w:tcPr>
          <w:p w:rsidR="002A7B64" w:rsidRPr="00A2591F" w:rsidRDefault="002A7B64" w:rsidP="00820B0C">
            <w:pPr>
              <w:spacing w:after="0" w:line="240" w:lineRule="auto"/>
              <w:jc w:val="center"/>
              <w:rPr>
                <w:rFonts w:ascii="Times New Roman" w:hAnsi="Times New Roman"/>
              </w:rPr>
            </w:pPr>
            <w:proofErr w:type="spellStart"/>
            <w:r w:rsidRPr="00A2591F">
              <w:rPr>
                <w:rFonts w:ascii="Times New Roman" w:hAnsi="Times New Roman"/>
              </w:rPr>
              <w:t>Kvazisubtiekėjai</w:t>
            </w:r>
            <w:proofErr w:type="spellEnd"/>
            <w:r w:rsidRPr="00A2591F">
              <w:rPr>
                <w:rFonts w:ascii="Times New Roman" w:hAnsi="Times New Roman"/>
              </w:rPr>
              <w:t>, kurių pajėgumais remiamasi įrodinėjant kvalifikacijos atitiktį</w:t>
            </w:r>
          </w:p>
        </w:tc>
      </w:tr>
      <w:tr w:rsidR="002A7B64" w:rsidRPr="00A2591F" w:rsidTr="00820B0C">
        <w:tc>
          <w:tcPr>
            <w:tcW w:w="645" w:type="dxa"/>
            <w:shd w:val="clear" w:color="auto" w:fill="auto"/>
          </w:tcPr>
          <w:p w:rsidR="002A7B64" w:rsidRPr="00A2591F" w:rsidRDefault="002A7B64" w:rsidP="00820B0C">
            <w:pPr>
              <w:spacing w:after="0" w:line="240" w:lineRule="auto"/>
              <w:rPr>
                <w:rFonts w:ascii="Times New Roman" w:hAnsi="Times New Roman"/>
              </w:rPr>
            </w:pPr>
            <w:r w:rsidRPr="00A2591F">
              <w:rPr>
                <w:rFonts w:ascii="Times New Roman" w:hAnsi="Times New Roman"/>
              </w:rPr>
              <w:t>1.</w:t>
            </w:r>
          </w:p>
        </w:tc>
        <w:tc>
          <w:tcPr>
            <w:tcW w:w="2894" w:type="dxa"/>
            <w:gridSpan w:val="2"/>
            <w:shd w:val="clear" w:color="auto" w:fill="auto"/>
          </w:tcPr>
          <w:p w:rsidR="002A7B64" w:rsidRPr="00A2591F" w:rsidRDefault="002A7B64" w:rsidP="00820B0C">
            <w:pPr>
              <w:spacing w:after="0" w:line="240" w:lineRule="auto"/>
              <w:rPr>
                <w:rFonts w:ascii="Times New Roman" w:hAnsi="Times New Roman"/>
              </w:rPr>
            </w:pPr>
          </w:p>
        </w:tc>
        <w:tc>
          <w:tcPr>
            <w:tcW w:w="2670" w:type="dxa"/>
            <w:shd w:val="clear" w:color="auto" w:fill="auto"/>
          </w:tcPr>
          <w:p w:rsidR="002A7B64" w:rsidRPr="00A2591F" w:rsidRDefault="002A7B64" w:rsidP="00820B0C">
            <w:pPr>
              <w:spacing w:after="0" w:line="240" w:lineRule="auto"/>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45" w:type="dxa"/>
            <w:shd w:val="clear" w:color="auto" w:fill="auto"/>
          </w:tcPr>
          <w:p w:rsidR="002A7B64" w:rsidRPr="00A2591F" w:rsidRDefault="002A7B64" w:rsidP="00820B0C">
            <w:pPr>
              <w:spacing w:after="0" w:line="240" w:lineRule="auto"/>
              <w:rPr>
                <w:rFonts w:ascii="Times New Roman" w:hAnsi="Times New Roman"/>
              </w:rPr>
            </w:pPr>
            <w:r w:rsidRPr="00A2591F">
              <w:rPr>
                <w:rFonts w:ascii="Times New Roman" w:hAnsi="Times New Roman"/>
              </w:rPr>
              <w:t>2.</w:t>
            </w:r>
          </w:p>
        </w:tc>
        <w:tc>
          <w:tcPr>
            <w:tcW w:w="2894" w:type="dxa"/>
            <w:gridSpan w:val="2"/>
            <w:shd w:val="clear" w:color="auto" w:fill="auto"/>
          </w:tcPr>
          <w:p w:rsidR="002A7B64" w:rsidRPr="00A2591F" w:rsidRDefault="002A7B64" w:rsidP="00820B0C">
            <w:pPr>
              <w:spacing w:after="0" w:line="240" w:lineRule="auto"/>
              <w:rPr>
                <w:rFonts w:ascii="Times New Roman" w:hAnsi="Times New Roman"/>
              </w:rPr>
            </w:pPr>
          </w:p>
        </w:tc>
        <w:tc>
          <w:tcPr>
            <w:tcW w:w="2670" w:type="dxa"/>
            <w:shd w:val="clear" w:color="auto" w:fill="auto"/>
          </w:tcPr>
          <w:p w:rsidR="002A7B64" w:rsidRPr="00A2591F" w:rsidRDefault="002A7B64" w:rsidP="00820B0C">
            <w:pPr>
              <w:spacing w:after="0" w:line="240" w:lineRule="auto"/>
              <w:rPr>
                <w:rFonts w:ascii="Times New Roman" w:hAnsi="Times New Roman"/>
              </w:rPr>
            </w:pP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r w:rsidR="002A7B64" w:rsidRPr="00A2591F" w:rsidTr="00820B0C">
        <w:tc>
          <w:tcPr>
            <w:tcW w:w="645" w:type="dxa"/>
            <w:shd w:val="clear" w:color="auto" w:fill="auto"/>
          </w:tcPr>
          <w:p w:rsidR="002A7B64" w:rsidRPr="00A2591F" w:rsidRDefault="002A7B64" w:rsidP="00820B0C">
            <w:pPr>
              <w:spacing w:after="0" w:line="240" w:lineRule="auto"/>
              <w:jc w:val="right"/>
              <w:rPr>
                <w:rFonts w:ascii="Times New Roman" w:hAnsi="Times New Roman"/>
              </w:rPr>
            </w:pPr>
          </w:p>
        </w:tc>
        <w:tc>
          <w:tcPr>
            <w:tcW w:w="2894" w:type="dxa"/>
            <w:gridSpan w:val="2"/>
            <w:shd w:val="clear" w:color="auto" w:fill="auto"/>
          </w:tcPr>
          <w:p w:rsidR="002A7B64" w:rsidRPr="00A2591F" w:rsidRDefault="002A7B64" w:rsidP="00820B0C">
            <w:pPr>
              <w:spacing w:after="0" w:line="240" w:lineRule="auto"/>
              <w:jc w:val="right"/>
              <w:rPr>
                <w:rFonts w:ascii="Times New Roman" w:hAnsi="Times New Roman"/>
              </w:rPr>
            </w:pPr>
          </w:p>
        </w:tc>
        <w:tc>
          <w:tcPr>
            <w:tcW w:w="2670" w:type="dxa"/>
            <w:shd w:val="clear" w:color="auto" w:fill="auto"/>
          </w:tcPr>
          <w:p w:rsidR="002A7B64" w:rsidRPr="00A2591F" w:rsidRDefault="002A7B64" w:rsidP="00820B0C">
            <w:pPr>
              <w:spacing w:after="0" w:line="240" w:lineRule="auto"/>
              <w:jc w:val="right"/>
              <w:rPr>
                <w:rFonts w:ascii="Times New Roman" w:hAnsi="Times New Roman"/>
              </w:rPr>
            </w:pPr>
            <w:r w:rsidRPr="00A2591F">
              <w:rPr>
                <w:rFonts w:ascii="Times New Roman" w:hAnsi="Times New Roman"/>
              </w:rPr>
              <w:t>Viso:</w:t>
            </w:r>
          </w:p>
        </w:tc>
        <w:tc>
          <w:tcPr>
            <w:tcW w:w="2067" w:type="dxa"/>
            <w:shd w:val="clear" w:color="auto" w:fill="auto"/>
          </w:tcPr>
          <w:p w:rsidR="002A7B64" w:rsidRPr="00A2591F" w:rsidRDefault="002A7B64" w:rsidP="00820B0C">
            <w:pPr>
              <w:spacing w:after="0" w:line="240" w:lineRule="auto"/>
              <w:jc w:val="both"/>
              <w:rPr>
                <w:rFonts w:ascii="Times New Roman" w:hAnsi="Times New Roman"/>
              </w:rPr>
            </w:pPr>
          </w:p>
        </w:tc>
        <w:tc>
          <w:tcPr>
            <w:tcW w:w="1352" w:type="dxa"/>
            <w:shd w:val="clear" w:color="auto" w:fill="auto"/>
          </w:tcPr>
          <w:p w:rsidR="002A7B64" w:rsidRPr="00A2591F" w:rsidRDefault="002A7B64" w:rsidP="00820B0C">
            <w:pPr>
              <w:spacing w:after="0" w:line="240" w:lineRule="auto"/>
              <w:jc w:val="both"/>
              <w:rPr>
                <w:rFonts w:ascii="Times New Roman" w:hAnsi="Times New Roman"/>
              </w:rPr>
            </w:pPr>
          </w:p>
        </w:tc>
      </w:tr>
    </w:tbl>
    <w:p w:rsidR="002A7B64" w:rsidRPr="003938DD" w:rsidRDefault="002A7B64" w:rsidP="002A7B64">
      <w:pPr>
        <w:spacing w:after="0" w:line="240" w:lineRule="auto"/>
        <w:ind w:firstLine="567"/>
        <w:jc w:val="both"/>
        <w:rPr>
          <w:rFonts w:ascii="Times New Roman" w:hAnsi="Times New Roman"/>
          <w:bCs/>
          <w:sz w:val="23"/>
          <w:szCs w:val="23"/>
        </w:rPr>
      </w:pPr>
      <w:r w:rsidRPr="003938DD">
        <w:rPr>
          <w:rFonts w:ascii="Times New Roman" w:hAnsi="Times New Roman"/>
          <w:bCs/>
          <w:sz w:val="23"/>
          <w:szCs w:val="23"/>
        </w:rPr>
        <w:t>Jeigu kvalifikacija dėl teisės verstis atitinkama veikla nebuvo tikrinama arba tikrinama ne visa apimtimi, įsipareigojame perkančiajai organizacijai, kad pirkimo sutartį vykdys tik tokią teisę turintys asmenys.</w:t>
      </w:r>
    </w:p>
    <w:p w:rsidR="002A7B64" w:rsidRPr="003938DD" w:rsidRDefault="002A7B64" w:rsidP="002A7B64">
      <w:pPr>
        <w:spacing w:after="0" w:line="240" w:lineRule="auto"/>
        <w:ind w:firstLine="567"/>
        <w:jc w:val="both"/>
        <w:rPr>
          <w:rFonts w:ascii="Times New Roman" w:hAnsi="Times New Roman"/>
          <w:bCs/>
          <w:sz w:val="23"/>
          <w:szCs w:val="23"/>
        </w:rPr>
      </w:pPr>
    </w:p>
    <w:p w:rsidR="002A7B64" w:rsidRPr="003938DD" w:rsidRDefault="002A7B64" w:rsidP="002A7B64">
      <w:pPr>
        <w:tabs>
          <w:tab w:val="right" w:leader="underscore" w:pos="8505"/>
        </w:tabs>
        <w:spacing w:after="0" w:line="240" w:lineRule="auto"/>
        <w:ind w:firstLine="567"/>
        <w:jc w:val="both"/>
        <w:rPr>
          <w:rFonts w:ascii="Times New Roman" w:hAnsi="Times New Roman"/>
          <w:sz w:val="23"/>
          <w:szCs w:val="23"/>
        </w:rPr>
      </w:pPr>
      <w:r w:rsidRPr="003938DD">
        <w:rPr>
          <w:rFonts w:ascii="Times New Roman" w:hAnsi="Times New Roman"/>
          <w:sz w:val="23"/>
          <w:szCs w:val="23"/>
        </w:rPr>
        <w:t>Pažymime, kad sutinkame su visomis pirkimo dokumentų sąlygomis.</w:t>
      </w:r>
    </w:p>
    <w:p w:rsidR="002A7B64" w:rsidRPr="003938DD" w:rsidRDefault="002A7B64" w:rsidP="002A7B64">
      <w:pPr>
        <w:spacing w:after="0" w:line="240" w:lineRule="auto"/>
        <w:ind w:firstLine="567"/>
        <w:jc w:val="both"/>
        <w:rPr>
          <w:rFonts w:ascii="Times New Roman" w:hAnsi="Times New Roman"/>
          <w:bCs/>
          <w:sz w:val="23"/>
          <w:szCs w:val="23"/>
        </w:rPr>
      </w:pPr>
      <w:r w:rsidRPr="003938DD">
        <w:rPr>
          <w:rFonts w:ascii="Times New Roman" w:hAnsi="Times New Roman"/>
          <w:bCs/>
          <w:sz w:val="23"/>
          <w:szCs w:val="23"/>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2A7B64" w:rsidRPr="003938DD" w:rsidRDefault="002A7B64" w:rsidP="002A7B64">
      <w:pPr>
        <w:spacing w:after="0" w:line="240" w:lineRule="auto"/>
        <w:ind w:firstLine="567"/>
        <w:jc w:val="both"/>
        <w:rPr>
          <w:rFonts w:ascii="Times New Roman" w:hAnsi="Times New Roman"/>
          <w:bCs/>
          <w:sz w:val="23"/>
          <w:szCs w:val="23"/>
        </w:rPr>
      </w:pPr>
      <w:r w:rsidRPr="003938DD">
        <w:rPr>
          <w:rFonts w:ascii="Times New Roman" w:hAnsi="Times New Roman"/>
          <w:bCs/>
          <w:sz w:val="23"/>
          <w:szCs w:val="23"/>
        </w:rPr>
        <w:t xml:space="preserve">Patvirtiname, kad dokumentų skaitmeninės kopijos ir elektroninėmis priemonėmis pateikti duomenys yra tikri. </w:t>
      </w:r>
    </w:p>
    <w:p w:rsidR="002A7B64" w:rsidRDefault="002A7B64" w:rsidP="002A7B64">
      <w:pPr>
        <w:spacing w:after="0" w:line="240" w:lineRule="auto"/>
        <w:ind w:firstLine="567"/>
        <w:jc w:val="both"/>
        <w:rPr>
          <w:rFonts w:ascii="Times New Roman" w:hAnsi="Times New Roman"/>
          <w:bCs/>
          <w:sz w:val="24"/>
          <w:szCs w:val="24"/>
        </w:rPr>
      </w:pPr>
      <w:r w:rsidRPr="003938DD">
        <w:rPr>
          <w:rFonts w:ascii="Times New Roman" w:hAnsi="Times New Roman"/>
          <w:bCs/>
          <w:sz w:val="24"/>
          <w:szCs w:val="24"/>
        </w:rPr>
        <w:t>Pasiūlymas galioja iki pirkimo dokumentuose nurodyto termino pabaigos.</w:t>
      </w:r>
    </w:p>
    <w:p w:rsidR="002A7B64" w:rsidRPr="003938DD" w:rsidRDefault="002A7B64" w:rsidP="002A7B64">
      <w:pPr>
        <w:spacing w:after="0" w:line="240" w:lineRule="auto"/>
        <w:ind w:firstLine="567"/>
        <w:jc w:val="both"/>
        <w:rPr>
          <w:rFonts w:ascii="Times New Roman" w:hAnsi="Times New Roman"/>
          <w:bCs/>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3"/>
        <w:gridCol w:w="259"/>
        <w:gridCol w:w="1543"/>
        <w:gridCol w:w="267"/>
        <w:gridCol w:w="2779"/>
      </w:tblGrid>
      <w:tr w:rsidR="002A7B64" w:rsidRPr="00A2591F" w:rsidTr="00820B0C">
        <w:tc>
          <w:tcPr>
            <w:tcW w:w="2493" w:type="pct"/>
            <w:tcBorders>
              <w:top w:val="nil"/>
              <w:left w:val="nil"/>
              <w:right w:val="nil"/>
            </w:tcBorders>
          </w:tcPr>
          <w:p w:rsidR="002A7B64" w:rsidRPr="003938DD" w:rsidRDefault="002A7B64" w:rsidP="00820B0C">
            <w:pPr>
              <w:pStyle w:val="Pagrindinistekstas1"/>
              <w:tabs>
                <w:tab w:val="left" w:pos="0"/>
              </w:tabs>
              <w:ind w:left="0" w:firstLine="0"/>
              <w:rPr>
                <w:rFonts w:ascii="Times New Roman" w:hAnsi="Times New Roman"/>
                <w:sz w:val="23"/>
                <w:szCs w:val="23"/>
                <w:lang w:val="lt-LT"/>
              </w:rPr>
            </w:pPr>
            <w:r w:rsidRPr="003938DD">
              <w:rPr>
                <w:rFonts w:ascii="Times New Roman" w:hAnsi="Times New Roman"/>
                <w:sz w:val="23"/>
                <w:szCs w:val="23"/>
                <w:lang w:val="lt-LT"/>
              </w:rPr>
              <w:t xml:space="preserve">                     </w:t>
            </w:r>
            <w:r w:rsidRPr="003938DD">
              <w:rPr>
                <w:rFonts w:ascii="Times New Roman" w:hAnsi="Times New Roman"/>
                <w:sz w:val="23"/>
                <w:szCs w:val="23"/>
                <w:lang w:val="lt-LT"/>
              </w:rPr>
              <w:fldChar w:fldCharType="begin">
                <w:ffData>
                  <w:name w:val="Tekstas2"/>
                  <w:enabled/>
                  <w:calcOnExit w:val="0"/>
                  <w:textInput/>
                </w:ffData>
              </w:fldChar>
            </w:r>
            <w:r w:rsidRPr="003938DD">
              <w:rPr>
                <w:rFonts w:ascii="Times New Roman" w:hAnsi="Times New Roman"/>
                <w:sz w:val="23"/>
                <w:szCs w:val="23"/>
                <w:lang w:val="lt-LT"/>
              </w:rPr>
              <w:instrText xml:space="preserve"> FORMTEXT </w:instrText>
            </w:r>
            <w:r w:rsidRPr="003938DD">
              <w:rPr>
                <w:rFonts w:ascii="Times New Roman" w:hAnsi="Times New Roman"/>
                <w:sz w:val="23"/>
                <w:szCs w:val="23"/>
                <w:lang w:val="lt-LT"/>
              </w:rPr>
            </w:r>
            <w:r w:rsidRPr="003938DD">
              <w:rPr>
                <w:rFonts w:ascii="Times New Roman" w:hAnsi="Times New Roman"/>
                <w:sz w:val="23"/>
                <w:szCs w:val="23"/>
                <w:lang w:val="lt-LT"/>
              </w:rPr>
              <w:fldChar w:fldCharType="separate"/>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fldChar w:fldCharType="end"/>
            </w:r>
          </w:p>
        </w:tc>
        <w:tc>
          <w:tcPr>
            <w:tcW w:w="134" w:type="pct"/>
            <w:tcBorders>
              <w:top w:val="nil"/>
              <w:left w:val="nil"/>
              <w:bottom w:val="nil"/>
              <w:right w:val="nil"/>
            </w:tcBorders>
          </w:tcPr>
          <w:p w:rsidR="002A7B64" w:rsidRPr="003938DD" w:rsidRDefault="002A7B64" w:rsidP="00820B0C">
            <w:pPr>
              <w:pStyle w:val="Pagrindinistekstas1"/>
              <w:tabs>
                <w:tab w:val="left" w:pos="0"/>
              </w:tabs>
              <w:ind w:firstLine="0"/>
              <w:jc w:val="center"/>
              <w:rPr>
                <w:rFonts w:ascii="Times New Roman" w:hAnsi="Times New Roman"/>
                <w:sz w:val="23"/>
                <w:szCs w:val="23"/>
                <w:lang w:val="lt-LT"/>
              </w:rPr>
            </w:pPr>
          </w:p>
        </w:tc>
        <w:tc>
          <w:tcPr>
            <w:tcW w:w="798" w:type="pct"/>
            <w:tcBorders>
              <w:top w:val="nil"/>
              <w:left w:val="nil"/>
              <w:right w:val="nil"/>
            </w:tcBorders>
          </w:tcPr>
          <w:p w:rsidR="002A7B64" w:rsidRPr="003938DD" w:rsidRDefault="002A7B64" w:rsidP="00820B0C">
            <w:pPr>
              <w:pStyle w:val="Pagrindinistekstas1"/>
              <w:tabs>
                <w:tab w:val="left" w:pos="0"/>
              </w:tabs>
              <w:ind w:firstLine="0"/>
              <w:jc w:val="center"/>
              <w:rPr>
                <w:rFonts w:ascii="Times New Roman" w:hAnsi="Times New Roman"/>
                <w:sz w:val="23"/>
                <w:szCs w:val="23"/>
                <w:lang w:val="lt-LT"/>
              </w:rPr>
            </w:pPr>
          </w:p>
        </w:tc>
        <w:tc>
          <w:tcPr>
            <w:tcW w:w="138" w:type="pct"/>
            <w:tcBorders>
              <w:top w:val="nil"/>
              <w:left w:val="nil"/>
              <w:bottom w:val="nil"/>
              <w:right w:val="nil"/>
            </w:tcBorders>
          </w:tcPr>
          <w:p w:rsidR="002A7B64" w:rsidRPr="003938DD" w:rsidRDefault="002A7B64" w:rsidP="00820B0C">
            <w:pPr>
              <w:pStyle w:val="Pagrindinistekstas1"/>
              <w:tabs>
                <w:tab w:val="left" w:pos="0"/>
              </w:tabs>
              <w:ind w:firstLine="0"/>
              <w:jc w:val="center"/>
              <w:rPr>
                <w:rFonts w:ascii="Times New Roman" w:hAnsi="Times New Roman"/>
                <w:sz w:val="23"/>
                <w:szCs w:val="23"/>
                <w:lang w:val="lt-LT"/>
              </w:rPr>
            </w:pPr>
          </w:p>
        </w:tc>
        <w:tc>
          <w:tcPr>
            <w:tcW w:w="1438" w:type="pct"/>
            <w:tcBorders>
              <w:top w:val="nil"/>
              <w:left w:val="nil"/>
              <w:right w:val="nil"/>
            </w:tcBorders>
          </w:tcPr>
          <w:p w:rsidR="002A7B64" w:rsidRPr="003938DD" w:rsidRDefault="002A7B64" w:rsidP="00820B0C">
            <w:pPr>
              <w:pStyle w:val="Pagrindinistekstas1"/>
              <w:tabs>
                <w:tab w:val="left" w:pos="0"/>
              </w:tabs>
              <w:ind w:firstLine="0"/>
              <w:rPr>
                <w:rFonts w:ascii="Times New Roman" w:hAnsi="Times New Roman"/>
                <w:sz w:val="23"/>
                <w:szCs w:val="23"/>
                <w:lang w:val="lt-LT"/>
              </w:rPr>
            </w:pPr>
            <w:r w:rsidRPr="003938DD">
              <w:rPr>
                <w:rFonts w:ascii="Times New Roman" w:hAnsi="Times New Roman"/>
                <w:sz w:val="23"/>
                <w:szCs w:val="23"/>
                <w:lang w:val="lt-LT"/>
              </w:rPr>
              <w:fldChar w:fldCharType="begin">
                <w:ffData>
                  <w:name w:val="Tekstas2"/>
                  <w:enabled/>
                  <w:calcOnExit w:val="0"/>
                  <w:textInput/>
                </w:ffData>
              </w:fldChar>
            </w:r>
            <w:bookmarkStart w:id="1" w:name="Tekstas2"/>
            <w:r w:rsidRPr="003938DD">
              <w:rPr>
                <w:rFonts w:ascii="Times New Roman" w:hAnsi="Times New Roman"/>
                <w:sz w:val="23"/>
                <w:szCs w:val="23"/>
                <w:lang w:val="lt-LT"/>
              </w:rPr>
              <w:instrText xml:space="preserve"> FORMTEXT </w:instrText>
            </w:r>
            <w:r w:rsidRPr="003938DD">
              <w:rPr>
                <w:rFonts w:ascii="Times New Roman" w:hAnsi="Times New Roman"/>
                <w:sz w:val="23"/>
                <w:szCs w:val="23"/>
                <w:lang w:val="lt-LT"/>
              </w:rPr>
            </w:r>
            <w:r w:rsidRPr="003938DD">
              <w:rPr>
                <w:rFonts w:ascii="Times New Roman" w:hAnsi="Times New Roman"/>
                <w:sz w:val="23"/>
                <w:szCs w:val="23"/>
                <w:lang w:val="lt-LT"/>
              </w:rPr>
              <w:fldChar w:fldCharType="separate"/>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t> </w:t>
            </w:r>
            <w:r w:rsidRPr="003938DD">
              <w:rPr>
                <w:rFonts w:ascii="Times New Roman" w:hAnsi="Times New Roman"/>
                <w:sz w:val="23"/>
                <w:szCs w:val="23"/>
                <w:lang w:val="lt-LT"/>
              </w:rPr>
              <w:fldChar w:fldCharType="end"/>
            </w:r>
            <w:bookmarkEnd w:id="1"/>
          </w:p>
        </w:tc>
      </w:tr>
      <w:tr w:rsidR="002A7B64" w:rsidRPr="00A2591F" w:rsidTr="00820B0C">
        <w:trPr>
          <w:trHeight w:val="158"/>
        </w:trPr>
        <w:tc>
          <w:tcPr>
            <w:tcW w:w="2493" w:type="pct"/>
            <w:tcBorders>
              <w:left w:val="nil"/>
              <w:bottom w:val="nil"/>
              <w:right w:val="nil"/>
            </w:tcBorders>
          </w:tcPr>
          <w:p w:rsidR="002A7B64" w:rsidRPr="003938DD" w:rsidRDefault="002A7B64" w:rsidP="00820B0C">
            <w:pPr>
              <w:pStyle w:val="Pagrindinistekstas1"/>
              <w:tabs>
                <w:tab w:val="left" w:pos="0"/>
              </w:tabs>
              <w:ind w:left="0" w:firstLine="0"/>
              <w:jc w:val="left"/>
              <w:rPr>
                <w:rFonts w:ascii="Times New Roman" w:hAnsi="Times New Roman"/>
                <w:lang w:val="lt-LT"/>
              </w:rPr>
            </w:pPr>
            <w:r w:rsidRPr="003938DD">
              <w:rPr>
                <w:rFonts w:ascii="Times New Roman" w:hAnsi="Times New Roman"/>
                <w:position w:val="6"/>
                <w:lang w:val="lt-LT"/>
              </w:rPr>
              <w:t xml:space="preserve">(Tiekėjo arba jo įgalioto asmens pareigų pavadinimas </w:t>
            </w:r>
            <w:r w:rsidRPr="003938DD">
              <w:rPr>
                <w:rStyle w:val="Puslapioinaosnuoroda"/>
                <w:rFonts w:ascii="Times New Roman" w:hAnsi="Times New Roman"/>
                <w:position w:val="6"/>
                <w:lang w:val="lt-LT"/>
              </w:rPr>
              <w:footnoteReference w:id="5"/>
            </w:r>
            <w:r w:rsidRPr="003938DD">
              <w:rPr>
                <w:rFonts w:ascii="Times New Roman" w:hAnsi="Times New Roman"/>
                <w:position w:val="6"/>
                <w:lang w:val="lt-LT"/>
              </w:rPr>
              <w:t>)</w:t>
            </w:r>
          </w:p>
        </w:tc>
        <w:tc>
          <w:tcPr>
            <w:tcW w:w="134" w:type="pct"/>
            <w:tcBorders>
              <w:top w:val="nil"/>
              <w:left w:val="nil"/>
              <w:bottom w:val="nil"/>
              <w:right w:val="nil"/>
            </w:tcBorders>
          </w:tcPr>
          <w:p w:rsidR="002A7B64" w:rsidRPr="003938DD" w:rsidRDefault="002A7B64" w:rsidP="00820B0C">
            <w:pPr>
              <w:pStyle w:val="Pagrindinistekstas1"/>
              <w:tabs>
                <w:tab w:val="left" w:pos="0"/>
              </w:tabs>
              <w:ind w:firstLine="0"/>
              <w:jc w:val="center"/>
              <w:rPr>
                <w:rFonts w:ascii="Times New Roman" w:hAnsi="Times New Roman"/>
                <w:lang w:val="lt-LT"/>
              </w:rPr>
            </w:pPr>
          </w:p>
        </w:tc>
        <w:tc>
          <w:tcPr>
            <w:tcW w:w="798" w:type="pct"/>
            <w:tcBorders>
              <w:left w:val="nil"/>
              <w:bottom w:val="nil"/>
              <w:right w:val="nil"/>
            </w:tcBorders>
          </w:tcPr>
          <w:p w:rsidR="002A7B64" w:rsidRPr="003938DD" w:rsidRDefault="002A7B64" w:rsidP="00820B0C">
            <w:pPr>
              <w:pStyle w:val="Pagrindinistekstas1"/>
              <w:tabs>
                <w:tab w:val="left" w:pos="0"/>
              </w:tabs>
              <w:ind w:left="52" w:firstLine="0"/>
              <w:jc w:val="center"/>
              <w:rPr>
                <w:rFonts w:ascii="Times New Roman" w:hAnsi="Times New Roman"/>
                <w:lang w:val="lt-LT"/>
              </w:rPr>
            </w:pPr>
            <w:r w:rsidRPr="003938DD">
              <w:rPr>
                <w:rFonts w:ascii="Times New Roman" w:hAnsi="Times New Roman"/>
                <w:position w:val="6"/>
                <w:lang w:val="lt-LT"/>
              </w:rPr>
              <w:t>(Parašas)</w:t>
            </w:r>
          </w:p>
        </w:tc>
        <w:tc>
          <w:tcPr>
            <w:tcW w:w="138" w:type="pct"/>
            <w:tcBorders>
              <w:top w:val="nil"/>
              <w:left w:val="nil"/>
              <w:bottom w:val="nil"/>
              <w:right w:val="nil"/>
            </w:tcBorders>
          </w:tcPr>
          <w:p w:rsidR="002A7B64" w:rsidRPr="003938DD" w:rsidRDefault="002A7B64" w:rsidP="00820B0C">
            <w:pPr>
              <w:pStyle w:val="Pagrindinistekstas1"/>
              <w:tabs>
                <w:tab w:val="left" w:pos="0"/>
              </w:tabs>
              <w:ind w:firstLine="0"/>
              <w:jc w:val="center"/>
              <w:rPr>
                <w:rFonts w:ascii="Times New Roman" w:hAnsi="Times New Roman"/>
                <w:lang w:val="lt-LT"/>
              </w:rPr>
            </w:pPr>
          </w:p>
        </w:tc>
        <w:tc>
          <w:tcPr>
            <w:tcW w:w="1438" w:type="pct"/>
            <w:tcBorders>
              <w:top w:val="nil"/>
              <w:left w:val="nil"/>
              <w:bottom w:val="nil"/>
              <w:right w:val="nil"/>
            </w:tcBorders>
          </w:tcPr>
          <w:p w:rsidR="002A7B64" w:rsidRPr="004F780B" w:rsidRDefault="002A7B64" w:rsidP="00820B0C">
            <w:pPr>
              <w:pStyle w:val="Pagrindinistekstas1"/>
              <w:tabs>
                <w:tab w:val="left" w:pos="0"/>
                <w:tab w:val="left" w:pos="3969"/>
              </w:tabs>
              <w:ind w:left="186" w:firstLine="0"/>
              <w:jc w:val="center"/>
              <w:rPr>
                <w:rFonts w:ascii="Times New Roman" w:hAnsi="Times New Roman"/>
                <w:lang w:val="lt-LT"/>
              </w:rPr>
            </w:pPr>
            <w:r w:rsidRPr="003938DD">
              <w:rPr>
                <w:rFonts w:ascii="Times New Roman" w:hAnsi="Times New Roman"/>
                <w:position w:val="6"/>
                <w:lang w:val="lt-LT"/>
              </w:rPr>
              <w:t>(Vardas, pavardė)</w:t>
            </w:r>
          </w:p>
        </w:tc>
      </w:tr>
    </w:tbl>
    <w:p w:rsidR="002A7B64" w:rsidRPr="004F780B" w:rsidRDefault="002A7B64" w:rsidP="002A7B64">
      <w:pPr>
        <w:rPr>
          <w:rFonts w:ascii="Times New Roman" w:hAnsi="Times New Roman"/>
          <w:sz w:val="23"/>
          <w:szCs w:val="23"/>
        </w:rPr>
      </w:pPr>
    </w:p>
    <w:p w:rsidR="00206022" w:rsidRDefault="00206022">
      <w:bookmarkStart w:id="2" w:name="_GoBack"/>
      <w:bookmarkEnd w:id="2"/>
    </w:p>
    <w:sectPr w:rsidR="00206022" w:rsidSect="00452092">
      <w:headerReference w:type="default" r:id="rId7"/>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D57" w:rsidRDefault="002A7D57" w:rsidP="002A7B64">
      <w:pPr>
        <w:spacing w:after="0" w:line="240" w:lineRule="auto"/>
      </w:pPr>
      <w:r>
        <w:separator/>
      </w:r>
    </w:p>
  </w:endnote>
  <w:endnote w:type="continuationSeparator" w:id="0">
    <w:p w:rsidR="002A7D57" w:rsidRDefault="002A7D57" w:rsidP="002A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D57" w:rsidRDefault="002A7D57" w:rsidP="002A7B64">
      <w:pPr>
        <w:spacing w:after="0" w:line="240" w:lineRule="auto"/>
      </w:pPr>
      <w:r>
        <w:separator/>
      </w:r>
    </w:p>
  </w:footnote>
  <w:footnote w:type="continuationSeparator" w:id="0">
    <w:p w:rsidR="002A7D57" w:rsidRDefault="002A7D57" w:rsidP="002A7B64">
      <w:pPr>
        <w:spacing w:after="0" w:line="240" w:lineRule="auto"/>
      </w:pPr>
      <w:r>
        <w:continuationSeparator/>
      </w:r>
    </w:p>
  </w:footnote>
  <w:footnote w:id="1">
    <w:p w:rsidR="002A7B64" w:rsidRPr="004C7351" w:rsidRDefault="002A7B64" w:rsidP="002A7B64">
      <w:pPr>
        <w:pStyle w:val="Puslapioinaostekstas"/>
        <w:jc w:val="both"/>
        <w:rPr>
          <w:rFonts w:ascii="Times New Roman" w:hAnsi="Times New Roman"/>
          <w:sz w:val="16"/>
          <w:szCs w:val="16"/>
        </w:rPr>
      </w:pPr>
      <w:r w:rsidRPr="004C7351">
        <w:rPr>
          <w:rStyle w:val="Puslapioinaosnuoroda"/>
          <w:rFonts w:ascii="Times New Roman" w:hAnsi="Times New Roman"/>
          <w:sz w:val="16"/>
          <w:szCs w:val="16"/>
        </w:rPr>
        <w:footnoteRef/>
      </w:r>
      <w:r w:rsidRPr="0009100D">
        <w:rPr>
          <w:rFonts w:ascii="Times New Roman" w:hAnsi="Times New Roman"/>
        </w:rPr>
        <w:t xml:space="preserve"> </w:t>
      </w:r>
      <w:r w:rsidRPr="004C7351">
        <w:rPr>
          <w:rFonts w:ascii="Times New Roman" w:hAnsi="Times New Roman"/>
          <w:sz w:val="16"/>
          <w:szCs w:val="16"/>
        </w:rPr>
        <w:t>Pasiūlymo</w:t>
      </w:r>
      <w:r>
        <w:rPr>
          <w:rFonts w:ascii="Times New Roman" w:hAnsi="Times New Roman"/>
          <w:sz w:val="16"/>
          <w:szCs w:val="16"/>
        </w:rPr>
        <w:t xml:space="preserve"> palyginamoji </w:t>
      </w:r>
      <w:r w:rsidRPr="004C7351">
        <w:rPr>
          <w:rFonts w:ascii="Times New Roman" w:hAnsi="Times New Roman"/>
          <w:sz w:val="16"/>
          <w:szCs w:val="16"/>
        </w:rPr>
        <w:t xml:space="preserve"> kaina naudojama tik pasiūlymų eilei sudaryti ir nugalėtojui nustatyti. Sutartis bus sudaroma vadovaujantis Kainodaros taisyklių nustatymo metodikos, patvirtintos Viešųjų pirkimų tarnybos direktoriaus 2017 m. birželio 28 d. įsakymu Nr. 1S-95 „Dėl kainodaros taisyklių nustatymo metodikos patvirtinimo“ (Nauja redakcija nuo 2019-02-01: Nr. 1S-13, 2019-01-24), 36.2.3. punkto nuostatomis.</w:t>
      </w:r>
    </w:p>
  </w:footnote>
  <w:footnote w:id="2">
    <w:p w:rsidR="002A7B64" w:rsidRPr="00DC4E14" w:rsidRDefault="002A7B64" w:rsidP="002A7B64">
      <w:pPr>
        <w:spacing w:after="0" w:line="240" w:lineRule="auto"/>
        <w:ind w:firstLine="142"/>
        <w:jc w:val="both"/>
        <w:rPr>
          <w:rFonts w:ascii="Arial" w:hAnsi="Arial" w:cs="Arial"/>
          <w:sz w:val="16"/>
          <w:szCs w:val="16"/>
        </w:rPr>
      </w:pPr>
      <w:r w:rsidRPr="004C7351">
        <w:rPr>
          <w:rFonts w:ascii="Times New Roman" w:hAnsi="Times New Roman"/>
          <w:sz w:val="16"/>
          <w:szCs w:val="16"/>
          <w:vertAlign w:val="superscript"/>
        </w:rPr>
        <w:footnoteRef/>
      </w:r>
      <w:r w:rsidRPr="00584554">
        <w:rPr>
          <w:rFonts w:ascii="Times New Roman" w:hAnsi="Times New Roman"/>
          <w:sz w:val="20"/>
          <w:szCs w:val="20"/>
        </w:rPr>
        <w:t xml:space="preserve"> </w:t>
      </w:r>
      <w:r w:rsidRPr="00DC4E14">
        <w:rPr>
          <w:rFonts w:ascii="Times New Roman" w:hAnsi="Times New Roman"/>
          <w:sz w:val="16"/>
          <w:szCs w:val="16"/>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rsidR="002A7B64" w:rsidRPr="00DC4E14" w:rsidRDefault="002A7B64" w:rsidP="002A7B64">
      <w:pPr>
        <w:spacing w:after="0" w:line="240" w:lineRule="auto"/>
        <w:ind w:firstLine="142"/>
        <w:jc w:val="both"/>
        <w:rPr>
          <w:rFonts w:ascii="Arial" w:hAnsi="Arial" w:cs="Arial"/>
          <w:sz w:val="16"/>
          <w:szCs w:val="16"/>
        </w:rPr>
      </w:pPr>
      <w:r w:rsidRPr="00DC4E14">
        <w:rPr>
          <w:rFonts w:ascii="Times New Roman" w:hAnsi="Times New Roman"/>
          <w:sz w:val="16"/>
          <w:szCs w:val="16"/>
          <w:vertAlign w:val="superscript"/>
        </w:rPr>
        <w:footnoteRef/>
      </w:r>
      <w:r w:rsidRPr="00DC4E14">
        <w:rPr>
          <w:rFonts w:ascii="Times New Roman" w:hAnsi="Times New Roman"/>
          <w:sz w:val="16"/>
          <w:szCs w:val="16"/>
          <w:vertAlign w:val="superscript"/>
        </w:rPr>
        <w:t xml:space="preserve"> </w:t>
      </w:r>
      <w:r w:rsidRPr="00DC4E14">
        <w:rPr>
          <w:rFonts w:ascii="Times New Roman" w:hAnsi="Times New Roman"/>
          <w:sz w:val="16"/>
          <w:szCs w:val="16"/>
        </w:rPr>
        <w:t>Ūkio subjekto (-ų) ir/ar sub</w:t>
      </w:r>
      <w:r>
        <w:rPr>
          <w:rFonts w:ascii="Times New Roman" w:hAnsi="Times New Roman"/>
          <w:sz w:val="16"/>
          <w:szCs w:val="16"/>
        </w:rPr>
        <w:t>tiekėjo</w:t>
      </w:r>
      <w:r w:rsidRPr="00DC4E14">
        <w:rPr>
          <w:rFonts w:ascii="Times New Roman" w:hAnsi="Times New Roman"/>
          <w:sz w:val="16"/>
          <w:szCs w:val="16"/>
        </w:rPr>
        <w:t xml:space="preserve"> (-ų) pasitelkimas nekeičia Tiekėjo atsakomybės dėl numatomos sudaryti Sutarties įvykdymo, todėl bet kokiu atveju Tiekėjas pilnai prisiima atsakomybę už ūkio subjekto (-ų) ir/ar sub</w:t>
      </w:r>
      <w:r>
        <w:rPr>
          <w:rFonts w:ascii="Times New Roman" w:hAnsi="Times New Roman"/>
          <w:sz w:val="16"/>
          <w:szCs w:val="16"/>
        </w:rPr>
        <w:t>tiekėjo</w:t>
      </w:r>
      <w:r w:rsidRPr="00DC4E14">
        <w:rPr>
          <w:rFonts w:ascii="Times New Roman" w:hAnsi="Times New Roman"/>
          <w:sz w:val="16"/>
          <w:szCs w:val="16"/>
        </w:rPr>
        <w:t xml:space="preserve"> (-ų)  veiklą vykdant sutartį.</w:t>
      </w:r>
    </w:p>
  </w:footnote>
  <w:footnote w:id="4">
    <w:p w:rsidR="002A7B64" w:rsidRPr="00DC4E14" w:rsidRDefault="002A7B64" w:rsidP="002A7B64">
      <w:pPr>
        <w:spacing w:after="0" w:line="240" w:lineRule="auto"/>
        <w:ind w:firstLine="142"/>
        <w:jc w:val="both"/>
        <w:rPr>
          <w:rFonts w:ascii="Times New Roman" w:hAnsi="Times New Roman"/>
          <w:sz w:val="16"/>
          <w:szCs w:val="16"/>
        </w:rPr>
      </w:pPr>
      <w:r w:rsidRPr="00DC4E14">
        <w:rPr>
          <w:rFonts w:ascii="Times New Roman" w:hAnsi="Times New Roman"/>
          <w:sz w:val="16"/>
          <w:szCs w:val="16"/>
          <w:vertAlign w:val="superscript"/>
        </w:rPr>
        <w:footnoteRef/>
      </w:r>
      <w:r w:rsidRPr="00DC4E14">
        <w:rPr>
          <w:rFonts w:ascii="Times New Roman" w:hAnsi="Times New Roman"/>
          <w:sz w:val="16"/>
          <w:szCs w:val="16"/>
        </w:rPr>
        <w:t xml:space="preserve"> </w:t>
      </w:r>
      <w:r w:rsidRPr="00DC4E14">
        <w:rPr>
          <w:rFonts w:ascii="Times New Roman" w:hAnsi="Times New Roman"/>
          <w:sz w:val="16"/>
          <w:szCs w:val="16"/>
        </w:rPr>
        <w:t xml:space="preserve">Tiekėjas turi pateikti įrodymą (pasirašyta preliminarioji sutartis, ketinimų protokolas ar kitas lygiavertis dokumentas) kuriame nurodoma, kuo ir kokia dalimi bus remiamasi kitų ūkio subjektų </w:t>
      </w:r>
      <w:r w:rsidRPr="00DC4E14">
        <w:rPr>
          <w:rFonts w:ascii="Times New Roman" w:hAnsi="Times New Roman"/>
          <w:noProof/>
          <w:sz w:val="16"/>
          <w:szCs w:val="16"/>
        </w:rPr>
        <w:t>pajėgumais</w:t>
      </w:r>
      <w:r w:rsidRPr="00DC4E14">
        <w:rPr>
          <w:rFonts w:ascii="Times New Roman" w:hAnsi="Times New Roman"/>
          <w:sz w:val="16"/>
          <w:szCs w:val="16"/>
        </w:rPr>
        <w:t xml:space="preserve"> ir patvirtinantį, kad Tiekėjas jų </w:t>
      </w:r>
      <w:r w:rsidRPr="00DC4E14">
        <w:rPr>
          <w:rFonts w:ascii="Times New Roman" w:hAnsi="Times New Roman"/>
          <w:noProof/>
          <w:sz w:val="16"/>
          <w:szCs w:val="16"/>
        </w:rPr>
        <w:t>pajėgumais</w:t>
      </w:r>
      <w:r w:rsidRPr="00DC4E14">
        <w:rPr>
          <w:rFonts w:ascii="Times New Roman" w:hAnsi="Times New Roman"/>
          <w:sz w:val="16"/>
          <w:szCs w:val="16"/>
        </w:rPr>
        <w:t xml:space="preserve"> galės naudotis visą sutarties vykdymo laikotarpį.</w:t>
      </w:r>
    </w:p>
  </w:footnote>
  <w:footnote w:id="5">
    <w:p w:rsidR="002A7B64" w:rsidRPr="007C4789" w:rsidRDefault="002A7B64" w:rsidP="002A7B64">
      <w:pPr>
        <w:spacing w:after="0" w:line="240" w:lineRule="auto"/>
        <w:ind w:firstLine="142"/>
        <w:jc w:val="both"/>
        <w:rPr>
          <w:sz w:val="16"/>
          <w:szCs w:val="16"/>
        </w:rPr>
      </w:pPr>
      <w:r w:rsidRPr="007C4789">
        <w:rPr>
          <w:rStyle w:val="Puslapioinaosnuoroda"/>
          <w:sz w:val="16"/>
          <w:szCs w:val="16"/>
        </w:rPr>
        <w:footnoteRef/>
      </w:r>
      <w:r w:rsidRPr="007C4789">
        <w:rPr>
          <w:sz w:val="16"/>
          <w:szCs w:val="16"/>
        </w:rPr>
        <w:t xml:space="preserve"> </w:t>
      </w:r>
      <w:r w:rsidRPr="007C4789">
        <w:rPr>
          <w:rFonts w:ascii="Times New Roman" w:hAnsi="Times New Roman"/>
          <w:sz w:val="16"/>
          <w:szCs w:val="16"/>
        </w:rPr>
        <w:t>Jeigu pasiūlymą pasirašo ne Tiekėjo vadovas, su pasiūlymu pateikiamas įgaliojimas ar kitas dokumentas (pvz., pareigybės aprašymas), suteikiantis teisę pasirašyti Tiekėjo pasiūlymą.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1A" w:rsidRDefault="002A7D57" w:rsidP="00D8561A">
    <w:pPr>
      <w:pStyle w:val="Antrats"/>
      <w:jc w:val="center"/>
    </w:pPr>
    <w:r>
      <w:fldChar w:fldCharType="begin"/>
    </w:r>
    <w:r>
      <w:instrText>PAGE   \* MERGEFORMAT</w:instrText>
    </w:r>
    <w:r>
      <w:fldChar w:fldCharType="separate"/>
    </w:r>
    <w:r w:rsidR="002A7B64">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2EAA7D78"/>
    <w:lvl w:ilvl="0" w:tplc="DBBA267A">
      <w:start w:val="1"/>
      <w:numFmt w:val="decimal"/>
      <w:lvlText w:val="%1."/>
      <w:lvlJc w:val="left"/>
      <w:pPr>
        <w:ind w:left="786" w:hanging="360"/>
      </w:pPr>
      <w:rPr>
        <w:rFonts w:cs="Times New Roman" w:hint="default"/>
        <w:b/>
        <w:color w:val="auto"/>
        <w:sz w:val="23"/>
        <w:szCs w:val="23"/>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4"/>
    <w:rsid w:val="00206022"/>
    <w:rsid w:val="002A7B64"/>
    <w:rsid w:val="002A7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2393E-3937-4DA0-B192-CCE45C67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B64"/>
    <w:pPr>
      <w:spacing w:after="200" w:line="276" w:lineRule="auto"/>
    </w:pPr>
    <w:rPr>
      <w:rFonts w:ascii="Calibri" w:eastAsia="Times New Roman" w:hAnsi="Calibri" w:cs="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2A7B64"/>
    <w:pPr>
      <w:tabs>
        <w:tab w:val="center" w:pos="4153"/>
        <w:tab w:val="right" w:pos="8306"/>
      </w:tabs>
      <w:spacing w:after="0" w:line="240" w:lineRule="auto"/>
      <w:jc w:val="both"/>
    </w:pPr>
    <w:rPr>
      <w:rFonts w:ascii="Times New Roman" w:hAnsi="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2A7B64"/>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A7B64"/>
    <w:pPr>
      <w:spacing w:after="0" w:line="240" w:lineRule="auto"/>
      <w:ind w:left="720"/>
      <w:contextualSpacing/>
      <w:jc w:val="both"/>
    </w:pPr>
    <w:rPr>
      <w:rFonts w:ascii="Times New Roman" w:hAnsi="Times New Roman"/>
      <w:sz w:val="24"/>
      <w:szCs w:val="20"/>
      <w:lang w:eastAsia="en-US"/>
    </w:rPr>
  </w:style>
  <w:style w:type="character" w:styleId="Puslapioinaosnuoroda">
    <w:name w:val="footnote reference"/>
    <w:qFormat/>
    <w:rsid w:val="002A7B6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2A7B64"/>
    <w:rPr>
      <w:rFonts w:ascii="Times New Roman" w:eastAsia="Times New Roman" w:hAnsi="Times New Roman" w:cs="Times New Roman"/>
      <w:sz w:val="24"/>
      <w:szCs w:val="20"/>
    </w:rPr>
  </w:style>
  <w:style w:type="paragraph" w:customStyle="1" w:styleId="Pagrindinistekstas1">
    <w:name w:val="Pagrindinis tekstas1"/>
    <w:rsid w:val="002A7B64"/>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uslapioinaostekstas">
    <w:name w:val="footnote text"/>
    <w:basedOn w:val="prastasis"/>
    <w:link w:val="PuslapioinaostekstasDiagrama"/>
    <w:uiPriority w:val="99"/>
    <w:semiHidden/>
    <w:unhideWhenUsed/>
    <w:rsid w:val="002A7B6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7B64"/>
    <w:rPr>
      <w:rFonts w:ascii="Calibri" w:eastAsia="Times New Roman" w:hAnsi="Calibri" w:cs="Times New Roman"/>
      <w:sz w:val="20"/>
      <w:szCs w:val="20"/>
      <w:lang w:eastAsia="zh-CN"/>
    </w:rPr>
  </w:style>
  <w:style w:type="paragraph" w:customStyle="1" w:styleId="TableParagraph">
    <w:name w:val="Table Paragraph"/>
    <w:basedOn w:val="prastasis"/>
    <w:uiPriority w:val="1"/>
    <w:qFormat/>
    <w:rsid w:val="002A7B64"/>
    <w:pPr>
      <w:widowControl w:val="0"/>
      <w:autoSpaceDE w:val="0"/>
      <w:autoSpaceDN w:val="0"/>
      <w:spacing w:after="0" w:line="240" w:lineRule="auto"/>
      <w:ind w:left="107"/>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2842</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Jonauskienė</dc:creator>
  <cp:keywords/>
  <dc:description/>
  <cp:lastModifiedBy>Daiva Jonauskienė</cp:lastModifiedBy>
  <cp:revision>1</cp:revision>
  <dcterms:created xsi:type="dcterms:W3CDTF">2025-02-03T11:05:00Z</dcterms:created>
  <dcterms:modified xsi:type="dcterms:W3CDTF">2025-02-03T11:06:00Z</dcterms:modified>
</cp:coreProperties>
</file>