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FAC0E" w14:textId="77777777" w:rsidR="000F7CF9" w:rsidRDefault="00F86111">
      <w:pPr>
        <w:pStyle w:val="FirstParagraph"/>
      </w:pPr>
      <w:r>
        <w:rPr>
          <w:b/>
          <w:bCs/>
        </w:rPr>
        <w:t>UŽDAROJI AKCINĖ BENDROVĖ „ELEKTRĖNŲ KOMUNALINIS ŪKIS“</w:t>
      </w:r>
    </w:p>
    <w:p w14:paraId="58688028" w14:textId="77777777" w:rsidR="000F7CF9" w:rsidRDefault="00F86111">
      <w:pPr>
        <w:pStyle w:val="Antrat1"/>
      </w:pPr>
      <w:bookmarkStart w:id="0" w:name="X1c741844f91a2516c508d72c1e7c010e121f0bc"/>
      <w:r>
        <w:t>AUDITO PASLAUGŲ PIRKIMO TECHNINĖ SPECIFIKACIJA</w:t>
      </w:r>
    </w:p>
    <w:p w14:paraId="3C096E1A" w14:textId="77777777" w:rsidR="000F7CF9" w:rsidRDefault="00F86111">
      <w:pPr>
        <w:pStyle w:val="Antrat2"/>
      </w:pPr>
      <w:bookmarkStart w:id="1" w:name="pirkimo-objektas"/>
      <w:r>
        <w:t>1. PIRKIMO OBJEKTAS</w:t>
      </w:r>
    </w:p>
    <w:p w14:paraId="50D1A0AE" w14:textId="77777777" w:rsidR="000F7CF9" w:rsidRDefault="00F86111">
      <w:pPr>
        <w:pStyle w:val="FirstParagraph"/>
      </w:pPr>
      <w:r>
        <w:t>1.1. Pirkimo objektas – UAB „Elektrėnų komunalinis ūkis“ (toliau – Bendrovė) 2026–2027 metų finansinių ataskaitų audito ir reguliuojamosios veiklos ataskaitų patikros paslaugos.</w:t>
      </w:r>
    </w:p>
    <w:p w14:paraId="150E06C2" w14:textId="77777777" w:rsidR="000F7CF9" w:rsidRDefault="00F86111">
      <w:pPr>
        <w:pStyle w:val="Pagrindinistekstas"/>
      </w:pPr>
      <w:r>
        <w:t>1.2. Pirkimas apima:</w:t>
      </w:r>
    </w:p>
    <w:p w14:paraId="56260842" w14:textId="77777777" w:rsidR="000F7CF9" w:rsidRDefault="00F86111">
      <w:pPr>
        <w:pStyle w:val="Pagrindinistekstas"/>
      </w:pPr>
      <w:r>
        <w:rPr>
          <w:b/>
          <w:bCs/>
        </w:rPr>
        <w:t>1. Finansinių ataskaitų auditą:</w:t>
      </w:r>
    </w:p>
    <w:p w14:paraId="0C17A645" w14:textId="77777777" w:rsidR="000F7CF9" w:rsidRDefault="00F86111">
      <w:pPr>
        <w:pStyle w:val="Compact"/>
        <w:numPr>
          <w:ilvl w:val="0"/>
          <w:numId w:val="2"/>
        </w:numPr>
      </w:pPr>
      <w:r>
        <w:t>2026 m. sausio 1 d.–rugsėjo 30 d. laikotarpio tarpinių finansinių ataskaitų auditą ir auditoriaus išvados pateikimą;</w:t>
      </w:r>
    </w:p>
    <w:p w14:paraId="025253D3" w14:textId="77777777" w:rsidR="000F7CF9" w:rsidRDefault="00F86111">
      <w:pPr>
        <w:pStyle w:val="Compact"/>
        <w:numPr>
          <w:ilvl w:val="0"/>
          <w:numId w:val="2"/>
        </w:numPr>
      </w:pPr>
      <w:r>
        <w:t>2026 m. metinių finansinių ataskaitų rinkinio auditą ir nepriklausomo auditoriaus išvados pateikimą;</w:t>
      </w:r>
    </w:p>
    <w:p w14:paraId="2B668651" w14:textId="77777777" w:rsidR="000F7CF9" w:rsidRDefault="00F86111">
      <w:pPr>
        <w:pStyle w:val="Compact"/>
        <w:numPr>
          <w:ilvl w:val="0"/>
          <w:numId w:val="2"/>
        </w:numPr>
      </w:pPr>
      <w:r>
        <w:t>2027 m. sausio 1 d.–rugsėjo 30 d. laikotarpio tarpinių finansinių ataskaitų auditą ir auditoriaus išvados pateikimą;</w:t>
      </w:r>
    </w:p>
    <w:p w14:paraId="173BA1E7" w14:textId="77777777" w:rsidR="000F7CF9" w:rsidRDefault="00F86111">
      <w:pPr>
        <w:pStyle w:val="Compact"/>
        <w:numPr>
          <w:ilvl w:val="0"/>
          <w:numId w:val="2"/>
        </w:numPr>
      </w:pPr>
      <w:r>
        <w:t>2027 m. metinių finansinių ataskaitų rinkinio auditą ir nepriklausomo auditoriaus išvados pateikimą.</w:t>
      </w:r>
    </w:p>
    <w:p w14:paraId="65BEE88B" w14:textId="77777777" w:rsidR="000F7CF9" w:rsidRDefault="00F86111">
      <w:pPr>
        <w:pStyle w:val="FirstParagraph"/>
      </w:pPr>
      <w:r>
        <w:rPr>
          <w:b/>
          <w:bCs/>
        </w:rPr>
        <w:t>2. Reguliuojamosios veiklos ataskaitų patikrą:</w:t>
      </w:r>
    </w:p>
    <w:p w14:paraId="67EBFD3A" w14:textId="77777777" w:rsidR="000F7CF9" w:rsidRDefault="00F86111">
      <w:pPr>
        <w:pStyle w:val="Compact"/>
        <w:numPr>
          <w:ilvl w:val="0"/>
          <w:numId w:val="3"/>
        </w:numPr>
      </w:pPr>
      <w:r>
        <w:t>2026 m. šilumos sektoriaus metinių reguliuojamosios veiklos ataskaitų patikrą;</w:t>
      </w:r>
    </w:p>
    <w:p w14:paraId="635E8704" w14:textId="77777777" w:rsidR="000F7CF9" w:rsidRDefault="00F86111">
      <w:pPr>
        <w:pStyle w:val="Compact"/>
        <w:numPr>
          <w:ilvl w:val="0"/>
          <w:numId w:val="3"/>
        </w:numPr>
      </w:pPr>
      <w:r>
        <w:t>2026 m. geriamojo vandens tiekimo ir nuotekų tvarkymo sektoriaus metinių reguliuojamosios veiklos ataskaitų patikrą;</w:t>
      </w:r>
    </w:p>
    <w:p w14:paraId="3C6E8257" w14:textId="77777777" w:rsidR="000F7CF9" w:rsidRDefault="00F86111">
      <w:pPr>
        <w:pStyle w:val="Compact"/>
        <w:numPr>
          <w:ilvl w:val="0"/>
          <w:numId w:val="3"/>
        </w:numPr>
      </w:pPr>
      <w:r>
        <w:t>2027 m. šilumos sektoriaus metinių reguliuojamosios veiklos ataskaitų patikrą;</w:t>
      </w:r>
    </w:p>
    <w:p w14:paraId="768B0DEE" w14:textId="77777777" w:rsidR="000F7CF9" w:rsidRDefault="00F86111">
      <w:pPr>
        <w:pStyle w:val="Compact"/>
        <w:numPr>
          <w:ilvl w:val="0"/>
          <w:numId w:val="3"/>
        </w:numPr>
      </w:pPr>
      <w:r>
        <w:t>2027 m. geriamojo vandens tiekimo ir nuotekų tvarkymo sektoriaus metinių reguliuojamosios veiklos ataskaitų patikrą.</w:t>
      </w:r>
    </w:p>
    <w:p w14:paraId="4FA26ADB" w14:textId="77777777" w:rsidR="000F7CF9" w:rsidRDefault="00F86111">
      <w:pPr>
        <w:pStyle w:val="FirstParagraph"/>
      </w:pPr>
      <w:r>
        <w:t>1.3. Reguliuojamosios veiklos ataskaitų patikros turi būti atliekamos vadovaujantis atitinkamais ataskaitiniais metais galiojančiais Valstybinės energetikos reguliavimo tarybos (VERT) teisės aktais, reguliavimo apskaitos reikalavimais, metodikomis ir VERT patvirtintomis arba pratęstomis galioti reguliuojamosios veiklos ataskaitų patikros techninėmis užduotimis.</w:t>
      </w:r>
    </w:p>
    <w:p w14:paraId="24EA3617" w14:textId="77777777" w:rsidR="000F7CF9" w:rsidRDefault="00F86111">
      <w:pPr>
        <w:pStyle w:val="Antrat2"/>
      </w:pPr>
      <w:bookmarkStart w:id="2" w:name="reguliuojamos-veiklos"/>
      <w:bookmarkEnd w:id="1"/>
      <w:r>
        <w:t>2. REGULIUOJAMOS VEIKLOS</w:t>
      </w:r>
    </w:p>
    <w:p w14:paraId="4829E4B9" w14:textId="77777777" w:rsidR="000F7CF9" w:rsidRDefault="00F86111">
      <w:pPr>
        <w:pStyle w:val="FirstParagraph"/>
      </w:pPr>
      <w:r>
        <w:t>2.1. Bendrovė vykdo dvi pagrindines VERT reguliuojamas veiklos sritis:</w:t>
      </w:r>
    </w:p>
    <w:p w14:paraId="0A387B48" w14:textId="77777777" w:rsidR="000F7CF9" w:rsidRDefault="00F86111">
      <w:pPr>
        <w:pStyle w:val="Pagrindinistekstas"/>
      </w:pPr>
      <w:r>
        <w:rPr>
          <w:b/>
          <w:bCs/>
        </w:rPr>
        <w:t>Šilumos sektorių</w:t>
      </w:r>
      <w:r>
        <w:t>, apimantį Bendrovei taikomas reguliuojamas veiklas, paslaugas ir verslo vienetus pagal galiojančius šilumos sektoriaus teisės aktus bei VERT reguliavimo apskaitos reikalavimus.</w:t>
      </w:r>
    </w:p>
    <w:p w14:paraId="33DE261D" w14:textId="77777777" w:rsidR="000F7CF9" w:rsidRDefault="00F86111">
      <w:pPr>
        <w:pStyle w:val="Pagrindinistekstas"/>
      </w:pPr>
      <w:r>
        <w:rPr>
          <w:b/>
          <w:bCs/>
        </w:rPr>
        <w:lastRenderedPageBreak/>
        <w:t>Geriamojo vandens tiekimo ir nuotekų tvarkymo sektorių</w:t>
      </w:r>
      <w:r>
        <w:t>, apimantį Bendrovei taikomas geriamojo vandens tiekimo, nuotekų tvarkymo ir kitas reguliuojamas veiklas, paslaugas bei verslo vienetus pagal galiojančius teisės aktus ir VERT reguliavimo apskaitos reikalavimus.</w:t>
      </w:r>
    </w:p>
    <w:p w14:paraId="6C68FFC6" w14:textId="77777777" w:rsidR="000F7CF9" w:rsidRDefault="00F86111">
      <w:pPr>
        <w:pStyle w:val="Pagrindinistekstas"/>
      </w:pPr>
      <w:r>
        <w:t>2.2. Paslaugų teikėjas privalo įvertinti Bendrovės reguliavimo apskaitos sistemos duomenis, pajamų, sąnaudų, turto ir kitų ekonominių rodiklių priskyrimo bei paskirstymo reguliuojamoms ir nereguliuojamoms veikloms pagrįstumą tiek, kiek tai nustatyta atitinkamų metų VERT techninėse užduotyse.</w:t>
      </w:r>
    </w:p>
    <w:p w14:paraId="13293596" w14:textId="77777777" w:rsidR="000F7CF9" w:rsidRDefault="00F86111">
      <w:pPr>
        <w:pStyle w:val="Antrat2"/>
      </w:pPr>
      <w:bookmarkStart w:id="3" w:name="finansinių-ataskaitų-audito-apimtis"/>
      <w:bookmarkEnd w:id="2"/>
      <w:r>
        <w:t>3. FINANSINIŲ ATASKAITŲ AUDITO APIMTIS</w:t>
      </w:r>
    </w:p>
    <w:p w14:paraId="2EF96946" w14:textId="77777777" w:rsidR="000F7CF9" w:rsidRDefault="00F86111">
      <w:pPr>
        <w:pStyle w:val="FirstParagraph"/>
      </w:pPr>
      <w:r>
        <w:t>3.1. Finansinių ataskaitų auditas atliekamas vadovaujantis audito atlikimo metu galiojančiais Lietuvos Respublikos teisės aktais, tarptautiniais audito standartais ir kitais auditoriaus veiklą reglamentuojančiais teisės aktais bei profesiniais standartais.</w:t>
      </w:r>
    </w:p>
    <w:p w14:paraId="31487B98" w14:textId="77777777" w:rsidR="000F7CF9" w:rsidRDefault="00F86111">
      <w:pPr>
        <w:pStyle w:val="Pagrindinistekstas"/>
      </w:pPr>
      <w:r>
        <w:t>3.2. Paslaugų teikėjas turi atlikti audito procedūras, būtinas pagrįstai auditoriaus nuomonei apie Bendrovės finansines ataskaitas suformuoti.</w:t>
      </w:r>
    </w:p>
    <w:p w14:paraId="44BA55E7" w14:textId="77777777" w:rsidR="000F7CF9" w:rsidRDefault="00F86111">
      <w:pPr>
        <w:pStyle w:val="Pagrindinistekstas"/>
      </w:pPr>
      <w:r>
        <w:t>3.3. Atlikus atitinkamo laikotarpio auditą, Bendrovei turi būti pateikta auditoriaus išvada ir kiti pagal galiojančius teisės aktus privalomi audito dokumentai.</w:t>
      </w:r>
    </w:p>
    <w:p w14:paraId="3B7E5709" w14:textId="77777777" w:rsidR="000F7CF9" w:rsidRDefault="00F86111">
      <w:pPr>
        <w:pStyle w:val="Pagrindinistekstas"/>
      </w:pPr>
      <w:r>
        <w:t>3.4. Nustačius reikšmingus apskaitos, finansinės atskaitomybės ar vidaus kontrolės trūkumus, paslaugų teikėjas apie juos turi informuoti Bendrovės vadovybę ir pateikti rekomendacijas.</w:t>
      </w:r>
    </w:p>
    <w:p w14:paraId="78DDBF1F" w14:textId="77777777" w:rsidR="000F7CF9" w:rsidRDefault="00F86111">
      <w:pPr>
        <w:pStyle w:val="Antrat2"/>
      </w:pPr>
      <w:bookmarkStart w:id="4" w:name="Xcf26341f854306474d6c56b8c1db4eec2eb71db"/>
      <w:bookmarkEnd w:id="3"/>
      <w:r>
        <w:t>4. REGULIUOJAMOSIOS VEIKLOS ATASKAITŲ PATIKROS APIMTIS</w:t>
      </w:r>
    </w:p>
    <w:p w14:paraId="6DF9F3B5" w14:textId="77777777" w:rsidR="000F7CF9" w:rsidRDefault="00F86111">
      <w:pPr>
        <w:pStyle w:val="FirstParagraph"/>
      </w:pPr>
      <w:r>
        <w:t>4.1. Paslaugų teikėjas turi atskirai atlikti:</w:t>
      </w:r>
    </w:p>
    <w:p w14:paraId="290752E1" w14:textId="77777777" w:rsidR="000F7CF9" w:rsidRDefault="00F86111">
      <w:pPr>
        <w:pStyle w:val="Compact"/>
        <w:numPr>
          <w:ilvl w:val="0"/>
          <w:numId w:val="4"/>
        </w:numPr>
      </w:pPr>
      <w:r>
        <w:t>šilumos sektoriaus reguliuojamosios veiklos ataskaitų patikrą;</w:t>
      </w:r>
    </w:p>
    <w:p w14:paraId="1903396A" w14:textId="77777777" w:rsidR="000F7CF9" w:rsidRDefault="00F86111">
      <w:pPr>
        <w:pStyle w:val="Compact"/>
        <w:numPr>
          <w:ilvl w:val="0"/>
          <w:numId w:val="4"/>
        </w:numPr>
      </w:pPr>
      <w:r>
        <w:t>geriamojo vandens tiekimo ir nuotekų tvarkymo sektoriaus reguliuojamosios veiklos ataskaitų patikrą.</w:t>
      </w:r>
    </w:p>
    <w:p w14:paraId="2BBE4969" w14:textId="77777777" w:rsidR="000F7CF9" w:rsidRDefault="00F86111">
      <w:pPr>
        <w:pStyle w:val="FirstParagraph"/>
      </w:pPr>
      <w:r>
        <w:t>4.2. Kiekvieno sektoriaus patikra atliekama pagal konkretiems ataskaitiniams metams galiojančią VERT patvirtintą arba pratęstą galioti techninę užduotį.</w:t>
      </w:r>
    </w:p>
    <w:p w14:paraId="3E1319EF" w14:textId="77777777" w:rsidR="000F7CF9" w:rsidRDefault="00F86111">
      <w:pPr>
        <w:pStyle w:val="Pagrindinistekstas"/>
      </w:pPr>
      <w:r>
        <w:t>4.3. Paslaugų teikėjas privalo atlikti visas VERT techninėje užduotyje nustatytas procedūras ir pateikti visas joje nustatytas ataskaitas, išvadas, priedus, formas ir kitus dokumentus.</w:t>
      </w:r>
    </w:p>
    <w:p w14:paraId="7DD6C907" w14:textId="77777777" w:rsidR="000F7CF9" w:rsidRDefault="00F86111">
      <w:pPr>
        <w:pStyle w:val="Pagrindinistekstas"/>
      </w:pPr>
      <w:r>
        <w:t>4.4. Patikros dokumentai turi būti parengti tokia forma ir apimtimi, kad Bendrovė galėtų juos pateikti VERT pagal atitinkamais metais galiojančius reikalavimus.</w:t>
      </w:r>
    </w:p>
    <w:p w14:paraId="33EAFE44" w14:textId="77777777" w:rsidR="000F7CF9" w:rsidRDefault="00F86111">
      <w:pPr>
        <w:pStyle w:val="Pagrindinistekstas"/>
      </w:pPr>
      <w:r>
        <w:t>4.5. Jei VERT, vertindama Bendrovės pateiktus dokumentus, pareikalautų papildomų auditoriaus paaiškinimų ar su atlikta patikra susijusių patikslinimų, paslaugų teikėjas privalo juos pateikti be papildomo atlygio, jeigu toks poreikis kilo dėl jo atliktos patikros ar parengtų dokumentų.</w:t>
      </w:r>
    </w:p>
    <w:p w14:paraId="59293FC2" w14:textId="77777777" w:rsidR="000F7CF9" w:rsidRDefault="00F86111">
      <w:pPr>
        <w:pStyle w:val="Antrat2"/>
      </w:pPr>
      <w:bookmarkStart w:id="5" w:name="X37af6f3349a2ef057e4f510dc2060a75e4ca435"/>
      <w:bookmarkEnd w:id="4"/>
      <w:r>
        <w:lastRenderedPageBreak/>
        <w:t>5. PASLAUGŲ ATLIKIMO IR REZULTATŲ PATEIKIMO TERMINAI</w:t>
      </w:r>
    </w:p>
    <w:p w14:paraId="1E7FD324" w14:textId="77777777" w:rsidR="000F7CF9" w:rsidRDefault="00F86111">
      <w:pPr>
        <w:pStyle w:val="FirstParagraph"/>
      </w:pPr>
      <w:r>
        <w:t xml:space="preserve">5.1. </w:t>
      </w:r>
      <w:r>
        <w:rPr>
          <w:b/>
          <w:bCs/>
        </w:rPr>
        <w:t>2026 m. sausio 1 d.–rugsėjo 30 d. tarpinių finansinių ataskaitų auditas</w:t>
      </w:r>
      <w:r>
        <w:t xml:space="preserve"> turi būti atliktas ir auditoriaus išvada pateikta tokiu terminu, kad Bendrovė audituotas tarpines finansines ataskaitas su auditoriaus išvada galėtų pateikti </w:t>
      </w:r>
      <w:r>
        <w:rPr>
          <w:b/>
          <w:bCs/>
        </w:rPr>
        <w:t>ne vėliau kaip iki 2026 m. lapkričio 15 d.</w:t>
      </w:r>
    </w:p>
    <w:p w14:paraId="28D3C181" w14:textId="77777777" w:rsidR="000F7CF9" w:rsidRDefault="00F86111">
      <w:pPr>
        <w:pStyle w:val="Pagrindinistekstas"/>
      </w:pPr>
      <w:r>
        <w:t xml:space="preserve">5.2. </w:t>
      </w:r>
      <w:r>
        <w:rPr>
          <w:b/>
          <w:bCs/>
        </w:rPr>
        <w:t>2027 m. sausio 1 d.–rugsėjo 30 d. tarpinių finansinių ataskaitų auditas</w:t>
      </w:r>
      <w:r>
        <w:t xml:space="preserve"> turi būti atliktas ir auditoriaus išvada pateikta tokiu terminu, kad Bendrovė audituotas tarpines finansines ataskaitas su auditoriaus išvada galėtų pateikti </w:t>
      </w:r>
      <w:r>
        <w:rPr>
          <w:b/>
          <w:bCs/>
        </w:rPr>
        <w:t>ne vėliau kaip iki 2027 m. lapkričio 15 d.</w:t>
      </w:r>
    </w:p>
    <w:p w14:paraId="5EB338E5" w14:textId="77777777" w:rsidR="000F7CF9" w:rsidRDefault="00F86111">
      <w:pPr>
        <w:pStyle w:val="Pagrindinistekstas"/>
      </w:pPr>
      <w:r>
        <w:t xml:space="preserve">5.3. </w:t>
      </w:r>
      <w:r>
        <w:rPr>
          <w:b/>
          <w:bCs/>
        </w:rPr>
        <w:t>2026 m. metinių finansinių ataskaitų rinkinio auditas</w:t>
      </w:r>
      <w:r>
        <w:t xml:space="preserve"> turi būti atliktas ir nepriklausomo auditoriaus išvada pateikta tokiu terminu, kad audituotas metinių finansinių ataskaitų rinkinys su auditoriaus išvada galėtų būti pateiktas </w:t>
      </w:r>
      <w:r>
        <w:rPr>
          <w:b/>
          <w:bCs/>
        </w:rPr>
        <w:t>ne vėliau kaip iki 2027 m. kovo 31 d.</w:t>
      </w:r>
    </w:p>
    <w:p w14:paraId="1C9A8A87" w14:textId="77777777" w:rsidR="000F7CF9" w:rsidRDefault="00F86111">
      <w:pPr>
        <w:pStyle w:val="Pagrindinistekstas"/>
      </w:pPr>
      <w:r>
        <w:t xml:space="preserve">5.4. </w:t>
      </w:r>
      <w:r>
        <w:rPr>
          <w:b/>
          <w:bCs/>
        </w:rPr>
        <w:t>2027 m. metinių finansinių ataskaitų rinkinio auditas</w:t>
      </w:r>
      <w:r>
        <w:t xml:space="preserve"> </w:t>
      </w:r>
      <w:r>
        <w:t xml:space="preserve">turi būti atliktas ir nepriklausomo auditoriaus išvada pateikta tokiu terminu, kad audituotas metinių finansinių ataskaitų rinkinys su auditoriaus išvada galėtų būti pateiktas </w:t>
      </w:r>
      <w:r>
        <w:rPr>
          <w:b/>
          <w:bCs/>
        </w:rPr>
        <w:t>ne vėliau kaip iki 2028 m. kovo 31 d.</w:t>
      </w:r>
    </w:p>
    <w:p w14:paraId="6FC10EA5" w14:textId="77777777" w:rsidR="000F7CF9" w:rsidRDefault="00F86111">
      <w:pPr>
        <w:pStyle w:val="Pagrindinistekstas"/>
      </w:pPr>
      <w:r>
        <w:t xml:space="preserve">5.5. </w:t>
      </w:r>
      <w:r>
        <w:rPr>
          <w:b/>
          <w:bCs/>
        </w:rPr>
        <w:t>2026 ir 2027 metų šilumos sektoriaus reguliuojamosios veiklos ataskaitų patikros</w:t>
      </w:r>
      <w:r>
        <w:t xml:space="preserve"> </w:t>
      </w:r>
      <w:r>
        <w:t>turi būti atliktos, o visi privalomi auditoriaus patikros dokumentai Bendrovei pateikti tokiais terminais, kad Bendrovė galėtų tinkamai ir laiku įvykdyti atitinkamais metais galiojančiuose teisės aktuose ir VERT reikalavimuose nustatytas reguliuojamosios veiklos ataskaitų bei jų patikros rezultatų pateikimo pareigas.</w:t>
      </w:r>
    </w:p>
    <w:p w14:paraId="5C5BB338" w14:textId="77777777" w:rsidR="000F7CF9" w:rsidRDefault="00F86111">
      <w:pPr>
        <w:pStyle w:val="Pagrindinistekstas"/>
      </w:pPr>
      <w:r>
        <w:t xml:space="preserve">5.6. </w:t>
      </w:r>
      <w:r>
        <w:rPr>
          <w:b/>
          <w:bCs/>
        </w:rPr>
        <w:t>2026 ir 2027 metų geriamojo vandens tiekimo ir nuotekų tvarkymo sektoriaus reguliuojamosios veiklos ataskaitų patikros</w:t>
      </w:r>
      <w:r>
        <w:t xml:space="preserve"> </w:t>
      </w:r>
      <w:r>
        <w:t>turi būti atliktos, o visi privalomi auditoriaus patikros dokumentai Bendrovei pateikti tokiais terminais, kad Bendrovė galėtų tinkamai ir laiku įvykdyti atitinkamais metais galiojančiuose teisės aktuose ir VERT reikalavimuose nustatytas reguliuojamosios veiklos ataskaitų bei jų patikros rezultatų pateikimo pareigas.</w:t>
      </w:r>
    </w:p>
    <w:p w14:paraId="44F75F1C" w14:textId="77777777" w:rsidR="000F7CF9" w:rsidRDefault="00F86111">
      <w:pPr>
        <w:pStyle w:val="Pagrindinistekstas"/>
      </w:pPr>
      <w:r>
        <w:t>5.7. Jei sutarties vykdymo laikotarpiu pasikeičia teisės aktuose ar VERT nustatyti reguliuojamosios veiklos ataskaitų pateikimo terminai, paslaugų teikėjas privalo vadovautis aktualiais, ataskaitų pateikimo metu galiojančiais terminais.</w:t>
      </w:r>
    </w:p>
    <w:p w14:paraId="610880FF" w14:textId="77777777" w:rsidR="000F7CF9" w:rsidRDefault="00F86111">
      <w:pPr>
        <w:pStyle w:val="Pagrindinistekstas"/>
      </w:pPr>
      <w:r>
        <w:t>5.8. Paslaugų teikėjas privalo audito ir patikros darbus organizuoti taip, kad Bendrovei iki galutinio ataskaitų pateikimo termino būtų palikta pakankamai laiko auditoriaus pateiktiems dokumentams peržiūrėti ir, esant poreikiui, nustatytiems neatitikimams ištaisyti.</w:t>
      </w:r>
    </w:p>
    <w:p w14:paraId="1E49AFF3" w14:textId="77777777" w:rsidR="000F7CF9" w:rsidRDefault="00F86111">
      <w:pPr>
        <w:pStyle w:val="Antrat2"/>
      </w:pPr>
      <w:bookmarkStart w:id="6" w:name="reikalavimai-paslaugų-teikėjui"/>
      <w:bookmarkEnd w:id="5"/>
      <w:r>
        <w:t>6. REIKALAVIMAI PASLAUGŲ TEIKĖJUI</w:t>
      </w:r>
    </w:p>
    <w:p w14:paraId="0BEFB3AE" w14:textId="77777777" w:rsidR="000F7CF9" w:rsidRDefault="00F86111">
      <w:pPr>
        <w:pStyle w:val="FirstParagraph"/>
      </w:pPr>
      <w:r>
        <w:t>6.1. Paslaugų teikėjas turi turėti teisę Lietuvos Respublikoje teikti finansinių ataskaitų audito paslaugas ir atitikti audito paslaugų teikėjams teisės aktuose nustatytus reikalavimus.</w:t>
      </w:r>
    </w:p>
    <w:p w14:paraId="05CCC8BF" w14:textId="77777777" w:rsidR="000F7CF9" w:rsidRDefault="00F86111">
      <w:pPr>
        <w:pStyle w:val="Pagrindinistekstas"/>
      </w:pPr>
      <w:r>
        <w:t>6.2. Reguliuojamosios veiklos ataskaitų patikras atliekantys specialistai turi atitikti atitinkamais metais galiojančiose VERT techninėse užduotyse ir kituose teisės aktuose nustatytus reikalavimus.</w:t>
      </w:r>
    </w:p>
    <w:p w14:paraId="1C3DF326" w14:textId="77777777" w:rsidR="000F7CF9" w:rsidRDefault="00F86111">
      <w:pPr>
        <w:pStyle w:val="Pagrindinistekstas"/>
      </w:pPr>
      <w:r>
        <w:lastRenderedPageBreak/>
        <w:t>6.3. Paslaugų teikėjas ir auditą atliekantys auditoriai turi būti nepriklausomi nuo Bendrovės ir laikytis profesinės etikos bei nepriklausomumo reikalavimų.</w:t>
      </w:r>
    </w:p>
    <w:p w14:paraId="0FA5AF48" w14:textId="77777777" w:rsidR="000F7CF9" w:rsidRDefault="00F86111">
      <w:pPr>
        <w:pStyle w:val="Antrat2"/>
      </w:pPr>
      <w:bookmarkStart w:id="7" w:name="paslaugų-rezultatai"/>
      <w:bookmarkEnd w:id="6"/>
      <w:r>
        <w:t>7. PASLAUGŲ REZULTATAI</w:t>
      </w:r>
    </w:p>
    <w:p w14:paraId="624212A7" w14:textId="77777777" w:rsidR="000F7CF9" w:rsidRDefault="00F86111">
      <w:pPr>
        <w:pStyle w:val="FirstParagraph"/>
      </w:pPr>
      <w:r>
        <w:t>Paslaugų teikėjas turi pateikti:</w:t>
      </w:r>
    </w:p>
    <w:p w14:paraId="1BD28509" w14:textId="77777777" w:rsidR="000F7CF9" w:rsidRDefault="00F86111">
      <w:pPr>
        <w:pStyle w:val="Compact"/>
        <w:numPr>
          <w:ilvl w:val="0"/>
          <w:numId w:val="5"/>
        </w:numPr>
      </w:pPr>
      <w:r>
        <w:t>2026 m. 01–09 mėn. tarpinių finansinių ataskaitų auditoriaus išvadą;</w:t>
      </w:r>
    </w:p>
    <w:p w14:paraId="7646611D" w14:textId="77777777" w:rsidR="000F7CF9" w:rsidRDefault="00F86111">
      <w:pPr>
        <w:pStyle w:val="Compact"/>
        <w:numPr>
          <w:ilvl w:val="0"/>
          <w:numId w:val="5"/>
        </w:numPr>
      </w:pPr>
      <w:r>
        <w:t>2026 m. metinių finansinių ataskaitų rinkinio nepriklausomo auditoriaus išvadą;</w:t>
      </w:r>
    </w:p>
    <w:p w14:paraId="0508943E" w14:textId="77777777" w:rsidR="000F7CF9" w:rsidRDefault="00F86111">
      <w:pPr>
        <w:pStyle w:val="Compact"/>
        <w:numPr>
          <w:ilvl w:val="0"/>
          <w:numId w:val="5"/>
        </w:numPr>
      </w:pPr>
      <w:r>
        <w:t>2026 m. šilumos sektoriaus reguliuojamosios veiklos ataskaitų patikros dokumentus;</w:t>
      </w:r>
    </w:p>
    <w:p w14:paraId="352BC7FF" w14:textId="77777777" w:rsidR="000F7CF9" w:rsidRDefault="00F86111">
      <w:pPr>
        <w:pStyle w:val="Compact"/>
        <w:numPr>
          <w:ilvl w:val="0"/>
          <w:numId w:val="5"/>
        </w:numPr>
      </w:pPr>
      <w:r>
        <w:t>2026 m. geriamojo vandens tiekimo ir nuotekų tvarkymo sektoriaus reguliuojamosios veiklos ataskaitų patikros dokumentus;</w:t>
      </w:r>
    </w:p>
    <w:p w14:paraId="6BA44153" w14:textId="77777777" w:rsidR="000F7CF9" w:rsidRDefault="00F86111">
      <w:pPr>
        <w:pStyle w:val="Compact"/>
        <w:numPr>
          <w:ilvl w:val="0"/>
          <w:numId w:val="5"/>
        </w:numPr>
      </w:pPr>
      <w:r>
        <w:t>2027 m. 01–09 mėn. tarpinių finansinių ataskaitų auditoriaus išvadą;</w:t>
      </w:r>
    </w:p>
    <w:p w14:paraId="176AF621" w14:textId="77777777" w:rsidR="000F7CF9" w:rsidRDefault="00F86111">
      <w:pPr>
        <w:pStyle w:val="Compact"/>
        <w:numPr>
          <w:ilvl w:val="0"/>
          <w:numId w:val="5"/>
        </w:numPr>
      </w:pPr>
      <w:r>
        <w:t>2027 m. metinių finansinių ataskaitų rinkinio nepriklausomo auditoriaus išvadą;</w:t>
      </w:r>
    </w:p>
    <w:p w14:paraId="7D7115E5" w14:textId="77777777" w:rsidR="000F7CF9" w:rsidRDefault="00F86111">
      <w:pPr>
        <w:pStyle w:val="Compact"/>
        <w:numPr>
          <w:ilvl w:val="0"/>
          <w:numId w:val="5"/>
        </w:numPr>
      </w:pPr>
      <w:r>
        <w:t>2027 m. šilumos sektoriaus reguliuojamosios veiklos ataskaitų patikros dokumentus;</w:t>
      </w:r>
    </w:p>
    <w:p w14:paraId="7661DE16" w14:textId="77777777" w:rsidR="000F7CF9" w:rsidRDefault="00F86111">
      <w:pPr>
        <w:pStyle w:val="Compact"/>
        <w:numPr>
          <w:ilvl w:val="0"/>
          <w:numId w:val="5"/>
        </w:numPr>
      </w:pPr>
      <w:r>
        <w:t>2027 m. geriamojo vandens tiekimo ir nuotekų tvarkymo sektoriaus reguliuojamosios veiklos ataskaitų patikros dokumentus;</w:t>
      </w:r>
    </w:p>
    <w:p w14:paraId="2391E16A" w14:textId="77777777" w:rsidR="000F7CF9" w:rsidRDefault="00F86111">
      <w:pPr>
        <w:pStyle w:val="Compact"/>
        <w:numPr>
          <w:ilvl w:val="0"/>
          <w:numId w:val="5"/>
        </w:numPr>
      </w:pPr>
      <w:r>
        <w:t>kitus pagal galiojančius teisės aktus, audito standartus ir VERT technines užduotis privalomus dokumentus.</w:t>
      </w:r>
    </w:p>
    <w:p w14:paraId="2E8156E2" w14:textId="77777777" w:rsidR="000F7CF9" w:rsidRDefault="00F86111">
      <w:pPr>
        <w:pStyle w:val="Antrat2"/>
      </w:pPr>
      <w:bookmarkStart w:id="8" w:name="pasiūlymo-kaina"/>
      <w:bookmarkEnd w:id="7"/>
      <w:r>
        <w:t>8. PASIŪLYMO KAINA</w:t>
      </w:r>
    </w:p>
    <w:p w14:paraId="32EED87F" w14:textId="77777777" w:rsidR="000F7CF9" w:rsidRDefault="00F86111">
      <w:pPr>
        <w:pStyle w:val="FirstParagraph"/>
      </w:pPr>
      <w:r>
        <w:t>Pasiūlyme turi būti atskirai nurodyta kiekvienos paslaugos kaina:</w:t>
      </w:r>
    </w:p>
    <w:tbl>
      <w:tblPr>
        <w:tblStyle w:val="Table"/>
        <w:tblW w:w="0" w:type="auto"/>
        <w:tblLook w:val="0020" w:firstRow="1" w:lastRow="0" w:firstColumn="0" w:lastColumn="0" w:noHBand="0" w:noVBand="0"/>
      </w:tblPr>
      <w:tblGrid>
        <w:gridCol w:w="535"/>
        <w:gridCol w:w="5448"/>
        <w:gridCol w:w="2090"/>
      </w:tblGrid>
      <w:tr w:rsidR="000F7CF9" w14:paraId="7C146F6F" w14:textId="77777777" w:rsidTr="000F7CF9">
        <w:trPr>
          <w:cnfStyle w:val="100000000000" w:firstRow="1" w:lastRow="0" w:firstColumn="0" w:lastColumn="0" w:oddVBand="0" w:evenVBand="0" w:oddHBand="0" w:evenHBand="0" w:firstRowFirstColumn="0" w:firstRowLastColumn="0" w:lastRowFirstColumn="0" w:lastRowLastColumn="0"/>
          <w:tblHeader/>
        </w:trPr>
        <w:tc>
          <w:tcPr>
            <w:tcW w:w="0" w:type="auto"/>
          </w:tcPr>
          <w:p w14:paraId="0FF4430D" w14:textId="77777777" w:rsidR="000F7CF9" w:rsidRDefault="00F86111">
            <w:pPr>
              <w:pStyle w:val="Compact"/>
            </w:pPr>
            <w:r>
              <w:t>Nr.</w:t>
            </w:r>
          </w:p>
        </w:tc>
        <w:tc>
          <w:tcPr>
            <w:tcW w:w="0" w:type="auto"/>
          </w:tcPr>
          <w:p w14:paraId="28BD0511" w14:textId="77777777" w:rsidR="000F7CF9" w:rsidRDefault="00F86111">
            <w:pPr>
              <w:pStyle w:val="Compact"/>
            </w:pPr>
            <w:r>
              <w:t>Paslauga</w:t>
            </w:r>
          </w:p>
        </w:tc>
        <w:tc>
          <w:tcPr>
            <w:tcW w:w="0" w:type="auto"/>
          </w:tcPr>
          <w:p w14:paraId="7678319E" w14:textId="77777777" w:rsidR="000F7CF9" w:rsidRDefault="00F86111">
            <w:pPr>
              <w:pStyle w:val="Compact"/>
              <w:jc w:val="right"/>
            </w:pPr>
            <w:r>
              <w:t>Kaina be PVM, Eur</w:t>
            </w:r>
          </w:p>
        </w:tc>
      </w:tr>
      <w:tr w:rsidR="000F7CF9" w14:paraId="53E20CBD" w14:textId="77777777">
        <w:tc>
          <w:tcPr>
            <w:tcW w:w="0" w:type="auto"/>
          </w:tcPr>
          <w:p w14:paraId="3703EB0A" w14:textId="77777777" w:rsidR="000F7CF9" w:rsidRDefault="00F86111">
            <w:pPr>
              <w:pStyle w:val="Compact"/>
            </w:pPr>
            <w:r>
              <w:t>1</w:t>
            </w:r>
          </w:p>
        </w:tc>
        <w:tc>
          <w:tcPr>
            <w:tcW w:w="0" w:type="auto"/>
          </w:tcPr>
          <w:p w14:paraId="2C5C9FE6" w14:textId="77777777" w:rsidR="000F7CF9" w:rsidRDefault="00F86111">
            <w:pPr>
              <w:pStyle w:val="Compact"/>
            </w:pPr>
            <w:r>
              <w:t>2026 m. 01–09 mėn. finansinių ataskaitų auditas</w:t>
            </w:r>
          </w:p>
        </w:tc>
        <w:tc>
          <w:tcPr>
            <w:tcW w:w="0" w:type="auto"/>
          </w:tcPr>
          <w:p w14:paraId="786EF60B" w14:textId="77777777" w:rsidR="000F7CF9" w:rsidRDefault="000F7CF9">
            <w:pPr>
              <w:pStyle w:val="Compact"/>
            </w:pPr>
          </w:p>
        </w:tc>
      </w:tr>
      <w:tr w:rsidR="000F7CF9" w14:paraId="6A56799A" w14:textId="77777777">
        <w:tc>
          <w:tcPr>
            <w:tcW w:w="0" w:type="auto"/>
          </w:tcPr>
          <w:p w14:paraId="220F9B88" w14:textId="77777777" w:rsidR="000F7CF9" w:rsidRDefault="00F86111">
            <w:pPr>
              <w:pStyle w:val="Compact"/>
            </w:pPr>
            <w:r>
              <w:t>2</w:t>
            </w:r>
          </w:p>
        </w:tc>
        <w:tc>
          <w:tcPr>
            <w:tcW w:w="0" w:type="auto"/>
          </w:tcPr>
          <w:p w14:paraId="4BCE8753" w14:textId="77777777" w:rsidR="000F7CF9" w:rsidRDefault="00F86111">
            <w:pPr>
              <w:pStyle w:val="Compact"/>
            </w:pPr>
            <w:r>
              <w:t>2026 m. metinių finansinių ataskaitų auditas</w:t>
            </w:r>
          </w:p>
        </w:tc>
        <w:tc>
          <w:tcPr>
            <w:tcW w:w="0" w:type="auto"/>
          </w:tcPr>
          <w:p w14:paraId="4D2A499A" w14:textId="77777777" w:rsidR="000F7CF9" w:rsidRDefault="000F7CF9">
            <w:pPr>
              <w:pStyle w:val="Compact"/>
            </w:pPr>
          </w:p>
        </w:tc>
      </w:tr>
      <w:tr w:rsidR="000F7CF9" w14:paraId="29E37260" w14:textId="77777777">
        <w:tc>
          <w:tcPr>
            <w:tcW w:w="0" w:type="auto"/>
          </w:tcPr>
          <w:p w14:paraId="1283EEED" w14:textId="77777777" w:rsidR="000F7CF9" w:rsidRDefault="00F86111">
            <w:pPr>
              <w:pStyle w:val="Compact"/>
            </w:pPr>
            <w:r>
              <w:t>3</w:t>
            </w:r>
          </w:p>
        </w:tc>
        <w:tc>
          <w:tcPr>
            <w:tcW w:w="0" w:type="auto"/>
          </w:tcPr>
          <w:p w14:paraId="6A71B5BD" w14:textId="77777777" w:rsidR="000F7CF9" w:rsidRDefault="00F86111">
            <w:pPr>
              <w:pStyle w:val="Compact"/>
            </w:pPr>
            <w:r>
              <w:t>2026 m. šilumos sektoriaus RVA patikra</w:t>
            </w:r>
          </w:p>
        </w:tc>
        <w:tc>
          <w:tcPr>
            <w:tcW w:w="0" w:type="auto"/>
          </w:tcPr>
          <w:p w14:paraId="275603FB" w14:textId="77777777" w:rsidR="000F7CF9" w:rsidRDefault="000F7CF9">
            <w:pPr>
              <w:pStyle w:val="Compact"/>
            </w:pPr>
          </w:p>
        </w:tc>
      </w:tr>
      <w:tr w:rsidR="000F7CF9" w14:paraId="27293C70" w14:textId="77777777">
        <w:tc>
          <w:tcPr>
            <w:tcW w:w="0" w:type="auto"/>
          </w:tcPr>
          <w:p w14:paraId="15A79D93" w14:textId="77777777" w:rsidR="000F7CF9" w:rsidRDefault="00F86111">
            <w:pPr>
              <w:pStyle w:val="Compact"/>
            </w:pPr>
            <w:r>
              <w:t>4</w:t>
            </w:r>
          </w:p>
        </w:tc>
        <w:tc>
          <w:tcPr>
            <w:tcW w:w="0" w:type="auto"/>
          </w:tcPr>
          <w:p w14:paraId="5A54DBEE" w14:textId="77777777" w:rsidR="000F7CF9" w:rsidRDefault="00F86111">
            <w:pPr>
              <w:pStyle w:val="Compact"/>
            </w:pPr>
            <w:r>
              <w:t>2026 m. vandens ir nuotekų sektoriaus RVA patikra</w:t>
            </w:r>
          </w:p>
        </w:tc>
        <w:tc>
          <w:tcPr>
            <w:tcW w:w="0" w:type="auto"/>
          </w:tcPr>
          <w:p w14:paraId="048616E7" w14:textId="77777777" w:rsidR="000F7CF9" w:rsidRDefault="000F7CF9">
            <w:pPr>
              <w:pStyle w:val="Compact"/>
            </w:pPr>
          </w:p>
        </w:tc>
      </w:tr>
      <w:tr w:rsidR="000F7CF9" w14:paraId="422AEACD" w14:textId="77777777">
        <w:tc>
          <w:tcPr>
            <w:tcW w:w="0" w:type="auto"/>
          </w:tcPr>
          <w:p w14:paraId="74006814" w14:textId="77777777" w:rsidR="000F7CF9" w:rsidRDefault="00F86111">
            <w:pPr>
              <w:pStyle w:val="Compact"/>
            </w:pPr>
            <w:r>
              <w:t>5</w:t>
            </w:r>
          </w:p>
        </w:tc>
        <w:tc>
          <w:tcPr>
            <w:tcW w:w="0" w:type="auto"/>
          </w:tcPr>
          <w:p w14:paraId="4EA5CDD6" w14:textId="77777777" w:rsidR="000F7CF9" w:rsidRDefault="00F86111">
            <w:pPr>
              <w:pStyle w:val="Compact"/>
            </w:pPr>
            <w:r>
              <w:t>2027 m. 01–09 mėn. finansinių ataskaitų auditas</w:t>
            </w:r>
          </w:p>
        </w:tc>
        <w:tc>
          <w:tcPr>
            <w:tcW w:w="0" w:type="auto"/>
          </w:tcPr>
          <w:p w14:paraId="49D66D46" w14:textId="77777777" w:rsidR="000F7CF9" w:rsidRDefault="000F7CF9">
            <w:pPr>
              <w:pStyle w:val="Compact"/>
            </w:pPr>
          </w:p>
        </w:tc>
      </w:tr>
      <w:tr w:rsidR="000F7CF9" w14:paraId="2B50D018" w14:textId="77777777">
        <w:tc>
          <w:tcPr>
            <w:tcW w:w="0" w:type="auto"/>
          </w:tcPr>
          <w:p w14:paraId="037E822F" w14:textId="77777777" w:rsidR="000F7CF9" w:rsidRDefault="00F86111">
            <w:pPr>
              <w:pStyle w:val="Compact"/>
            </w:pPr>
            <w:r>
              <w:t>6</w:t>
            </w:r>
          </w:p>
        </w:tc>
        <w:tc>
          <w:tcPr>
            <w:tcW w:w="0" w:type="auto"/>
          </w:tcPr>
          <w:p w14:paraId="2754F208" w14:textId="77777777" w:rsidR="000F7CF9" w:rsidRDefault="00F86111">
            <w:pPr>
              <w:pStyle w:val="Compact"/>
            </w:pPr>
            <w:r>
              <w:t>2027 m. metinių finansinių ataskaitų auditas</w:t>
            </w:r>
          </w:p>
        </w:tc>
        <w:tc>
          <w:tcPr>
            <w:tcW w:w="0" w:type="auto"/>
          </w:tcPr>
          <w:p w14:paraId="00D5F626" w14:textId="77777777" w:rsidR="000F7CF9" w:rsidRDefault="000F7CF9">
            <w:pPr>
              <w:pStyle w:val="Compact"/>
            </w:pPr>
          </w:p>
        </w:tc>
      </w:tr>
      <w:tr w:rsidR="000F7CF9" w14:paraId="557C9EDC" w14:textId="77777777">
        <w:tc>
          <w:tcPr>
            <w:tcW w:w="0" w:type="auto"/>
          </w:tcPr>
          <w:p w14:paraId="564BFCB7" w14:textId="77777777" w:rsidR="000F7CF9" w:rsidRDefault="00F86111">
            <w:pPr>
              <w:pStyle w:val="Compact"/>
            </w:pPr>
            <w:r>
              <w:t>7</w:t>
            </w:r>
          </w:p>
        </w:tc>
        <w:tc>
          <w:tcPr>
            <w:tcW w:w="0" w:type="auto"/>
          </w:tcPr>
          <w:p w14:paraId="3C2ACF36" w14:textId="77777777" w:rsidR="000F7CF9" w:rsidRDefault="00F86111">
            <w:pPr>
              <w:pStyle w:val="Compact"/>
            </w:pPr>
            <w:r>
              <w:t>2027 m. šilumos sektoriaus RVA patikra</w:t>
            </w:r>
          </w:p>
        </w:tc>
        <w:tc>
          <w:tcPr>
            <w:tcW w:w="0" w:type="auto"/>
          </w:tcPr>
          <w:p w14:paraId="515C1ACA" w14:textId="77777777" w:rsidR="000F7CF9" w:rsidRDefault="000F7CF9">
            <w:pPr>
              <w:pStyle w:val="Compact"/>
            </w:pPr>
          </w:p>
        </w:tc>
      </w:tr>
      <w:tr w:rsidR="000F7CF9" w14:paraId="5B6DEA64" w14:textId="77777777">
        <w:tc>
          <w:tcPr>
            <w:tcW w:w="0" w:type="auto"/>
          </w:tcPr>
          <w:p w14:paraId="28E731D8" w14:textId="77777777" w:rsidR="000F7CF9" w:rsidRDefault="00F86111">
            <w:pPr>
              <w:pStyle w:val="Compact"/>
            </w:pPr>
            <w:r>
              <w:t>8</w:t>
            </w:r>
          </w:p>
        </w:tc>
        <w:tc>
          <w:tcPr>
            <w:tcW w:w="0" w:type="auto"/>
          </w:tcPr>
          <w:p w14:paraId="486FEFBA" w14:textId="77777777" w:rsidR="000F7CF9" w:rsidRDefault="00F86111">
            <w:pPr>
              <w:pStyle w:val="Compact"/>
            </w:pPr>
            <w:r>
              <w:t>2027 m. vandens ir nuotekų sektoriaus RVA patikra</w:t>
            </w:r>
          </w:p>
        </w:tc>
        <w:tc>
          <w:tcPr>
            <w:tcW w:w="0" w:type="auto"/>
          </w:tcPr>
          <w:p w14:paraId="094C9E9F" w14:textId="77777777" w:rsidR="000F7CF9" w:rsidRDefault="000F7CF9">
            <w:pPr>
              <w:pStyle w:val="Compact"/>
            </w:pPr>
          </w:p>
        </w:tc>
      </w:tr>
      <w:tr w:rsidR="000F7CF9" w14:paraId="01C6907B" w14:textId="77777777">
        <w:tc>
          <w:tcPr>
            <w:tcW w:w="0" w:type="auto"/>
          </w:tcPr>
          <w:p w14:paraId="22C5D3C0" w14:textId="77777777" w:rsidR="000F7CF9" w:rsidRDefault="000F7CF9">
            <w:pPr>
              <w:pStyle w:val="Compact"/>
            </w:pPr>
          </w:p>
        </w:tc>
        <w:tc>
          <w:tcPr>
            <w:tcW w:w="0" w:type="auto"/>
          </w:tcPr>
          <w:p w14:paraId="1A5922ED" w14:textId="77777777" w:rsidR="000F7CF9" w:rsidRDefault="00F86111">
            <w:pPr>
              <w:pStyle w:val="Compact"/>
            </w:pPr>
            <w:r>
              <w:rPr>
                <w:b/>
                <w:bCs/>
              </w:rPr>
              <w:t>Bendra kaina be PVM</w:t>
            </w:r>
          </w:p>
        </w:tc>
        <w:tc>
          <w:tcPr>
            <w:tcW w:w="0" w:type="auto"/>
          </w:tcPr>
          <w:p w14:paraId="689D9E16" w14:textId="77777777" w:rsidR="000F7CF9" w:rsidRDefault="000F7CF9">
            <w:pPr>
              <w:pStyle w:val="Compact"/>
            </w:pPr>
          </w:p>
        </w:tc>
      </w:tr>
      <w:tr w:rsidR="000F7CF9" w14:paraId="7135CBC4" w14:textId="77777777">
        <w:tc>
          <w:tcPr>
            <w:tcW w:w="0" w:type="auto"/>
          </w:tcPr>
          <w:p w14:paraId="39A17409" w14:textId="77777777" w:rsidR="000F7CF9" w:rsidRDefault="000F7CF9">
            <w:pPr>
              <w:pStyle w:val="Compact"/>
            </w:pPr>
          </w:p>
        </w:tc>
        <w:tc>
          <w:tcPr>
            <w:tcW w:w="0" w:type="auto"/>
          </w:tcPr>
          <w:p w14:paraId="01ED3D57" w14:textId="77777777" w:rsidR="000F7CF9" w:rsidRDefault="00F86111">
            <w:pPr>
              <w:pStyle w:val="Compact"/>
            </w:pPr>
            <w:r>
              <w:rPr>
                <w:b/>
                <w:bCs/>
              </w:rPr>
              <w:t>PVM</w:t>
            </w:r>
          </w:p>
        </w:tc>
        <w:tc>
          <w:tcPr>
            <w:tcW w:w="0" w:type="auto"/>
          </w:tcPr>
          <w:p w14:paraId="0556E257" w14:textId="77777777" w:rsidR="000F7CF9" w:rsidRDefault="000F7CF9">
            <w:pPr>
              <w:pStyle w:val="Compact"/>
            </w:pPr>
          </w:p>
        </w:tc>
      </w:tr>
      <w:tr w:rsidR="000F7CF9" w14:paraId="0A60616D" w14:textId="77777777">
        <w:tc>
          <w:tcPr>
            <w:tcW w:w="0" w:type="auto"/>
          </w:tcPr>
          <w:p w14:paraId="37D71CD3" w14:textId="77777777" w:rsidR="000F7CF9" w:rsidRDefault="000F7CF9">
            <w:pPr>
              <w:pStyle w:val="Compact"/>
            </w:pPr>
          </w:p>
        </w:tc>
        <w:tc>
          <w:tcPr>
            <w:tcW w:w="0" w:type="auto"/>
          </w:tcPr>
          <w:p w14:paraId="5279944E" w14:textId="77777777" w:rsidR="000F7CF9" w:rsidRDefault="00F86111">
            <w:pPr>
              <w:pStyle w:val="Compact"/>
            </w:pPr>
            <w:r>
              <w:rPr>
                <w:b/>
                <w:bCs/>
              </w:rPr>
              <w:t>Bendra kaina su PVM</w:t>
            </w:r>
          </w:p>
        </w:tc>
        <w:tc>
          <w:tcPr>
            <w:tcW w:w="0" w:type="auto"/>
          </w:tcPr>
          <w:p w14:paraId="1D3B6362" w14:textId="77777777" w:rsidR="000F7CF9" w:rsidRDefault="000F7CF9">
            <w:pPr>
              <w:pStyle w:val="Compact"/>
            </w:pPr>
          </w:p>
        </w:tc>
      </w:tr>
    </w:tbl>
    <w:p w14:paraId="2E863644" w14:textId="77777777" w:rsidR="000F7CF9" w:rsidRDefault="00F86111">
      <w:pPr>
        <w:pStyle w:val="Pagrindinistekstas"/>
      </w:pPr>
      <w:r>
        <w:t>Į pasiūlymo kainą turi būti įtrauktos visos išlaidos, būtinos tinkamam ir visiškam sutarties įvykdymui.</w:t>
      </w:r>
    </w:p>
    <w:p w14:paraId="6DDC93DC" w14:textId="77777777" w:rsidR="000F7CF9" w:rsidRDefault="00F86111">
      <w:pPr>
        <w:pStyle w:val="Antrat2"/>
      </w:pPr>
      <w:bookmarkStart w:id="9" w:name="baigiamosios-nuostatos"/>
      <w:bookmarkEnd w:id="8"/>
      <w:r>
        <w:lastRenderedPageBreak/>
        <w:t>9. BAIGIAMOSIOS NUOSTATOS</w:t>
      </w:r>
    </w:p>
    <w:p w14:paraId="422151DD" w14:textId="77777777" w:rsidR="000F7CF9" w:rsidRDefault="00F86111">
      <w:pPr>
        <w:pStyle w:val="FirstParagraph"/>
      </w:pPr>
      <w:r>
        <w:t>9.1. Paslaugų teikėjas privalo užtikrinti audito metu gautos Bendrovės informacijos konfidencialumą.</w:t>
      </w:r>
    </w:p>
    <w:p w14:paraId="134E5757" w14:textId="77777777" w:rsidR="000F7CF9" w:rsidRDefault="00F86111">
      <w:pPr>
        <w:pStyle w:val="Pagrindinistekstas"/>
      </w:pPr>
      <w:r>
        <w:t>9.2. Paslaugos laikomos tinkamai suteiktomis tik pateikus visus šioje techninėje specifikacijoje, teisės aktuose ir atitinkamų metų VERT techninėse užduotyse nustatytus dokumentus.</w:t>
      </w:r>
    </w:p>
    <w:p w14:paraId="3F796618" w14:textId="77777777" w:rsidR="000F7CF9" w:rsidRDefault="00F86111">
      <w:pPr>
        <w:pStyle w:val="Pagrindinistekstas"/>
      </w:pPr>
      <w:r>
        <w:t>9.3. Paslaugų teikėjas savo sąskaita privalo ištaisyti dėl jo kaltės audito ar patikros dokumentuose nustatytus trūkumus.</w:t>
      </w:r>
    </w:p>
    <w:p w14:paraId="2F4E771E" w14:textId="77777777" w:rsidR="000F7CF9" w:rsidRDefault="00F86111">
      <w:pPr>
        <w:pStyle w:val="Pagrindinistekstas"/>
      </w:pPr>
      <w:r>
        <w:t>9.4. Sutarties vykdymo metu pasikeitus audito, finansinės atskaitomybės ar VERT reguliuojamosios veiklos ataskaitų patikros reikalavimams, paslaugų teikėjas privalo paslaugas suteikti pagal jų atlikimo metu galiojančius teisės aktų reikalavimus.</w:t>
      </w:r>
      <w:bookmarkEnd w:id="0"/>
      <w:bookmarkEnd w:id="9"/>
    </w:p>
    <w:sectPr w:rsidR="000F7CF9">
      <w:footnotePr>
        <w:numRestart w:val="eachSect"/>
      </w:footnotePr>
      <w:pgSz w:w="12240" w:h="15840"/>
      <w:pgMar w:top="1701"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694B5E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07EBF5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339412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021054443">
    <w:abstractNumId w:val="0"/>
  </w:num>
  <w:num w:numId="2" w16cid:durableId="431323979">
    <w:abstractNumId w:val="1"/>
  </w:num>
  <w:num w:numId="3" w16cid:durableId="579173123">
    <w:abstractNumId w:val="1"/>
  </w:num>
  <w:num w:numId="4" w16cid:durableId="1455640606">
    <w:abstractNumId w:val="1"/>
  </w:num>
  <w:num w:numId="5" w16cid:durableId="8373837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CF9"/>
    <w:rsid w:val="000C6FD5"/>
    <w:rsid w:val="000F7CF9"/>
    <w:rsid w:val="006649D1"/>
    <w:rsid w:val="00F86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282F4"/>
  <w15:docId w15:val="{59AAA534-60AE-429D-96F3-CF073492F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agrindinistekstas"/>
    <w:link w:val="Antrat1Diagrama"/>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agrindinistekstas"/>
    <w:link w:val="Antrat2Diagrama"/>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agrindinistekstas"/>
    <w:link w:val="Antrat3Diagrama"/>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agrindinistekstas"/>
    <w:link w:val="Antrat4Diagrama"/>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agrindinistekstas"/>
    <w:link w:val="Antrat5Diagrama"/>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agrindinistekstas"/>
    <w:link w:val="Antrat6Diagrama"/>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agrindinistekstas"/>
    <w:link w:val="Antrat7Diagrama"/>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agrindinistekstas"/>
    <w:link w:val="Antrat8Diagrama"/>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agrindinistekstas"/>
    <w:link w:val="Antrat9Diagrama"/>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qFormat/>
    <w:pPr>
      <w:spacing w:before="180" w:after="180"/>
    </w:pPr>
  </w:style>
  <w:style w:type="paragraph" w:customStyle="1" w:styleId="FirstParagraph">
    <w:name w:val="First Paragraph"/>
    <w:basedOn w:val="Pagrindinistekstas"/>
    <w:next w:val="Pagrindinistekstas"/>
    <w:qFormat/>
  </w:style>
  <w:style w:type="paragraph" w:customStyle="1" w:styleId="Compact">
    <w:name w:val="Compact"/>
    <w:basedOn w:val="Pagrindinistekstas"/>
    <w:qFormat/>
    <w:pPr>
      <w:spacing w:before="36" w:after="36"/>
    </w:pPr>
  </w:style>
  <w:style w:type="paragraph" w:styleId="Pavadinimas">
    <w:name w:val="Title"/>
    <w:basedOn w:val="prastasis"/>
    <w:next w:val="Pagrindinistekstas"/>
    <w:link w:val="PavadinimasDiagrama"/>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PavadinimasDiagrama">
    <w:name w:val="Pavadinimas Diagrama"/>
    <w:basedOn w:val="Numatytasispastraiposriftas"/>
    <w:link w:val="Pavadinimas"/>
    <w:uiPriority w:val="10"/>
    <w:rsid w:val="00A10FD9"/>
    <w:rPr>
      <w:rFonts w:asciiTheme="majorHAnsi" w:eastAsiaTheme="majorEastAsia" w:hAnsiTheme="majorHAnsi" w:cstheme="majorBidi"/>
      <w:sz w:val="56"/>
      <w:szCs w:val="56"/>
    </w:rPr>
  </w:style>
  <w:style w:type="paragraph" w:styleId="Paantrat">
    <w:name w:val="Subtitle"/>
    <w:basedOn w:val="Pavadinimas"/>
    <w:next w:val="Pagrindinistekstas"/>
    <w:link w:val="PaantratDiagrama"/>
    <w:uiPriority w:val="11"/>
    <w:qFormat/>
    <w:rsid w:val="00A10FD9"/>
    <w:pPr>
      <w:numPr>
        <w:ilvl w:val="1"/>
      </w:numPr>
    </w:pPr>
    <w:rPr>
      <w:spacing w:val="15"/>
      <w:sz w:val="28"/>
      <w:szCs w:val="28"/>
    </w:rPr>
  </w:style>
  <w:style w:type="character" w:customStyle="1" w:styleId="PaantratDiagrama">
    <w:name w:val="Paantraštė Diagrama"/>
    <w:basedOn w:val="Numatytasispastraiposriftas"/>
    <w:link w:val="Paantrat"/>
    <w:uiPriority w:val="11"/>
    <w:rsid w:val="00A10FD9"/>
    <w:rPr>
      <w:rFonts w:eastAsiaTheme="majorEastAsia" w:cstheme="majorBidi"/>
      <w:color w:val="595959" w:themeColor="text1" w:themeTint="A6"/>
      <w:spacing w:val="15"/>
      <w:sz w:val="28"/>
      <w:szCs w:val="28"/>
    </w:rPr>
  </w:style>
  <w:style w:type="paragraph" w:customStyle="1" w:styleId="Author">
    <w:name w:val="Author"/>
    <w:basedOn w:val="Pavadinimas"/>
    <w:next w:val="Pagrindinistekstas"/>
    <w:qFormat/>
    <w:pPr>
      <w:keepNext/>
      <w:keepLines/>
    </w:pPr>
    <w:rPr>
      <w:sz w:val="24"/>
      <w:szCs w:val="24"/>
    </w:rPr>
  </w:style>
  <w:style w:type="paragraph" w:styleId="Data">
    <w:name w:val="Date"/>
    <w:basedOn w:val="Pavadinimas"/>
    <w:next w:val="Pagrindinistekstas"/>
    <w:qFormat/>
    <w:pPr>
      <w:keepNext/>
      <w:keepLines/>
    </w:pPr>
    <w:rPr>
      <w:sz w:val="24"/>
      <w:szCs w:val="24"/>
    </w:rPr>
  </w:style>
  <w:style w:type="paragraph" w:customStyle="1" w:styleId="AbstractTitle">
    <w:name w:val="Abstract Title"/>
    <w:basedOn w:val="prastasis"/>
    <w:next w:val="Abstract"/>
    <w:qFormat/>
    <w:pPr>
      <w:keepNext/>
      <w:keepLines/>
      <w:spacing w:before="300" w:after="0"/>
      <w:jc w:val="center"/>
    </w:pPr>
    <w:rPr>
      <w:b/>
      <w:sz w:val="20"/>
      <w:szCs w:val="20"/>
    </w:rPr>
  </w:style>
  <w:style w:type="paragraph" w:customStyle="1" w:styleId="Abstract">
    <w:name w:val="Abstract"/>
    <w:basedOn w:val="prastasis"/>
    <w:next w:val="Pagrindinistekstas"/>
    <w:qFormat/>
    <w:pPr>
      <w:keepNext/>
      <w:keepLines/>
      <w:spacing w:before="100" w:after="300"/>
    </w:pPr>
    <w:rPr>
      <w:sz w:val="20"/>
      <w:szCs w:val="20"/>
    </w:rPr>
  </w:style>
  <w:style w:type="paragraph" w:styleId="Bibliografija">
    <w:name w:val="Bibliography"/>
    <w:basedOn w:val="prastasis"/>
    <w:qFormat/>
  </w:style>
  <w:style w:type="character" w:customStyle="1" w:styleId="Antrat1Diagrama">
    <w:name w:val="Antraštė 1 Diagrama"/>
    <w:basedOn w:val="Numatytasispastraiposriftas"/>
    <w:link w:val="Antrat1"/>
    <w:uiPriority w:val="9"/>
    <w:rsid w:val="00A10FD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10FD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10FD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10FD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10FD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10FD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10FD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10FD9"/>
    <w:rPr>
      <w:rFonts w:eastAsiaTheme="majorEastAsia" w:cstheme="majorBidi"/>
      <w:color w:val="272727" w:themeColor="text1" w:themeTint="D8"/>
    </w:rPr>
  </w:style>
  <w:style w:type="paragraph" w:styleId="Tekstoblokas">
    <w:name w:val="Block Text"/>
    <w:basedOn w:val="Pagrindinistekstas"/>
    <w:next w:val="Pagrindinistekstas"/>
    <w:uiPriority w:val="9"/>
    <w:unhideWhenUsed/>
    <w:qFormat/>
    <w:pPr>
      <w:spacing w:before="100" w:after="100"/>
      <w:ind w:left="480" w:right="480"/>
    </w:pPr>
  </w:style>
  <w:style w:type="paragraph" w:styleId="Puslapioinaostekstas">
    <w:name w:val="footnote text"/>
    <w:basedOn w:val="prastasis"/>
    <w:uiPriority w:val="9"/>
    <w:unhideWhenUsed/>
    <w:qFormat/>
  </w:style>
  <w:style w:type="paragraph" w:customStyle="1" w:styleId="FootnoteBlockText">
    <w:name w:val="Footnote Block Text"/>
    <w:basedOn w:val="Puslapioinaostekstas"/>
    <w:next w:val="Puslapioinaostekstas"/>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prastasis"/>
    <w:next w:val="Definition"/>
    <w:pPr>
      <w:keepNext/>
      <w:keepLines/>
      <w:spacing w:after="0"/>
    </w:pPr>
    <w:rPr>
      <w:b/>
    </w:rPr>
  </w:style>
  <w:style w:type="paragraph" w:customStyle="1" w:styleId="Definition">
    <w:name w:val="Definition"/>
    <w:basedOn w:val="prastasis"/>
  </w:style>
  <w:style w:type="paragraph" w:styleId="Antrat">
    <w:name w:val="caption"/>
    <w:basedOn w:val="prastasis"/>
    <w:link w:val="AntratDiagrama"/>
    <w:pPr>
      <w:spacing w:after="120"/>
    </w:pPr>
    <w:rPr>
      <w:i/>
    </w:rPr>
  </w:style>
  <w:style w:type="paragraph" w:customStyle="1" w:styleId="TableCaption">
    <w:name w:val="Table Caption"/>
    <w:basedOn w:val="Antrat"/>
    <w:pPr>
      <w:keepNext/>
    </w:pPr>
  </w:style>
  <w:style w:type="paragraph" w:customStyle="1" w:styleId="ImageCaption">
    <w:name w:val="Image Caption"/>
    <w:basedOn w:val="Antrat"/>
  </w:style>
  <w:style w:type="paragraph" w:customStyle="1" w:styleId="Figure">
    <w:name w:val="Figure"/>
    <w:basedOn w:val="prastasis"/>
  </w:style>
  <w:style w:type="paragraph" w:customStyle="1" w:styleId="CaptionedFigure">
    <w:name w:val="Captioned Figure"/>
    <w:basedOn w:val="Figure"/>
    <w:pPr>
      <w:keepNext/>
    </w:pPr>
  </w:style>
  <w:style w:type="character" w:customStyle="1" w:styleId="AntratDiagrama">
    <w:name w:val="Antraštė Diagrama"/>
    <w:basedOn w:val="Numatytasispastraiposriftas"/>
    <w:link w:val="Antrat"/>
  </w:style>
  <w:style w:type="character" w:customStyle="1" w:styleId="VerbatimChar">
    <w:name w:val="Verbatim Char"/>
    <w:basedOn w:val="AntratDiagrama"/>
    <w:link w:val="SourceCode"/>
    <w:rPr>
      <w:rFonts w:ascii="Consolas" w:hAnsi="Consolas"/>
      <w:sz w:val="22"/>
    </w:rPr>
  </w:style>
  <w:style w:type="character" w:customStyle="1" w:styleId="SectionNumber">
    <w:name w:val="Section Number"/>
    <w:basedOn w:val="AntratDiagrama"/>
  </w:style>
  <w:style w:type="character" w:styleId="Puslapioinaosnuoroda">
    <w:name w:val="footnote reference"/>
    <w:basedOn w:val="AntratDiagrama"/>
    <w:rPr>
      <w:vertAlign w:val="superscript"/>
    </w:rPr>
  </w:style>
  <w:style w:type="character" w:styleId="Hipersaitas">
    <w:name w:val="Hyperlink"/>
    <w:basedOn w:val="AntratDiagrama"/>
    <w:rPr>
      <w:color w:val="156082" w:themeColor="accent1"/>
    </w:rPr>
  </w:style>
  <w:style w:type="paragraph" w:styleId="Turinioantrat">
    <w:name w:val="TOC Heading"/>
    <w:basedOn w:val="Antrat1"/>
    <w:next w:val="Pagrindinistekstas"/>
    <w:uiPriority w:val="39"/>
    <w:unhideWhenUsed/>
    <w:qFormat/>
    <w:pPr>
      <w:spacing w:before="240" w:line="259" w:lineRule="auto"/>
      <w:outlineLvl w:val="9"/>
    </w:pPr>
  </w:style>
  <w:style w:type="paragraph" w:customStyle="1" w:styleId="SourceCode">
    <w:name w:val="Source Code"/>
    <w:basedOn w:val="prastasis"/>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1428</Words>
  <Characters>8144</Characters>
  <Application>Microsoft Office Word</Application>
  <DocSecurity>0</DocSecurity>
  <Lines>67</Lines>
  <Paragraphs>19</Paragraphs>
  <ScaleCrop>false</ScaleCrop>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Greta Sinkevičienė</dc:creator>
  <cp:keywords/>
  <cp:lastModifiedBy>Greta Sinkevičienė</cp:lastModifiedBy>
  <cp:revision>2</cp:revision>
  <dcterms:created xsi:type="dcterms:W3CDTF">2026-09-28T13:27:00Z</dcterms:created>
  <dcterms:modified xsi:type="dcterms:W3CDTF">2026-09-28T13:27:00Z</dcterms:modified>
</cp:coreProperties>
</file>