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BEA12" w14:textId="77777777" w:rsidR="00B07E1E" w:rsidRPr="00B07E1E" w:rsidRDefault="00B07E1E" w:rsidP="00B07E1E">
      <w:pPr>
        <w:spacing w:after="0" w:line="240" w:lineRule="auto"/>
        <w:ind w:left="7314"/>
        <w:jc w:val="both"/>
        <w:rPr>
          <w:rFonts w:ascii="Times New Roman" w:eastAsia="Calibri" w:hAnsi="Times New Roman" w:cs="Times New Roman"/>
          <w:kern w:val="0"/>
          <w:lang w:eastAsia="lt-LT"/>
          <w14:ligatures w14:val="none"/>
        </w:rPr>
      </w:pPr>
      <w:r w:rsidRPr="00B07E1E">
        <w:rPr>
          <w:rFonts w:ascii="Times New Roman" w:eastAsia="Calibri" w:hAnsi="Times New Roman" w:cs="Times New Roman"/>
          <w:kern w:val="0"/>
          <w:lang w:eastAsia="lt-LT"/>
          <w14:ligatures w14:val="none"/>
        </w:rPr>
        <w:t>Pirkimo sąlygų 2 priedas „Tiekėjų kvalifikacijos reikalavimai ir reikalaujami kokybės bei aplinkos apsaugos vadybos sistemų standartai“</w:t>
      </w:r>
    </w:p>
    <w:p w14:paraId="30AF71FB" w14:textId="77777777" w:rsidR="00B07E1E" w:rsidRPr="00B07E1E" w:rsidRDefault="00B07E1E" w:rsidP="00B07E1E">
      <w:pPr>
        <w:spacing w:after="0" w:line="240" w:lineRule="auto"/>
        <w:ind w:firstLine="697"/>
        <w:jc w:val="both"/>
        <w:rPr>
          <w:rFonts w:ascii="Times New Roman" w:eastAsia="Calibri" w:hAnsi="Times New Roman" w:cs="Times New Roman"/>
          <w:smallCaps/>
          <w:color w:val="404040"/>
          <w:kern w:val="0"/>
          <w:lang w:eastAsia="lt-LT"/>
          <w14:ligatures w14:val="none"/>
        </w:rPr>
      </w:pPr>
    </w:p>
    <w:p w14:paraId="55B481EC" w14:textId="77777777" w:rsidR="00B07E1E" w:rsidRPr="00B07E1E" w:rsidRDefault="00B07E1E" w:rsidP="00B07E1E">
      <w:pPr>
        <w:spacing w:after="0" w:line="240" w:lineRule="auto"/>
        <w:ind w:firstLine="697"/>
        <w:jc w:val="both"/>
        <w:rPr>
          <w:rFonts w:ascii="Times New Roman" w:eastAsia="Calibri" w:hAnsi="Times New Roman" w:cs="Times New Roman"/>
          <w:smallCaps/>
          <w:color w:val="404040"/>
          <w:kern w:val="0"/>
          <w:sz w:val="28"/>
          <w:szCs w:val="28"/>
          <w:lang w:eastAsia="lt-LT"/>
          <w14:ligatures w14:val="none"/>
        </w:rPr>
      </w:pPr>
    </w:p>
    <w:p w14:paraId="08E92F7A" w14:textId="77777777" w:rsidR="00B07E1E" w:rsidRPr="00B07E1E" w:rsidRDefault="00B07E1E" w:rsidP="00B07E1E">
      <w:pPr>
        <w:spacing w:after="0" w:line="240" w:lineRule="auto"/>
        <w:ind w:firstLine="697"/>
        <w:jc w:val="center"/>
        <w:rPr>
          <w:rFonts w:ascii="Times New Roman" w:eastAsia="Arial" w:hAnsi="Times New Roman" w:cs="Times New Roman"/>
          <w:b/>
          <w:bCs/>
          <w:smallCaps/>
          <w:color w:val="404040"/>
          <w:kern w:val="0"/>
          <w:sz w:val="24"/>
          <w:szCs w:val="24"/>
          <w:lang w:eastAsia="lt-LT"/>
          <w14:ligatures w14:val="none"/>
        </w:rPr>
      </w:pPr>
      <w:r w:rsidRPr="00B07E1E">
        <w:rPr>
          <w:rFonts w:ascii="Times New Roman" w:eastAsia="Arial" w:hAnsi="Times New Roman" w:cs="Times New Roman"/>
          <w:b/>
          <w:bCs/>
          <w:smallCaps/>
          <w:color w:val="404040"/>
          <w:kern w:val="0"/>
          <w:sz w:val="24"/>
          <w:szCs w:val="24"/>
          <w:lang w:eastAsia="lt-LT"/>
          <w14:ligatures w14:val="none"/>
        </w:rPr>
        <w:t>TIEKĖJŲ KVALIFIKACIJOS REIKALAVIMAI IR REIKALAVIMAI LAIKYTIS KOKYBĖS VADYBOS SISTEMOS IR (ARBA) APLINKOS APSAUGOS VADYBOS SISTEMOS STANDARTŲ</w:t>
      </w:r>
    </w:p>
    <w:p w14:paraId="74CF0EA5" w14:textId="77777777" w:rsidR="00B07E1E" w:rsidRPr="00B07E1E" w:rsidRDefault="00B07E1E" w:rsidP="00B07E1E">
      <w:pPr>
        <w:spacing w:after="0" w:line="240" w:lineRule="auto"/>
        <w:ind w:firstLine="567"/>
        <w:jc w:val="both"/>
        <w:rPr>
          <w:rFonts w:ascii="Times New Roman" w:eastAsia="Calibri" w:hAnsi="Times New Roman" w:cs="Times New Roman"/>
          <w:kern w:val="0"/>
          <w:lang w:eastAsia="lt-LT"/>
          <w14:ligatures w14:val="none"/>
        </w:rPr>
      </w:pPr>
    </w:p>
    <w:p w14:paraId="4671BA0A" w14:textId="77777777" w:rsidR="00B07E1E" w:rsidRPr="00B07E1E" w:rsidRDefault="00B07E1E" w:rsidP="00B07E1E">
      <w:pPr>
        <w:spacing w:after="0" w:line="240" w:lineRule="auto"/>
        <w:ind w:firstLine="567"/>
        <w:jc w:val="both"/>
        <w:rPr>
          <w:rFonts w:ascii="Times New Roman" w:eastAsia="Calibri" w:hAnsi="Times New Roman" w:cs="Times New Roman"/>
          <w:kern w:val="0"/>
          <w:lang w:eastAsia="lt-LT"/>
          <w14:ligatures w14:val="none"/>
        </w:rPr>
      </w:pPr>
    </w:p>
    <w:p w14:paraId="13FAF344" w14:textId="77777777" w:rsidR="00B07E1E" w:rsidRPr="00B07E1E" w:rsidRDefault="00B07E1E" w:rsidP="00B07E1E">
      <w:pPr>
        <w:spacing w:after="0" w:line="240" w:lineRule="auto"/>
        <w:ind w:firstLine="567"/>
        <w:jc w:val="both"/>
        <w:rPr>
          <w:rFonts w:ascii="Times New Roman" w:eastAsia="Calibri" w:hAnsi="Times New Roman" w:cs="Times New Roman"/>
          <w:kern w:val="0"/>
          <w:lang w:eastAsia="lt-LT"/>
          <w14:ligatures w14:val="none"/>
        </w:rPr>
      </w:pPr>
    </w:p>
    <w:p w14:paraId="1D53452E" w14:textId="77777777" w:rsidR="00B07E1E" w:rsidRPr="00B07E1E" w:rsidRDefault="00BF728C" w:rsidP="00B07E1E">
      <w:pPr>
        <w:spacing w:after="0" w:line="240" w:lineRule="auto"/>
        <w:ind w:firstLine="567"/>
        <w:jc w:val="both"/>
        <w:rPr>
          <w:rFonts w:ascii="Times New Roman" w:eastAsia="Arial" w:hAnsi="Times New Roman" w:cs="Times New Roman"/>
          <w:kern w:val="0"/>
          <w:lang w:eastAsia="lt-LT"/>
          <w14:ligatures w14:val="none"/>
        </w:rPr>
      </w:pPr>
      <w:sdt>
        <w:sdtPr>
          <w:rPr>
            <w:rFonts w:ascii="Times New Roman" w:eastAsia="Calibri" w:hAnsi="Times New Roman" w:cs="Times New Roman"/>
            <w:kern w:val="0"/>
            <w:lang w:eastAsia="lt-LT"/>
            <w14:ligatures w14:val="none"/>
          </w:rPr>
          <w:tag w:val="goog_rdk_129"/>
          <w:id w:val="-1599392971"/>
          <w:placeholder>
            <w:docPart w:val="C6864C73BEC14491B6565BAFA2A581EE"/>
          </w:placeholder>
        </w:sdtPr>
        <w:sdtEndPr/>
        <w:sdtContent>
          <w:r w:rsidR="00B07E1E" w:rsidRPr="00B07E1E">
            <w:rPr>
              <w:rFonts w:ascii="Times New Roman" w:eastAsia="Calibri" w:hAnsi="Times New Roman" w:cs="Times New Roman"/>
              <w:kern w:val="0"/>
              <w:lang w:eastAsia="lt-LT"/>
              <w14:ligatures w14:val="none"/>
            </w:rPr>
            <w:t xml:space="preserve">1. </w:t>
          </w:r>
        </w:sdtContent>
      </w:sdt>
      <w:r w:rsidR="00B07E1E" w:rsidRPr="00B07E1E">
        <w:rPr>
          <w:rFonts w:ascii="Times New Roman" w:eastAsia="Arial" w:hAnsi="Times New Roman" w:cs="Times New Roman"/>
          <w:kern w:val="0"/>
          <w:lang w:eastAsia="lt-LT"/>
          <w14:ligatures w14:val="none"/>
        </w:rPr>
        <w:t xml:space="preserve">Tiekėjo kvalifikacija turi atitikti šiame priede nustatytus reikalavimus kvalifikacijai. </w:t>
      </w:r>
    </w:p>
    <w:p w14:paraId="1E91C882" w14:textId="77777777" w:rsidR="00B07E1E" w:rsidRPr="00B07E1E" w:rsidRDefault="00B07E1E" w:rsidP="00B07E1E">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firstLine="567"/>
        <w:jc w:val="both"/>
        <w:rPr>
          <w:rFonts w:ascii="Times New Roman" w:eastAsia="Times New Roman" w:hAnsi="Times New Roman" w:cs="Times New Roman"/>
          <w:bCs/>
          <w:kern w:val="0"/>
          <w14:ligatures w14:val="none"/>
        </w:rPr>
      </w:pPr>
      <w:r w:rsidRPr="00B07E1E">
        <w:rPr>
          <w:rFonts w:ascii="Times New Roman" w:eastAsia="Times New Roman" w:hAnsi="Times New Roman" w:cs="Times New Roman"/>
          <w:bCs/>
          <w:kern w:val="0"/>
          <w14:ligatures w14:val="none"/>
        </w:rPr>
        <w:t>2. Reikalaujamą kvalifikaciją tiekėjai (ar jų personalas) privalo būti įgiję iki paraiškų arba iki pasiūlymų (kai paraiškos neteikiamos)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tačiau turės būti pateikti ne vėliau kaip iki pirkimo sutarties pasirašymo.</w:t>
      </w:r>
    </w:p>
    <w:p w14:paraId="59C5F20D" w14:textId="77777777" w:rsidR="00B07E1E" w:rsidRPr="00B07E1E" w:rsidRDefault="00B07E1E" w:rsidP="00B07E1E">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2" w:firstLine="567"/>
        <w:jc w:val="both"/>
        <w:rPr>
          <w:rFonts w:ascii="Times New Roman" w:eastAsia="Times New Roman" w:hAnsi="Times New Roman" w:cs="Times New Roman"/>
          <w:bCs/>
          <w:color w:val="000000"/>
          <w:kern w:val="0"/>
          <w14:ligatures w14:val="none"/>
        </w:rPr>
      </w:pPr>
      <w:r w:rsidRPr="00B07E1E">
        <w:rPr>
          <w:rFonts w:ascii="Times New Roman" w:eastAsia="Times New Roman" w:hAnsi="Times New Roman" w:cs="Times New Roman"/>
          <w:bCs/>
          <w:kern w:val="0"/>
          <w14:ligatures w14:val="none"/>
        </w:rPr>
        <w:t xml:space="preserve">3. </w:t>
      </w:r>
      <w:r w:rsidRPr="00B07E1E">
        <w:rPr>
          <w:rFonts w:ascii="Times New Roman" w:eastAsia="Times New Roman" w:hAnsi="Times New Roman" w:cs="Times New Roman"/>
          <w:bCs/>
          <w:color w:val="000000"/>
          <w:kern w:val="0"/>
          <w14:ligatures w14:val="none"/>
        </w:rPr>
        <w:t xml:space="preserve">Žemiau nurodytų atitiktį kvalifikacijos </w:t>
      </w:r>
      <w:r w:rsidRPr="00B07E1E">
        <w:rPr>
          <w:rFonts w:ascii="Times New Roman" w:eastAsia="Times New Roman" w:hAnsi="Times New Roman" w:cs="Times New Roman"/>
          <w:color w:val="000000"/>
          <w:spacing w:val="-4"/>
          <w:kern w:val="0"/>
          <w14:ligatures w14:val="none"/>
        </w:rPr>
        <w:t>ir, jeigu taikytina, kokybės vadybos sistemos ir (arba) aplinkos apsaugos vadybos sistemos standartų</w:t>
      </w:r>
      <w:r w:rsidRPr="00B07E1E">
        <w:rPr>
          <w:rFonts w:ascii="Times New Roman" w:eastAsia="Times New Roman" w:hAnsi="Times New Roman" w:cs="Times New Roman"/>
          <w:color w:val="000000"/>
          <w:kern w:val="0"/>
          <w:sz w:val="20"/>
          <w:szCs w:val="20"/>
          <w:lang w:val="en-US"/>
          <w14:ligatures w14:val="none"/>
        </w:rPr>
        <w:t xml:space="preserve"> </w:t>
      </w:r>
      <w:r w:rsidRPr="00B07E1E">
        <w:rPr>
          <w:rFonts w:ascii="Times New Roman" w:eastAsia="Times New Roman" w:hAnsi="Times New Roman" w:cs="Times New Roman"/>
          <w:color w:val="000000"/>
          <w:spacing w:val="-4"/>
          <w:kern w:val="0"/>
          <w14:ligatures w14:val="none"/>
        </w:rPr>
        <w:t>reikalavimams</w:t>
      </w:r>
      <w:r w:rsidRPr="00B07E1E">
        <w:rPr>
          <w:rFonts w:ascii="Times New Roman" w:eastAsia="Times New Roman" w:hAnsi="Times New Roman" w:cs="Times New Roman"/>
          <w:bCs/>
          <w:color w:val="000000"/>
          <w:kern w:val="0"/>
          <w14:ligatures w14:val="none"/>
        </w:rPr>
        <w:t xml:space="preserve"> patvirtinančių dokumentų bus reikalaujama iš to tiekėjo, kurio pasiūlymas pagal vertinimo rezultatus gali būti pripažintas laimėjusiu. Šie dokumentai turės būti pateikti ne vėliau kaip per </w:t>
      </w:r>
      <w:r w:rsidRPr="00B07E1E">
        <w:rPr>
          <w:rFonts w:ascii="Times New Roman" w:eastAsia="Times New Roman" w:hAnsi="Times New Roman" w:cs="Times New Roman"/>
          <w:b/>
          <w:color w:val="000000"/>
          <w:kern w:val="0"/>
          <w14:ligatures w14:val="none"/>
        </w:rPr>
        <w:t xml:space="preserve">3 darbo dienas </w:t>
      </w:r>
      <w:r w:rsidRPr="00B07E1E">
        <w:rPr>
          <w:rFonts w:ascii="Times New Roman" w:eastAsia="Times New Roman" w:hAnsi="Times New Roman" w:cs="Times New Roman"/>
          <w:bCs/>
          <w:color w:val="000000"/>
          <w:kern w:val="0"/>
          <w14:ligatures w14:val="none"/>
        </w:rPr>
        <w:t xml:space="preserve">nuo Perkančiosios organizacijos atskiro pranešimo, pateikto CVP IS susirašinėjimo priemonėmis, dienos (tiekėjas CVP IS susirašinėjimo priemonėmis </w:t>
      </w:r>
      <w:r w:rsidRPr="00B07E1E">
        <w:rPr>
          <w:rFonts w:ascii="Times New Roman" w:eastAsia="Times New Roman" w:hAnsi="Times New Roman" w:cs="Times New Roman"/>
          <w:bCs/>
          <w:i/>
          <w:iCs/>
          <w:color w:val="000000"/>
          <w:kern w:val="0"/>
          <w14:ligatures w14:val="none"/>
        </w:rPr>
        <w:t xml:space="preserve">turės pateikti reikalaujamų dokumentų skaitmenines kopijas elektroninėje formoje. </w:t>
      </w:r>
      <w:r w:rsidRPr="00B07E1E">
        <w:rPr>
          <w:rFonts w:ascii="Times New Roman" w:eastAsia="Times New Roman" w:hAnsi="Times New Roman" w:cs="Times New Roman"/>
          <w:bCs/>
          <w:color w:val="000000"/>
          <w:kern w:val="0"/>
          <w14:ligatures w14:val="none"/>
        </w:rPr>
        <w:t>Perkančioji organizacija pasilieka sau teisę prašyti dokumentų originalų).</w:t>
      </w:r>
    </w:p>
    <w:p w14:paraId="19E3B9DC" w14:textId="77777777" w:rsidR="00B07E1E" w:rsidRPr="00B07E1E" w:rsidRDefault="00B07E1E" w:rsidP="00B07E1E">
      <w:pPr>
        <w:tabs>
          <w:tab w:val="left" w:pos="568"/>
        </w:tabs>
        <w:spacing w:after="0" w:line="276" w:lineRule="auto"/>
        <w:jc w:val="both"/>
        <w:rPr>
          <w:rFonts w:ascii="Calibri" w:eastAsia="Calibri" w:hAnsi="Calibri" w:cs="Calibri"/>
          <w:color w:val="7030A0"/>
          <w:kern w:val="0"/>
          <w:sz w:val="21"/>
          <w:szCs w:val="21"/>
          <w:lang w:eastAsia="lt-LT"/>
          <w14:ligatures w14:val="none"/>
        </w:rPr>
      </w:pPr>
    </w:p>
    <w:p w14:paraId="505DFE4B" w14:textId="77777777" w:rsidR="00B07E1E" w:rsidRPr="00B07E1E" w:rsidRDefault="00B07E1E" w:rsidP="00B07E1E">
      <w:pPr>
        <w:tabs>
          <w:tab w:val="left" w:pos="568"/>
        </w:tabs>
        <w:spacing w:after="0" w:line="276" w:lineRule="auto"/>
        <w:ind w:left="568"/>
        <w:contextualSpacing/>
        <w:jc w:val="center"/>
        <w:rPr>
          <w:rFonts w:ascii="Calibri" w:eastAsia="Calibri" w:hAnsi="Calibri" w:cs="Calibri"/>
          <w:i/>
          <w:iCs/>
          <w:color w:val="7030A0"/>
          <w:kern w:val="0"/>
          <w:sz w:val="21"/>
          <w:szCs w:val="21"/>
          <w:lang w:eastAsia="lt-LT"/>
          <w14:ligatures w14:val="none"/>
        </w:rPr>
      </w:pPr>
    </w:p>
    <w:p w14:paraId="40F16720" w14:textId="77777777" w:rsidR="00B07E1E" w:rsidRPr="00B07E1E" w:rsidRDefault="00B07E1E" w:rsidP="00B07E1E">
      <w:pPr>
        <w:tabs>
          <w:tab w:val="left" w:pos="568"/>
        </w:tabs>
        <w:spacing w:after="0" w:line="276" w:lineRule="auto"/>
        <w:ind w:left="568"/>
        <w:contextualSpacing/>
        <w:jc w:val="center"/>
        <w:rPr>
          <w:rFonts w:ascii="Calibri" w:eastAsia="Calibri" w:hAnsi="Calibri" w:cs="Calibri"/>
          <w:i/>
          <w:iCs/>
          <w:color w:val="7030A0"/>
          <w:kern w:val="0"/>
          <w:sz w:val="21"/>
          <w:szCs w:val="21"/>
          <w:lang w:eastAsia="lt-LT"/>
          <w14:ligatures w14:val="none"/>
        </w:rPr>
      </w:pPr>
    </w:p>
    <w:p w14:paraId="080E1557" w14:textId="77777777" w:rsidR="00B07E1E" w:rsidRPr="00B07E1E" w:rsidRDefault="00B07E1E" w:rsidP="00B07E1E">
      <w:pPr>
        <w:tabs>
          <w:tab w:val="left" w:pos="568"/>
        </w:tabs>
        <w:spacing w:after="0" w:line="276" w:lineRule="auto"/>
        <w:ind w:left="568"/>
        <w:contextualSpacing/>
        <w:jc w:val="center"/>
        <w:rPr>
          <w:rFonts w:ascii="Calibri" w:eastAsia="Calibri" w:hAnsi="Calibri" w:cs="Calibri"/>
          <w:i/>
          <w:iCs/>
          <w:color w:val="7030A0"/>
          <w:kern w:val="0"/>
          <w:sz w:val="21"/>
          <w:szCs w:val="21"/>
          <w:lang w:eastAsia="lt-LT"/>
          <w14:ligatures w14:val="none"/>
        </w:rPr>
      </w:pPr>
    </w:p>
    <w:p w14:paraId="1F554E80" w14:textId="77777777" w:rsidR="00B07E1E" w:rsidRPr="00B07E1E" w:rsidRDefault="00B07E1E" w:rsidP="00B07E1E">
      <w:pPr>
        <w:tabs>
          <w:tab w:val="left" w:pos="568"/>
        </w:tabs>
        <w:spacing w:after="0" w:line="276" w:lineRule="auto"/>
        <w:ind w:left="568"/>
        <w:contextualSpacing/>
        <w:jc w:val="center"/>
        <w:rPr>
          <w:rFonts w:ascii="Calibri" w:eastAsia="Calibri" w:hAnsi="Calibri" w:cs="Calibri"/>
          <w:i/>
          <w:iCs/>
          <w:color w:val="7030A0"/>
          <w:kern w:val="0"/>
          <w:sz w:val="21"/>
          <w:szCs w:val="21"/>
          <w:lang w:eastAsia="lt-LT"/>
          <w14:ligatures w14:val="none"/>
        </w:rPr>
      </w:pPr>
    </w:p>
    <w:p w14:paraId="26B13834" w14:textId="77777777" w:rsidR="00B07E1E" w:rsidRPr="00B07E1E" w:rsidRDefault="00B07E1E" w:rsidP="00B07E1E">
      <w:pPr>
        <w:tabs>
          <w:tab w:val="left" w:pos="568"/>
        </w:tabs>
        <w:spacing w:after="0" w:line="276" w:lineRule="auto"/>
        <w:ind w:left="568"/>
        <w:contextualSpacing/>
        <w:jc w:val="center"/>
        <w:rPr>
          <w:rFonts w:ascii="Calibri" w:eastAsia="Calibri" w:hAnsi="Calibri" w:cs="Calibri"/>
          <w:i/>
          <w:iCs/>
          <w:color w:val="7030A0"/>
          <w:kern w:val="0"/>
          <w:sz w:val="21"/>
          <w:szCs w:val="21"/>
          <w:lang w:eastAsia="lt-LT"/>
          <w14:ligatures w14:val="none"/>
        </w:rPr>
      </w:pPr>
    </w:p>
    <w:p w14:paraId="77C5E31A" w14:textId="77777777" w:rsidR="00B07E1E" w:rsidRPr="00B07E1E" w:rsidRDefault="00B07E1E" w:rsidP="00B07E1E">
      <w:pPr>
        <w:tabs>
          <w:tab w:val="left" w:pos="568"/>
        </w:tabs>
        <w:spacing w:after="0" w:line="276" w:lineRule="auto"/>
        <w:ind w:left="568"/>
        <w:contextualSpacing/>
        <w:jc w:val="center"/>
        <w:rPr>
          <w:rFonts w:ascii="Calibri" w:eastAsia="Calibri" w:hAnsi="Calibri" w:cs="Calibri"/>
          <w:i/>
          <w:iCs/>
          <w:color w:val="7030A0"/>
          <w:kern w:val="0"/>
          <w:sz w:val="21"/>
          <w:szCs w:val="21"/>
          <w:lang w:eastAsia="lt-LT"/>
          <w14:ligatures w14:val="none"/>
        </w:rPr>
      </w:pPr>
    </w:p>
    <w:p w14:paraId="7DA64FD5" w14:textId="77777777" w:rsidR="00B07E1E" w:rsidRPr="00B07E1E" w:rsidRDefault="00B07E1E" w:rsidP="00B07E1E">
      <w:pPr>
        <w:tabs>
          <w:tab w:val="left" w:pos="568"/>
        </w:tabs>
        <w:spacing w:after="0" w:line="276" w:lineRule="auto"/>
        <w:ind w:left="568"/>
        <w:contextualSpacing/>
        <w:jc w:val="center"/>
        <w:rPr>
          <w:rFonts w:ascii="Calibri" w:eastAsia="Calibri" w:hAnsi="Calibri" w:cs="Calibri"/>
          <w:i/>
          <w:iCs/>
          <w:color w:val="7030A0"/>
          <w:kern w:val="0"/>
          <w:sz w:val="21"/>
          <w:szCs w:val="21"/>
          <w:lang w:eastAsia="lt-LT"/>
          <w14:ligatures w14:val="none"/>
        </w:rPr>
      </w:pPr>
    </w:p>
    <w:p w14:paraId="70519417" w14:textId="77777777" w:rsidR="00B07E1E" w:rsidRPr="00B07E1E" w:rsidRDefault="00B07E1E" w:rsidP="00B07E1E">
      <w:pPr>
        <w:tabs>
          <w:tab w:val="left" w:pos="568"/>
        </w:tabs>
        <w:spacing w:after="0" w:line="276" w:lineRule="auto"/>
        <w:ind w:left="568"/>
        <w:contextualSpacing/>
        <w:jc w:val="center"/>
        <w:rPr>
          <w:rFonts w:ascii="Calibri" w:eastAsia="Calibri" w:hAnsi="Calibri" w:cs="Calibri"/>
          <w:i/>
          <w:iCs/>
          <w:color w:val="7030A0"/>
          <w:kern w:val="0"/>
          <w:sz w:val="21"/>
          <w:szCs w:val="21"/>
          <w:lang w:eastAsia="lt-LT"/>
          <w14:ligatures w14:val="none"/>
        </w:rPr>
      </w:pPr>
    </w:p>
    <w:p w14:paraId="04AB1DFC" w14:textId="77777777" w:rsidR="00B07E1E" w:rsidRPr="00B07E1E" w:rsidRDefault="00B07E1E" w:rsidP="00B07E1E">
      <w:pPr>
        <w:tabs>
          <w:tab w:val="left" w:pos="568"/>
        </w:tabs>
        <w:spacing w:after="0" w:line="276" w:lineRule="auto"/>
        <w:ind w:left="568"/>
        <w:contextualSpacing/>
        <w:jc w:val="center"/>
        <w:rPr>
          <w:rFonts w:ascii="Calibri" w:eastAsia="Calibri" w:hAnsi="Calibri" w:cs="Calibri"/>
          <w:i/>
          <w:iCs/>
          <w:color w:val="7030A0"/>
          <w:kern w:val="0"/>
          <w:sz w:val="21"/>
          <w:szCs w:val="21"/>
          <w:lang w:eastAsia="lt-LT"/>
          <w14:ligatures w14:val="none"/>
        </w:rPr>
      </w:pPr>
    </w:p>
    <w:p w14:paraId="33AA081E" w14:textId="77777777" w:rsidR="00B07E1E" w:rsidRPr="00B07E1E" w:rsidRDefault="00B07E1E" w:rsidP="00B07E1E">
      <w:pPr>
        <w:tabs>
          <w:tab w:val="left" w:pos="568"/>
        </w:tabs>
        <w:spacing w:after="0" w:line="276" w:lineRule="auto"/>
        <w:ind w:left="568"/>
        <w:contextualSpacing/>
        <w:jc w:val="center"/>
        <w:rPr>
          <w:rFonts w:ascii="Calibri" w:eastAsia="Calibri" w:hAnsi="Calibri" w:cs="Calibri"/>
          <w:i/>
          <w:iCs/>
          <w:color w:val="7030A0"/>
          <w:kern w:val="0"/>
          <w:sz w:val="21"/>
          <w:szCs w:val="21"/>
          <w:lang w:eastAsia="lt-LT"/>
          <w14:ligatures w14:val="none"/>
        </w:rPr>
      </w:pPr>
    </w:p>
    <w:p w14:paraId="1D0629E3" w14:textId="77777777" w:rsidR="00B07E1E" w:rsidRPr="00B07E1E" w:rsidRDefault="00B07E1E" w:rsidP="00B07E1E">
      <w:pPr>
        <w:tabs>
          <w:tab w:val="left" w:pos="568"/>
        </w:tabs>
        <w:spacing w:after="0" w:line="276" w:lineRule="auto"/>
        <w:ind w:left="568"/>
        <w:contextualSpacing/>
        <w:jc w:val="center"/>
        <w:rPr>
          <w:rFonts w:ascii="Calibri" w:eastAsia="Calibri" w:hAnsi="Calibri" w:cs="Calibri"/>
          <w:i/>
          <w:iCs/>
          <w:color w:val="7030A0"/>
          <w:kern w:val="0"/>
          <w:sz w:val="21"/>
          <w:szCs w:val="21"/>
          <w:lang w:eastAsia="lt-LT"/>
          <w14:ligatures w14:val="none"/>
        </w:rPr>
      </w:pPr>
    </w:p>
    <w:p w14:paraId="1081ABC8" w14:textId="77777777" w:rsidR="00B07E1E" w:rsidRPr="00B07E1E" w:rsidRDefault="00B07E1E" w:rsidP="00B07E1E">
      <w:pPr>
        <w:tabs>
          <w:tab w:val="left" w:pos="568"/>
        </w:tabs>
        <w:spacing w:after="0" w:line="276" w:lineRule="auto"/>
        <w:ind w:left="568"/>
        <w:contextualSpacing/>
        <w:jc w:val="center"/>
        <w:rPr>
          <w:rFonts w:ascii="Calibri" w:eastAsia="Calibri" w:hAnsi="Calibri" w:cs="Calibri"/>
          <w:i/>
          <w:iCs/>
          <w:color w:val="7030A0"/>
          <w:kern w:val="0"/>
          <w:sz w:val="21"/>
          <w:szCs w:val="21"/>
          <w:lang w:eastAsia="lt-LT"/>
          <w14:ligatures w14:val="none"/>
        </w:rPr>
      </w:pPr>
    </w:p>
    <w:p w14:paraId="59A7C19D" w14:textId="77777777" w:rsidR="00B07E1E" w:rsidRPr="00B07E1E" w:rsidRDefault="00B07E1E" w:rsidP="00B07E1E">
      <w:pPr>
        <w:tabs>
          <w:tab w:val="left" w:pos="568"/>
        </w:tabs>
        <w:spacing w:after="0" w:line="276" w:lineRule="auto"/>
        <w:ind w:left="568"/>
        <w:contextualSpacing/>
        <w:jc w:val="center"/>
        <w:rPr>
          <w:rFonts w:ascii="Calibri" w:eastAsia="Calibri" w:hAnsi="Calibri" w:cs="Calibri"/>
          <w:i/>
          <w:iCs/>
          <w:color w:val="7030A0"/>
          <w:kern w:val="0"/>
          <w:sz w:val="21"/>
          <w:szCs w:val="21"/>
          <w:lang w:eastAsia="lt-LT"/>
          <w14:ligatures w14:val="none"/>
        </w:rPr>
      </w:pPr>
    </w:p>
    <w:p w14:paraId="13BB9973" w14:textId="77777777" w:rsidR="00B07E1E" w:rsidRPr="00B07E1E" w:rsidRDefault="00B07E1E" w:rsidP="00B07E1E">
      <w:pPr>
        <w:tabs>
          <w:tab w:val="left" w:pos="568"/>
        </w:tabs>
        <w:spacing w:after="0" w:line="276" w:lineRule="auto"/>
        <w:ind w:left="568"/>
        <w:contextualSpacing/>
        <w:jc w:val="center"/>
        <w:rPr>
          <w:rFonts w:ascii="Calibri" w:eastAsia="Calibri" w:hAnsi="Calibri" w:cs="Calibri"/>
          <w:i/>
          <w:iCs/>
          <w:color w:val="7030A0"/>
          <w:kern w:val="0"/>
          <w:sz w:val="21"/>
          <w:szCs w:val="21"/>
          <w:lang w:eastAsia="lt-LT"/>
          <w14:ligatures w14:val="none"/>
        </w:rPr>
      </w:pPr>
    </w:p>
    <w:p w14:paraId="1EFA9C75" w14:textId="77777777" w:rsidR="00B07E1E" w:rsidRPr="00B07E1E" w:rsidRDefault="00B07E1E" w:rsidP="00B07E1E">
      <w:pPr>
        <w:tabs>
          <w:tab w:val="left" w:pos="568"/>
        </w:tabs>
        <w:spacing w:after="0" w:line="276" w:lineRule="auto"/>
        <w:ind w:left="568"/>
        <w:contextualSpacing/>
        <w:jc w:val="center"/>
        <w:rPr>
          <w:rFonts w:ascii="Calibri" w:eastAsia="Calibri" w:hAnsi="Calibri" w:cs="Calibri"/>
          <w:i/>
          <w:iCs/>
          <w:color w:val="7030A0"/>
          <w:kern w:val="0"/>
          <w:sz w:val="21"/>
          <w:szCs w:val="21"/>
          <w:lang w:eastAsia="lt-LT"/>
          <w14:ligatures w14:val="none"/>
        </w:rPr>
      </w:pPr>
    </w:p>
    <w:p w14:paraId="0F50F984" w14:textId="77777777" w:rsidR="00B07E1E" w:rsidRPr="00B07E1E" w:rsidRDefault="00B07E1E" w:rsidP="00B07E1E">
      <w:pPr>
        <w:tabs>
          <w:tab w:val="left" w:pos="568"/>
        </w:tabs>
        <w:spacing w:after="0" w:line="276" w:lineRule="auto"/>
        <w:ind w:left="568"/>
        <w:contextualSpacing/>
        <w:jc w:val="center"/>
        <w:rPr>
          <w:rFonts w:ascii="Calibri" w:eastAsia="Calibri" w:hAnsi="Calibri" w:cs="Calibri"/>
          <w:i/>
          <w:iCs/>
          <w:color w:val="7030A0"/>
          <w:kern w:val="0"/>
          <w:sz w:val="21"/>
          <w:szCs w:val="21"/>
          <w:lang w:eastAsia="lt-LT"/>
          <w14:ligatures w14:val="none"/>
        </w:rPr>
      </w:pPr>
    </w:p>
    <w:p w14:paraId="3080FB98" w14:textId="77777777" w:rsidR="00B07E1E" w:rsidRPr="00B07E1E" w:rsidRDefault="00B07E1E" w:rsidP="00B07E1E">
      <w:pPr>
        <w:tabs>
          <w:tab w:val="left" w:pos="568"/>
        </w:tabs>
        <w:spacing w:after="0" w:line="276" w:lineRule="auto"/>
        <w:ind w:left="568"/>
        <w:contextualSpacing/>
        <w:jc w:val="center"/>
        <w:rPr>
          <w:rFonts w:ascii="Calibri" w:eastAsia="Calibri" w:hAnsi="Calibri" w:cs="Calibri"/>
          <w:i/>
          <w:iCs/>
          <w:color w:val="7030A0"/>
          <w:kern w:val="0"/>
          <w:sz w:val="21"/>
          <w:szCs w:val="21"/>
          <w:lang w:eastAsia="lt-LT"/>
          <w14:ligatures w14:val="none"/>
        </w:rPr>
      </w:pPr>
    </w:p>
    <w:p w14:paraId="5F40CA5D" w14:textId="77777777" w:rsidR="00B07E1E" w:rsidRDefault="00B07E1E" w:rsidP="00B07E1E">
      <w:pPr>
        <w:tabs>
          <w:tab w:val="left" w:pos="568"/>
        </w:tabs>
        <w:spacing w:after="0" w:line="276" w:lineRule="auto"/>
        <w:ind w:left="568"/>
        <w:contextualSpacing/>
        <w:jc w:val="center"/>
        <w:rPr>
          <w:rFonts w:ascii="Calibri" w:eastAsia="Calibri" w:hAnsi="Calibri" w:cs="Calibri"/>
          <w:i/>
          <w:iCs/>
          <w:color w:val="7030A0"/>
          <w:kern w:val="0"/>
          <w:sz w:val="21"/>
          <w:szCs w:val="21"/>
          <w:lang w:eastAsia="lt-LT"/>
          <w14:ligatures w14:val="none"/>
        </w:rPr>
      </w:pPr>
    </w:p>
    <w:p w14:paraId="0D25F8E0" w14:textId="77777777" w:rsidR="006928A4" w:rsidRDefault="006928A4" w:rsidP="00B07E1E">
      <w:pPr>
        <w:tabs>
          <w:tab w:val="left" w:pos="568"/>
        </w:tabs>
        <w:spacing w:after="0" w:line="276" w:lineRule="auto"/>
        <w:ind w:left="568"/>
        <w:contextualSpacing/>
        <w:jc w:val="center"/>
        <w:rPr>
          <w:rFonts w:ascii="Calibri" w:eastAsia="Calibri" w:hAnsi="Calibri" w:cs="Calibri"/>
          <w:i/>
          <w:iCs/>
          <w:color w:val="7030A0"/>
          <w:kern w:val="0"/>
          <w:sz w:val="21"/>
          <w:szCs w:val="21"/>
          <w:lang w:eastAsia="lt-LT"/>
          <w14:ligatures w14:val="none"/>
        </w:rPr>
      </w:pPr>
    </w:p>
    <w:p w14:paraId="3AA5D842" w14:textId="77777777" w:rsidR="006928A4" w:rsidRPr="00B07E1E" w:rsidRDefault="006928A4" w:rsidP="00B07E1E">
      <w:pPr>
        <w:tabs>
          <w:tab w:val="left" w:pos="568"/>
        </w:tabs>
        <w:spacing w:after="0" w:line="276" w:lineRule="auto"/>
        <w:ind w:left="568"/>
        <w:contextualSpacing/>
        <w:jc w:val="center"/>
        <w:rPr>
          <w:rFonts w:ascii="Calibri" w:eastAsia="Calibri" w:hAnsi="Calibri" w:cs="Calibri"/>
          <w:i/>
          <w:iCs/>
          <w:color w:val="7030A0"/>
          <w:kern w:val="0"/>
          <w:sz w:val="21"/>
          <w:szCs w:val="21"/>
          <w:lang w:eastAsia="lt-LT"/>
          <w14:ligatures w14:val="none"/>
        </w:rPr>
      </w:pPr>
    </w:p>
    <w:p w14:paraId="53A02AF3" w14:textId="77777777" w:rsidR="00B07E1E" w:rsidRPr="00B07E1E" w:rsidRDefault="00B07E1E" w:rsidP="00B07E1E">
      <w:pPr>
        <w:tabs>
          <w:tab w:val="left" w:pos="568"/>
        </w:tabs>
        <w:spacing w:after="0" w:line="276" w:lineRule="auto"/>
        <w:jc w:val="both"/>
        <w:rPr>
          <w:rFonts w:ascii="Calibri" w:eastAsia="Calibri" w:hAnsi="Calibri" w:cs="Calibri"/>
          <w:i/>
          <w:iCs/>
          <w:color w:val="7030A0"/>
          <w:kern w:val="0"/>
          <w:sz w:val="21"/>
          <w:szCs w:val="21"/>
          <w:lang w:eastAsia="lt-LT"/>
          <w14:ligatures w14:val="none"/>
        </w:rPr>
      </w:pPr>
    </w:p>
    <w:p w14:paraId="429C8BF6" w14:textId="77777777" w:rsidR="00B07E1E" w:rsidRPr="00B07E1E" w:rsidRDefault="00B07E1E" w:rsidP="00B07E1E">
      <w:pPr>
        <w:tabs>
          <w:tab w:val="left" w:pos="568"/>
        </w:tabs>
        <w:spacing w:after="0" w:line="240" w:lineRule="auto"/>
        <w:ind w:left="567"/>
        <w:contextualSpacing/>
        <w:jc w:val="center"/>
        <w:rPr>
          <w:rFonts w:ascii="Times New Roman" w:eastAsia="Calibri" w:hAnsi="Times New Roman" w:cs="Times New Roman"/>
          <w:b/>
          <w:bCs/>
          <w:color w:val="000000"/>
          <w:kern w:val="0"/>
          <w:lang w:eastAsia="lt-LT"/>
          <w14:ligatures w14:val="none"/>
        </w:rPr>
      </w:pPr>
      <w:r w:rsidRPr="00B07E1E">
        <w:rPr>
          <w:rFonts w:ascii="Times New Roman" w:eastAsia="Calibri" w:hAnsi="Times New Roman" w:cs="Times New Roman"/>
          <w:b/>
          <w:bCs/>
          <w:color w:val="000000"/>
          <w:kern w:val="0"/>
          <w:lang w:eastAsia="lt-LT"/>
          <w14:ligatures w14:val="none"/>
        </w:rPr>
        <w:lastRenderedPageBreak/>
        <w:t>Tiekėjų kvalifikacijos reikalavimai</w:t>
      </w:r>
    </w:p>
    <w:p w14:paraId="5BB623CD" w14:textId="77777777" w:rsidR="0034616E" w:rsidRDefault="0034616E" w:rsidP="006F159D">
      <w:pPr>
        <w:tabs>
          <w:tab w:val="left" w:pos="568"/>
        </w:tabs>
        <w:spacing w:after="0" w:line="240" w:lineRule="auto"/>
        <w:ind w:left="567"/>
        <w:contextualSpacing/>
        <w:jc w:val="right"/>
        <w:rPr>
          <w:rFonts w:ascii="Times New Roman" w:eastAsia="Calibri" w:hAnsi="Times New Roman" w:cs="Times New Roman"/>
          <w:b/>
          <w:bCs/>
          <w:color w:val="000000"/>
          <w:kern w:val="0"/>
          <w:lang w:eastAsia="lt-LT"/>
          <w14:ligatures w14:val="none"/>
        </w:rPr>
      </w:pPr>
    </w:p>
    <w:p w14:paraId="0C95AC4A" w14:textId="604F427A" w:rsidR="00B07E1E" w:rsidRPr="006F159D" w:rsidRDefault="00B07E1E" w:rsidP="006F159D">
      <w:pPr>
        <w:tabs>
          <w:tab w:val="left" w:pos="568"/>
        </w:tabs>
        <w:spacing w:after="0" w:line="240" w:lineRule="auto"/>
        <w:ind w:left="567"/>
        <w:contextualSpacing/>
        <w:jc w:val="right"/>
        <w:rPr>
          <w:rFonts w:ascii="Times New Roman" w:eastAsia="Calibri" w:hAnsi="Times New Roman" w:cs="Times New Roman"/>
          <w:b/>
          <w:bCs/>
          <w:i/>
          <w:iCs/>
          <w:color w:val="000000"/>
          <w:kern w:val="0"/>
          <w:lang w:eastAsia="lt-LT"/>
          <w14:ligatures w14:val="none"/>
        </w:rPr>
      </w:pPr>
      <w:r w:rsidRPr="00B07E1E">
        <w:rPr>
          <w:rFonts w:ascii="Times New Roman" w:eastAsia="Calibri" w:hAnsi="Times New Roman" w:cs="Times New Roman"/>
          <w:b/>
          <w:bCs/>
          <w:color w:val="000000"/>
          <w:kern w:val="0"/>
          <w:lang w:eastAsia="lt-LT"/>
          <w14:ligatures w14:val="none"/>
        </w:rPr>
        <w:t xml:space="preserve">                                         </w:t>
      </w:r>
    </w:p>
    <w:p w14:paraId="64FF52DF" w14:textId="58EEC528" w:rsidR="00B07E1E" w:rsidRPr="0034616E" w:rsidRDefault="0034616E" w:rsidP="0034616E">
      <w:pPr>
        <w:tabs>
          <w:tab w:val="left" w:pos="1080"/>
          <w:tab w:val="left" w:pos="1170"/>
        </w:tabs>
        <w:spacing w:after="0" w:line="240" w:lineRule="auto"/>
        <w:ind w:firstLine="720"/>
        <w:jc w:val="both"/>
        <w:rPr>
          <w:rFonts w:ascii="Times New Roman" w:hAnsi="Times New Roman"/>
          <w:color w:val="000000" w:themeColor="text1"/>
        </w:rPr>
      </w:pPr>
      <w:r w:rsidRPr="0034616E">
        <w:rPr>
          <w:rFonts w:ascii="Times New Roman" w:hAnsi="Times New Roman"/>
          <w:color w:val="000000" w:themeColor="text1"/>
        </w:rPr>
        <w:t>Pirkime keliamas kvalifikacinis reikalavimas susijęs su nacionalinio  saugumo reikalavimais (</w:t>
      </w:r>
      <w:r w:rsidRPr="0034616E">
        <w:rPr>
          <w:rFonts w:ascii="Times New Roman" w:hAnsi="Times New Roman"/>
          <w:b/>
          <w:bCs/>
          <w:color w:val="000000" w:themeColor="text1"/>
        </w:rPr>
        <w:t>kvalifikacija</w:t>
      </w:r>
      <w:r w:rsidRPr="0034616E">
        <w:rPr>
          <w:rFonts w:ascii="Times New Roman" w:hAnsi="Times New Roman"/>
          <w:color w:val="000000" w:themeColor="text1"/>
        </w:rPr>
        <w:t xml:space="preserve"> </w:t>
      </w:r>
      <w:r w:rsidRPr="0034616E">
        <w:rPr>
          <w:rFonts w:ascii="Times New Roman" w:hAnsi="Times New Roman"/>
          <w:b/>
          <w:bCs/>
          <w:color w:val="000000" w:themeColor="text1"/>
        </w:rPr>
        <w:t>turi būti įgyta iki pasiūlymų pateikimo termino pabaigos ir išlaikyta visą Sutarties galiojimo laikotarpį) (Šis kvalifikacinis reikalavimas yra keliamas vadovaujantis Viešųjų pirkimų įstatymo 47 straipsnio 9 dalimi, nes Perkančioji organizacija yra įrašyta į Saugiojo tinklo naudotojų sąrašą</w:t>
      </w:r>
      <w:r w:rsidRPr="0034616E">
        <w:rPr>
          <w:rFonts w:ascii="Times New Roman" w:hAnsi="Times New Roman"/>
          <w:color w:val="000000" w:themeColor="text1"/>
        </w:rPr>
        <w:t>):</w:t>
      </w:r>
    </w:p>
    <w:p w14:paraId="321B137F" w14:textId="069AC596" w:rsidR="00B07E1E" w:rsidRPr="00B07E1E" w:rsidRDefault="006F159D" w:rsidP="00B07E1E">
      <w:pPr>
        <w:tabs>
          <w:tab w:val="left" w:pos="7665"/>
        </w:tabs>
        <w:spacing w:after="0" w:line="300" w:lineRule="auto"/>
        <w:ind w:firstLine="697"/>
        <w:jc w:val="right"/>
        <w:rPr>
          <w:rFonts w:ascii="Times New Roman" w:eastAsia="Calibri" w:hAnsi="Times New Roman" w:cs="Times New Roman"/>
          <w:b/>
          <w:bCs/>
          <w:i/>
          <w:iCs/>
          <w:kern w:val="0"/>
          <w:lang w:eastAsia="lt-LT"/>
          <w14:ligatures w14:val="none"/>
        </w:rPr>
      </w:pPr>
      <w:r>
        <w:rPr>
          <w:rFonts w:ascii="Times New Roman" w:eastAsia="Calibri" w:hAnsi="Times New Roman" w:cs="Times New Roman"/>
          <w:b/>
          <w:bCs/>
          <w:i/>
          <w:iCs/>
          <w:kern w:val="0"/>
          <w:lang w:eastAsia="lt-LT"/>
          <w14:ligatures w14:val="none"/>
        </w:rPr>
        <w:t>1</w:t>
      </w:r>
      <w:r w:rsidR="00B07E1E" w:rsidRPr="00B07E1E">
        <w:rPr>
          <w:rFonts w:ascii="Times New Roman" w:eastAsia="Calibri" w:hAnsi="Times New Roman" w:cs="Times New Roman"/>
          <w:b/>
          <w:bCs/>
          <w:i/>
          <w:iCs/>
          <w:kern w:val="0"/>
          <w:lang w:eastAsia="lt-LT"/>
          <w14:ligatures w14:val="none"/>
        </w:rPr>
        <w:t xml:space="preserve"> lentelė</w:t>
      </w:r>
    </w:p>
    <w:tbl>
      <w:tblPr>
        <w:tblW w:w="9776" w:type="dxa"/>
        <w:jc w:val="center"/>
        <w:tblLayout w:type="fixed"/>
        <w:tblLook w:val="04A0" w:firstRow="1" w:lastRow="0" w:firstColumn="1" w:lastColumn="0" w:noHBand="0" w:noVBand="1"/>
      </w:tblPr>
      <w:tblGrid>
        <w:gridCol w:w="704"/>
        <w:gridCol w:w="3490"/>
        <w:gridCol w:w="3456"/>
        <w:gridCol w:w="2126"/>
      </w:tblGrid>
      <w:tr w:rsidR="00B07E1E" w:rsidRPr="00B07E1E" w14:paraId="1A410107" w14:textId="77777777" w:rsidTr="00952BEE">
        <w:trPr>
          <w:jc w:val="center"/>
        </w:trPr>
        <w:tc>
          <w:tcPr>
            <w:tcW w:w="704" w:type="dxa"/>
            <w:tcBorders>
              <w:top w:val="single" w:sz="4" w:space="0" w:color="000000"/>
              <w:left w:val="single" w:sz="4" w:space="0" w:color="000000"/>
              <w:bottom w:val="single" w:sz="4" w:space="0" w:color="000000"/>
              <w:right w:val="nil"/>
            </w:tcBorders>
            <w:shd w:val="clear" w:color="auto" w:fill="EAEDF1"/>
            <w:vAlign w:val="center"/>
            <w:hideMark/>
          </w:tcPr>
          <w:p w14:paraId="53C7CAD9" w14:textId="77777777" w:rsidR="00B07E1E" w:rsidRPr="00B07E1E" w:rsidRDefault="00B07E1E" w:rsidP="00B07E1E">
            <w:pPr>
              <w:spacing w:after="0" w:line="240" w:lineRule="auto"/>
              <w:jc w:val="center"/>
              <w:rPr>
                <w:rFonts w:ascii="Times New Roman" w:eastAsia="Times New Roman" w:hAnsi="Times New Roman" w:cs="Times New Roman"/>
                <w:b/>
                <w:kern w:val="0"/>
                <w:lang w:eastAsia="lt-LT"/>
                <w14:ligatures w14:val="none"/>
              </w:rPr>
            </w:pPr>
            <w:r w:rsidRPr="00B07E1E">
              <w:rPr>
                <w:rFonts w:ascii="Times New Roman" w:eastAsia="Times New Roman" w:hAnsi="Times New Roman" w:cs="Times New Roman"/>
                <w:b/>
                <w:kern w:val="0"/>
                <w:lang w:eastAsia="lt-LT"/>
                <w14:ligatures w14:val="none"/>
              </w:rPr>
              <w:t>Eil. Nr.</w:t>
            </w:r>
          </w:p>
        </w:tc>
        <w:tc>
          <w:tcPr>
            <w:tcW w:w="3490" w:type="dxa"/>
            <w:tcBorders>
              <w:top w:val="single" w:sz="4" w:space="0" w:color="000000"/>
              <w:left w:val="single" w:sz="4" w:space="0" w:color="000000"/>
              <w:bottom w:val="single" w:sz="4" w:space="0" w:color="000000"/>
              <w:right w:val="nil"/>
            </w:tcBorders>
            <w:shd w:val="clear" w:color="auto" w:fill="EAEDF1"/>
            <w:vAlign w:val="center"/>
            <w:hideMark/>
          </w:tcPr>
          <w:p w14:paraId="32BDCD43" w14:textId="77777777" w:rsidR="00B07E1E" w:rsidRPr="00B07E1E" w:rsidRDefault="00B07E1E" w:rsidP="00B07E1E">
            <w:pPr>
              <w:spacing w:after="0" w:line="240" w:lineRule="auto"/>
              <w:jc w:val="center"/>
              <w:rPr>
                <w:rFonts w:ascii="Times New Roman" w:eastAsia="Times New Roman" w:hAnsi="Times New Roman" w:cs="Times New Roman"/>
                <w:b/>
                <w:kern w:val="0"/>
                <w:lang w:eastAsia="lt-LT"/>
                <w14:ligatures w14:val="none"/>
              </w:rPr>
            </w:pPr>
            <w:r w:rsidRPr="00B07E1E">
              <w:rPr>
                <w:rFonts w:ascii="Times New Roman" w:eastAsia="Times New Roman" w:hAnsi="Times New Roman" w:cs="Times New Roman"/>
                <w:b/>
                <w:kern w:val="0"/>
                <w:lang w:eastAsia="lt-LT"/>
                <w14:ligatures w14:val="none"/>
              </w:rPr>
              <w:t>Kvalifikaciniai reikalavimai</w:t>
            </w:r>
          </w:p>
        </w:tc>
        <w:tc>
          <w:tcPr>
            <w:tcW w:w="3456" w:type="dxa"/>
            <w:tcBorders>
              <w:top w:val="single" w:sz="4" w:space="0" w:color="000000"/>
              <w:left w:val="single" w:sz="4" w:space="0" w:color="000000"/>
              <w:bottom w:val="single" w:sz="4" w:space="0" w:color="000000"/>
              <w:right w:val="single" w:sz="4" w:space="0" w:color="auto"/>
            </w:tcBorders>
            <w:shd w:val="clear" w:color="auto" w:fill="EAEDF1"/>
            <w:vAlign w:val="center"/>
            <w:hideMark/>
          </w:tcPr>
          <w:p w14:paraId="3678426E" w14:textId="77777777" w:rsidR="00B07E1E" w:rsidRPr="00B07E1E" w:rsidRDefault="00B07E1E" w:rsidP="00B07E1E">
            <w:pPr>
              <w:spacing w:after="0" w:line="240" w:lineRule="auto"/>
              <w:jc w:val="center"/>
              <w:rPr>
                <w:rFonts w:ascii="Times New Roman" w:eastAsia="Times New Roman" w:hAnsi="Times New Roman" w:cs="Times New Roman"/>
                <w:b/>
                <w:kern w:val="0"/>
                <w:lang w:eastAsia="lt-LT"/>
                <w14:ligatures w14:val="none"/>
              </w:rPr>
            </w:pPr>
            <w:r w:rsidRPr="00B07E1E">
              <w:rPr>
                <w:rFonts w:ascii="Times New Roman" w:eastAsia="Times New Roman" w:hAnsi="Times New Roman" w:cs="Times New Roman"/>
                <w:b/>
                <w:kern w:val="0"/>
                <w:lang w:eastAsia="lt-LT"/>
                <w14:ligatures w14:val="none"/>
              </w:rPr>
              <w:t>Dokumentai ir informacija, kuriuos turi pateikti tiekėjas, siekiantis įrodyti, kad jo kvalifikacija atitinka keliamus reikalavimus</w:t>
            </w:r>
          </w:p>
        </w:tc>
        <w:tc>
          <w:tcPr>
            <w:tcW w:w="2126" w:type="dxa"/>
            <w:tcBorders>
              <w:top w:val="single" w:sz="4" w:space="0" w:color="000000"/>
              <w:left w:val="single" w:sz="4" w:space="0" w:color="auto"/>
              <w:bottom w:val="single" w:sz="4" w:space="0" w:color="000000"/>
              <w:right w:val="single" w:sz="4" w:space="0" w:color="000000"/>
            </w:tcBorders>
            <w:shd w:val="clear" w:color="auto" w:fill="EAEDF1"/>
            <w:vAlign w:val="center"/>
            <w:hideMark/>
          </w:tcPr>
          <w:p w14:paraId="3E994D8D" w14:textId="77777777" w:rsidR="00B07E1E" w:rsidRPr="00B07E1E" w:rsidRDefault="00B07E1E" w:rsidP="00B07E1E">
            <w:pPr>
              <w:spacing w:after="0" w:line="240" w:lineRule="auto"/>
              <w:jc w:val="center"/>
              <w:rPr>
                <w:rFonts w:ascii="Times New Roman" w:eastAsia="Times New Roman" w:hAnsi="Times New Roman" w:cs="Times New Roman"/>
                <w:b/>
                <w:kern w:val="0"/>
                <w:lang w:eastAsia="lt-LT"/>
                <w14:ligatures w14:val="none"/>
              </w:rPr>
            </w:pPr>
            <w:r w:rsidRPr="00B07E1E">
              <w:rPr>
                <w:rFonts w:ascii="Times New Roman" w:eastAsia="Times New Roman" w:hAnsi="Times New Roman" w:cs="Times New Roman"/>
                <w:b/>
                <w:kern w:val="0"/>
                <w:lang w:eastAsia="lt-LT"/>
                <w14:ligatures w14:val="none"/>
              </w:rPr>
              <w:t>Subjektas, kuris turi atitikti reikalavimą</w:t>
            </w:r>
          </w:p>
        </w:tc>
      </w:tr>
      <w:tr w:rsidR="00B07E1E" w:rsidRPr="00B07E1E" w14:paraId="5EC7700D" w14:textId="77777777" w:rsidTr="00952BEE">
        <w:trPr>
          <w:trHeight w:val="841"/>
          <w:jc w:val="center"/>
        </w:trPr>
        <w:tc>
          <w:tcPr>
            <w:tcW w:w="704" w:type="dxa"/>
            <w:tcBorders>
              <w:top w:val="single" w:sz="4" w:space="0" w:color="000000"/>
              <w:left w:val="single" w:sz="4" w:space="0" w:color="000000"/>
              <w:bottom w:val="single" w:sz="4" w:space="0" w:color="000000"/>
              <w:right w:val="nil"/>
            </w:tcBorders>
            <w:hideMark/>
          </w:tcPr>
          <w:p w14:paraId="4AD1251C" w14:textId="77777777" w:rsidR="00B07E1E" w:rsidRPr="00B07E1E" w:rsidRDefault="00B07E1E" w:rsidP="00B07E1E">
            <w:pPr>
              <w:spacing w:line="240" w:lineRule="auto"/>
              <w:jc w:val="center"/>
              <w:rPr>
                <w:rFonts w:ascii="Times New Roman" w:eastAsia="Times New Roman" w:hAnsi="Times New Roman" w:cs="Times New Roman"/>
                <w:bCs/>
                <w:kern w:val="0"/>
                <w:lang w:val="en-US" w:eastAsia="lt-LT"/>
                <w14:ligatures w14:val="none"/>
              </w:rPr>
            </w:pPr>
            <w:r w:rsidRPr="00B07E1E">
              <w:rPr>
                <w:rFonts w:ascii="Times New Roman" w:eastAsia="Times New Roman" w:hAnsi="Times New Roman" w:cs="Times New Roman"/>
                <w:bCs/>
                <w:kern w:val="0"/>
                <w:lang w:val="en-US" w:eastAsia="lt-LT"/>
                <w14:ligatures w14:val="none"/>
              </w:rPr>
              <w:t>1.</w:t>
            </w:r>
          </w:p>
          <w:p w14:paraId="54898C85" w14:textId="77777777" w:rsidR="00B07E1E" w:rsidRPr="00B07E1E" w:rsidRDefault="00B07E1E" w:rsidP="00B07E1E">
            <w:pPr>
              <w:spacing w:line="240" w:lineRule="auto"/>
              <w:rPr>
                <w:rFonts w:ascii="Times New Roman" w:eastAsia="Times New Roman" w:hAnsi="Times New Roman" w:cs="Times New Roman"/>
                <w:bCs/>
                <w:kern w:val="0"/>
                <w:lang w:eastAsia="lt-LT"/>
                <w14:ligatures w14:val="none"/>
              </w:rPr>
            </w:pPr>
          </w:p>
        </w:tc>
        <w:tc>
          <w:tcPr>
            <w:tcW w:w="3490" w:type="dxa"/>
            <w:tcBorders>
              <w:top w:val="single" w:sz="4" w:space="0" w:color="000000"/>
              <w:left w:val="single" w:sz="4" w:space="0" w:color="000000"/>
              <w:bottom w:val="single" w:sz="4" w:space="0" w:color="000000"/>
              <w:right w:val="nil"/>
            </w:tcBorders>
            <w:hideMark/>
          </w:tcPr>
          <w:p w14:paraId="3BE0B2FE" w14:textId="77777777" w:rsidR="00B07E1E" w:rsidRPr="00B07E1E" w:rsidRDefault="00B07E1E" w:rsidP="00B07E1E">
            <w:pPr>
              <w:spacing w:after="0" w:line="240" w:lineRule="auto"/>
              <w:jc w:val="both"/>
              <w:rPr>
                <w:rFonts w:ascii="Times New Roman" w:eastAsia="Times New Roman" w:hAnsi="Times New Roman" w:cs="Times New Roman"/>
                <w:bCs/>
                <w:kern w:val="0"/>
                <w:lang w:eastAsia="lt-LT"/>
                <w14:ligatures w14:val="none"/>
              </w:rPr>
            </w:pPr>
            <w:r w:rsidRPr="00B07E1E">
              <w:rPr>
                <w:rFonts w:ascii="Times New Roman" w:eastAsia="Times New Roman" w:hAnsi="Times New Roman" w:cs="Times New Roman"/>
                <w:bCs/>
                <w:kern w:val="0"/>
                <w:lang w:eastAsia="lt-LT"/>
                <w14:ligatures w14:val="none"/>
              </w:rPr>
              <w:t xml:space="preserve">Tiekėjas yra laikomas neturinčiu interesų, galinčių kelti grėsmę nacionaliniam saugumui. </w:t>
            </w:r>
          </w:p>
          <w:p w14:paraId="363F8A99" w14:textId="77777777" w:rsidR="00B07E1E" w:rsidRPr="00B07E1E" w:rsidRDefault="00B07E1E" w:rsidP="00B07E1E">
            <w:pPr>
              <w:spacing w:line="240" w:lineRule="auto"/>
              <w:jc w:val="both"/>
              <w:rPr>
                <w:rFonts w:ascii="Times New Roman" w:eastAsia="Times New Roman" w:hAnsi="Times New Roman" w:cs="Times New Roman"/>
                <w:bCs/>
                <w:kern w:val="0"/>
                <w:lang w:eastAsia="lt-LT"/>
                <w14:ligatures w14:val="none"/>
              </w:rPr>
            </w:pPr>
            <w:r w:rsidRPr="00B07E1E">
              <w:rPr>
                <w:rFonts w:ascii="Times New Roman" w:eastAsia="Times New Roman" w:hAnsi="Times New Roman" w:cs="Times New Roman"/>
                <w:bCs/>
                <w:kern w:val="0"/>
                <w:lang w:eastAsia="lt-LT"/>
                <w14:ligatures w14:val="none"/>
              </w:rPr>
              <w:t xml:space="preserve">Perkančioji organizacija laiko, kad Tiekėjas turi interesų, galinčių kelti grėsmę nacionaliniam saugumui, ir draudžia pirkime dalyvauti </w:t>
            </w:r>
            <w:r w:rsidRPr="00B07E1E">
              <w:rPr>
                <w:rFonts w:ascii="Times New Roman" w:eastAsia="Times New Roman" w:hAnsi="Times New Roman" w:cs="Times New Roman"/>
                <w:b/>
                <w:bCs/>
                <w:kern w:val="0"/>
                <w:lang w:eastAsia="lt-LT"/>
                <w14:ligatures w14:val="none"/>
              </w:rPr>
              <w:t>tiekėjams</w:t>
            </w:r>
            <w:r w:rsidRPr="00B07E1E">
              <w:rPr>
                <w:rFonts w:ascii="Times New Roman" w:eastAsia="Times New Roman" w:hAnsi="Times New Roman" w:cs="Times New Roman"/>
                <w:b/>
                <w:kern w:val="0"/>
                <w:lang w:eastAsia="lt-LT"/>
                <w14:ligatures w14:val="none"/>
              </w:rPr>
              <w:t>, jų subtiekėjams ar ūkio subjektams, kurių pajėgumais remiamasi, kurie patys ar juos kontroliuojantys asmenys, kaip tai nurodyta VPĮ 2 straipsnio 15</w:t>
            </w:r>
            <w:r w:rsidRPr="00B07E1E">
              <w:rPr>
                <w:rFonts w:ascii="Times New Roman" w:eastAsia="Times New Roman" w:hAnsi="Times New Roman" w:cs="Times New Roman"/>
                <w:b/>
                <w:kern w:val="0"/>
                <w:vertAlign w:val="superscript"/>
                <w:lang w:eastAsia="lt-LT"/>
                <w14:ligatures w14:val="none"/>
              </w:rPr>
              <w:t xml:space="preserve">1 </w:t>
            </w:r>
            <w:r w:rsidRPr="00B07E1E">
              <w:rPr>
                <w:rFonts w:ascii="Times New Roman" w:eastAsia="Times New Roman" w:hAnsi="Times New Roman" w:cs="Times New Roman"/>
                <w:b/>
                <w:kern w:val="0"/>
                <w:lang w:eastAsia="lt-LT"/>
                <w14:ligatures w14:val="none"/>
              </w:rPr>
              <w:t>dalyje</w:t>
            </w:r>
            <w:r w:rsidRPr="00B07E1E">
              <w:rPr>
                <w:rFonts w:ascii="Times New Roman" w:eastAsia="Times New Roman" w:hAnsi="Times New Roman" w:cs="Times New Roman"/>
                <w:b/>
                <w:kern w:val="0"/>
                <w:vertAlign w:val="superscript"/>
                <w:lang w:eastAsia="lt-LT"/>
                <w14:ligatures w14:val="none"/>
              </w:rPr>
              <w:footnoteReference w:id="1"/>
            </w:r>
            <w:r w:rsidRPr="00B07E1E">
              <w:rPr>
                <w:rFonts w:ascii="Times New Roman" w:eastAsia="Times New Roman" w:hAnsi="Times New Roman" w:cs="Times New Roman"/>
                <w:bCs/>
                <w:kern w:val="0"/>
                <w:lang w:eastAsia="lt-LT"/>
                <w14:ligatures w14:val="none"/>
              </w:rPr>
              <w:t xml:space="preserve"> yra registruoti (jeigu Tiekėjas, jo subtiekėjas, ūkio subjektas, kurio pajėgumais remiamasi, ar kontroliuojantis asmuo yra fizinis asmuo – nuolat gyvenantis ar turintis pilietybę) VPĮ 92 straipsnio 14 dalyje numatytame sąraše nurodytose valstybėse ar teritorijose.</w:t>
            </w:r>
            <w:r w:rsidRPr="00B07E1E">
              <w:rPr>
                <w:rFonts w:ascii="Times New Roman" w:eastAsia="Times New Roman" w:hAnsi="Times New Roman" w:cs="Times New Roman"/>
                <w:bCs/>
                <w:kern w:val="0"/>
                <w:vertAlign w:val="superscript"/>
                <w:lang w:eastAsia="lt-LT"/>
                <w14:ligatures w14:val="none"/>
              </w:rPr>
              <w:footnoteReference w:id="2"/>
            </w:r>
          </w:p>
        </w:tc>
        <w:tc>
          <w:tcPr>
            <w:tcW w:w="3456" w:type="dxa"/>
            <w:tcBorders>
              <w:top w:val="single" w:sz="4" w:space="0" w:color="000000"/>
              <w:left w:val="single" w:sz="4" w:space="0" w:color="000000"/>
              <w:bottom w:val="single" w:sz="4" w:space="0" w:color="000000"/>
              <w:right w:val="single" w:sz="4" w:space="0" w:color="auto"/>
            </w:tcBorders>
          </w:tcPr>
          <w:p w14:paraId="3EB4DEA2" w14:textId="77777777" w:rsidR="00B07E1E" w:rsidRPr="00B07E1E" w:rsidRDefault="00B07E1E" w:rsidP="00B07E1E">
            <w:pPr>
              <w:spacing w:after="0" w:line="240" w:lineRule="auto"/>
              <w:jc w:val="both"/>
              <w:rPr>
                <w:rFonts w:ascii="Times New Roman" w:eastAsia="Times New Roman" w:hAnsi="Times New Roman" w:cs="Times New Roman"/>
                <w:bCs/>
                <w:iCs/>
                <w:kern w:val="0"/>
                <w:lang w:eastAsia="lt-LT"/>
                <w14:ligatures w14:val="none"/>
              </w:rPr>
            </w:pPr>
            <w:r w:rsidRPr="00B07E1E">
              <w:rPr>
                <w:rFonts w:ascii="Times New Roman" w:eastAsia="Times New Roman" w:hAnsi="Times New Roman" w:cs="Times New Roman"/>
                <w:bCs/>
                <w:iCs/>
                <w:kern w:val="0"/>
                <w:lang w:eastAsia="lt-LT"/>
                <w14:ligatures w14:val="none"/>
              </w:rPr>
              <w:t>Vadovaujantis VPĮ 51 straipsnio 12 d., pateikiama:</w:t>
            </w:r>
          </w:p>
          <w:p w14:paraId="3BCDB888" w14:textId="77777777" w:rsidR="00B07E1E" w:rsidRPr="00B07E1E" w:rsidRDefault="00B07E1E" w:rsidP="00B07E1E">
            <w:pPr>
              <w:spacing w:line="240" w:lineRule="auto"/>
              <w:jc w:val="both"/>
              <w:rPr>
                <w:rFonts w:ascii="Times New Roman" w:eastAsia="Times New Roman" w:hAnsi="Times New Roman" w:cs="Times New Roman"/>
                <w:kern w:val="0"/>
                <w:lang w:eastAsia="lt-LT"/>
                <w14:ligatures w14:val="none"/>
              </w:rPr>
            </w:pPr>
            <w:r w:rsidRPr="00B07E1E">
              <w:rPr>
                <w:rFonts w:ascii="Times New Roman" w:eastAsia="Times New Roman" w:hAnsi="Times New Roman" w:cs="Times New Roman"/>
                <w:kern w:val="0"/>
                <w:lang w:eastAsia="lt-LT"/>
                <w14:ligatures w14:val="none"/>
              </w:rPr>
              <w:t>1. Nacionalinio saugumo reikalavimų atitikties deklaracija, patvirtinta Viešųjų pirkimų tarnybos 2022 m. gruodžio 29 d. įsakymu Nr. 1S-233.</w:t>
            </w:r>
          </w:p>
          <w:p w14:paraId="5E2CFE6A" w14:textId="77777777" w:rsidR="00B07E1E" w:rsidRPr="00B07E1E" w:rsidRDefault="00B07E1E" w:rsidP="00B07E1E">
            <w:pPr>
              <w:spacing w:line="240" w:lineRule="auto"/>
              <w:jc w:val="both"/>
              <w:rPr>
                <w:rFonts w:ascii="Times New Roman" w:eastAsia="Times New Roman" w:hAnsi="Times New Roman" w:cs="Times New Roman"/>
                <w:kern w:val="0"/>
                <w:lang w:eastAsia="lt-LT"/>
                <w14:ligatures w14:val="none"/>
              </w:rPr>
            </w:pPr>
            <w:r w:rsidRPr="00B07E1E">
              <w:rPr>
                <w:rFonts w:ascii="Times New Roman" w:eastAsia="Times New Roman" w:hAnsi="Times New Roman" w:cs="Times New Roman"/>
                <w:kern w:val="0"/>
                <w:lang w:eastAsia="lt-LT"/>
                <w14:ligatures w14:val="none"/>
              </w:rPr>
              <w:t xml:space="preserve">Ekonomiškai naudingiausią pasiūlymą pateikęs tiekėjas (galimas pirkimo laimėtojas) pateikia vieną ar kelis šiuos dokumentus (SVARBU: teikiama tiek dokumentų, kiek reikalinga patvirtinti nurodytą informaciją): </w:t>
            </w:r>
          </w:p>
          <w:p w14:paraId="7F290D82" w14:textId="77777777" w:rsidR="00B07E1E" w:rsidRPr="00B07E1E" w:rsidRDefault="00B07E1E" w:rsidP="00B07E1E">
            <w:pPr>
              <w:spacing w:line="240" w:lineRule="auto"/>
              <w:jc w:val="both"/>
              <w:rPr>
                <w:rFonts w:ascii="Times New Roman" w:eastAsia="Times New Roman" w:hAnsi="Times New Roman" w:cs="Times New Roman"/>
                <w:kern w:val="0"/>
                <w14:ligatures w14:val="none"/>
              </w:rPr>
            </w:pPr>
            <w:r w:rsidRPr="00B07E1E">
              <w:rPr>
                <w:rFonts w:ascii="Times New Roman" w:eastAsia="Times New Roman" w:hAnsi="Times New Roman" w:cs="Times New Roman"/>
                <w:color w:val="000000"/>
                <w:kern w:val="0"/>
                <w14:ligatures w14:val="none"/>
              </w:rPr>
              <w:t xml:space="preserve">1) </w:t>
            </w:r>
            <w:r w:rsidRPr="00B07E1E">
              <w:rPr>
                <w:rFonts w:ascii="Times New Roman" w:eastAsia="Times New Roman" w:hAnsi="Times New Roman" w:cs="Times New Roman"/>
                <w:kern w:val="0"/>
                <w14:ligatures w14:val="none"/>
              </w:rPr>
              <w:t>jei tie</w:t>
            </w:r>
            <w:r w:rsidRPr="00B07E1E">
              <w:rPr>
                <w:rFonts w:ascii="Times New Roman" w:eastAsia="Times New Roman" w:hAnsi="Times New Roman" w:cs="Times New Roman"/>
                <w:bCs/>
                <w:kern w:val="0"/>
                <w:lang w:eastAsia="lt-LT"/>
                <w14:ligatures w14:val="none"/>
              </w:rPr>
              <w:t>kėjas</w:t>
            </w:r>
            <w:r w:rsidRPr="00B07E1E">
              <w:rPr>
                <w:rFonts w:ascii="Times New Roman" w:eastAsia="Times New Roman" w:hAnsi="Times New Roman" w:cs="Times New Roman"/>
                <w:kern w:val="0"/>
                <w14:ligatures w14:val="none"/>
              </w:rPr>
              <w:t xml:space="preserve">, jo subtiekėjas, ūkio subjektas, kurio pajėgumais remiasi ar juos kontroliuojantis asmuo yra </w:t>
            </w:r>
            <w:r w:rsidRPr="00B07E1E">
              <w:rPr>
                <w:rFonts w:ascii="Times New Roman" w:eastAsia="Times New Roman" w:hAnsi="Times New Roman" w:cs="Times New Roman"/>
                <w:b/>
                <w:bCs/>
                <w:kern w:val="0"/>
                <w14:ligatures w14:val="none"/>
              </w:rPr>
              <w:t>juridinis asmuo</w:t>
            </w:r>
            <w:r w:rsidRPr="00B07E1E">
              <w:rPr>
                <w:rFonts w:ascii="Times New Roman" w:eastAsia="Times New Roman" w:hAnsi="Times New Roman" w:cs="Times New Roman"/>
                <w:kern w:val="0"/>
                <w14:ligatures w14:val="none"/>
              </w:rPr>
              <w:t>,</w:t>
            </w:r>
            <w:r w:rsidRPr="00B07E1E">
              <w:rPr>
                <w:rFonts w:ascii="Times New Roman" w:eastAsia="Calibri" w:hAnsi="Times New Roman" w:cs="Times New Roman"/>
                <w:kern w:val="0"/>
                <w14:ligatures w14:val="none"/>
              </w:rPr>
              <w:t xml:space="preserve"> </w:t>
            </w:r>
            <w:r w:rsidRPr="00B07E1E">
              <w:rPr>
                <w:rFonts w:ascii="Times New Roman" w:eastAsia="Times New Roman" w:hAnsi="Times New Roman" w:cs="Times New Roman"/>
                <w:kern w:val="0"/>
                <w14:ligatures w14:val="none"/>
              </w:rPr>
              <w:t xml:space="preserve">pateikiama juridinio asmens vadovo patvirtinta juridinio asmens steigimo dokumentų kopija, Juridinių asmenų registro išplėstinis išrašas su istorija,  </w:t>
            </w:r>
            <w:r w:rsidRPr="00B07E1E">
              <w:rPr>
                <w:rFonts w:ascii="Times New Roman" w:eastAsia="Calibri" w:hAnsi="Times New Roman" w:cs="Times New Roman"/>
                <w:kern w:val="0"/>
                <w14:ligatures w14:val="none"/>
              </w:rPr>
              <w:t>Juridinių asmenų dalyvių informacinės sistemos išrašas</w:t>
            </w:r>
            <w:r w:rsidRPr="00B07E1E">
              <w:rPr>
                <w:rFonts w:ascii="Times New Roman" w:eastAsia="Times New Roman" w:hAnsi="Times New Roman" w:cs="Times New Roman"/>
                <w:kern w:val="0"/>
                <w14:ligatures w14:val="none"/>
              </w:rPr>
              <w:t xml:space="preserve"> arba atitinkami valstybės narės ar trečiosios šalies dokumentai ar kiti </w:t>
            </w:r>
            <w:r w:rsidRPr="00B07E1E">
              <w:rPr>
                <w:rFonts w:ascii="Times New Roman" w:eastAsia="Times New Roman" w:hAnsi="Times New Roman" w:cs="Times New Roman"/>
                <w:kern w:val="0"/>
                <w14:ligatures w14:val="none"/>
              </w:rPr>
              <w:lastRenderedPageBreak/>
              <w:t>perkančiajai organizacijai priimtini dokumentai.</w:t>
            </w:r>
          </w:p>
          <w:p w14:paraId="64F82EBB" w14:textId="77777777" w:rsidR="00B07E1E" w:rsidRPr="00B07E1E" w:rsidRDefault="00B07E1E" w:rsidP="00B07E1E">
            <w:pPr>
              <w:spacing w:line="240" w:lineRule="auto"/>
              <w:jc w:val="both"/>
              <w:rPr>
                <w:rFonts w:ascii="Times New Roman" w:eastAsia="Times New Roman" w:hAnsi="Times New Roman" w:cs="Times New Roman"/>
                <w:color w:val="000000"/>
                <w:kern w:val="0"/>
                <w14:ligatures w14:val="none"/>
              </w:rPr>
            </w:pPr>
            <w:r w:rsidRPr="00B07E1E">
              <w:rPr>
                <w:rFonts w:ascii="Times New Roman" w:eastAsia="Times New Roman" w:hAnsi="Times New Roman" w:cs="Times New Roman"/>
                <w:color w:val="000000"/>
                <w:kern w:val="0"/>
                <w14:ligatures w14:val="none"/>
              </w:rPr>
              <w:t>2) jei tie</w:t>
            </w:r>
            <w:r w:rsidRPr="00B07E1E">
              <w:rPr>
                <w:rFonts w:ascii="Times New Roman" w:eastAsia="Times New Roman" w:hAnsi="Times New Roman" w:cs="Times New Roman"/>
                <w:bCs/>
                <w:kern w:val="0"/>
                <w:lang w:eastAsia="lt-LT"/>
                <w14:ligatures w14:val="none"/>
              </w:rPr>
              <w:t>kėjas</w:t>
            </w:r>
            <w:r w:rsidRPr="00B07E1E">
              <w:rPr>
                <w:rFonts w:ascii="Times New Roman" w:eastAsia="Times New Roman" w:hAnsi="Times New Roman" w:cs="Times New Roman"/>
                <w:color w:val="000000"/>
                <w:kern w:val="0"/>
                <w14:ligatures w14:val="none"/>
              </w:rPr>
              <w:t xml:space="preserve">, jo subtiekėjas, ūkio subjektas, kurio pajėgumais remiasi ar juos kontroliuojantis asmuo </w:t>
            </w:r>
            <w:r w:rsidRPr="00B07E1E">
              <w:rPr>
                <w:rFonts w:ascii="Times New Roman" w:eastAsia="Times New Roman" w:hAnsi="Times New Roman" w:cs="Times New Roman"/>
                <w:b/>
                <w:bCs/>
                <w:color w:val="000000"/>
                <w:kern w:val="0"/>
                <w14:ligatures w14:val="none"/>
              </w:rPr>
              <w:t>fizinis asmuo</w:t>
            </w:r>
            <w:r w:rsidRPr="00B07E1E">
              <w:rPr>
                <w:rFonts w:ascii="Times New Roman" w:eastAsia="Times New Roman" w:hAnsi="Times New Roman" w:cs="Times New Roman"/>
                <w:color w:val="000000"/>
                <w:kern w:val="0"/>
                <w14:ligatures w14:val="none"/>
              </w:rPr>
              <w:t>, pateikiama fizinio asmens tapatybę patvirtinančio dokumento (tapatybės kortelės ar paso) kopija, Juridinių asmenų dalyvių informacinės sistemos išrašas, leidimo verstis atitinkama ūkine veikla patvirtinančio dokumento (pavyzdžiui, verslo liudijimo, individualios veiklos pažymėjimo ir pan.) kopija, pažyma apie deklaruotą gyvenamąją vietą arba atitinkami valstybės narės ar trečiosios šalies dokumentai.</w:t>
            </w:r>
          </w:p>
          <w:p w14:paraId="2025BB8A" w14:textId="77777777" w:rsidR="00B07E1E" w:rsidRPr="00B07E1E" w:rsidRDefault="00B07E1E" w:rsidP="00B07E1E">
            <w:pPr>
              <w:spacing w:line="240" w:lineRule="auto"/>
              <w:jc w:val="both"/>
              <w:rPr>
                <w:rFonts w:ascii="Times New Roman" w:eastAsia="Calibri" w:hAnsi="Times New Roman" w:cs="Times New Roman"/>
                <w:b/>
                <w:bCs/>
                <w:kern w:val="0"/>
                <w14:ligatures w14:val="none"/>
              </w:rPr>
            </w:pPr>
            <w:r w:rsidRPr="00B07E1E">
              <w:rPr>
                <w:rFonts w:ascii="Times New Roman" w:eastAsia="Calibri" w:hAnsi="Times New Roman" w:cs="Times New Roman"/>
                <w:b/>
                <w:bCs/>
                <w:kern w:val="0"/>
                <w14:ligatures w14:val="none"/>
              </w:rPr>
              <w:t>SVARBU: Dokumentai, kuriuose nenurodytas jų galiojimo terminas, turi būti išduoti ar atspausdinti iš informacinės sistemos ne anksčiau kaip likus 3 mėn. iki tos dienos, kurią perkančiosios organizacijos prašymu tie</w:t>
            </w:r>
            <w:r w:rsidRPr="00B07E1E">
              <w:rPr>
                <w:rFonts w:ascii="Times New Roman" w:eastAsia="Times New Roman" w:hAnsi="Times New Roman" w:cs="Times New Roman"/>
                <w:b/>
                <w:bCs/>
                <w:kern w:val="0"/>
                <w:lang w:eastAsia="lt-LT"/>
                <w14:ligatures w14:val="none"/>
              </w:rPr>
              <w:t>kėjas</w:t>
            </w:r>
            <w:r w:rsidRPr="00B07E1E">
              <w:rPr>
                <w:rFonts w:ascii="Times New Roman" w:eastAsia="Calibri" w:hAnsi="Times New Roman" w:cs="Times New Roman"/>
                <w:b/>
                <w:bCs/>
                <w:kern w:val="0"/>
                <w14:ligatures w14:val="none"/>
              </w:rPr>
              <w:t xml:space="preserve"> turi pateikti dokumentus.</w:t>
            </w:r>
          </w:p>
          <w:p w14:paraId="62985D6B" w14:textId="77777777" w:rsidR="00B07E1E" w:rsidRPr="00B07E1E" w:rsidRDefault="00B07E1E" w:rsidP="00B07E1E">
            <w:pPr>
              <w:spacing w:line="240" w:lineRule="auto"/>
              <w:jc w:val="both"/>
              <w:rPr>
                <w:rFonts w:ascii="Times New Roman" w:eastAsia="Calibri" w:hAnsi="Times New Roman" w:cs="Times New Roman"/>
                <w:i/>
                <w:iCs/>
                <w:color w:val="000000"/>
                <w:kern w:val="0"/>
                <w14:ligatures w14:val="none"/>
              </w:rPr>
            </w:pPr>
            <w:r w:rsidRPr="00B07E1E">
              <w:rPr>
                <w:rFonts w:ascii="Times New Roman" w:eastAsia="Calibri" w:hAnsi="Times New Roman" w:cs="Times New Roman"/>
                <w:b/>
                <w:bCs/>
                <w:i/>
                <w:iCs/>
                <w:color w:val="000000"/>
                <w:kern w:val="0"/>
                <w14:ligatures w14:val="none"/>
              </w:rPr>
              <w:t>Pavyzdys</w:t>
            </w:r>
            <w:r w:rsidRPr="00B07E1E">
              <w:rPr>
                <w:rFonts w:ascii="Times New Roman" w:eastAsia="Calibri" w:hAnsi="Times New Roman" w:cs="Times New Roman"/>
                <w:i/>
                <w:iCs/>
                <w:color w:val="000000"/>
                <w:kern w:val="0"/>
                <w14:ligatures w14:val="none"/>
              </w:rPr>
              <w:t>: Jeigu perkančioji organizacija 2024-10-10 kreipėsi į tie</w:t>
            </w:r>
            <w:r w:rsidRPr="00B07E1E">
              <w:rPr>
                <w:rFonts w:ascii="Times New Roman" w:eastAsia="Times New Roman" w:hAnsi="Times New Roman" w:cs="Times New Roman"/>
                <w:bCs/>
                <w:i/>
                <w:kern w:val="0"/>
                <w:lang w:eastAsia="lt-LT"/>
                <w14:ligatures w14:val="none"/>
              </w:rPr>
              <w:t>kėją</w:t>
            </w:r>
            <w:r w:rsidRPr="00B07E1E">
              <w:rPr>
                <w:rFonts w:ascii="Times New Roman" w:eastAsia="Calibri" w:hAnsi="Times New Roman" w:cs="Times New Roman"/>
                <w:i/>
                <w:iCs/>
                <w:color w:val="000000"/>
                <w:kern w:val="0"/>
                <w14:ligatures w14:val="none"/>
              </w:rPr>
              <w:t xml:space="preserve"> prašydama iki 2024-10-14 pateikti dokumentus, jie turi būti išduoti ne anksčiau kaip 3 mėn., skaičiuojant atgal nuo 2024-10-.</w:t>
            </w:r>
          </w:p>
          <w:p w14:paraId="0A44CC3C" w14:textId="77777777" w:rsidR="00B07E1E" w:rsidRPr="00B07E1E" w:rsidRDefault="00B07E1E" w:rsidP="00B07E1E">
            <w:pPr>
              <w:spacing w:line="240" w:lineRule="atLeast"/>
              <w:jc w:val="both"/>
              <w:rPr>
                <w:rFonts w:ascii="Times New Roman" w:eastAsia="Times New Roman" w:hAnsi="Times New Roman" w:cs="Times New Roman"/>
                <w:kern w:val="0"/>
                <w14:ligatures w14:val="none"/>
              </w:rPr>
            </w:pPr>
            <w:r w:rsidRPr="00B07E1E">
              <w:rPr>
                <w:rFonts w:ascii="Times New Roman" w:eastAsia="Calibri" w:hAnsi="Times New Roman" w:cs="Times New Roman"/>
                <w:b/>
                <w:kern w:val="0"/>
                <w14:ligatures w14:val="none"/>
              </w:rPr>
              <w:t>Tiekėjas turi atitikti reikalavimus pasiūlymo pateikimo dienai ir išlaikyti reikalavimo / reikalavimų atitikimą visą Sutarties galiojimo laikotarpį.</w:t>
            </w:r>
          </w:p>
          <w:p w14:paraId="0C5BBEAA" w14:textId="77777777" w:rsidR="00B07E1E" w:rsidRPr="00B07E1E" w:rsidRDefault="00B07E1E" w:rsidP="00B07E1E">
            <w:pPr>
              <w:spacing w:line="240" w:lineRule="auto"/>
              <w:jc w:val="both"/>
              <w:rPr>
                <w:rFonts w:ascii="Times New Roman" w:eastAsia="Times New Roman" w:hAnsi="Times New Roman" w:cs="Times New Roman"/>
                <w:color w:val="000000"/>
                <w:kern w:val="0"/>
                <w:lang w:eastAsia="lt-LT"/>
                <w14:ligatures w14:val="none"/>
              </w:rPr>
            </w:pPr>
            <w:r w:rsidRPr="00B07E1E">
              <w:rPr>
                <w:rFonts w:ascii="Times New Roman" w:eastAsia="Times New Roman" w:hAnsi="Times New Roman" w:cs="Times New Roman"/>
                <w:color w:val="000000"/>
                <w:kern w:val="0"/>
                <w:lang w:eastAsia="lt-LT"/>
                <w14:ligatures w14:val="none"/>
              </w:rPr>
              <w:t xml:space="preserve">Šį kvalifikacinį reikalavimą patvirtinančių dokumentų prašoma pateikti ekonomiškai naudingiausią pasiūlymą pateikusio tiekėjo (galimo pirkimo laimėtojo). </w:t>
            </w:r>
          </w:p>
        </w:tc>
        <w:tc>
          <w:tcPr>
            <w:tcW w:w="2126" w:type="dxa"/>
            <w:tcBorders>
              <w:top w:val="single" w:sz="4" w:space="0" w:color="000000"/>
              <w:left w:val="single" w:sz="4" w:space="0" w:color="auto"/>
              <w:bottom w:val="single" w:sz="4" w:space="0" w:color="000000"/>
              <w:right w:val="single" w:sz="4" w:space="0" w:color="000000"/>
            </w:tcBorders>
            <w:hideMark/>
          </w:tcPr>
          <w:p w14:paraId="36AE4152" w14:textId="77777777" w:rsidR="00B07E1E" w:rsidRPr="00B07E1E" w:rsidRDefault="00B07E1E" w:rsidP="00B07E1E">
            <w:pPr>
              <w:spacing w:after="0" w:line="240" w:lineRule="auto"/>
              <w:jc w:val="both"/>
              <w:rPr>
                <w:rFonts w:ascii="Times New Roman" w:eastAsia="Times New Roman" w:hAnsi="Times New Roman" w:cs="Times New Roman"/>
                <w:bCs/>
                <w:kern w:val="0"/>
                <w:lang w:eastAsia="lt-LT"/>
                <w14:ligatures w14:val="none"/>
              </w:rPr>
            </w:pPr>
            <w:r w:rsidRPr="00B07E1E">
              <w:rPr>
                <w:rFonts w:ascii="Times New Roman" w:eastAsia="Times New Roman" w:hAnsi="Times New Roman" w:cs="Times New Roman"/>
                <w:bCs/>
                <w:kern w:val="0"/>
                <w:lang w:eastAsia="lt-LT"/>
                <w14:ligatures w14:val="none"/>
              </w:rPr>
              <w:lastRenderedPageBreak/>
              <w:t>1) tie</w:t>
            </w:r>
            <w:r w:rsidRPr="00B07E1E">
              <w:rPr>
                <w:rFonts w:ascii="Times New Roman" w:eastAsia="Calibri" w:hAnsi="Times New Roman" w:cs="Times New Roman"/>
                <w:kern w:val="0"/>
                <w14:ligatures w14:val="none"/>
              </w:rPr>
              <w:t>kėjas</w:t>
            </w:r>
            <w:r w:rsidRPr="00B07E1E">
              <w:rPr>
                <w:rFonts w:ascii="Times New Roman" w:eastAsia="Times New Roman" w:hAnsi="Times New Roman" w:cs="Times New Roman"/>
                <w:bCs/>
                <w:kern w:val="0"/>
                <w:lang w:eastAsia="lt-LT"/>
                <w14:ligatures w14:val="none"/>
              </w:rPr>
              <w:t xml:space="preserve"> (tie</w:t>
            </w:r>
            <w:r w:rsidRPr="00B07E1E">
              <w:rPr>
                <w:rFonts w:ascii="Times New Roman" w:eastAsia="Calibri" w:hAnsi="Times New Roman" w:cs="Times New Roman"/>
                <w:kern w:val="0"/>
                <w14:ligatures w14:val="none"/>
              </w:rPr>
              <w:t>kėjų</w:t>
            </w:r>
            <w:r w:rsidRPr="00B07E1E">
              <w:rPr>
                <w:rFonts w:ascii="Times New Roman" w:eastAsia="Times New Roman" w:hAnsi="Times New Roman" w:cs="Times New Roman"/>
                <w:bCs/>
                <w:kern w:val="0"/>
                <w:lang w:eastAsia="lt-LT"/>
                <w14:ligatures w14:val="none"/>
              </w:rPr>
              <w:t xml:space="preserve"> grupės nariai visi);</w:t>
            </w:r>
          </w:p>
          <w:p w14:paraId="560CBE28" w14:textId="77777777" w:rsidR="00B07E1E" w:rsidRPr="00B07E1E" w:rsidRDefault="00B07E1E" w:rsidP="00B07E1E">
            <w:pPr>
              <w:spacing w:after="0" w:line="240" w:lineRule="auto"/>
              <w:jc w:val="both"/>
              <w:rPr>
                <w:rFonts w:ascii="Times New Roman" w:eastAsia="Times New Roman" w:hAnsi="Times New Roman" w:cs="Times New Roman"/>
                <w:bCs/>
                <w:kern w:val="0"/>
                <w:lang w:eastAsia="lt-LT"/>
                <w14:ligatures w14:val="none"/>
              </w:rPr>
            </w:pPr>
            <w:r w:rsidRPr="00B07E1E">
              <w:rPr>
                <w:rFonts w:ascii="Times New Roman" w:eastAsia="Times New Roman" w:hAnsi="Times New Roman" w:cs="Times New Roman"/>
                <w:bCs/>
                <w:kern w:val="0"/>
                <w:lang w:eastAsia="lt-LT"/>
                <w14:ligatures w14:val="none"/>
              </w:rPr>
              <w:t>2) subtiekėjas (-ai);</w:t>
            </w:r>
          </w:p>
          <w:p w14:paraId="41E7D66E" w14:textId="77777777" w:rsidR="00B07E1E" w:rsidRPr="00B07E1E" w:rsidRDefault="00B07E1E" w:rsidP="00B07E1E">
            <w:pPr>
              <w:spacing w:after="0" w:line="240" w:lineRule="auto"/>
              <w:jc w:val="both"/>
              <w:rPr>
                <w:rFonts w:ascii="Times New Roman" w:eastAsia="Times New Roman" w:hAnsi="Times New Roman" w:cs="Times New Roman"/>
                <w:bCs/>
                <w:kern w:val="0"/>
                <w:lang w:eastAsia="lt-LT"/>
                <w14:ligatures w14:val="none"/>
              </w:rPr>
            </w:pPr>
            <w:r w:rsidRPr="00B07E1E">
              <w:rPr>
                <w:rFonts w:ascii="Times New Roman" w:eastAsia="Times New Roman" w:hAnsi="Times New Roman" w:cs="Times New Roman"/>
                <w:bCs/>
                <w:kern w:val="0"/>
                <w:lang w:eastAsia="lt-LT"/>
                <w14:ligatures w14:val="none"/>
              </w:rPr>
              <w:t xml:space="preserve">3) ūkio subjektas </w:t>
            </w:r>
            <w:r w:rsidRPr="00B07E1E">
              <w:rPr>
                <w:rFonts w:ascii="Times New Roman" w:eastAsia="Times New Roman" w:hAnsi="Times New Roman" w:cs="Times New Roman"/>
                <w:bCs/>
                <w:kern w:val="0"/>
                <w:lang w:eastAsia="lt-LT"/>
                <w14:ligatures w14:val="none"/>
              </w:rPr>
              <w:br/>
              <w:t>(-ai), kurio (-</w:t>
            </w:r>
            <w:proofErr w:type="spellStart"/>
            <w:r w:rsidRPr="00B07E1E">
              <w:rPr>
                <w:rFonts w:ascii="Times New Roman" w:eastAsia="Times New Roman" w:hAnsi="Times New Roman" w:cs="Times New Roman"/>
                <w:bCs/>
                <w:kern w:val="0"/>
                <w:lang w:eastAsia="lt-LT"/>
                <w14:ligatures w14:val="none"/>
              </w:rPr>
              <w:t>ių</w:t>
            </w:r>
            <w:proofErr w:type="spellEnd"/>
            <w:r w:rsidRPr="00B07E1E">
              <w:rPr>
                <w:rFonts w:ascii="Times New Roman" w:eastAsia="Times New Roman" w:hAnsi="Times New Roman" w:cs="Times New Roman"/>
                <w:bCs/>
                <w:kern w:val="0"/>
                <w:lang w:eastAsia="lt-LT"/>
                <w14:ligatures w14:val="none"/>
              </w:rPr>
              <w:t>) pajėgumais remiasi tiekėjas, jeigu tiekėjas įrodys, kad šio ūkio subjekto ištekliai jam bus prieinami;</w:t>
            </w:r>
          </w:p>
          <w:p w14:paraId="761A01E4" w14:textId="77777777" w:rsidR="00B07E1E" w:rsidRPr="00B07E1E" w:rsidRDefault="00B07E1E" w:rsidP="00B07E1E">
            <w:pPr>
              <w:spacing w:line="240" w:lineRule="auto"/>
              <w:jc w:val="both"/>
              <w:rPr>
                <w:rFonts w:ascii="Times New Roman" w:eastAsia="Times New Roman" w:hAnsi="Times New Roman" w:cs="Times New Roman"/>
                <w:bCs/>
                <w:kern w:val="0"/>
                <w:lang w:eastAsia="lt-LT"/>
                <w14:ligatures w14:val="none"/>
              </w:rPr>
            </w:pPr>
            <w:r w:rsidRPr="00B07E1E">
              <w:rPr>
                <w:rFonts w:ascii="Times New Roman" w:eastAsia="Times New Roman" w:hAnsi="Times New Roman" w:cs="Times New Roman"/>
                <w:bCs/>
                <w:kern w:val="0"/>
                <w:lang w:eastAsia="lt-LT"/>
                <w14:ligatures w14:val="none"/>
              </w:rPr>
              <w:t xml:space="preserve">4) 1-3 punktuose nurodytą subjektą </w:t>
            </w:r>
            <w:r w:rsidRPr="00B07E1E">
              <w:rPr>
                <w:rFonts w:ascii="Times New Roman" w:eastAsia="Times New Roman" w:hAnsi="Times New Roman" w:cs="Times New Roman"/>
                <w:bCs/>
                <w:kern w:val="0"/>
                <w:lang w:eastAsia="lt-LT"/>
                <w14:ligatures w14:val="none"/>
              </w:rPr>
              <w:br/>
              <w:t>(-</w:t>
            </w:r>
            <w:proofErr w:type="spellStart"/>
            <w:r w:rsidRPr="00B07E1E">
              <w:rPr>
                <w:rFonts w:ascii="Times New Roman" w:eastAsia="Times New Roman" w:hAnsi="Times New Roman" w:cs="Times New Roman"/>
                <w:bCs/>
                <w:kern w:val="0"/>
                <w:lang w:eastAsia="lt-LT"/>
                <w14:ligatures w14:val="none"/>
              </w:rPr>
              <w:t>us</w:t>
            </w:r>
            <w:proofErr w:type="spellEnd"/>
            <w:r w:rsidRPr="00B07E1E">
              <w:rPr>
                <w:rFonts w:ascii="Times New Roman" w:eastAsia="Times New Roman" w:hAnsi="Times New Roman" w:cs="Times New Roman"/>
                <w:bCs/>
                <w:kern w:val="0"/>
                <w:lang w:eastAsia="lt-LT"/>
                <w14:ligatures w14:val="none"/>
              </w:rPr>
              <w:t>) kontroliuojantis (-</w:t>
            </w:r>
            <w:proofErr w:type="spellStart"/>
            <w:r w:rsidRPr="00B07E1E">
              <w:rPr>
                <w:rFonts w:ascii="Times New Roman" w:eastAsia="Times New Roman" w:hAnsi="Times New Roman" w:cs="Times New Roman"/>
                <w:bCs/>
                <w:kern w:val="0"/>
                <w:lang w:eastAsia="lt-LT"/>
                <w14:ligatures w14:val="none"/>
              </w:rPr>
              <w:t>ys</w:t>
            </w:r>
            <w:proofErr w:type="spellEnd"/>
            <w:r w:rsidRPr="00B07E1E">
              <w:rPr>
                <w:rFonts w:ascii="Times New Roman" w:eastAsia="Times New Roman" w:hAnsi="Times New Roman" w:cs="Times New Roman"/>
                <w:bCs/>
                <w:kern w:val="0"/>
                <w:lang w:eastAsia="lt-LT"/>
                <w14:ligatures w14:val="none"/>
              </w:rPr>
              <w:t>) asmuo (-</w:t>
            </w:r>
            <w:proofErr w:type="spellStart"/>
            <w:r w:rsidRPr="00B07E1E">
              <w:rPr>
                <w:rFonts w:ascii="Times New Roman" w:eastAsia="Times New Roman" w:hAnsi="Times New Roman" w:cs="Times New Roman"/>
                <w:bCs/>
                <w:kern w:val="0"/>
                <w:lang w:eastAsia="lt-LT"/>
                <w14:ligatures w14:val="none"/>
              </w:rPr>
              <w:t>ys</w:t>
            </w:r>
            <w:proofErr w:type="spellEnd"/>
            <w:r w:rsidRPr="00B07E1E">
              <w:rPr>
                <w:rFonts w:ascii="Times New Roman" w:eastAsia="Times New Roman" w:hAnsi="Times New Roman" w:cs="Times New Roman"/>
                <w:bCs/>
                <w:kern w:val="0"/>
                <w:lang w:eastAsia="lt-LT"/>
                <w14:ligatures w14:val="none"/>
              </w:rPr>
              <w:t>).</w:t>
            </w:r>
          </w:p>
        </w:tc>
      </w:tr>
      <w:tr w:rsidR="00B07E1E" w:rsidRPr="00B07E1E" w14:paraId="4834AF5A" w14:textId="77777777" w:rsidTr="00952BEE">
        <w:trPr>
          <w:trHeight w:val="841"/>
          <w:jc w:val="center"/>
        </w:trPr>
        <w:tc>
          <w:tcPr>
            <w:tcW w:w="9776" w:type="dxa"/>
            <w:gridSpan w:val="4"/>
            <w:tcBorders>
              <w:top w:val="single" w:sz="4" w:space="0" w:color="000000"/>
              <w:left w:val="single" w:sz="4" w:space="0" w:color="000000"/>
              <w:bottom w:val="single" w:sz="4" w:space="0" w:color="000000"/>
              <w:right w:val="single" w:sz="4" w:space="0" w:color="000000"/>
            </w:tcBorders>
          </w:tcPr>
          <w:p w14:paraId="2422960A" w14:textId="77777777" w:rsidR="00B07E1E" w:rsidRPr="00B07E1E" w:rsidRDefault="00B07E1E" w:rsidP="00B07E1E">
            <w:pPr>
              <w:tabs>
                <w:tab w:val="left" w:pos="1701"/>
              </w:tabs>
              <w:spacing w:after="120" w:line="240" w:lineRule="auto"/>
              <w:jc w:val="both"/>
              <w:rPr>
                <w:rFonts w:ascii="Times New Roman" w:eastAsia="Calibri" w:hAnsi="Times New Roman" w:cs="Arial"/>
                <w:color w:val="000000"/>
                <w:kern w:val="0"/>
                <w:lang w:eastAsia="lt-LT"/>
                <w14:ligatures w14:val="none"/>
              </w:rPr>
            </w:pPr>
            <w:r w:rsidRPr="00B07E1E">
              <w:rPr>
                <w:rFonts w:ascii="Times New Roman" w:eastAsia="Calibri" w:hAnsi="Times New Roman" w:cs="Arial"/>
                <w:color w:val="000000"/>
                <w:kern w:val="0"/>
                <w:lang w:eastAsia="lt-LT"/>
                <w14:ligatures w14:val="none"/>
              </w:rPr>
              <w:t>Jeigu tiekėjas, jo subtiekėjas,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Viešųjų pirkimų įstatymo 47 straipsnio 9 dalis netaikoma.</w:t>
            </w:r>
          </w:p>
          <w:p w14:paraId="5DE2C603" w14:textId="77777777" w:rsidR="00B07E1E" w:rsidRPr="00B07E1E" w:rsidRDefault="00B07E1E" w:rsidP="00B07E1E">
            <w:pPr>
              <w:tabs>
                <w:tab w:val="left" w:pos="1701"/>
              </w:tabs>
              <w:spacing w:after="120" w:line="240" w:lineRule="auto"/>
              <w:jc w:val="both"/>
              <w:rPr>
                <w:rFonts w:ascii="Times New Roman" w:eastAsia="Calibri" w:hAnsi="Times New Roman" w:cs="Arial"/>
                <w:color w:val="000000"/>
                <w:kern w:val="0"/>
                <w:lang w:eastAsia="lt-LT"/>
                <w14:ligatures w14:val="none"/>
              </w:rPr>
            </w:pPr>
            <w:r w:rsidRPr="00B07E1E">
              <w:rPr>
                <w:rFonts w:ascii="Times New Roman" w:eastAsia="Calibri" w:hAnsi="Times New Roman" w:cs="Arial"/>
                <w:color w:val="000000"/>
                <w:kern w:val="0"/>
                <w:lang w:eastAsia="lt-LT"/>
                <w14:ligatures w14:val="none"/>
              </w:rPr>
              <w:t>Perkančioji organizacija gali neprašyti VPĮ 51 straipsnio 12 dalyje nurodytų dokumentų, jeigu iš kitų šaltinių, negu nurodyta VPĮ 50 straipsnio 7 dalyje, gali nustatyti atitiktį keliamiems reikalavimams. Tiekėjas įsipareigoja visos Sutarties vykdymo metu informuoti Perkančiąją organizaciją, jeigu pasikeičia su nacionalinio saugumo reikalavimais susijusi informacija pagal pirkimo objektui keliamus reikalavimus.</w:t>
            </w:r>
          </w:p>
          <w:p w14:paraId="5FD34CC3" w14:textId="77777777" w:rsidR="00B07E1E" w:rsidRPr="00B07E1E" w:rsidRDefault="00B07E1E" w:rsidP="00B07E1E">
            <w:pPr>
              <w:spacing w:after="0" w:line="240" w:lineRule="auto"/>
              <w:jc w:val="both"/>
              <w:rPr>
                <w:rFonts w:ascii="Times New Roman" w:eastAsia="Times New Roman" w:hAnsi="Times New Roman" w:cs="Times New Roman"/>
                <w:bCs/>
                <w:kern w:val="0"/>
                <w:lang w:eastAsia="lt-LT"/>
                <w14:ligatures w14:val="none"/>
              </w:rPr>
            </w:pPr>
            <w:r w:rsidRPr="00B07E1E">
              <w:rPr>
                <w:rFonts w:ascii="Times New Roman" w:eastAsia="Calibri" w:hAnsi="Times New Roman" w:cs="Arial"/>
                <w:color w:val="000000"/>
                <w:kern w:val="0"/>
                <w:lang w:eastAsia="lt-LT"/>
                <w14:ligatures w14:val="none"/>
              </w:rPr>
              <w:lastRenderedPageBreak/>
              <w:t>Perkančioji organizacija pasilieka teisę bet kuriuo pirkimo procedūros metu prašyti tiekėją / tiekėjus pateikti nacionalinio saugumo reikalavimus patvirtinančius dokumentus, jeigu Perkančiajai organizacijai kyla įtarimų dėl tiekėjo, jo subtiekėjų, ūkio subjektų, kurių pajėgumais yra remiamasi, ar juos kontroliuojančių asmenų, atitikties nacionalinio saugumo reikalavimams.</w:t>
            </w:r>
          </w:p>
        </w:tc>
      </w:tr>
    </w:tbl>
    <w:p w14:paraId="2837F9B8" w14:textId="77777777" w:rsidR="00B07E1E" w:rsidRPr="00B07E1E" w:rsidRDefault="00B07E1E" w:rsidP="00B07E1E">
      <w:pPr>
        <w:tabs>
          <w:tab w:val="left" w:pos="7665"/>
        </w:tabs>
        <w:spacing w:after="0" w:line="300" w:lineRule="auto"/>
        <w:jc w:val="both"/>
        <w:rPr>
          <w:rFonts w:ascii="Times New Roman" w:eastAsia="Calibri" w:hAnsi="Times New Roman" w:cs="Times New Roman"/>
          <w:b/>
          <w:bCs/>
          <w:kern w:val="0"/>
          <w:lang w:eastAsia="lt-LT"/>
          <w14:ligatures w14:val="none"/>
        </w:rPr>
      </w:pPr>
    </w:p>
    <w:p w14:paraId="47F9EA4C" w14:textId="0673E283" w:rsidR="006152B4" w:rsidRDefault="00B07E1E" w:rsidP="00B07E1E">
      <w:r w:rsidRPr="00B07E1E">
        <w:rPr>
          <w:rFonts w:ascii="Calibri" w:eastAsia="Calibri" w:hAnsi="Calibri" w:cs="Calibri"/>
          <w:kern w:val="0"/>
          <w:sz w:val="21"/>
          <w:szCs w:val="21"/>
          <w:lang w:eastAsia="lt-LT"/>
          <w14:ligatures w14:val="none"/>
        </w:rPr>
        <w:tab/>
      </w:r>
    </w:p>
    <w:sectPr w:rsidR="006152B4" w:rsidSect="002438D2">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E56A50" w14:textId="77777777" w:rsidR="00BF728C" w:rsidRDefault="00BF728C" w:rsidP="00B07E1E">
      <w:pPr>
        <w:spacing w:after="0" w:line="240" w:lineRule="auto"/>
      </w:pPr>
      <w:r>
        <w:separator/>
      </w:r>
    </w:p>
  </w:endnote>
  <w:endnote w:type="continuationSeparator" w:id="0">
    <w:p w14:paraId="69D16DCC" w14:textId="77777777" w:rsidR="00BF728C" w:rsidRDefault="00BF728C" w:rsidP="00B07E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F5947" w14:textId="77777777" w:rsidR="00BF728C" w:rsidRDefault="00BF728C" w:rsidP="00B07E1E">
      <w:pPr>
        <w:spacing w:after="0" w:line="240" w:lineRule="auto"/>
      </w:pPr>
      <w:r>
        <w:separator/>
      </w:r>
    </w:p>
  </w:footnote>
  <w:footnote w:type="continuationSeparator" w:id="0">
    <w:p w14:paraId="64180A5B" w14:textId="77777777" w:rsidR="00BF728C" w:rsidRDefault="00BF728C" w:rsidP="00B07E1E">
      <w:pPr>
        <w:spacing w:after="0" w:line="240" w:lineRule="auto"/>
      </w:pPr>
      <w:r>
        <w:continuationSeparator/>
      </w:r>
    </w:p>
  </w:footnote>
  <w:footnote w:id="1">
    <w:p w14:paraId="60BA27DB" w14:textId="77777777" w:rsidR="00B07E1E" w:rsidRPr="00D73EC0" w:rsidRDefault="00B07E1E" w:rsidP="00B07E1E">
      <w:pPr>
        <w:pStyle w:val="FootnoteText"/>
        <w:rPr>
          <w:rFonts w:ascii="Times New Roman" w:hAnsi="Times New Roman" w:cs="Times New Roman"/>
        </w:rPr>
      </w:pPr>
      <w:r w:rsidRPr="00D73EC0">
        <w:rPr>
          <w:rStyle w:val="FootnoteReference"/>
          <w:rFonts w:ascii="Times New Roman" w:hAnsi="Times New Roman" w:cs="Times New Roman"/>
        </w:rPr>
        <w:footnoteRef/>
      </w:r>
      <w:r w:rsidRPr="00D73EC0">
        <w:rPr>
          <w:rFonts w:ascii="Times New Roman" w:hAnsi="Times New Roman" w:cs="Times New Roman"/>
        </w:rPr>
        <w:t xml:space="preserve"> </w:t>
      </w:r>
      <w:r w:rsidRPr="00D73EC0">
        <w:rPr>
          <w:rFonts w:ascii="Times New Roman" w:hAnsi="Times New Roman" w:cs="Times New Roman"/>
          <w:b/>
          <w:bCs/>
        </w:rPr>
        <w:t>Kontroliuojantis asmuo </w:t>
      </w:r>
      <w:r w:rsidRPr="00D73EC0">
        <w:rPr>
          <w:rFonts w:ascii="Times New Roman" w:hAnsi="Times New Roman" w:cs="Times New Roman"/>
        </w:rPr>
        <w:t>– individualios įmonės savininkas arba juridinis ar fizinis asmuo, kuris kitame juridiniame asmenyje:</w:t>
      </w:r>
    </w:p>
    <w:p w14:paraId="6097EDEC" w14:textId="77777777" w:rsidR="00B07E1E" w:rsidRPr="00D73EC0" w:rsidRDefault="00B07E1E" w:rsidP="00B07E1E">
      <w:pPr>
        <w:pStyle w:val="FootnoteText"/>
        <w:rPr>
          <w:rFonts w:ascii="Times New Roman" w:hAnsi="Times New Roman" w:cs="Times New Roman"/>
        </w:rPr>
      </w:pPr>
      <w:r w:rsidRPr="00D73EC0">
        <w:rPr>
          <w:rFonts w:ascii="Times New Roman" w:hAnsi="Times New Roman" w:cs="Times New Roman"/>
        </w:rPr>
        <w:t>1) tiesiogiai ar netiesiogiai valdo daugiau kaip 50 procentų akcijų, pajų, dalių, įnašų ar (ir) balsų juridinio asmens dalyvių susirinkime arba</w:t>
      </w:r>
    </w:p>
    <w:p w14:paraId="3F8F701E" w14:textId="77777777" w:rsidR="00B07E1E" w:rsidRPr="00D73EC0" w:rsidRDefault="00B07E1E" w:rsidP="00B07E1E">
      <w:pPr>
        <w:pStyle w:val="FootnoteText"/>
        <w:rPr>
          <w:rFonts w:ascii="Times New Roman" w:hAnsi="Times New Roman" w:cs="Times New Roman"/>
        </w:rPr>
      </w:pPr>
      <w:r w:rsidRPr="00D73EC0">
        <w:rPr>
          <w:rFonts w:ascii="Times New Roman" w:hAnsi="Times New Roman" w:cs="Times New Roman"/>
        </w:rPr>
        <w:t>2) kartu su susijusiais asmenimis valdo daugiau kaip 50 procentų akcijų, pajų, dalių, įnašų ar (ir) balsų juridiniame asmenyje ir kurio valdoma dalis yra ne mažesnė kaip 10 procentų akcijų, pajų, dalių, įnašų ar (ir) balsų juridinio asmens dalyvių susirinkime. Susijusiu asmeniu laikomi:</w:t>
      </w:r>
    </w:p>
    <w:p w14:paraId="7CCD12A0" w14:textId="77777777" w:rsidR="00B07E1E" w:rsidRPr="00D73EC0" w:rsidRDefault="00B07E1E" w:rsidP="00B07E1E">
      <w:pPr>
        <w:pStyle w:val="FootnoteText"/>
        <w:rPr>
          <w:rFonts w:ascii="Times New Roman" w:hAnsi="Times New Roman" w:cs="Times New Roman"/>
        </w:rPr>
      </w:pPr>
      <w:r w:rsidRPr="00D73EC0">
        <w:rPr>
          <w:rFonts w:ascii="Times New Roman" w:hAnsi="Times New Roman" w:cs="Times New Roman"/>
        </w:rP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w:t>
      </w:r>
    </w:p>
    <w:p w14:paraId="62507B42" w14:textId="77777777" w:rsidR="00B07E1E" w:rsidRPr="00D73EC0" w:rsidRDefault="00B07E1E" w:rsidP="00B07E1E">
      <w:pPr>
        <w:pStyle w:val="FootnoteText"/>
        <w:rPr>
          <w:rFonts w:ascii="Times New Roman" w:eastAsia="Aptos" w:hAnsi="Times New Roman" w:cs="Times New Roman"/>
        </w:rPr>
      </w:pPr>
      <w:r w:rsidRPr="00D73EC0">
        <w:rPr>
          <w:rFonts w:ascii="Times New Roman" w:hAnsi="Times New Roman" w:cs="Times New Roman"/>
          <w:color w:val="000000"/>
        </w:rPr>
        <w:t>b) fizinių asmenų atveju – sutuoktiniai, tėvai ir jų vaikai (įvaikiai).</w:t>
      </w:r>
    </w:p>
  </w:footnote>
  <w:footnote w:id="2">
    <w:p w14:paraId="44958BFC" w14:textId="77777777" w:rsidR="00B07E1E" w:rsidRPr="00D73EC0" w:rsidRDefault="00B07E1E" w:rsidP="00B07E1E">
      <w:pPr>
        <w:pStyle w:val="FootnoteText"/>
        <w:rPr>
          <w:rFonts w:ascii="Times New Roman" w:hAnsi="Times New Roman" w:cs="Times New Roman"/>
        </w:rPr>
      </w:pPr>
      <w:r w:rsidRPr="00D73EC0">
        <w:rPr>
          <w:rStyle w:val="FootnoteReference"/>
          <w:rFonts w:ascii="Times New Roman" w:hAnsi="Times New Roman" w:cs="Times New Roman"/>
        </w:rPr>
        <w:footnoteRef/>
      </w:r>
      <w:r w:rsidRPr="00D73EC0">
        <w:rPr>
          <w:rFonts w:ascii="Times New Roman" w:hAnsi="Times New Roman" w:cs="Times New Roman"/>
        </w:rPr>
        <w:t xml:space="preserve"> Su valstybių ar teritorijų sąrašu galima susipažinti čia </w:t>
      </w:r>
      <w:hyperlink r:id="rId1" w:history="1">
        <w:r w:rsidRPr="00D73EC0">
          <w:rPr>
            <w:rStyle w:val="Hyperlink"/>
            <w:rFonts w:ascii="Times New Roman" w:eastAsia="Calibri" w:hAnsi="Times New Roman" w:cs="Times New Roman"/>
          </w:rPr>
          <w:t>https://e-seimas.lrs.lt/portal/legalAct/lt/TAD/1a061730b0c711ecaf79c2120caf5094/asr</w:t>
        </w:r>
      </w:hyperlink>
    </w:p>
    <w:p w14:paraId="382829CD" w14:textId="77777777" w:rsidR="00B07E1E" w:rsidRPr="006C7262" w:rsidRDefault="00B07E1E" w:rsidP="00B07E1E">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C01B3"/>
    <w:multiLevelType w:val="hybridMultilevel"/>
    <w:tmpl w:val="D6E82C3A"/>
    <w:lvl w:ilvl="0" w:tplc="2B00F27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 w15:restartNumberingAfterBreak="0">
    <w:nsid w:val="6ECE32D3"/>
    <w:multiLevelType w:val="multilevel"/>
    <w:tmpl w:val="1F1A684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415740606">
    <w:abstractNumId w:val="1"/>
  </w:num>
  <w:num w:numId="2" w16cid:durableId="1956522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65C"/>
    <w:rsid w:val="001E14AF"/>
    <w:rsid w:val="002438D2"/>
    <w:rsid w:val="0034616E"/>
    <w:rsid w:val="003846F9"/>
    <w:rsid w:val="00511539"/>
    <w:rsid w:val="006152B4"/>
    <w:rsid w:val="006928A4"/>
    <w:rsid w:val="006A3DC2"/>
    <w:rsid w:val="006F159D"/>
    <w:rsid w:val="007A6EE3"/>
    <w:rsid w:val="008E1AFE"/>
    <w:rsid w:val="009D265C"/>
    <w:rsid w:val="00A5407C"/>
    <w:rsid w:val="00A6480E"/>
    <w:rsid w:val="00AC2AF4"/>
    <w:rsid w:val="00B07E1E"/>
    <w:rsid w:val="00BF728C"/>
    <w:rsid w:val="00E23AF3"/>
    <w:rsid w:val="00E3619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0CA08"/>
  <w15:chartTrackingRefBased/>
  <w15:docId w15:val="{8B819258-8C5A-4D65-B002-1052F3FED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26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26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26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26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26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26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26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26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26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26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26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26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26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26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26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26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26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265C"/>
    <w:rPr>
      <w:rFonts w:eastAsiaTheme="majorEastAsia" w:cstheme="majorBidi"/>
      <w:color w:val="272727" w:themeColor="text1" w:themeTint="D8"/>
    </w:rPr>
  </w:style>
  <w:style w:type="paragraph" w:styleId="Title">
    <w:name w:val="Title"/>
    <w:basedOn w:val="Normal"/>
    <w:next w:val="Normal"/>
    <w:link w:val="TitleChar"/>
    <w:uiPriority w:val="10"/>
    <w:qFormat/>
    <w:rsid w:val="009D26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26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26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26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265C"/>
    <w:pPr>
      <w:spacing w:before="160"/>
      <w:jc w:val="center"/>
    </w:pPr>
    <w:rPr>
      <w:i/>
      <w:iCs/>
      <w:color w:val="404040" w:themeColor="text1" w:themeTint="BF"/>
    </w:rPr>
  </w:style>
  <w:style w:type="character" w:customStyle="1" w:styleId="QuoteChar">
    <w:name w:val="Quote Char"/>
    <w:basedOn w:val="DefaultParagraphFont"/>
    <w:link w:val="Quote"/>
    <w:uiPriority w:val="29"/>
    <w:rsid w:val="009D265C"/>
    <w:rPr>
      <w:i/>
      <w:iCs/>
      <w:color w:val="404040" w:themeColor="text1" w:themeTint="BF"/>
    </w:rPr>
  </w:style>
  <w:style w:type="paragraph" w:styleId="ListParagraph">
    <w:name w:val="List Paragraph"/>
    <w:aliases w:val="List Paragraph Red,Buletai,Bullet EY,List Paragraph21,List Paragraph1,List Paragraph2,lp1,Bullet 1,Use Case List Paragraph,Numbering,ERP-List Paragraph,List Paragraph11,List Paragraph111,Paragraph,Sąrašo pastraipa1,List Paragraph211"/>
    <w:basedOn w:val="Normal"/>
    <w:link w:val="ListParagraphChar"/>
    <w:uiPriority w:val="34"/>
    <w:qFormat/>
    <w:rsid w:val="009D265C"/>
    <w:pPr>
      <w:ind w:left="720"/>
      <w:contextualSpacing/>
    </w:pPr>
  </w:style>
  <w:style w:type="character" w:styleId="IntenseEmphasis">
    <w:name w:val="Intense Emphasis"/>
    <w:basedOn w:val="DefaultParagraphFont"/>
    <w:uiPriority w:val="21"/>
    <w:qFormat/>
    <w:rsid w:val="009D265C"/>
    <w:rPr>
      <w:i/>
      <w:iCs/>
      <w:color w:val="0F4761" w:themeColor="accent1" w:themeShade="BF"/>
    </w:rPr>
  </w:style>
  <w:style w:type="paragraph" w:styleId="IntenseQuote">
    <w:name w:val="Intense Quote"/>
    <w:basedOn w:val="Normal"/>
    <w:next w:val="Normal"/>
    <w:link w:val="IntenseQuoteChar"/>
    <w:uiPriority w:val="30"/>
    <w:qFormat/>
    <w:rsid w:val="009D26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265C"/>
    <w:rPr>
      <w:i/>
      <w:iCs/>
      <w:color w:val="0F4761" w:themeColor="accent1" w:themeShade="BF"/>
    </w:rPr>
  </w:style>
  <w:style w:type="character" w:styleId="IntenseReference">
    <w:name w:val="Intense Reference"/>
    <w:basedOn w:val="DefaultParagraphFont"/>
    <w:uiPriority w:val="32"/>
    <w:qFormat/>
    <w:rsid w:val="009D265C"/>
    <w:rPr>
      <w:b/>
      <w:bCs/>
      <w:smallCaps/>
      <w:color w:val="0F4761" w:themeColor="accent1" w:themeShade="BF"/>
      <w:spacing w:val="5"/>
    </w:rPr>
  </w:style>
  <w:style w:type="paragraph" w:styleId="FootnoteText">
    <w:name w:val="footnote text"/>
    <w:basedOn w:val="Normal"/>
    <w:link w:val="FootnoteTextChar"/>
    <w:uiPriority w:val="99"/>
    <w:semiHidden/>
    <w:unhideWhenUsed/>
    <w:rsid w:val="00B07E1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7E1E"/>
    <w:rPr>
      <w:sz w:val="20"/>
      <w:szCs w:val="20"/>
    </w:rPr>
  </w:style>
  <w:style w:type="character" w:styleId="Hyperlink">
    <w:name w:val="Hyperlink"/>
    <w:aliases w:val="Alna"/>
    <w:basedOn w:val="DefaultParagraphFont"/>
    <w:uiPriority w:val="99"/>
    <w:unhideWhenUsed/>
    <w:rsid w:val="00B07E1E"/>
    <w:rPr>
      <w:strike w:val="0"/>
      <w:dstrike w:val="0"/>
      <w:color w:val="auto"/>
      <w:u w:val="none"/>
      <w:effect w:val="none"/>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Times 10 Point,FR"/>
    <w:basedOn w:val="DefaultParagraphFont"/>
    <w:uiPriority w:val="99"/>
    <w:unhideWhenUsed/>
    <w:qFormat/>
    <w:rsid w:val="00B07E1E"/>
    <w:rPr>
      <w:vertAlign w:val="superscript"/>
    </w:rPr>
  </w:style>
  <w:style w:type="table" w:customStyle="1" w:styleId="TableGrid3">
    <w:name w:val="Table Grid3"/>
    <w:basedOn w:val="TableNormal"/>
    <w:next w:val="TableGrid"/>
    <w:uiPriority w:val="39"/>
    <w:rsid w:val="00B07E1E"/>
    <w:pPr>
      <w:spacing w:after="0" w:line="240" w:lineRule="auto"/>
      <w:ind w:firstLine="697"/>
      <w:jc w:val="both"/>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B07E1E"/>
    <w:pPr>
      <w:autoSpaceDE w:val="0"/>
      <w:autoSpaceDN w:val="0"/>
      <w:adjustRightInd w:val="0"/>
      <w:spacing w:after="0" w:line="264" w:lineRule="auto"/>
      <w:ind w:firstLine="567"/>
      <w:jc w:val="both"/>
    </w:pPr>
    <w:rPr>
      <w:rFonts w:ascii="Times New Roman" w:eastAsia="Times New Roman" w:hAnsi="Times New Roman" w:cs="Times New Roman"/>
      <w:color w:val="000000"/>
      <w:kern w:val="0"/>
      <w:sz w:val="24"/>
      <w:szCs w:val="24"/>
      <w:lang w:eastAsia="lt-LT"/>
      <w14:ligatures w14:val="none"/>
    </w:rPr>
  </w:style>
  <w:style w:type="table" w:styleId="TableGrid">
    <w:name w:val="Table Grid"/>
    <w:basedOn w:val="TableNormal"/>
    <w:uiPriority w:val="39"/>
    <w:rsid w:val="00B07E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Red Char,Buletai Char,Bullet EY Char,List Paragraph21 Char,List Paragraph1 Char,List Paragraph2 Char,lp1 Char,Bullet 1 Char,Use Case List Paragraph Char,Numbering Char,ERP-List Paragraph Char,List Paragraph11 Char"/>
    <w:link w:val="ListParagraph"/>
    <w:uiPriority w:val="34"/>
    <w:qFormat/>
    <w:locked/>
    <w:rsid w:val="00346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seimas.lrs.lt/portal/legalAct/lt/TAD/1a061730b0c711ecaf79c2120caf5094/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864C73BEC14491B6565BAFA2A581EE"/>
        <w:category>
          <w:name w:val="General"/>
          <w:gallery w:val="placeholder"/>
        </w:category>
        <w:types>
          <w:type w:val="bbPlcHdr"/>
        </w:types>
        <w:behaviors>
          <w:behavior w:val="content"/>
        </w:behaviors>
        <w:guid w:val="{1837BFFD-EE93-46CC-8576-55972DD51B32}"/>
      </w:docPartPr>
      <w:docPartBody>
        <w:p w:rsidR="00655C9B" w:rsidRDefault="00655C9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6FA"/>
    <w:rsid w:val="00152FA5"/>
    <w:rsid w:val="001E14AF"/>
    <w:rsid w:val="00655C9B"/>
    <w:rsid w:val="00A6480E"/>
    <w:rsid w:val="00C266F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4357</Words>
  <Characters>2484</Characters>
  <Application>Microsoft Office Word</Application>
  <DocSecurity>0</DocSecurity>
  <Lines>20</Lines>
  <Paragraphs>13</Paragraphs>
  <ScaleCrop>false</ScaleCrop>
  <Company/>
  <LinksUpToDate>false</LinksUpToDate>
  <CharactersWithSpaces>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Padvariškienė</dc:creator>
  <cp:keywords/>
  <dc:description/>
  <cp:lastModifiedBy>Jolanta Padvariškienė</cp:lastModifiedBy>
  <cp:revision>13</cp:revision>
  <dcterms:created xsi:type="dcterms:W3CDTF">2026-10-21T12:05:00Z</dcterms:created>
  <dcterms:modified xsi:type="dcterms:W3CDTF">2026-10-22T07:42:00Z</dcterms:modified>
</cp:coreProperties>
</file>