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62EBE" w14:textId="282F6CA8" w:rsidR="0056678D" w:rsidRPr="002A3102" w:rsidRDefault="0056678D" w:rsidP="0056678D">
      <w:pPr>
        <w:pStyle w:val="Title"/>
        <w:rPr>
          <w:rFonts w:cs="Calibri"/>
          <w:sz w:val="32"/>
          <w:szCs w:val="32"/>
        </w:rPr>
      </w:pPr>
      <w:r w:rsidRPr="002A3102">
        <w:rPr>
          <w:rFonts w:cs="Calibri"/>
          <w:noProof/>
          <w:lang w:eastAsia="lt-LT"/>
        </w:rPr>
        <w:drawing>
          <wp:anchor distT="0" distB="0" distL="114300" distR="114300" simplePos="0" relativeHeight="251659264" behindDoc="0" locked="0" layoutInCell="1" allowOverlap="1" wp14:anchorId="236C6F5E" wp14:editId="11F932A8">
            <wp:simplePos x="0" y="0"/>
            <wp:positionH relativeFrom="margin">
              <wp:align>right</wp:align>
            </wp:positionH>
            <wp:positionV relativeFrom="paragraph">
              <wp:posOffset>-219075</wp:posOffset>
            </wp:positionV>
            <wp:extent cx="803275" cy="765071"/>
            <wp:effectExtent l="0" t="0" r="0" b="0"/>
            <wp:wrapNone/>
            <wp:docPr id="1" name="Picture 3"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ue and grey 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3275" cy="765071"/>
                    </a:xfrm>
                    <a:prstGeom prst="rect">
                      <a:avLst/>
                    </a:prstGeom>
                  </pic:spPr>
                </pic:pic>
              </a:graphicData>
            </a:graphic>
            <wp14:sizeRelH relativeFrom="page">
              <wp14:pctWidth>0</wp14:pctWidth>
            </wp14:sizeRelH>
            <wp14:sizeRelV relativeFrom="page">
              <wp14:pctHeight>0</wp14:pctHeight>
            </wp14:sizeRelV>
          </wp:anchor>
        </w:drawing>
      </w:r>
      <w:r w:rsidRPr="002A3102">
        <w:rPr>
          <w:rFonts w:cs="Calibri"/>
          <w:sz w:val="32"/>
          <w:szCs w:val="32"/>
        </w:rPr>
        <w:t>TECHNICAL SPECIFICATION</w:t>
      </w:r>
    </w:p>
    <w:p w14:paraId="43EBF694" w14:textId="7291F41F" w:rsidR="0056678D" w:rsidRPr="002A3102" w:rsidRDefault="00CC638D" w:rsidP="0056678D">
      <w:pPr>
        <w:pStyle w:val="Title"/>
        <w:rPr>
          <w:rFonts w:cs="Calibri"/>
          <w:sz w:val="32"/>
          <w:szCs w:val="32"/>
        </w:rPr>
      </w:pPr>
      <w:r w:rsidRPr="002A3102">
        <w:rPr>
          <w:rFonts w:cs="Calibri"/>
          <w:sz w:val="32"/>
          <w:szCs w:val="32"/>
        </w:rPr>
        <w:t>Pickup trucks</w:t>
      </w:r>
    </w:p>
    <w:p w14:paraId="4E5F7783" w14:textId="77777777" w:rsidR="0056678D" w:rsidRPr="002A3102" w:rsidRDefault="0056678D" w:rsidP="0056678D">
      <w:pPr>
        <w:spacing w:after="0"/>
        <w:ind w:firstLine="720"/>
        <w:jc w:val="both"/>
        <w:rPr>
          <w:rFonts w:cs="Calibri"/>
        </w:rPr>
      </w:pPr>
    </w:p>
    <w:p w14:paraId="4743C741" w14:textId="6345BB67" w:rsidR="00CD1031" w:rsidRPr="007D7778" w:rsidRDefault="007D7778" w:rsidP="007D7778">
      <w:pPr>
        <w:spacing w:after="120" w:line="240" w:lineRule="auto"/>
        <w:jc w:val="both"/>
        <w:rPr>
          <w:rFonts w:cs="Calibri"/>
          <w:sz w:val="24"/>
          <w:szCs w:val="24"/>
        </w:rPr>
      </w:pPr>
      <w:r w:rsidRPr="007D7778">
        <w:rPr>
          <w:rFonts w:cs="Calibri"/>
          <w:sz w:val="24"/>
          <w:szCs w:val="24"/>
        </w:rPr>
        <w:t>Public Body Central Project Management Agency is carrying out a public procurement procedure for the procurement of</w:t>
      </w:r>
      <w:r w:rsidR="002B424B">
        <w:rPr>
          <w:rFonts w:cs="Calibri"/>
          <w:sz w:val="24"/>
          <w:szCs w:val="24"/>
        </w:rPr>
        <w:t xml:space="preserve"> pickup </w:t>
      </w:r>
      <w:proofErr w:type="spellStart"/>
      <w:r w:rsidR="002B424B">
        <w:rPr>
          <w:rFonts w:cs="Calibri"/>
          <w:sz w:val="24"/>
          <w:szCs w:val="24"/>
        </w:rPr>
        <w:t>trukcs</w:t>
      </w:r>
      <w:proofErr w:type="spellEnd"/>
      <w:r w:rsidRPr="007D7778">
        <w:rPr>
          <w:rFonts w:cs="Calibri"/>
          <w:sz w:val="24"/>
          <w:szCs w:val="24"/>
        </w:rPr>
        <w:t xml:space="preserve"> for the </w:t>
      </w:r>
      <w:r>
        <w:rPr>
          <w:rFonts w:cs="Calibri"/>
          <w:sz w:val="24"/>
          <w:szCs w:val="24"/>
        </w:rPr>
        <w:t>National Police of Ukraine</w:t>
      </w:r>
      <w:r w:rsidRPr="007D7778">
        <w:rPr>
          <w:rFonts w:cs="Calibri"/>
          <w:sz w:val="24"/>
          <w:szCs w:val="24"/>
        </w:rPr>
        <w:t xml:space="preserve"> (hereinafter referred to as the Beneficiary). The goods offered by the suppliers shall meet the requirements set out in </w:t>
      </w:r>
      <w:proofErr w:type="gramStart"/>
      <w:r w:rsidRPr="007D7778">
        <w:rPr>
          <w:rFonts w:cs="Calibri"/>
          <w:sz w:val="24"/>
          <w:szCs w:val="24"/>
        </w:rPr>
        <w:t>his</w:t>
      </w:r>
      <w:proofErr w:type="gramEnd"/>
      <w:r w:rsidRPr="007D7778">
        <w:rPr>
          <w:rFonts w:cs="Calibri"/>
          <w:sz w:val="24"/>
          <w:szCs w:val="24"/>
        </w:rPr>
        <w:t xml:space="preserve"> Technical Specification.</w:t>
      </w:r>
    </w:p>
    <w:tbl>
      <w:tblPr>
        <w:tblStyle w:val="GridTable4-Accent1"/>
        <w:tblW w:w="9776" w:type="dxa"/>
        <w:tblLook w:val="04A0" w:firstRow="1" w:lastRow="0" w:firstColumn="1" w:lastColumn="0" w:noHBand="0" w:noVBand="1"/>
      </w:tblPr>
      <w:tblGrid>
        <w:gridCol w:w="936"/>
        <w:gridCol w:w="3176"/>
        <w:gridCol w:w="5664"/>
      </w:tblGrid>
      <w:tr w:rsidR="0056678D" w:rsidRPr="002A3102" w14:paraId="0B9E090B" w14:textId="77777777" w:rsidTr="00CB2CC5">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36" w:type="dxa"/>
          </w:tcPr>
          <w:p w14:paraId="7C6B3016" w14:textId="77777777" w:rsidR="0056678D" w:rsidRPr="002A3102" w:rsidRDefault="0056678D" w:rsidP="00CB2CC5">
            <w:pPr>
              <w:spacing w:line="240" w:lineRule="auto"/>
              <w:jc w:val="center"/>
              <w:rPr>
                <w:rFonts w:cs="Calibri"/>
                <w:b w:val="0"/>
                <w:sz w:val="22"/>
                <w:szCs w:val="22"/>
              </w:rPr>
            </w:pPr>
            <w:r w:rsidRPr="002A3102">
              <w:rPr>
                <w:rFonts w:cs="Calibri"/>
                <w:sz w:val="22"/>
                <w:szCs w:val="22"/>
              </w:rPr>
              <w:t>No.</w:t>
            </w:r>
          </w:p>
        </w:tc>
        <w:tc>
          <w:tcPr>
            <w:tcW w:w="3176" w:type="dxa"/>
          </w:tcPr>
          <w:p w14:paraId="3720B06E" w14:textId="77777777" w:rsidR="0056678D" w:rsidRPr="002A3102" w:rsidRDefault="0056678D" w:rsidP="00CB2CC5">
            <w:pPr>
              <w:spacing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22"/>
                <w:szCs w:val="22"/>
              </w:rPr>
            </w:pPr>
            <w:r w:rsidRPr="002A3102">
              <w:rPr>
                <w:rFonts w:cs="Calibri"/>
                <w:sz w:val="22"/>
                <w:szCs w:val="22"/>
              </w:rPr>
              <w:t>Feature</w:t>
            </w:r>
          </w:p>
        </w:tc>
        <w:tc>
          <w:tcPr>
            <w:tcW w:w="5664" w:type="dxa"/>
          </w:tcPr>
          <w:p w14:paraId="7C1D5049" w14:textId="77777777" w:rsidR="0056678D" w:rsidRPr="002A3102" w:rsidRDefault="0056678D" w:rsidP="00CB2CC5">
            <w:pPr>
              <w:spacing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22"/>
                <w:szCs w:val="22"/>
              </w:rPr>
            </w:pPr>
            <w:r w:rsidRPr="002A3102">
              <w:rPr>
                <w:rFonts w:cs="Calibri"/>
                <w:sz w:val="22"/>
                <w:szCs w:val="22"/>
              </w:rPr>
              <w:t>Technical specification requirement</w:t>
            </w:r>
          </w:p>
        </w:tc>
      </w:tr>
      <w:tr w:rsidR="0056678D" w:rsidRPr="002A3102" w14:paraId="69C04144" w14:textId="77777777" w:rsidTr="00CB2CC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tcPr>
          <w:p w14:paraId="48CD9CAC" w14:textId="77777777" w:rsidR="0056678D" w:rsidRPr="002A3102" w:rsidRDefault="0056678D" w:rsidP="0056678D">
            <w:pPr>
              <w:pStyle w:val="ListParagraph"/>
              <w:numPr>
                <w:ilvl w:val="0"/>
                <w:numId w:val="23"/>
              </w:numPr>
              <w:spacing w:after="120" w:line="240" w:lineRule="auto"/>
              <w:jc w:val="both"/>
              <w:rPr>
                <w:rFonts w:ascii="Calibri" w:hAnsi="Calibri" w:cs="Calibri"/>
                <w:lang w:val="en-US"/>
              </w:rPr>
            </w:pPr>
          </w:p>
        </w:tc>
        <w:tc>
          <w:tcPr>
            <w:tcW w:w="3176" w:type="dxa"/>
          </w:tcPr>
          <w:p w14:paraId="13005CBC" w14:textId="77777777" w:rsidR="0056678D" w:rsidRPr="002A3102"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Object of procurement</w:t>
            </w:r>
          </w:p>
          <w:p w14:paraId="0FF26181" w14:textId="77777777" w:rsidR="0056678D" w:rsidRPr="002A3102"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
        </w:tc>
        <w:tc>
          <w:tcPr>
            <w:tcW w:w="5664" w:type="dxa"/>
          </w:tcPr>
          <w:p w14:paraId="60935718" w14:textId="64C0CCFC" w:rsidR="0056678D" w:rsidRPr="002A3102" w:rsidRDefault="00CC63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i/>
                <w:color w:val="auto"/>
                <w:sz w:val="22"/>
                <w:szCs w:val="22"/>
              </w:rPr>
            </w:pPr>
            <w:r w:rsidRPr="002A3102">
              <w:rPr>
                <w:rFonts w:cs="Calibri"/>
                <w:color w:val="auto"/>
                <w:sz w:val="22"/>
                <w:szCs w:val="22"/>
              </w:rPr>
              <w:t>All wheel drive pick-up trucks with enclosed cargo compartment.</w:t>
            </w:r>
          </w:p>
          <w:p w14:paraId="0F812DA1" w14:textId="77777777" w:rsidR="0056678D" w:rsidRPr="002A3102"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i/>
                <w:color w:val="auto"/>
                <w:sz w:val="22"/>
                <w:szCs w:val="22"/>
              </w:rPr>
              <w:t>*</w:t>
            </w:r>
            <w:r w:rsidRPr="002A3102">
              <w:rPr>
                <w:i/>
              </w:rPr>
              <w:t xml:space="preserve"> </w:t>
            </w:r>
            <w:proofErr w:type="gramStart"/>
            <w:r w:rsidRPr="002A3102">
              <w:rPr>
                <w:rFonts w:cs="Calibri"/>
                <w:i/>
                <w:color w:val="auto"/>
                <w:sz w:val="22"/>
                <w:szCs w:val="22"/>
              </w:rPr>
              <w:t>the</w:t>
            </w:r>
            <w:proofErr w:type="gramEnd"/>
            <w:r w:rsidRPr="002A3102">
              <w:rPr>
                <w:rFonts w:cs="Calibri"/>
                <w:i/>
                <w:color w:val="auto"/>
                <w:sz w:val="22"/>
                <w:szCs w:val="22"/>
              </w:rPr>
              <w:t xml:space="preserve"> proposed vehicle is considered to meet the procurement object if it meets the following requirements</w:t>
            </w:r>
          </w:p>
        </w:tc>
      </w:tr>
      <w:tr w:rsidR="0056678D" w:rsidRPr="002A3102" w14:paraId="0EF4625A" w14:textId="77777777" w:rsidTr="00CB2CC5">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0F94CE5C" w14:textId="77777777" w:rsidR="0056678D" w:rsidRPr="002A3102" w:rsidRDefault="0056678D" w:rsidP="0056678D">
            <w:pPr>
              <w:pStyle w:val="ListParagraph"/>
              <w:numPr>
                <w:ilvl w:val="0"/>
                <w:numId w:val="23"/>
              </w:numPr>
              <w:spacing w:after="120" w:line="240" w:lineRule="auto"/>
              <w:jc w:val="both"/>
              <w:rPr>
                <w:rFonts w:ascii="Calibri" w:hAnsi="Calibri" w:cs="Calibri"/>
                <w:lang w:val="en-US"/>
              </w:rPr>
            </w:pPr>
          </w:p>
        </w:tc>
        <w:tc>
          <w:tcPr>
            <w:tcW w:w="3176" w:type="dxa"/>
          </w:tcPr>
          <w:p w14:paraId="5ABD4E2D" w14:textId="77777777" w:rsidR="0056678D" w:rsidRPr="002A3102" w:rsidRDefault="0056678D"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Place of delivery of goods</w:t>
            </w:r>
          </w:p>
        </w:tc>
        <w:tc>
          <w:tcPr>
            <w:tcW w:w="5664" w:type="dxa"/>
          </w:tcPr>
          <w:p w14:paraId="2B6CFB60" w14:textId="46B38551" w:rsidR="0056678D" w:rsidRPr="002A3102" w:rsidRDefault="007D7778"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Pr>
                <w:rFonts w:cs="Calibri"/>
                <w:color w:val="auto"/>
                <w:sz w:val="22"/>
                <w:szCs w:val="22"/>
              </w:rPr>
              <w:t>Kyiv, Ukraine</w:t>
            </w:r>
          </w:p>
        </w:tc>
      </w:tr>
      <w:tr w:rsidR="00F13D6B" w:rsidRPr="002A3102" w14:paraId="4A172062" w14:textId="77777777" w:rsidTr="00CB2CC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tcPr>
          <w:p w14:paraId="5A152962" w14:textId="77777777" w:rsidR="00F13D6B" w:rsidRPr="002A3102" w:rsidRDefault="00F13D6B" w:rsidP="0056678D">
            <w:pPr>
              <w:pStyle w:val="ListParagraph"/>
              <w:numPr>
                <w:ilvl w:val="0"/>
                <w:numId w:val="23"/>
              </w:numPr>
              <w:spacing w:after="120" w:line="240" w:lineRule="auto"/>
              <w:jc w:val="both"/>
              <w:rPr>
                <w:rFonts w:ascii="Calibri" w:hAnsi="Calibri" w:cs="Calibri"/>
                <w:lang w:val="en-US"/>
              </w:rPr>
            </w:pPr>
          </w:p>
        </w:tc>
        <w:tc>
          <w:tcPr>
            <w:tcW w:w="3176" w:type="dxa"/>
          </w:tcPr>
          <w:p w14:paraId="78E1849E" w14:textId="7974D6BB" w:rsidR="00F13D6B" w:rsidRPr="002A3102" w:rsidRDefault="00F13D6B"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Delivery term</w:t>
            </w:r>
          </w:p>
        </w:tc>
        <w:tc>
          <w:tcPr>
            <w:tcW w:w="5664" w:type="dxa"/>
          </w:tcPr>
          <w:p w14:paraId="7EA99070" w14:textId="77E549EB" w:rsidR="00F13D6B" w:rsidRPr="002A3102" w:rsidRDefault="002B424B"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926A7D">
              <w:rPr>
                <w:rFonts w:cs="Calibri"/>
                <w:color w:val="auto"/>
                <w:sz w:val="22"/>
                <w:szCs w:val="22"/>
              </w:rPr>
              <w:t xml:space="preserve">No later than </w:t>
            </w:r>
            <w:r>
              <w:rPr>
                <w:rFonts w:cs="Calibri"/>
                <w:color w:val="auto"/>
                <w:sz w:val="22"/>
                <w:szCs w:val="22"/>
              </w:rPr>
              <w:t>6</w:t>
            </w:r>
            <w:r w:rsidRPr="00926A7D">
              <w:rPr>
                <w:rFonts w:cs="Calibri"/>
                <w:color w:val="auto"/>
                <w:sz w:val="22"/>
                <w:szCs w:val="22"/>
              </w:rPr>
              <w:t xml:space="preserve"> months after the Contract enters into force</w:t>
            </w:r>
          </w:p>
        </w:tc>
      </w:tr>
      <w:tr w:rsidR="0056678D" w:rsidRPr="002A3102" w14:paraId="6B0DB6F9" w14:textId="77777777" w:rsidTr="00CB2CC5">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506DCD51" w14:textId="77777777" w:rsidR="0056678D" w:rsidRPr="002A3102" w:rsidRDefault="0056678D" w:rsidP="0056678D">
            <w:pPr>
              <w:pStyle w:val="ListParagraph"/>
              <w:numPr>
                <w:ilvl w:val="0"/>
                <w:numId w:val="23"/>
              </w:numPr>
              <w:spacing w:after="120" w:line="240" w:lineRule="auto"/>
              <w:jc w:val="both"/>
              <w:rPr>
                <w:rFonts w:ascii="Calibri" w:hAnsi="Calibri" w:cs="Calibri"/>
                <w:lang w:val="en-US"/>
              </w:rPr>
            </w:pPr>
          </w:p>
        </w:tc>
        <w:tc>
          <w:tcPr>
            <w:tcW w:w="3176" w:type="dxa"/>
          </w:tcPr>
          <w:p w14:paraId="1F6A863A" w14:textId="24B93E43" w:rsidR="0056678D" w:rsidRPr="002A3102" w:rsidRDefault="0056678D"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proofErr w:type="gramStart"/>
            <w:r w:rsidRPr="002A3102">
              <w:rPr>
                <w:rFonts w:cs="Calibri"/>
                <w:color w:val="auto"/>
                <w:sz w:val="22"/>
                <w:szCs w:val="22"/>
              </w:rPr>
              <w:t>Vehicle‘</w:t>
            </w:r>
            <w:proofErr w:type="gramEnd"/>
            <w:r w:rsidRPr="002A3102">
              <w:rPr>
                <w:rFonts w:cs="Calibri"/>
                <w:color w:val="auto"/>
                <w:sz w:val="22"/>
                <w:szCs w:val="22"/>
              </w:rPr>
              <w:t xml:space="preserve">s </w:t>
            </w:r>
            <w:r w:rsidR="00F44533">
              <w:rPr>
                <w:rFonts w:cs="Calibri"/>
                <w:color w:val="auto"/>
                <w:sz w:val="22"/>
                <w:szCs w:val="22"/>
              </w:rPr>
              <w:t>construction</w:t>
            </w:r>
          </w:p>
        </w:tc>
        <w:tc>
          <w:tcPr>
            <w:tcW w:w="5664" w:type="dxa"/>
          </w:tcPr>
          <w:p w14:paraId="30453383" w14:textId="77777777" w:rsidR="0015716E" w:rsidRDefault="0056678D" w:rsidP="0015716E">
            <w:pPr>
              <w:spacing w:after="120" w:line="240" w:lineRule="auto"/>
              <w:contextualSpacing/>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 xml:space="preserve">The vehicle must be </w:t>
            </w:r>
            <w:r w:rsidR="00F44533">
              <w:rPr>
                <w:rFonts w:cs="Calibri"/>
                <w:color w:val="auto"/>
                <w:sz w:val="22"/>
                <w:szCs w:val="22"/>
              </w:rPr>
              <w:t>suitable</w:t>
            </w:r>
            <w:r w:rsidRPr="002A3102">
              <w:rPr>
                <w:rFonts w:cs="Calibri"/>
                <w:color w:val="auto"/>
                <w:sz w:val="22"/>
                <w:szCs w:val="22"/>
              </w:rPr>
              <w:t xml:space="preserve"> </w:t>
            </w:r>
            <w:r w:rsidR="00F44533">
              <w:rPr>
                <w:rFonts w:cs="Calibri"/>
                <w:color w:val="auto"/>
                <w:sz w:val="22"/>
                <w:szCs w:val="22"/>
              </w:rPr>
              <w:t>for use</w:t>
            </w:r>
            <w:r w:rsidRPr="002A3102">
              <w:rPr>
                <w:rFonts w:cs="Calibri"/>
                <w:color w:val="auto"/>
                <w:sz w:val="22"/>
                <w:szCs w:val="22"/>
              </w:rPr>
              <w:t xml:space="preserve"> in territory of Ukraine without additional measures.</w:t>
            </w:r>
          </w:p>
          <w:p w14:paraId="54AC24D4" w14:textId="6F33C624" w:rsidR="0056678D" w:rsidRPr="002A3102" w:rsidRDefault="0056678D" w:rsidP="0015716E">
            <w:pPr>
              <w:spacing w:after="120" w:line="240" w:lineRule="auto"/>
              <w:contextualSpacing/>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 xml:space="preserve">The gauges and read-outs of the instrument cluster must be in the metric </w:t>
            </w:r>
            <w:proofErr w:type="gramStart"/>
            <w:r w:rsidRPr="002A3102">
              <w:rPr>
                <w:rFonts w:cs="Calibri"/>
                <w:color w:val="auto"/>
                <w:sz w:val="22"/>
                <w:szCs w:val="22"/>
              </w:rPr>
              <w:t>system</w:t>
            </w:r>
            <w:proofErr w:type="gramEnd"/>
            <w:r w:rsidRPr="002A3102">
              <w:rPr>
                <w:rFonts w:cs="Calibri"/>
                <w:color w:val="auto"/>
                <w:sz w:val="22"/>
                <w:szCs w:val="22"/>
              </w:rPr>
              <w:t xml:space="preserve"> and the vehicle must be designed for right-hand drive (left-hand steering wheel).</w:t>
            </w:r>
          </w:p>
        </w:tc>
      </w:tr>
      <w:tr w:rsidR="0056678D" w:rsidRPr="002A3102" w14:paraId="352E1FAD" w14:textId="77777777" w:rsidTr="00CB2CC5">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936" w:type="dxa"/>
          </w:tcPr>
          <w:p w14:paraId="0831661F" w14:textId="77777777" w:rsidR="0056678D" w:rsidRPr="002A3102" w:rsidRDefault="0056678D" w:rsidP="0056678D">
            <w:pPr>
              <w:pStyle w:val="ListParagraph"/>
              <w:numPr>
                <w:ilvl w:val="0"/>
                <w:numId w:val="23"/>
              </w:numPr>
              <w:spacing w:after="120" w:line="240" w:lineRule="auto"/>
              <w:jc w:val="both"/>
              <w:rPr>
                <w:rFonts w:ascii="Calibri" w:hAnsi="Calibri" w:cs="Calibri"/>
                <w:lang w:val="en-US"/>
              </w:rPr>
            </w:pPr>
          </w:p>
        </w:tc>
        <w:tc>
          <w:tcPr>
            <w:tcW w:w="3176" w:type="dxa"/>
          </w:tcPr>
          <w:p w14:paraId="6A2769E2" w14:textId="77777777" w:rsidR="0056678D" w:rsidRPr="002A3102"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roofErr w:type="gramStart"/>
            <w:r w:rsidRPr="002A3102">
              <w:rPr>
                <w:rFonts w:cs="Calibri"/>
                <w:color w:val="auto"/>
                <w:sz w:val="22"/>
                <w:szCs w:val="22"/>
              </w:rPr>
              <w:t>Vehicle‘</w:t>
            </w:r>
            <w:proofErr w:type="gramEnd"/>
            <w:r w:rsidRPr="002A3102">
              <w:rPr>
                <w:rFonts w:cs="Calibri"/>
                <w:color w:val="auto"/>
                <w:sz w:val="22"/>
                <w:szCs w:val="22"/>
              </w:rPr>
              <w:t>s manufacturing</w:t>
            </w:r>
          </w:p>
        </w:tc>
        <w:tc>
          <w:tcPr>
            <w:tcW w:w="5664" w:type="dxa"/>
          </w:tcPr>
          <w:p w14:paraId="0515ECE7" w14:textId="50DA96A2" w:rsidR="0056678D" w:rsidRPr="002A3102"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 xml:space="preserve">The vehicle must be new and unused (made </w:t>
            </w:r>
            <w:proofErr w:type="spellStart"/>
            <w:r w:rsidRPr="002A3102">
              <w:rPr>
                <w:rFonts w:cs="Calibri"/>
                <w:color w:val="auto"/>
                <w:sz w:val="22"/>
                <w:szCs w:val="22"/>
              </w:rPr>
              <w:t>not</w:t>
            </w:r>
            <w:proofErr w:type="spellEnd"/>
            <w:r w:rsidRPr="002A3102">
              <w:rPr>
                <w:rFonts w:cs="Calibri"/>
                <w:color w:val="auto"/>
                <w:sz w:val="22"/>
                <w:szCs w:val="22"/>
              </w:rPr>
              <w:t xml:space="preserve"> earlier than 202</w:t>
            </w:r>
            <w:r w:rsidR="0015716E">
              <w:rPr>
                <w:rFonts w:cs="Calibri"/>
                <w:color w:val="auto"/>
                <w:sz w:val="22"/>
                <w:szCs w:val="22"/>
              </w:rPr>
              <w:t>5</w:t>
            </w:r>
            <w:r w:rsidRPr="002A3102">
              <w:rPr>
                <w:rFonts w:cs="Calibri"/>
                <w:color w:val="auto"/>
                <w:sz w:val="22"/>
                <w:szCs w:val="22"/>
              </w:rPr>
              <w:t xml:space="preserve"> and with mileage of not more than 3000 km). </w:t>
            </w:r>
          </w:p>
        </w:tc>
      </w:tr>
      <w:tr w:rsidR="0056678D" w:rsidRPr="002A3102" w14:paraId="3ABE2731" w14:textId="77777777" w:rsidTr="00CB2CC5">
        <w:trPr>
          <w:trHeight w:val="387"/>
        </w:trPr>
        <w:tc>
          <w:tcPr>
            <w:cnfStyle w:val="001000000000" w:firstRow="0" w:lastRow="0" w:firstColumn="1" w:lastColumn="0" w:oddVBand="0" w:evenVBand="0" w:oddHBand="0" w:evenHBand="0" w:firstRowFirstColumn="0" w:firstRowLastColumn="0" w:lastRowFirstColumn="0" w:lastRowLastColumn="0"/>
            <w:tcW w:w="936" w:type="dxa"/>
          </w:tcPr>
          <w:p w14:paraId="45820DCF" w14:textId="77777777" w:rsidR="0056678D" w:rsidRPr="002A3102" w:rsidRDefault="0056678D" w:rsidP="0056678D">
            <w:pPr>
              <w:pStyle w:val="ListParagraph"/>
              <w:numPr>
                <w:ilvl w:val="0"/>
                <w:numId w:val="23"/>
              </w:numPr>
              <w:spacing w:after="120" w:line="240" w:lineRule="auto"/>
              <w:jc w:val="both"/>
              <w:rPr>
                <w:rFonts w:ascii="Calibri" w:hAnsi="Calibri" w:cs="Calibri"/>
                <w:lang w:val="en-US"/>
              </w:rPr>
            </w:pPr>
          </w:p>
        </w:tc>
        <w:tc>
          <w:tcPr>
            <w:tcW w:w="3176" w:type="dxa"/>
          </w:tcPr>
          <w:p w14:paraId="29588F80" w14:textId="1FC0062C" w:rsidR="0056678D" w:rsidRPr="002A3102" w:rsidRDefault="005A60A4"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Pr>
                <w:rFonts w:cs="Calibri"/>
                <w:color w:val="auto"/>
                <w:sz w:val="22"/>
                <w:szCs w:val="22"/>
              </w:rPr>
              <w:t>Q</w:t>
            </w:r>
            <w:r w:rsidR="0056678D" w:rsidRPr="002A3102">
              <w:rPr>
                <w:rFonts w:cs="Calibri"/>
                <w:color w:val="auto"/>
                <w:sz w:val="22"/>
                <w:szCs w:val="22"/>
              </w:rPr>
              <w:t>uantit</w:t>
            </w:r>
            <w:r w:rsidR="002A3102" w:rsidRPr="002A3102">
              <w:rPr>
                <w:rFonts w:cs="Calibri"/>
                <w:color w:val="auto"/>
                <w:sz w:val="22"/>
                <w:szCs w:val="22"/>
              </w:rPr>
              <w:t>y</w:t>
            </w:r>
          </w:p>
        </w:tc>
        <w:tc>
          <w:tcPr>
            <w:tcW w:w="5664" w:type="dxa"/>
          </w:tcPr>
          <w:p w14:paraId="4585D80C" w14:textId="5CB1A072" w:rsidR="0056678D" w:rsidRPr="002A3102" w:rsidRDefault="0015716E"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Pr>
                <w:rFonts w:cs="Calibri"/>
                <w:color w:val="auto"/>
                <w:sz w:val="22"/>
                <w:szCs w:val="22"/>
              </w:rPr>
              <w:t>1</w:t>
            </w:r>
            <w:r w:rsidR="0056678D" w:rsidRPr="002A3102">
              <w:rPr>
                <w:rFonts w:cs="Calibri"/>
                <w:color w:val="auto"/>
                <w:sz w:val="22"/>
                <w:szCs w:val="22"/>
              </w:rPr>
              <w:t xml:space="preserve">4 </w:t>
            </w:r>
            <w:r w:rsidR="005A60A4">
              <w:rPr>
                <w:rFonts w:cs="Calibri"/>
                <w:color w:val="auto"/>
                <w:sz w:val="22"/>
                <w:szCs w:val="22"/>
              </w:rPr>
              <w:t>units</w:t>
            </w:r>
          </w:p>
        </w:tc>
      </w:tr>
      <w:tr w:rsidR="0056678D" w:rsidRPr="002A3102" w14:paraId="56F66F9D" w14:textId="77777777" w:rsidTr="00CB2CC5">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936" w:type="dxa"/>
          </w:tcPr>
          <w:p w14:paraId="2BF24CAE" w14:textId="77777777" w:rsidR="0056678D" w:rsidRPr="002A3102" w:rsidRDefault="0056678D" w:rsidP="0056678D">
            <w:pPr>
              <w:pStyle w:val="ListParagraph"/>
              <w:numPr>
                <w:ilvl w:val="0"/>
                <w:numId w:val="23"/>
              </w:numPr>
              <w:spacing w:after="120" w:line="240" w:lineRule="auto"/>
              <w:jc w:val="both"/>
              <w:rPr>
                <w:rFonts w:ascii="Calibri" w:hAnsi="Calibri" w:cs="Calibri"/>
                <w:lang w:val="en-US"/>
              </w:rPr>
            </w:pPr>
          </w:p>
        </w:tc>
        <w:tc>
          <w:tcPr>
            <w:tcW w:w="3176" w:type="dxa"/>
          </w:tcPr>
          <w:p w14:paraId="09748CCD" w14:textId="77777777" w:rsidR="0056678D" w:rsidRPr="002A3102"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Number of passengers (with driver)</w:t>
            </w:r>
          </w:p>
        </w:tc>
        <w:tc>
          <w:tcPr>
            <w:tcW w:w="5664" w:type="dxa"/>
          </w:tcPr>
          <w:p w14:paraId="574A42ED" w14:textId="783FDC63" w:rsidR="0056678D" w:rsidRPr="002A3102"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 xml:space="preserve">Minimum </w:t>
            </w:r>
            <w:r w:rsidR="002A3102" w:rsidRPr="002A3102">
              <w:rPr>
                <w:rFonts w:cs="Calibri"/>
                <w:color w:val="auto"/>
                <w:sz w:val="22"/>
                <w:szCs w:val="22"/>
              </w:rPr>
              <w:t>3</w:t>
            </w:r>
            <w:r w:rsidRPr="002A3102">
              <w:rPr>
                <w:rFonts w:cs="Calibri"/>
                <w:color w:val="auto"/>
                <w:sz w:val="22"/>
                <w:szCs w:val="22"/>
              </w:rPr>
              <w:t xml:space="preserve"> passenger seats and 1 driver seat.</w:t>
            </w:r>
          </w:p>
        </w:tc>
      </w:tr>
      <w:tr w:rsidR="0056678D" w:rsidRPr="002A3102" w14:paraId="2EA1CF7E" w14:textId="77777777" w:rsidTr="00CB2CC5">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4724BAFE" w14:textId="77777777" w:rsidR="0056678D" w:rsidRPr="002A3102" w:rsidRDefault="0056678D" w:rsidP="0056678D">
            <w:pPr>
              <w:pStyle w:val="ListParagraph"/>
              <w:numPr>
                <w:ilvl w:val="0"/>
                <w:numId w:val="23"/>
              </w:numPr>
              <w:spacing w:after="120" w:line="240" w:lineRule="auto"/>
              <w:jc w:val="both"/>
              <w:rPr>
                <w:rFonts w:ascii="Calibri" w:hAnsi="Calibri" w:cs="Calibri"/>
                <w:lang w:val="en-US"/>
              </w:rPr>
            </w:pPr>
          </w:p>
        </w:tc>
        <w:tc>
          <w:tcPr>
            <w:tcW w:w="3176" w:type="dxa"/>
          </w:tcPr>
          <w:p w14:paraId="67267DC2" w14:textId="375FD1F4" w:rsidR="0056678D" w:rsidRPr="002A3102" w:rsidRDefault="0056678D"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 xml:space="preserve">Vehicle </w:t>
            </w:r>
            <w:r w:rsidR="002A3102" w:rsidRPr="002A3102">
              <w:rPr>
                <w:rFonts w:cs="Calibri"/>
                <w:color w:val="auto"/>
                <w:sz w:val="22"/>
                <w:szCs w:val="22"/>
              </w:rPr>
              <w:t>type</w:t>
            </w:r>
          </w:p>
        </w:tc>
        <w:tc>
          <w:tcPr>
            <w:tcW w:w="5664" w:type="dxa"/>
          </w:tcPr>
          <w:p w14:paraId="5B5A34A0" w14:textId="14D44655" w:rsidR="0056678D" w:rsidRPr="00190C38" w:rsidRDefault="0056678D" w:rsidP="00190C38">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The vehicle must be</w:t>
            </w:r>
            <w:r w:rsidR="00190C38">
              <w:rPr>
                <w:rFonts w:cs="Calibri"/>
                <w:color w:val="auto"/>
                <w:sz w:val="22"/>
                <w:szCs w:val="22"/>
              </w:rPr>
              <w:t xml:space="preserve"> </w:t>
            </w:r>
            <w:r w:rsidR="002A3102" w:rsidRPr="00190C38">
              <w:rPr>
                <w:rFonts w:cs="Calibri"/>
                <w:color w:val="auto"/>
                <w:sz w:val="22"/>
                <w:szCs w:val="22"/>
              </w:rPr>
              <w:t xml:space="preserve">Pick-up truck with 4 separate opening doors for </w:t>
            </w:r>
            <w:proofErr w:type="gramStart"/>
            <w:r w:rsidR="002A3102" w:rsidRPr="00190C38">
              <w:rPr>
                <w:rFonts w:cs="Calibri"/>
                <w:color w:val="auto"/>
                <w:sz w:val="22"/>
                <w:szCs w:val="22"/>
              </w:rPr>
              <w:t>driver</w:t>
            </w:r>
            <w:proofErr w:type="gramEnd"/>
            <w:r w:rsidR="002A3102" w:rsidRPr="00190C38">
              <w:rPr>
                <w:rFonts w:cs="Calibri"/>
                <w:color w:val="auto"/>
                <w:sz w:val="22"/>
                <w:szCs w:val="22"/>
              </w:rPr>
              <w:t xml:space="preserve"> and passengers</w:t>
            </w:r>
            <w:r w:rsidR="00190C38" w:rsidRPr="00190C38">
              <w:rPr>
                <w:rFonts w:cs="Calibri"/>
                <w:color w:val="auto"/>
                <w:sz w:val="22"/>
                <w:szCs w:val="22"/>
              </w:rPr>
              <w:t xml:space="preserve"> and rear cargo bed</w:t>
            </w:r>
            <w:r w:rsidR="00FA12F3">
              <w:rPr>
                <w:rFonts w:cs="Calibri"/>
                <w:color w:val="auto"/>
                <w:sz w:val="22"/>
                <w:szCs w:val="22"/>
              </w:rPr>
              <w:t xml:space="preserve"> with rear opening cargo bed gate. </w:t>
            </w:r>
            <w:r w:rsidR="00190C38">
              <w:rPr>
                <w:rFonts w:cs="Calibri"/>
              </w:rPr>
              <w:t xml:space="preserve"> </w:t>
            </w:r>
          </w:p>
        </w:tc>
      </w:tr>
      <w:tr w:rsidR="00F44533" w:rsidRPr="002A3102" w14:paraId="3D672965" w14:textId="77777777" w:rsidTr="00CB2CC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0798E339" w14:textId="77777777" w:rsidR="00F44533" w:rsidRPr="002A3102" w:rsidRDefault="00F44533" w:rsidP="0056678D">
            <w:pPr>
              <w:pStyle w:val="ListParagraph"/>
              <w:numPr>
                <w:ilvl w:val="0"/>
                <w:numId w:val="23"/>
              </w:numPr>
              <w:spacing w:after="120" w:line="240" w:lineRule="auto"/>
              <w:jc w:val="both"/>
              <w:rPr>
                <w:rFonts w:ascii="Calibri" w:hAnsi="Calibri" w:cs="Calibri"/>
                <w:lang w:val="en-US"/>
              </w:rPr>
            </w:pPr>
          </w:p>
        </w:tc>
        <w:tc>
          <w:tcPr>
            <w:tcW w:w="3176" w:type="dxa"/>
          </w:tcPr>
          <w:p w14:paraId="0F51A500" w14:textId="4EE83E36" w:rsidR="00F44533" w:rsidRPr="002A3102" w:rsidRDefault="00F44533"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F44533">
              <w:rPr>
                <w:rFonts w:cs="Calibri"/>
                <w:color w:val="auto"/>
                <w:sz w:val="22"/>
                <w:szCs w:val="22"/>
              </w:rPr>
              <w:t>Vehicle’s equipment</w:t>
            </w:r>
          </w:p>
        </w:tc>
        <w:tc>
          <w:tcPr>
            <w:tcW w:w="5664" w:type="dxa"/>
          </w:tcPr>
          <w:p w14:paraId="20D04F4C" w14:textId="77777777" w:rsidR="00F44533" w:rsidRDefault="00F44533" w:rsidP="00F44533">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413AC4">
              <w:rPr>
                <w:rFonts w:cs="Calibri"/>
                <w:color w:val="auto"/>
                <w:sz w:val="22"/>
                <w:szCs w:val="22"/>
              </w:rPr>
              <w:t>The vehicle must be equipped with:</w:t>
            </w:r>
          </w:p>
          <w:p w14:paraId="10A6C7C3" w14:textId="77777777" w:rsidR="00F44533" w:rsidRPr="00F44533" w:rsidRDefault="00F44533" w:rsidP="0015716E">
            <w:pPr>
              <w:pStyle w:val="ListParagraph"/>
              <w:numPr>
                <w:ilvl w:val="0"/>
                <w:numId w:val="26"/>
              </w:numPr>
              <w:spacing w:after="120" w:line="240"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lang w:val="en-US" w:eastAsia="ja-JP"/>
              </w:rPr>
            </w:pPr>
            <w:r w:rsidRPr="00F44533">
              <w:rPr>
                <w:rFonts w:ascii="Calibri" w:hAnsi="Calibri" w:cs="Calibri"/>
                <w:b w:val="0"/>
                <w:lang w:val="en-US" w:eastAsia="ja-JP"/>
              </w:rPr>
              <w:t>Blue flashing or rotating warning light, visible from all sides of the vehicle.</w:t>
            </w:r>
          </w:p>
          <w:p w14:paraId="4A33B9AE" w14:textId="4FEAF61C" w:rsidR="0024073E" w:rsidRPr="0024073E" w:rsidRDefault="00F44533" w:rsidP="0024073E">
            <w:pPr>
              <w:pStyle w:val="ListParagraph"/>
              <w:numPr>
                <w:ilvl w:val="0"/>
                <w:numId w:val="26"/>
              </w:numPr>
              <w:spacing w:after="120" w:line="240"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cs="Calibri"/>
              </w:rPr>
            </w:pPr>
            <w:r w:rsidRPr="00F44533">
              <w:rPr>
                <w:rFonts w:ascii="Calibri" w:hAnsi="Calibri" w:cs="Calibri"/>
                <w:b w:val="0"/>
                <w:lang w:val="en-US" w:eastAsia="ja-JP"/>
              </w:rPr>
              <w:t>Audible siren, controlled from inside the vehicle.</w:t>
            </w:r>
          </w:p>
        </w:tc>
      </w:tr>
      <w:tr w:rsidR="008A2BA6" w:rsidRPr="002A3102" w14:paraId="58A08428" w14:textId="77777777" w:rsidTr="00CB2CC5">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6968E47B" w14:textId="77777777" w:rsidR="008A2BA6" w:rsidRPr="002A3102" w:rsidRDefault="008A2BA6" w:rsidP="008A2BA6">
            <w:pPr>
              <w:pStyle w:val="ListParagraph"/>
              <w:numPr>
                <w:ilvl w:val="0"/>
                <w:numId w:val="23"/>
              </w:numPr>
              <w:spacing w:after="120" w:line="240" w:lineRule="auto"/>
              <w:jc w:val="both"/>
              <w:rPr>
                <w:rFonts w:ascii="Calibri" w:hAnsi="Calibri" w:cs="Calibri"/>
                <w:lang w:val="en-US"/>
              </w:rPr>
            </w:pPr>
          </w:p>
        </w:tc>
        <w:tc>
          <w:tcPr>
            <w:tcW w:w="3176" w:type="dxa"/>
          </w:tcPr>
          <w:p w14:paraId="781233D2" w14:textId="32B15968" w:rsidR="008A2BA6" w:rsidRPr="00F44533" w:rsidRDefault="008A2BA6" w:rsidP="008A2BA6">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FD17E2">
              <w:rPr>
                <w:rFonts w:cs="Calibri"/>
                <w:color w:val="auto"/>
                <w:sz w:val="22"/>
                <w:szCs w:val="22"/>
              </w:rPr>
              <w:t>Gearbox type</w:t>
            </w:r>
          </w:p>
        </w:tc>
        <w:tc>
          <w:tcPr>
            <w:tcW w:w="5664" w:type="dxa"/>
          </w:tcPr>
          <w:p w14:paraId="6D5B0A21" w14:textId="58BFA659" w:rsidR="008A2BA6" w:rsidRPr="00413AC4" w:rsidRDefault="008A2BA6" w:rsidP="008A2BA6">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Pr>
                <w:rFonts w:cs="Calibri"/>
                <w:color w:val="auto"/>
                <w:sz w:val="22"/>
                <w:szCs w:val="22"/>
              </w:rPr>
              <w:t>Manual or automatic gearbox</w:t>
            </w:r>
            <w:r w:rsidRPr="00FD17E2">
              <w:rPr>
                <w:rFonts w:cs="Calibri"/>
                <w:color w:val="auto"/>
                <w:sz w:val="22"/>
                <w:szCs w:val="22"/>
              </w:rPr>
              <w:t xml:space="preserve"> </w:t>
            </w:r>
          </w:p>
        </w:tc>
      </w:tr>
      <w:tr w:rsidR="008A2BA6" w:rsidRPr="002A3102" w14:paraId="468548F0" w14:textId="77777777" w:rsidTr="00CB2CC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20FAC93A" w14:textId="77777777" w:rsidR="008A2BA6" w:rsidRPr="002A3102" w:rsidRDefault="008A2BA6" w:rsidP="008A2BA6">
            <w:pPr>
              <w:pStyle w:val="ListParagraph"/>
              <w:numPr>
                <w:ilvl w:val="0"/>
                <w:numId w:val="23"/>
              </w:numPr>
              <w:spacing w:after="120" w:line="240" w:lineRule="auto"/>
              <w:jc w:val="both"/>
              <w:rPr>
                <w:rFonts w:ascii="Calibri" w:hAnsi="Calibri" w:cs="Calibri"/>
                <w:lang w:val="en-US"/>
              </w:rPr>
            </w:pPr>
          </w:p>
        </w:tc>
        <w:tc>
          <w:tcPr>
            <w:tcW w:w="3176" w:type="dxa"/>
          </w:tcPr>
          <w:p w14:paraId="50066F9D" w14:textId="4B5D8DAE" w:rsidR="008A2BA6" w:rsidRPr="00F44533" w:rsidRDefault="008A2BA6" w:rsidP="008A2BA6">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FD17E2">
              <w:rPr>
                <w:rFonts w:cs="Calibri"/>
                <w:color w:val="auto"/>
                <w:sz w:val="22"/>
                <w:szCs w:val="22"/>
              </w:rPr>
              <w:t>Emission standards</w:t>
            </w:r>
          </w:p>
        </w:tc>
        <w:tc>
          <w:tcPr>
            <w:tcW w:w="5664" w:type="dxa"/>
          </w:tcPr>
          <w:p w14:paraId="21F4C70F" w14:textId="5F1134E2" w:rsidR="008A2BA6" w:rsidRPr="00413AC4" w:rsidRDefault="008A2BA6" w:rsidP="008A2BA6">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FD17E2">
              <w:rPr>
                <w:rFonts w:cs="Calibri"/>
                <w:color w:val="auto"/>
                <w:sz w:val="22"/>
                <w:szCs w:val="22"/>
              </w:rPr>
              <w:t xml:space="preserve">Not lower than EURO V </w:t>
            </w:r>
          </w:p>
        </w:tc>
      </w:tr>
      <w:tr w:rsidR="008A2BA6" w:rsidRPr="002A3102" w14:paraId="0981FA6F" w14:textId="77777777" w:rsidTr="00CB2CC5">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024C0BC3" w14:textId="77777777" w:rsidR="008A2BA6" w:rsidRPr="002A3102" w:rsidRDefault="008A2BA6" w:rsidP="008A2BA6">
            <w:pPr>
              <w:pStyle w:val="ListParagraph"/>
              <w:numPr>
                <w:ilvl w:val="0"/>
                <w:numId w:val="23"/>
              </w:numPr>
              <w:spacing w:after="120" w:line="240" w:lineRule="auto"/>
              <w:jc w:val="both"/>
              <w:rPr>
                <w:rFonts w:ascii="Calibri" w:hAnsi="Calibri" w:cs="Calibri"/>
                <w:lang w:val="en-US"/>
              </w:rPr>
            </w:pPr>
          </w:p>
        </w:tc>
        <w:tc>
          <w:tcPr>
            <w:tcW w:w="3176" w:type="dxa"/>
          </w:tcPr>
          <w:p w14:paraId="3A6BF2E2" w14:textId="3226B8CA" w:rsidR="008A2BA6" w:rsidRPr="00F44533" w:rsidRDefault="008A2BA6" w:rsidP="008A2BA6">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Engine</w:t>
            </w:r>
          </w:p>
        </w:tc>
        <w:tc>
          <w:tcPr>
            <w:tcW w:w="5664" w:type="dxa"/>
          </w:tcPr>
          <w:p w14:paraId="5A51A709" w14:textId="128BEC6F" w:rsidR="008A2BA6" w:rsidRPr="00413AC4" w:rsidRDefault="008A2BA6" w:rsidP="008A2BA6">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Diesel engine</w:t>
            </w:r>
          </w:p>
        </w:tc>
      </w:tr>
      <w:tr w:rsidR="008A2BA6" w:rsidRPr="002A3102" w14:paraId="424671BA" w14:textId="77777777" w:rsidTr="00CB2CC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30738EC8" w14:textId="77777777" w:rsidR="008A2BA6" w:rsidRPr="002A3102" w:rsidRDefault="008A2BA6" w:rsidP="008A2BA6">
            <w:pPr>
              <w:pStyle w:val="ListParagraph"/>
              <w:numPr>
                <w:ilvl w:val="0"/>
                <w:numId w:val="23"/>
              </w:numPr>
              <w:spacing w:after="120" w:line="240" w:lineRule="auto"/>
              <w:jc w:val="both"/>
              <w:rPr>
                <w:rFonts w:ascii="Calibri" w:hAnsi="Calibri" w:cs="Calibri"/>
                <w:lang w:val="en-US"/>
              </w:rPr>
            </w:pPr>
          </w:p>
        </w:tc>
        <w:tc>
          <w:tcPr>
            <w:tcW w:w="3176" w:type="dxa"/>
          </w:tcPr>
          <w:p w14:paraId="5C39602D" w14:textId="1CFA2A01" w:rsidR="008A2BA6" w:rsidRPr="00F44533" w:rsidRDefault="008A2BA6" w:rsidP="008A2BA6">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A2994">
              <w:rPr>
                <w:rFonts w:cs="Calibri"/>
                <w:color w:val="auto"/>
                <w:sz w:val="22"/>
                <w:szCs w:val="22"/>
              </w:rPr>
              <w:t xml:space="preserve">Drive of the axles </w:t>
            </w:r>
          </w:p>
        </w:tc>
        <w:tc>
          <w:tcPr>
            <w:tcW w:w="5664" w:type="dxa"/>
          </w:tcPr>
          <w:p w14:paraId="202B902A" w14:textId="442A2D5F" w:rsidR="008A2BA6" w:rsidRPr="00413AC4" w:rsidRDefault="008A2BA6" w:rsidP="008A2BA6">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BA2994">
              <w:rPr>
                <w:rFonts w:cs="Calibri"/>
                <w:color w:val="auto"/>
                <w:sz w:val="22"/>
                <w:szCs w:val="22"/>
              </w:rPr>
              <w:t>4-wheel drive system, selectable (4WD) or constant (AWD)</w:t>
            </w:r>
          </w:p>
        </w:tc>
      </w:tr>
      <w:tr w:rsidR="0024073E" w:rsidRPr="002A3102" w14:paraId="1CB1ACB8" w14:textId="77777777" w:rsidTr="00CB2CC5">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6E8B97EC" w14:textId="77777777" w:rsidR="0024073E" w:rsidRPr="002A3102" w:rsidRDefault="0024073E" w:rsidP="0056678D">
            <w:pPr>
              <w:pStyle w:val="ListParagraph"/>
              <w:numPr>
                <w:ilvl w:val="0"/>
                <w:numId w:val="23"/>
              </w:numPr>
              <w:spacing w:after="120" w:line="240" w:lineRule="auto"/>
              <w:jc w:val="both"/>
              <w:rPr>
                <w:rFonts w:ascii="Calibri" w:hAnsi="Calibri" w:cs="Calibri"/>
                <w:lang w:val="en-US"/>
              </w:rPr>
            </w:pPr>
          </w:p>
        </w:tc>
        <w:tc>
          <w:tcPr>
            <w:tcW w:w="3176" w:type="dxa"/>
          </w:tcPr>
          <w:p w14:paraId="7C503D81" w14:textId="046B47FC" w:rsidR="0024073E" w:rsidRPr="00F44533" w:rsidRDefault="0024073E"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Pr>
                <w:rFonts w:cs="Calibri"/>
                <w:color w:val="auto"/>
                <w:sz w:val="22"/>
                <w:szCs w:val="22"/>
              </w:rPr>
              <w:t>Cargo bed</w:t>
            </w:r>
            <w:r w:rsidR="00190C38">
              <w:rPr>
                <w:rFonts w:cs="Calibri"/>
                <w:color w:val="auto"/>
                <w:sz w:val="22"/>
                <w:szCs w:val="22"/>
              </w:rPr>
              <w:t xml:space="preserve"> cover</w:t>
            </w:r>
          </w:p>
        </w:tc>
        <w:tc>
          <w:tcPr>
            <w:tcW w:w="5664" w:type="dxa"/>
          </w:tcPr>
          <w:p w14:paraId="7783BBC1" w14:textId="2202A496" w:rsidR="009805F6" w:rsidRPr="00FA12F3" w:rsidRDefault="009805F6" w:rsidP="00FA12F3">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9805F6">
              <w:rPr>
                <w:rFonts w:cs="Calibri"/>
                <w:color w:val="auto"/>
                <w:sz w:val="22"/>
                <w:szCs w:val="22"/>
              </w:rPr>
              <w:t xml:space="preserve">Cargo bed </w:t>
            </w:r>
            <w:r w:rsidR="00FA12F3">
              <w:rPr>
                <w:rFonts w:cs="Calibri"/>
                <w:color w:val="auto"/>
                <w:sz w:val="22"/>
                <w:szCs w:val="22"/>
              </w:rPr>
              <w:t xml:space="preserve">of the vehicle </w:t>
            </w:r>
            <w:r w:rsidRPr="009805F6">
              <w:rPr>
                <w:rFonts w:cs="Calibri"/>
                <w:color w:val="auto"/>
                <w:sz w:val="22"/>
                <w:szCs w:val="22"/>
              </w:rPr>
              <w:t xml:space="preserve">must be fitted with a removable </w:t>
            </w:r>
            <w:r w:rsidR="00DE683C">
              <w:rPr>
                <w:rFonts w:cs="Calibri"/>
                <w:color w:val="auto"/>
                <w:sz w:val="22"/>
                <w:szCs w:val="22"/>
              </w:rPr>
              <w:t>cargo bed cover</w:t>
            </w:r>
            <w:r w:rsidRPr="00FA12F3">
              <w:rPr>
                <w:rFonts w:cs="Calibri"/>
                <w:color w:val="auto"/>
                <w:sz w:val="22"/>
                <w:szCs w:val="22"/>
              </w:rPr>
              <w:t>, covering entire cargo bed:</w:t>
            </w:r>
          </w:p>
          <w:p w14:paraId="13C6D579" w14:textId="3C7EF6C2" w:rsidR="009805F6" w:rsidRPr="00DE683C" w:rsidRDefault="00DE683C" w:rsidP="00DE683C">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Pr>
                <w:rFonts w:ascii="Calibri" w:hAnsi="Calibri" w:cs="Calibri"/>
                <w:b w:val="0"/>
                <w:lang w:val="en-US" w:eastAsia="ja-JP"/>
              </w:rPr>
              <w:t>M</w:t>
            </w:r>
            <w:r w:rsidR="009805F6" w:rsidRPr="00DE683C">
              <w:rPr>
                <w:rFonts w:ascii="Calibri" w:hAnsi="Calibri" w:cs="Calibri"/>
                <w:b w:val="0"/>
                <w:lang w:val="en-US" w:eastAsia="ja-JP"/>
              </w:rPr>
              <w:t>ade of rigid construction and rigid materials matching or correlating with the materials of the vehicle's bodywork</w:t>
            </w:r>
            <w:r w:rsidR="00D31B63">
              <w:rPr>
                <w:rFonts w:ascii="Calibri" w:hAnsi="Calibri" w:cs="Calibri"/>
                <w:b w:val="0"/>
                <w:lang w:val="en-US" w:eastAsia="ja-JP"/>
              </w:rPr>
              <w:t>.</w:t>
            </w:r>
          </w:p>
          <w:p w14:paraId="4DF84E42" w14:textId="0FC4E2B8" w:rsidR="009805F6" w:rsidRPr="00DE683C" w:rsidRDefault="00DE683C" w:rsidP="00DE683C">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Pr>
                <w:rFonts w:ascii="Calibri" w:hAnsi="Calibri" w:cs="Calibri"/>
                <w:b w:val="0"/>
                <w:lang w:val="en-US" w:eastAsia="ja-JP"/>
              </w:rPr>
              <w:t>F</w:t>
            </w:r>
            <w:r w:rsidR="009805F6" w:rsidRPr="00DE683C">
              <w:rPr>
                <w:rFonts w:ascii="Calibri" w:hAnsi="Calibri" w:cs="Calibri"/>
                <w:b w:val="0"/>
                <w:lang w:val="en-US" w:eastAsia="ja-JP"/>
              </w:rPr>
              <w:t>itted with top opening rear loading gate.</w:t>
            </w:r>
          </w:p>
          <w:p w14:paraId="49DF28DF" w14:textId="1664A5C4" w:rsidR="009805F6" w:rsidRPr="00DE683C" w:rsidRDefault="00DE683C" w:rsidP="00DE683C">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Pr>
                <w:rFonts w:ascii="Calibri" w:hAnsi="Calibri" w:cs="Calibri"/>
                <w:b w:val="0"/>
                <w:lang w:val="en-US" w:eastAsia="ja-JP"/>
              </w:rPr>
              <w:t>S</w:t>
            </w:r>
            <w:r w:rsidR="009805F6" w:rsidRPr="00DE683C">
              <w:rPr>
                <w:rFonts w:ascii="Calibri" w:hAnsi="Calibri" w:cs="Calibri"/>
                <w:b w:val="0"/>
                <w:lang w:val="en-US" w:eastAsia="ja-JP"/>
              </w:rPr>
              <w:t xml:space="preserve">ides of the </w:t>
            </w:r>
            <w:r w:rsidR="00D31B63">
              <w:rPr>
                <w:rFonts w:ascii="Calibri" w:hAnsi="Calibri" w:cs="Calibri"/>
                <w:b w:val="0"/>
                <w:lang w:val="en-US" w:eastAsia="ja-JP"/>
              </w:rPr>
              <w:t>cover</w:t>
            </w:r>
            <w:r w:rsidR="009805F6" w:rsidRPr="00DE683C">
              <w:rPr>
                <w:rFonts w:ascii="Calibri" w:hAnsi="Calibri" w:cs="Calibri"/>
                <w:b w:val="0"/>
                <w:lang w:val="en-US" w:eastAsia="ja-JP"/>
              </w:rPr>
              <w:t xml:space="preserve"> must be without </w:t>
            </w:r>
            <w:proofErr w:type="gramStart"/>
            <w:r w:rsidR="009805F6" w:rsidRPr="00DE683C">
              <w:rPr>
                <w:rFonts w:ascii="Calibri" w:hAnsi="Calibri" w:cs="Calibri"/>
                <w:b w:val="0"/>
                <w:lang w:val="en-US" w:eastAsia="ja-JP"/>
              </w:rPr>
              <w:t>windows,</w:t>
            </w:r>
            <w:proofErr w:type="gramEnd"/>
            <w:r w:rsidR="009805F6" w:rsidRPr="00DE683C">
              <w:rPr>
                <w:rFonts w:ascii="Calibri" w:hAnsi="Calibri" w:cs="Calibri"/>
                <w:b w:val="0"/>
                <w:lang w:val="en-US" w:eastAsia="ja-JP"/>
              </w:rPr>
              <w:t xml:space="preserve"> rear gate may have a window. </w:t>
            </w:r>
          </w:p>
          <w:p w14:paraId="112FC643" w14:textId="15016DB1" w:rsidR="009805F6" w:rsidRPr="00DE683C" w:rsidRDefault="00DE683C" w:rsidP="00DE683C">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Pr>
                <w:rFonts w:ascii="Calibri" w:hAnsi="Calibri" w:cs="Calibri"/>
                <w:b w:val="0"/>
                <w:lang w:val="en-US" w:eastAsia="ja-JP"/>
              </w:rPr>
              <w:t>E</w:t>
            </w:r>
            <w:r w:rsidR="009805F6" w:rsidRPr="00DE683C">
              <w:rPr>
                <w:rFonts w:ascii="Calibri" w:hAnsi="Calibri" w:cs="Calibri"/>
                <w:b w:val="0"/>
                <w:lang w:val="en-US" w:eastAsia="ja-JP"/>
              </w:rPr>
              <w:t>ntire structure shall be capable of being easily removed and attached.</w:t>
            </w:r>
          </w:p>
          <w:p w14:paraId="2D5478F9" w14:textId="0AC650AD" w:rsidR="0024073E" w:rsidRPr="00413AC4" w:rsidRDefault="009805F6" w:rsidP="00DE683C">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cs="Calibri"/>
              </w:rPr>
            </w:pPr>
            <w:r w:rsidRPr="00DE683C">
              <w:rPr>
                <w:rFonts w:ascii="Calibri" w:hAnsi="Calibri" w:cs="Calibri"/>
                <w:b w:val="0"/>
                <w:lang w:val="en-US" w:eastAsia="ja-JP"/>
              </w:rPr>
              <w:t>Height of the structure should be no lower than the height of the proposed vehicle, width not narrower than the width of the proposed vehicle.</w:t>
            </w:r>
          </w:p>
        </w:tc>
      </w:tr>
      <w:tr w:rsidR="00296D82" w:rsidRPr="002A3102" w14:paraId="07080A38" w14:textId="77777777" w:rsidTr="00CB2CC5">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936" w:type="dxa"/>
          </w:tcPr>
          <w:p w14:paraId="10A1E7CC" w14:textId="77777777" w:rsidR="00296D82" w:rsidRPr="002A3102" w:rsidRDefault="00296D82" w:rsidP="00296D82">
            <w:pPr>
              <w:pStyle w:val="ListParagraph"/>
              <w:numPr>
                <w:ilvl w:val="0"/>
                <w:numId w:val="23"/>
              </w:numPr>
              <w:spacing w:after="120" w:line="240" w:lineRule="auto"/>
              <w:jc w:val="both"/>
              <w:rPr>
                <w:rFonts w:ascii="Calibri" w:hAnsi="Calibri" w:cs="Calibri"/>
                <w:lang w:val="en-US"/>
              </w:rPr>
            </w:pPr>
          </w:p>
        </w:tc>
        <w:tc>
          <w:tcPr>
            <w:tcW w:w="3176" w:type="dxa"/>
          </w:tcPr>
          <w:p w14:paraId="59F4D4AE" w14:textId="77777777" w:rsidR="00296D82" w:rsidRPr="0045619C" w:rsidRDefault="00296D82" w:rsidP="00296D82">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45619C">
              <w:rPr>
                <w:rFonts w:cs="Calibri"/>
                <w:color w:val="auto"/>
                <w:sz w:val="22"/>
                <w:szCs w:val="22"/>
              </w:rPr>
              <w:t>Trailer towing device</w:t>
            </w:r>
            <w:r w:rsidRPr="0045619C">
              <w:rPr>
                <w:rFonts w:cs="Calibri"/>
                <w:color w:val="auto"/>
                <w:sz w:val="22"/>
                <w:szCs w:val="22"/>
              </w:rPr>
              <w:tab/>
            </w:r>
          </w:p>
          <w:p w14:paraId="2E463A7A" w14:textId="732B63EA" w:rsidR="00296D82" w:rsidRPr="00FD17E2" w:rsidRDefault="00296D82" w:rsidP="00296D82">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
        </w:tc>
        <w:tc>
          <w:tcPr>
            <w:tcW w:w="5664" w:type="dxa"/>
          </w:tcPr>
          <w:p w14:paraId="573E2B18" w14:textId="59B707DE" w:rsidR="00296D82" w:rsidRPr="00FD17E2" w:rsidRDefault="00296D82" w:rsidP="00705CC6">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45619C">
              <w:rPr>
                <w:rFonts w:cs="Calibri"/>
                <w:color w:val="auto"/>
                <w:sz w:val="22"/>
                <w:szCs w:val="22"/>
              </w:rPr>
              <w:t>Vehicle must be fitted with standard trailer towing hitch (50 mm ball coupling, corresponding to Class A/ ISO 1103:2007 standard or equivalent) and with 13-pin (ISO 11446 or equivalent) electrical connector for the trailer.</w:t>
            </w:r>
          </w:p>
        </w:tc>
      </w:tr>
      <w:tr w:rsidR="00296D82" w:rsidRPr="002A3102" w14:paraId="14E95BA3" w14:textId="77777777" w:rsidTr="00CB2CC5">
        <w:trPr>
          <w:trHeight w:val="230"/>
        </w:trPr>
        <w:tc>
          <w:tcPr>
            <w:cnfStyle w:val="001000000000" w:firstRow="0" w:lastRow="0" w:firstColumn="1" w:lastColumn="0" w:oddVBand="0" w:evenVBand="0" w:oddHBand="0" w:evenHBand="0" w:firstRowFirstColumn="0" w:firstRowLastColumn="0" w:lastRowFirstColumn="0" w:lastRowLastColumn="0"/>
            <w:tcW w:w="936" w:type="dxa"/>
          </w:tcPr>
          <w:p w14:paraId="581A24F2" w14:textId="77777777" w:rsidR="00296D82" w:rsidRPr="002A3102" w:rsidRDefault="00296D82" w:rsidP="00296D82">
            <w:pPr>
              <w:pStyle w:val="ListParagraph"/>
              <w:numPr>
                <w:ilvl w:val="0"/>
                <w:numId w:val="23"/>
              </w:numPr>
              <w:spacing w:after="120" w:line="240" w:lineRule="auto"/>
              <w:jc w:val="both"/>
              <w:rPr>
                <w:rFonts w:ascii="Calibri" w:hAnsi="Calibri" w:cs="Calibri"/>
                <w:lang w:val="en-US"/>
              </w:rPr>
            </w:pPr>
          </w:p>
        </w:tc>
        <w:tc>
          <w:tcPr>
            <w:tcW w:w="3176" w:type="dxa"/>
          </w:tcPr>
          <w:p w14:paraId="7E084C6D" w14:textId="628D6DF8" w:rsidR="00296D82" w:rsidRPr="00FD17E2" w:rsidRDefault="00747127" w:rsidP="00296D82">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proofErr w:type="spellStart"/>
            <w:r>
              <w:rPr>
                <w:rFonts w:cs="Calibri"/>
                <w:color w:val="auto"/>
                <w:sz w:val="22"/>
                <w:szCs w:val="22"/>
              </w:rPr>
              <w:t>Self recovery</w:t>
            </w:r>
            <w:proofErr w:type="spellEnd"/>
            <w:r>
              <w:rPr>
                <w:rFonts w:cs="Calibri"/>
                <w:color w:val="auto"/>
                <w:sz w:val="22"/>
                <w:szCs w:val="22"/>
              </w:rPr>
              <w:t xml:space="preserve"> winch</w:t>
            </w:r>
          </w:p>
        </w:tc>
        <w:tc>
          <w:tcPr>
            <w:tcW w:w="5664" w:type="dxa"/>
          </w:tcPr>
          <w:p w14:paraId="61BF7388" w14:textId="77777777" w:rsidR="00845DB5" w:rsidRDefault="00747127" w:rsidP="00296D82">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747127">
              <w:rPr>
                <w:rFonts w:cs="Calibri"/>
                <w:color w:val="auto"/>
                <w:sz w:val="22"/>
                <w:szCs w:val="22"/>
              </w:rPr>
              <w:t xml:space="preserve">The front of the vehicle must be fitted with a </w:t>
            </w:r>
            <w:r w:rsidR="00845DB5">
              <w:rPr>
                <w:rFonts w:cs="Calibri"/>
                <w:color w:val="auto"/>
                <w:sz w:val="22"/>
                <w:szCs w:val="22"/>
              </w:rPr>
              <w:t xml:space="preserve">self-recovery </w:t>
            </w:r>
            <w:r w:rsidRPr="00747127">
              <w:rPr>
                <w:rFonts w:cs="Calibri"/>
                <w:color w:val="auto"/>
                <w:sz w:val="22"/>
                <w:szCs w:val="22"/>
              </w:rPr>
              <w:t>winch</w:t>
            </w:r>
            <w:r w:rsidR="00845DB5">
              <w:rPr>
                <w:rFonts w:cs="Calibri"/>
                <w:color w:val="auto"/>
                <w:sz w:val="22"/>
                <w:szCs w:val="22"/>
              </w:rPr>
              <w:t>:</w:t>
            </w:r>
          </w:p>
          <w:p w14:paraId="67884467" w14:textId="7A03E747" w:rsidR="00845DB5" w:rsidRPr="00845DB5" w:rsidRDefault="008A29AA" w:rsidP="00845DB5">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sidRPr="005608DD">
              <w:rPr>
                <w:rFonts w:ascii="Calibri" w:hAnsi="Calibri" w:cs="Calibri"/>
                <w:b w:val="0"/>
                <w:lang w:val="en-US" w:eastAsia="ja-JP"/>
              </w:rPr>
              <w:t xml:space="preserve">Powered by electric motor that is </w:t>
            </w:r>
            <w:proofErr w:type="spellStart"/>
            <w:r w:rsidRPr="005608DD">
              <w:rPr>
                <w:rFonts w:ascii="Calibri" w:hAnsi="Calibri" w:cs="Calibri"/>
                <w:b w:val="0"/>
                <w:lang w:val="en-US" w:eastAsia="ja-JP"/>
              </w:rPr>
              <w:t>conected</w:t>
            </w:r>
            <w:proofErr w:type="spellEnd"/>
            <w:r w:rsidRPr="005608DD">
              <w:rPr>
                <w:rFonts w:ascii="Calibri" w:hAnsi="Calibri" w:cs="Calibri"/>
                <w:b w:val="0"/>
                <w:lang w:val="en-US" w:eastAsia="ja-JP"/>
              </w:rPr>
              <w:t xml:space="preserve"> to the electrical system of the </w:t>
            </w:r>
            <w:r w:rsidR="00B3498D" w:rsidRPr="005608DD">
              <w:rPr>
                <w:rFonts w:ascii="Calibri" w:hAnsi="Calibri" w:cs="Calibri"/>
                <w:b w:val="0"/>
                <w:lang w:val="en-US" w:eastAsia="ja-JP"/>
              </w:rPr>
              <w:t>vehicle.</w:t>
            </w:r>
          </w:p>
          <w:p w14:paraId="71B50DF7" w14:textId="4D5EABF7" w:rsidR="00845DB5" w:rsidRPr="00845DB5" w:rsidRDefault="00B3498D" w:rsidP="00845DB5">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Pr>
                <w:rFonts w:ascii="Calibri" w:hAnsi="Calibri" w:cs="Calibri"/>
                <w:b w:val="0"/>
                <w:lang w:val="en-US" w:eastAsia="ja-JP"/>
              </w:rPr>
              <w:t>Pulling power must be at least 4000 kg</w:t>
            </w:r>
            <w:r w:rsidR="00556DB3">
              <w:rPr>
                <w:rFonts w:ascii="Calibri" w:hAnsi="Calibri" w:cs="Calibri"/>
                <w:b w:val="0"/>
                <w:lang w:val="en-US" w:eastAsia="ja-JP"/>
              </w:rPr>
              <w:t>.</w:t>
            </w:r>
          </w:p>
          <w:p w14:paraId="5D450406" w14:textId="4717C577" w:rsidR="00845DB5" w:rsidRPr="005608DD" w:rsidRDefault="00C601D0" w:rsidP="00845DB5">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Pr>
                <w:rFonts w:ascii="Calibri" w:hAnsi="Calibri" w:cs="Calibri"/>
                <w:b w:val="0"/>
                <w:lang w:val="en-US" w:eastAsia="ja-JP"/>
              </w:rPr>
              <w:t xml:space="preserve">Equipped with synthetic winch line </w:t>
            </w:r>
            <w:r w:rsidR="005608DD">
              <w:rPr>
                <w:rFonts w:ascii="Calibri" w:hAnsi="Calibri" w:cs="Calibri"/>
                <w:b w:val="0"/>
                <w:lang w:val="en-US" w:eastAsia="ja-JP"/>
              </w:rPr>
              <w:t>not shorter than 20 m.</w:t>
            </w:r>
          </w:p>
          <w:p w14:paraId="5BD109A4" w14:textId="43F804F6" w:rsidR="005608DD" w:rsidRPr="005608DD" w:rsidRDefault="005608DD" w:rsidP="00845DB5">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sidRPr="005608DD">
              <w:rPr>
                <w:rFonts w:ascii="Calibri" w:hAnsi="Calibri" w:cs="Calibri"/>
                <w:b w:val="0"/>
                <w:lang w:val="en-US" w:eastAsia="ja-JP"/>
              </w:rPr>
              <w:t>Line must be equipped with attachment hook</w:t>
            </w:r>
            <w:r w:rsidR="00556DB3">
              <w:rPr>
                <w:rFonts w:ascii="Calibri" w:hAnsi="Calibri" w:cs="Calibri"/>
                <w:b w:val="0"/>
                <w:lang w:val="en-US" w:eastAsia="ja-JP"/>
              </w:rPr>
              <w:t>.</w:t>
            </w:r>
          </w:p>
          <w:p w14:paraId="1F68DCBF" w14:textId="1CE3303B" w:rsidR="00296D82" w:rsidRPr="005608DD" w:rsidRDefault="005608DD" w:rsidP="005608DD">
            <w:pPr>
              <w:pStyle w:val="ListParagraph"/>
              <w:numPr>
                <w:ilvl w:val="0"/>
                <w:numId w:val="26"/>
              </w:numPr>
              <w:spacing w:after="120" w:line="240" w:lineRule="auto"/>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lang w:val="en-US" w:eastAsia="ja-JP"/>
              </w:rPr>
            </w:pPr>
            <w:r w:rsidRPr="005608DD">
              <w:rPr>
                <w:rFonts w:ascii="Calibri" w:hAnsi="Calibri" w:cs="Calibri"/>
                <w:b w:val="0"/>
                <w:lang w:val="en-US" w:eastAsia="ja-JP"/>
              </w:rPr>
              <w:t xml:space="preserve">Equipped with wired or </w:t>
            </w:r>
            <w:proofErr w:type="spellStart"/>
            <w:r w:rsidRPr="005608DD">
              <w:rPr>
                <w:rFonts w:ascii="Calibri" w:hAnsi="Calibri" w:cs="Calibri"/>
                <w:b w:val="0"/>
                <w:lang w:val="en-US" w:eastAsia="ja-JP"/>
              </w:rPr>
              <w:t>vireless</w:t>
            </w:r>
            <w:proofErr w:type="spellEnd"/>
            <w:r w:rsidRPr="005608DD">
              <w:rPr>
                <w:rFonts w:ascii="Calibri" w:hAnsi="Calibri" w:cs="Calibri"/>
                <w:b w:val="0"/>
                <w:lang w:val="en-US" w:eastAsia="ja-JP"/>
              </w:rPr>
              <w:t xml:space="preserve"> remote control</w:t>
            </w:r>
            <w:r w:rsidR="00556DB3">
              <w:rPr>
                <w:rFonts w:ascii="Calibri" w:hAnsi="Calibri" w:cs="Calibri"/>
                <w:b w:val="0"/>
                <w:lang w:val="en-US" w:eastAsia="ja-JP"/>
              </w:rPr>
              <w:t>.</w:t>
            </w:r>
          </w:p>
        </w:tc>
      </w:tr>
      <w:tr w:rsidR="00296D82" w:rsidRPr="002A3102" w14:paraId="15FBE317" w14:textId="77777777" w:rsidTr="00CB2CC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0821AF22" w14:textId="77777777" w:rsidR="00296D82" w:rsidRPr="002A3102" w:rsidRDefault="00296D82" w:rsidP="00296D82">
            <w:pPr>
              <w:pStyle w:val="ListParagraph"/>
              <w:numPr>
                <w:ilvl w:val="0"/>
                <w:numId w:val="23"/>
              </w:numPr>
              <w:spacing w:after="120" w:line="240" w:lineRule="auto"/>
              <w:jc w:val="both"/>
              <w:rPr>
                <w:rFonts w:ascii="Calibri" w:hAnsi="Calibri" w:cs="Calibri"/>
                <w:lang w:val="en-US"/>
              </w:rPr>
            </w:pPr>
          </w:p>
        </w:tc>
        <w:tc>
          <w:tcPr>
            <w:tcW w:w="3176" w:type="dxa"/>
          </w:tcPr>
          <w:p w14:paraId="0F4857F0" w14:textId="77777777" w:rsidR="00296D82" w:rsidRPr="002A3102" w:rsidRDefault="00296D82" w:rsidP="00296D82">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Bodywork color</w:t>
            </w:r>
          </w:p>
        </w:tc>
        <w:tc>
          <w:tcPr>
            <w:tcW w:w="5664" w:type="dxa"/>
          </w:tcPr>
          <w:p w14:paraId="65624895" w14:textId="0550B166" w:rsidR="00296D82" w:rsidRPr="002A3102" w:rsidRDefault="00296D82" w:rsidP="00296D82">
            <w:pPr>
              <w:pStyle w:val="ListParagraph"/>
              <w:numPr>
                <w:ilvl w:val="0"/>
                <w:numId w:val="22"/>
              </w:numPr>
              <w:spacing w:after="120" w:line="240"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2A3102">
              <w:rPr>
                <w:rFonts w:ascii="Calibri" w:hAnsi="Calibri" w:cs="Calibri"/>
                <w:b w:val="0"/>
                <w:bCs/>
                <w:lang w:val="en-US"/>
              </w:rPr>
              <w:t>Vehicles should be painted in the color scheme of Police department of Ukraine. Exact color scheme and color details will be specified during execution of the contract.</w:t>
            </w:r>
          </w:p>
          <w:p w14:paraId="06877764" w14:textId="77777777" w:rsidR="00296D82" w:rsidRPr="002A3102" w:rsidRDefault="00296D82" w:rsidP="00296D82">
            <w:pPr>
              <w:pStyle w:val="ListParagraph"/>
              <w:numPr>
                <w:ilvl w:val="0"/>
                <w:numId w:val="22"/>
              </w:numPr>
              <w:spacing w:after="120" w:line="240"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2A3102">
              <w:rPr>
                <w:rFonts w:ascii="Calibri" w:hAnsi="Calibri" w:cs="Calibri"/>
                <w:b w:val="0"/>
                <w:bCs/>
                <w:lang w:val="en-US"/>
              </w:rPr>
              <w:t>Corrosion protection must be applied to the bottom, chassis and bodywork.</w:t>
            </w:r>
          </w:p>
        </w:tc>
      </w:tr>
      <w:tr w:rsidR="00296D82" w:rsidRPr="002A3102" w14:paraId="5486FBB0" w14:textId="77777777" w:rsidTr="00CB2CC5">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7B439FD3" w14:textId="77777777" w:rsidR="00296D82" w:rsidRPr="002A3102" w:rsidRDefault="00296D82" w:rsidP="00296D82">
            <w:pPr>
              <w:pStyle w:val="ListParagraph"/>
              <w:numPr>
                <w:ilvl w:val="0"/>
                <w:numId w:val="23"/>
              </w:numPr>
              <w:spacing w:after="120" w:line="240" w:lineRule="auto"/>
              <w:jc w:val="both"/>
              <w:rPr>
                <w:rFonts w:ascii="Calibri" w:hAnsi="Calibri" w:cs="Calibri"/>
                <w:lang w:val="en-US"/>
              </w:rPr>
            </w:pPr>
          </w:p>
        </w:tc>
        <w:tc>
          <w:tcPr>
            <w:tcW w:w="3176" w:type="dxa"/>
          </w:tcPr>
          <w:p w14:paraId="6C5763E0" w14:textId="77777777" w:rsidR="00296D82" w:rsidRPr="002A3102" w:rsidRDefault="00296D82" w:rsidP="00296D82">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Cabin heating and ventilation</w:t>
            </w:r>
          </w:p>
        </w:tc>
        <w:tc>
          <w:tcPr>
            <w:tcW w:w="5664" w:type="dxa"/>
          </w:tcPr>
          <w:p w14:paraId="6F9F7CE3" w14:textId="77777777" w:rsidR="00296D82" w:rsidRPr="002A3102" w:rsidRDefault="00296D82" w:rsidP="00296D82">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The vehicle must have a heating system and air conditioning</w:t>
            </w:r>
          </w:p>
        </w:tc>
      </w:tr>
      <w:tr w:rsidR="00296D82" w:rsidRPr="002A3102" w14:paraId="64A5A0E0" w14:textId="77777777" w:rsidTr="00CB2CC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59726614" w14:textId="77777777" w:rsidR="00296D82" w:rsidRPr="002A3102" w:rsidRDefault="00296D82" w:rsidP="00296D82">
            <w:pPr>
              <w:pStyle w:val="ListParagraph"/>
              <w:numPr>
                <w:ilvl w:val="0"/>
                <w:numId w:val="23"/>
              </w:numPr>
              <w:spacing w:after="120" w:line="240" w:lineRule="auto"/>
              <w:jc w:val="both"/>
              <w:rPr>
                <w:rFonts w:ascii="Calibri" w:hAnsi="Calibri" w:cs="Calibri"/>
                <w:lang w:val="en-US"/>
              </w:rPr>
            </w:pPr>
          </w:p>
        </w:tc>
        <w:tc>
          <w:tcPr>
            <w:tcW w:w="3176" w:type="dxa"/>
          </w:tcPr>
          <w:p w14:paraId="14C2F0A0" w14:textId="7043B507" w:rsidR="00296D82" w:rsidRPr="002A3102" w:rsidRDefault="00296D82" w:rsidP="00296D82">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roofErr w:type="spellStart"/>
            <w:r w:rsidRPr="002A3102">
              <w:rPr>
                <w:rFonts w:cs="Calibri"/>
                <w:color w:val="auto"/>
                <w:sz w:val="22"/>
                <w:szCs w:val="22"/>
              </w:rPr>
              <w:t>T</w:t>
            </w:r>
            <w:r>
              <w:rPr>
                <w:rFonts w:cs="Calibri"/>
                <w:color w:val="auto"/>
                <w:sz w:val="22"/>
                <w:szCs w:val="22"/>
              </w:rPr>
              <w:t>y</w:t>
            </w:r>
            <w:r w:rsidRPr="002A3102">
              <w:rPr>
                <w:rFonts w:cs="Calibri"/>
                <w:color w:val="auto"/>
                <w:sz w:val="22"/>
                <w:szCs w:val="22"/>
              </w:rPr>
              <w:t>res</w:t>
            </w:r>
            <w:proofErr w:type="spellEnd"/>
          </w:p>
        </w:tc>
        <w:tc>
          <w:tcPr>
            <w:tcW w:w="5664" w:type="dxa"/>
          </w:tcPr>
          <w:p w14:paraId="54417435" w14:textId="35C2D162" w:rsidR="00296D82" w:rsidRPr="00F44533" w:rsidRDefault="00296D82" w:rsidP="00296D82">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The vehicle must be:</w:t>
            </w:r>
          </w:p>
          <w:p w14:paraId="1595D80F" w14:textId="66E758AB" w:rsidR="00296D82" w:rsidRPr="002A3102" w:rsidRDefault="00296D82" w:rsidP="00296D82">
            <w:pPr>
              <w:pStyle w:val="ListParagraph"/>
              <w:numPr>
                <w:ilvl w:val="0"/>
                <w:numId w:val="22"/>
              </w:numPr>
              <w:spacing w:after="120" w:line="240"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2A3102">
              <w:rPr>
                <w:rFonts w:ascii="Calibri" w:hAnsi="Calibri" w:cs="Calibri"/>
                <w:b w:val="0"/>
                <w:bCs/>
                <w:lang w:val="en-US"/>
              </w:rPr>
              <w:t>Fitted with a set of non-</w:t>
            </w:r>
            <w:proofErr w:type="gramStart"/>
            <w:r w:rsidRPr="002A3102">
              <w:rPr>
                <w:rFonts w:ascii="Calibri" w:hAnsi="Calibri" w:cs="Calibri"/>
                <w:b w:val="0"/>
                <w:bCs/>
                <w:lang w:val="en-US"/>
              </w:rPr>
              <w:t>studded,</w:t>
            </w:r>
            <w:proofErr w:type="gramEnd"/>
            <w:r w:rsidRPr="002A3102">
              <w:rPr>
                <w:rFonts w:ascii="Calibri" w:hAnsi="Calibri" w:cs="Calibri"/>
                <w:b w:val="0"/>
                <w:bCs/>
                <w:lang w:val="en-US"/>
              </w:rPr>
              <w:t xml:space="preserve"> </w:t>
            </w:r>
            <w:proofErr w:type="spellStart"/>
            <w:r w:rsidRPr="002A3102">
              <w:rPr>
                <w:rFonts w:ascii="Calibri" w:hAnsi="Calibri" w:cs="Calibri"/>
                <w:b w:val="0"/>
                <w:bCs/>
                <w:lang w:val="en-US"/>
              </w:rPr>
              <w:t>tyres</w:t>
            </w:r>
            <w:proofErr w:type="spellEnd"/>
            <w:r w:rsidRPr="002A3102">
              <w:rPr>
                <w:rFonts w:ascii="Calibri" w:hAnsi="Calibri" w:cs="Calibri"/>
                <w:b w:val="0"/>
                <w:bCs/>
                <w:lang w:val="en-US"/>
              </w:rPr>
              <w:t xml:space="preserve"> suitable for a wide range of on-road and off-road surfaces, as well as for winter use (M+S marked);</w:t>
            </w:r>
          </w:p>
          <w:p w14:paraId="308E7830" w14:textId="77777777" w:rsidR="00296D82" w:rsidRPr="002A3102" w:rsidRDefault="00296D82" w:rsidP="00296D82">
            <w:pPr>
              <w:pStyle w:val="ListParagraph"/>
              <w:numPr>
                <w:ilvl w:val="0"/>
                <w:numId w:val="22"/>
              </w:numPr>
              <w:spacing w:after="120" w:line="240"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2A3102">
              <w:rPr>
                <w:rFonts w:ascii="Calibri" w:hAnsi="Calibri" w:cs="Calibri"/>
                <w:b w:val="0"/>
                <w:bCs/>
                <w:lang w:val="en-US"/>
              </w:rPr>
              <w:lastRenderedPageBreak/>
              <w:t xml:space="preserve">Vehicle must be fitted with spare wheel with </w:t>
            </w:r>
            <w:proofErr w:type="spellStart"/>
            <w:r w:rsidRPr="002A3102">
              <w:rPr>
                <w:rFonts w:ascii="Calibri" w:hAnsi="Calibri" w:cs="Calibri"/>
                <w:b w:val="0"/>
                <w:bCs/>
                <w:lang w:val="en-US"/>
              </w:rPr>
              <w:t>tyre</w:t>
            </w:r>
            <w:proofErr w:type="spellEnd"/>
            <w:r w:rsidRPr="002A3102">
              <w:rPr>
                <w:rFonts w:ascii="Calibri" w:hAnsi="Calibri" w:cs="Calibri"/>
                <w:b w:val="0"/>
                <w:bCs/>
                <w:lang w:val="en-US"/>
              </w:rPr>
              <w:t xml:space="preserve">, </w:t>
            </w:r>
            <w:proofErr w:type="gramStart"/>
            <w:r w:rsidRPr="002A3102">
              <w:rPr>
                <w:rFonts w:ascii="Calibri" w:hAnsi="Calibri" w:cs="Calibri"/>
                <w:b w:val="0"/>
                <w:bCs/>
                <w:lang w:val="en-US"/>
              </w:rPr>
              <w:t>similar to</w:t>
            </w:r>
            <w:proofErr w:type="gramEnd"/>
            <w:r w:rsidRPr="002A3102">
              <w:rPr>
                <w:rFonts w:ascii="Calibri" w:hAnsi="Calibri" w:cs="Calibri"/>
                <w:b w:val="0"/>
                <w:bCs/>
                <w:lang w:val="en-US"/>
              </w:rPr>
              <w:t xml:space="preserve"> </w:t>
            </w:r>
            <w:proofErr w:type="spellStart"/>
            <w:r w:rsidRPr="002A3102">
              <w:rPr>
                <w:rFonts w:ascii="Calibri" w:hAnsi="Calibri" w:cs="Calibri"/>
                <w:b w:val="0"/>
                <w:bCs/>
                <w:lang w:val="en-US"/>
              </w:rPr>
              <w:t>tyres</w:t>
            </w:r>
            <w:proofErr w:type="spellEnd"/>
            <w:r w:rsidRPr="002A3102">
              <w:rPr>
                <w:rFonts w:ascii="Calibri" w:hAnsi="Calibri" w:cs="Calibri"/>
                <w:b w:val="0"/>
                <w:bCs/>
                <w:lang w:val="en-US"/>
              </w:rPr>
              <w:t xml:space="preserve">, fitted on the vehicle. </w:t>
            </w:r>
          </w:p>
        </w:tc>
      </w:tr>
      <w:tr w:rsidR="00296D82" w:rsidRPr="002A3102" w14:paraId="2315E4BB" w14:textId="77777777" w:rsidTr="00CB2CC5">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4119B09A" w14:textId="77777777" w:rsidR="00296D82" w:rsidRPr="002A3102" w:rsidRDefault="00296D82" w:rsidP="00296D82">
            <w:pPr>
              <w:pStyle w:val="ListParagraph"/>
              <w:numPr>
                <w:ilvl w:val="0"/>
                <w:numId w:val="23"/>
              </w:numPr>
              <w:spacing w:after="120" w:line="240" w:lineRule="auto"/>
              <w:jc w:val="both"/>
              <w:rPr>
                <w:rFonts w:ascii="Calibri" w:hAnsi="Calibri" w:cs="Calibri"/>
                <w:lang w:val="en-US"/>
              </w:rPr>
            </w:pPr>
          </w:p>
        </w:tc>
        <w:tc>
          <w:tcPr>
            <w:tcW w:w="3176" w:type="dxa"/>
          </w:tcPr>
          <w:p w14:paraId="1198EE1F" w14:textId="77777777" w:rsidR="00296D82" w:rsidRPr="002A3102" w:rsidRDefault="00296D82" w:rsidP="00296D82">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Warranty</w:t>
            </w:r>
          </w:p>
        </w:tc>
        <w:tc>
          <w:tcPr>
            <w:tcW w:w="5664" w:type="dxa"/>
          </w:tcPr>
          <w:p w14:paraId="32F3DD80" w14:textId="77777777" w:rsidR="00296D82" w:rsidRPr="002A3102" w:rsidRDefault="00296D82" w:rsidP="00296D82">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The Seller or its authorized representative shall ensure the warranty service of the vehicle and the service and maintenance as provided by the manufacturer at the service center specified by the Supplier or its representative in the territory of Ukraine, and if there are no service centers of the Supplier or its representative in the specified territory, the vehicle shall be transported and returned by the Supplier at its own expense from the location of the Beneficiary's deployment to the Seller's or its representative's premises for service and maintenance.</w:t>
            </w:r>
          </w:p>
          <w:p w14:paraId="508540DB" w14:textId="71D98A92" w:rsidR="00296D82" w:rsidRPr="002A3102" w:rsidRDefault="00296D82" w:rsidP="00296D82">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2A3102">
              <w:rPr>
                <w:rFonts w:cs="Calibri"/>
                <w:color w:val="auto"/>
                <w:sz w:val="22"/>
                <w:szCs w:val="22"/>
              </w:rPr>
              <w:t xml:space="preserve">The vehicle shall be covered by a warranty of at least 12 months </w:t>
            </w:r>
            <w:r>
              <w:rPr>
                <w:rFonts w:cs="Calibri"/>
                <w:color w:val="auto"/>
                <w:sz w:val="22"/>
                <w:szCs w:val="22"/>
              </w:rPr>
              <w:t xml:space="preserve">or 100 000 km, </w:t>
            </w:r>
            <w:proofErr w:type="spellStart"/>
            <w:r>
              <w:rPr>
                <w:rFonts w:cs="Calibri"/>
                <w:color w:val="auto"/>
                <w:sz w:val="22"/>
                <w:szCs w:val="22"/>
              </w:rPr>
              <w:t>whithever</w:t>
            </w:r>
            <w:proofErr w:type="spellEnd"/>
            <w:r>
              <w:rPr>
                <w:rFonts w:cs="Calibri"/>
                <w:color w:val="auto"/>
                <w:sz w:val="22"/>
                <w:szCs w:val="22"/>
              </w:rPr>
              <w:t xml:space="preserve"> comes first</w:t>
            </w:r>
          </w:p>
        </w:tc>
      </w:tr>
      <w:tr w:rsidR="00296D82" w:rsidRPr="002A3102" w14:paraId="2B4C87C3" w14:textId="77777777" w:rsidTr="00CB2CC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19F4A53D" w14:textId="77777777" w:rsidR="00296D82" w:rsidRPr="002A3102" w:rsidRDefault="00296D82" w:rsidP="00296D82">
            <w:pPr>
              <w:pStyle w:val="ListParagraph"/>
              <w:numPr>
                <w:ilvl w:val="0"/>
                <w:numId w:val="23"/>
              </w:numPr>
              <w:spacing w:after="120" w:line="240" w:lineRule="auto"/>
              <w:jc w:val="both"/>
              <w:rPr>
                <w:rFonts w:ascii="Calibri" w:hAnsi="Calibri" w:cs="Calibri"/>
                <w:lang w:val="en-US"/>
              </w:rPr>
            </w:pPr>
          </w:p>
        </w:tc>
        <w:tc>
          <w:tcPr>
            <w:tcW w:w="3176" w:type="dxa"/>
          </w:tcPr>
          <w:p w14:paraId="4D0CA28C" w14:textId="65BCE79E" w:rsidR="00296D82" w:rsidRPr="002B424B" w:rsidRDefault="00296D82" w:rsidP="00296D82">
            <w:pPr>
              <w:spacing w:line="240" w:lineRule="auto"/>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2A3102">
              <w:rPr>
                <w:rFonts w:cs="Calibri"/>
                <w:color w:val="auto"/>
                <w:sz w:val="22"/>
                <w:szCs w:val="22"/>
              </w:rPr>
              <w:t>Documentation to be supplied by the Supplier together with the Goods</w:t>
            </w:r>
          </w:p>
        </w:tc>
        <w:tc>
          <w:tcPr>
            <w:tcW w:w="5664" w:type="dxa"/>
          </w:tcPr>
          <w:p w14:paraId="78C4A721" w14:textId="30071F08" w:rsidR="00296D82" w:rsidRPr="002A3102" w:rsidRDefault="00296D82" w:rsidP="00296D82">
            <w:pPr>
              <w:spacing w:line="240" w:lineRule="auto"/>
              <w:cnfStyle w:val="000000100000" w:firstRow="0" w:lastRow="0" w:firstColumn="0" w:lastColumn="0" w:oddVBand="0" w:evenVBand="0" w:oddHBand="1" w:evenHBand="0" w:firstRowFirstColumn="0" w:firstRowLastColumn="0" w:lastRowFirstColumn="0" w:lastRowLastColumn="0"/>
              <w:rPr>
                <w:rFonts w:cs="Calibri"/>
              </w:rPr>
            </w:pPr>
            <w:r w:rsidRPr="002A3102">
              <w:rPr>
                <w:rFonts w:cs="Calibri"/>
                <w:color w:val="auto"/>
                <w:sz w:val="22"/>
                <w:szCs w:val="22"/>
              </w:rPr>
              <w:t>Vehicle maintenance and user manual with servicing instructions in English or Ukrainian, printed, one manual for each vehicle</w:t>
            </w:r>
            <w:r>
              <w:rPr>
                <w:rFonts w:cs="Calibri"/>
                <w:color w:val="auto"/>
                <w:sz w:val="22"/>
                <w:szCs w:val="22"/>
              </w:rPr>
              <w:t>.</w:t>
            </w:r>
          </w:p>
        </w:tc>
      </w:tr>
    </w:tbl>
    <w:p w14:paraId="6EF0B87C" w14:textId="77777777" w:rsidR="0056678D" w:rsidRDefault="0056678D" w:rsidP="0056678D">
      <w:pPr>
        <w:tabs>
          <w:tab w:val="left" w:pos="5535"/>
        </w:tabs>
        <w:spacing w:line="240" w:lineRule="auto"/>
        <w:jc w:val="both"/>
        <w:rPr>
          <w:rFonts w:cs="Calibri"/>
        </w:rPr>
      </w:pPr>
    </w:p>
    <w:p w14:paraId="1A65E5F3" w14:textId="77777777" w:rsidR="002B424B" w:rsidRPr="00341EEB" w:rsidRDefault="002B424B" w:rsidP="002B424B">
      <w:pPr>
        <w:tabs>
          <w:tab w:val="left" w:pos="5535"/>
        </w:tabs>
        <w:spacing w:line="240" w:lineRule="auto"/>
        <w:jc w:val="both"/>
        <w:rPr>
          <w:rFonts w:cs="Calibri"/>
          <w:b/>
          <w:color w:val="auto"/>
          <w:sz w:val="22"/>
          <w:szCs w:val="22"/>
          <w:lang w:val="en-GB"/>
        </w:rPr>
      </w:pPr>
      <w:r w:rsidRPr="00341EEB">
        <w:rPr>
          <w:rFonts w:cs="Calibri"/>
          <w:b/>
          <w:color w:val="auto"/>
          <w:sz w:val="22"/>
          <w:szCs w:val="22"/>
          <w:lang w:val="en-GB"/>
        </w:rPr>
        <w:t>NOTES:</w:t>
      </w:r>
    </w:p>
    <w:p w14:paraId="523359D7" w14:textId="77777777" w:rsidR="002B424B" w:rsidRPr="00926A7D" w:rsidRDefault="002B424B" w:rsidP="002B424B">
      <w:pPr>
        <w:tabs>
          <w:tab w:val="left" w:pos="5535"/>
        </w:tabs>
        <w:spacing w:line="240" w:lineRule="auto"/>
        <w:jc w:val="both"/>
        <w:rPr>
          <w:rFonts w:cs="Calibri"/>
          <w:bCs/>
          <w:color w:val="auto"/>
          <w:sz w:val="22"/>
          <w:szCs w:val="22"/>
          <w:lang w:val="en-GB"/>
        </w:rPr>
      </w:pPr>
      <w:r w:rsidRPr="00926A7D">
        <w:rPr>
          <w:rFonts w:cs="Calibri"/>
          <w:bCs/>
          <w:color w:val="auto"/>
          <w:sz w:val="22"/>
          <w:szCs w:val="22"/>
          <w:lang w:val="en-GB"/>
        </w:rPr>
        <w:t>The supplier will be required to submit with the tender documents (manufacturer's technical descriptions and/or other documents) confirming that the characteristics of the goods offered by the supplier comply with the requirements.</w:t>
      </w:r>
    </w:p>
    <w:p w14:paraId="170A80A6" w14:textId="77777777" w:rsidR="002B424B" w:rsidRPr="00926A7D" w:rsidRDefault="002B424B" w:rsidP="002B424B">
      <w:pPr>
        <w:tabs>
          <w:tab w:val="left" w:pos="5535"/>
        </w:tabs>
        <w:spacing w:line="240" w:lineRule="auto"/>
        <w:jc w:val="both"/>
        <w:rPr>
          <w:rFonts w:cs="Calibri"/>
          <w:bCs/>
          <w:color w:val="auto"/>
          <w:sz w:val="22"/>
          <w:szCs w:val="22"/>
          <w:lang w:val="en-GB"/>
        </w:rPr>
      </w:pPr>
      <w:r w:rsidRPr="00926A7D">
        <w:rPr>
          <w:rFonts w:cs="Calibri"/>
          <w:bCs/>
          <w:color w:val="auto"/>
          <w:sz w:val="22"/>
          <w:szCs w:val="22"/>
          <w:lang w:val="en-GB"/>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08F6173B" w14:textId="77777777" w:rsidR="002B424B" w:rsidRPr="00926A7D" w:rsidRDefault="002B424B" w:rsidP="002B424B">
      <w:pPr>
        <w:tabs>
          <w:tab w:val="left" w:pos="5535"/>
        </w:tabs>
        <w:spacing w:line="240" w:lineRule="auto"/>
        <w:jc w:val="both"/>
        <w:rPr>
          <w:rFonts w:cs="Calibri"/>
          <w:bCs/>
          <w:color w:val="auto"/>
          <w:sz w:val="22"/>
          <w:szCs w:val="22"/>
          <w:lang w:val="en-GB"/>
        </w:rPr>
      </w:pPr>
      <w:proofErr w:type="gramStart"/>
      <w:r w:rsidRPr="00926A7D">
        <w:rPr>
          <w:rFonts w:cs="Calibri"/>
          <w:bCs/>
          <w:color w:val="auto"/>
          <w:sz w:val="22"/>
          <w:szCs w:val="22"/>
          <w:lang w:val="en-GB"/>
        </w:rPr>
        <w:t>In the event that</w:t>
      </w:r>
      <w:proofErr w:type="gramEnd"/>
      <w:r w:rsidRPr="00926A7D">
        <w:rPr>
          <w:rFonts w:cs="Calibri"/>
          <w:bCs/>
          <w:color w:val="auto"/>
          <w:sz w:val="22"/>
          <w:szCs w:val="22"/>
          <w:lang w:val="en-GB"/>
        </w:rPr>
        <w:t xml:space="preserve"> the technical specification specifies values/parameters for a particular technical characteristic, suppliers may offer goods whose values/parameters are not inferior to those specified (goods with no inferior characteristics may be offered).</w:t>
      </w:r>
    </w:p>
    <w:p w14:paraId="51CB851D" w14:textId="77777777" w:rsidR="007D7778" w:rsidRPr="002A3102" w:rsidRDefault="007D7778" w:rsidP="0056678D">
      <w:pPr>
        <w:tabs>
          <w:tab w:val="left" w:pos="5535"/>
        </w:tabs>
        <w:spacing w:line="240" w:lineRule="auto"/>
        <w:jc w:val="both"/>
        <w:rPr>
          <w:rFonts w:cs="Calibri"/>
        </w:rPr>
      </w:pPr>
    </w:p>
    <w:p w14:paraId="71512CF0" w14:textId="5322A4CE" w:rsidR="001511F0" w:rsidRPr="003C7C01" w:rsidRDefault="0056678D" w:rsidP="003C7C01">
      <w:pPr>
        <w:tabs>
          <w:tab w:val="left" w:pos="5535"/>
        </w:tabs>
        <w:jc w:val="center"/>
        <w:rPr>
          <w:rFonts w:cs="Calibri"/>
        </w:rPr>
      </w:pPr>
      <w:r w:rsidRPr="002A3102">
        <w:rPr>
          <w:rFonts w:cs="Calibri"/>
        </w:rPr>
        <w:t>______________________</w:t>
      </w:r>
    </w:p>
    <w:sectPr w:rsidR="001511F0" w:rsidRPr="003C7C01" w:rsidSect="00F1506A">
      <w:footerReference w:type="default" r:id="rId12"/>
      <w:headerReference w:type="first" r:id="rId13"/>
      <w:pgSz w:w="12240" w:h="15840" w:code="1"/>
      <w:pgMar w:top="1440" w:right="1440"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9E6B8" w14:textId="77777777" w:rsidR="00DC27C3" w:rsidRDefault="00DC27C3">
      <w:pPr>
        <w:spacing w:after="0" w:line="240" w:lineRule="auto"/>
      </w:pPr>
      <w:r>
        <w:separator/>
      </w:r>
    </w:p>
  </w:endnote>
  <w:endnote w:type="continuationSeparator" w:id="0">
    <w:p w14:paraId="3D213FC3" w14:textId="77777777" w:rsidR="00DC27C3" w:rsidRDefault="00DC2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35634851"/>
      <w:docPartObj>
        <w:docPartGallery w:val="Page Numbers (Bottom of Page)"/>
        <w:docPartUnique/>
      </w:docPartObj>
    </w:sdtPr>
    <w:sdtEndPr>
      <w:rPr>
        <w:rFonts w:ascii="Calibri" w:hAnsi="Calibri"/>
        <w:noProof/>
      </w:rPr>
    </w:sdtEndPr>
    <w:sdtContent>
      <w:p w14:paraId="23BBFD64" w14:textId="0C1675C6" w:rsidR="00F15C2C" w:rsidRPr="00DD156F" w:rsidRDefault="00F15C2C" w:rsidP="00DD156F">
        <w:pPr>
          <w:pStyle w:val="Footer"/>
          <w:jc w:val="left"/>
          <w:rPr>
            <w:rFonts w:ascii="Calibri" w:hAnsi="Calibri"/>
          </w:rPr>
        </w:pPr>
        <w:r w:rsidRPr="00DD156F">
          <w:rPr>
            <w:rFonts w:ascii="Calibri" w:hAnsi="Calibri"/>
            <w:noProof w:val="0"/>
          </w:rPr>
          <w:fldChar w:fldCharType="begin"/>
        </w:r>
        <w:r w:rsidRPr="00DD156F">
          <w:rPr>
            <w:rFonts w:ascii="Calibri" w:hAnsi="Calibri"/>
          </w:rPr>
          <w:instrText xml:space="preserve"> PAGE   \* MERGEFORMAT </w:instrText>
        </w:r>
        <w:r w:rsidRPr="00DD156F">
          <w:rPr>
            <w:rFonts w:ascii="Calibri" w:hAnsi="Calibri"/>
            <w:noProof w:val="0"/>
          </w:rPr>
          <w:fldChar w:fldCharType="separate"/>
        </w:r>
        <w:r w:rsidR="00CC1232">
          <w:rPr>
            <w:rFonts w:ascii="Calibri" w:hAnsi="Calibri"/>
          </w:rPr>
          <w:t>1</w:t>
        </w:r>
        <w:r w:rsidRPr="00DD156F">
          <w:rPr>
            <w:rFonts w:ascii="Calibri" w:hAnsi="Calibri"/>
          </w:rPr>
          <w:fldChar w:fldCharType="end"/>
        </w:r>
        <w:r w:rsidRPr="004D072F">
          <w:rPr>
            <w:rFonts w:ascii="Calibri" w:eastAsiaTheme="minorHAnsi" w:hAnsi="Calibri" w:cstheme="minorBidi"/>
            <w:color w:val="404040" w:themeColor="text1" w:themeTint="BF"/>
            <w:sz w:val="18"/>
            <w:lang w:val="lt-LT" w:eastAsia="lt-LT"/>
          </w:rPr>
          <w:t xml:space="preserve"> </w:t>
        </w:r>
      </w:p>
    </w:sdtContent>
  </w:sdt>
  <w:p w14:paraId="23BBFD65" w14:textId="404DD0BB" w:rsidR="00F15C2C" w:rsidRDefault="00F15C2C" w:rsidP="005D499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594B" w14:textId="77777777" w:rsidR="00DC27C3" w:rsidRDefault="00DC27C3">
      <w:pPr>
        <w:spacing w:after="0" w:line="240" w:lineRule="auto"/>
      </w:pPr>
      <w:r>
        <w:separator/>
      </w:r>
    </w:p>
  </w:footnote>
  <w:footnote w:type="continuationSeparator" w:id="0">
    <w:p w14:paraId="35A7AD86" w14:textId="77777777" w:rsidR="00DC27C3" w:rsidRDefault="00DC2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272C4704" w14:textId="6A13D1D2" w:rsidR="00F15C2C" w:rsidRDefault="00F15C2C">
        <w:pPr>
          <w:pStyle w:val="Header"/>
        </w:pPr>
        <w:r>
          <w:fldChar w:fldCharType="begin"/>
        </w:r>
        <w:r>
          <w:instrText xml:space="preserve"> PAGE   \* MERGEFORMAT </w:instrText>
        </w:r>
        <w:r>
          <w:fldChar w:fldCharType="separate"/>
        </w:r>
        <w:r>
          <w:rPr>
            <w:noProof/>
          </w:rPr>
          <w:t>1</w:t>
        </w:r>
        <w:r>
          <w:rPr>
            <w:noProof/>
          </w:rPr>
          <w:fldChar w:fldCharType="end"/>
        </w:r>
      </w:p>
    </w:sdtContent>
  </w:sdt>
  <w:p w14:paraId="0791784A" w14:textId="77777777" w:rsidR="00F15C2C" w:rsidRDefault="00F15C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05BD582D"/>
    <w:multiLevelType w:val="hybridMultilevel"/>
    <w:tmpl w:val="E36C5F02"/>
    <w:lvl w:ilvl="0" w:tplc="E6640BB8">
      <w:start w:val="1"/>
      <w:numFmt w:val="decimal"/>
      <w:pStyle w:val="Heading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F3CC3"/>
    <w:multiLevelType w:val="hybridMultilevel"/>
    <w:tmpl w:val="006A3D0E"/>
    <w:lvl w:ilvl="0" w:tplc="39EA515E">
      <w:start w:val="3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41581F"/>
    <w:multiLevelType w:val="multilevel"/>
    <w:tmpl w:val="4D96D4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F4068D"/>
    <w:multiLevelType w:val="hybridMultilevel"/>
    <w:tmpl w:val="D1BEE8C4"/>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506F48"/>
    <w:multiLevelType w:val="hybridMultilevel"/>
    <w:tmpl w:val="B6F69D5A"/>
    <w:lvl w:ilvl="0" w:tplc="9AF898F0">
      <w:start w:val="30"/>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A77450"/>
    <w:multiLevelType w:val="hybridMultilevel"/>
    <w:tmpl w:val="C3B8245A"/>
    <w:lvl w:ilvl="0" w:tplc="9AF898F0">
      <w:start w:val="30"/>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A5F5177"/>
    <w:multiLevelType w:val="hybridMultilevel"/>
    <w:tmpl w:val="CA50056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AB42DC4"/>
    <w:multiLevelType w:val="hybridMultilevel"/>
    <w:tmpl w:val="76CAB6B8"/>
    <w:lvl w:ilvl="0" w:tplc="22C43B2E">
      <w:start w:val="1"/>
      <w:numFmt w:val="bullet"/>
      <w:lvlText w:val=""/>
      <w:lvlJc w:val="left"/>
      <w:pPr>
        <w:ind w:left="2016" w:hanging="360"/>
      </w:pPr>
      <w:rPr>
        <w:rFonts w:ascii="Symbol" w:hAnsi="Symbol" w:hint="default"/>
        <w:color w:val="1F4E79" w:themeColor="accent1" w:themeShade="80"/>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0" w15:restartNumberingAfterBreak="0">
    <w:nsid w:val="1AE91A0A"/>
    <w:multiLevelType w:val="hybridMultilevel"/>
    <w:tmpl w:val="A06CEAB2"/>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65F6238E">
      <w:start w:val="1"/>
      <w:numFmt w:val="bullet"/>
      <w:lvlText w:val="•"/>
      <w:lvlJc w:val="left"/>
      <w:pPr>
        <w:ind w:left="2880" w:hanging="360"/>
      </w:pPr>
      <w:rPr>
        <w:rFonts w:ascii="Times New Roman" w:hAnsi="Times New Roman" w:cs="Times New Roman"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1660893"/>
    <w:multiLevelType w:val="hybridMultilevel"/>
    <w:tmpl w:val="259423F8"/>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4DF281F"/>
    <w:multiLevelType w:val="hybridMultilevel"/>
    <w:tmpl w:val="BBC859F8"/>
    <w:lvl w:ilvl="0" w:tplc="65F6238E">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39826A13"/>
    <w:multiLevelType w:val="hybridMultilevel"/>
    <w:tmpl w:val="A0904408"/>
    <w:lvl w:ilvl="0" w:tplc="0427000F">
      <w:start w:val="1"/>
      <w:numFmt w:val="decimal"/>
      <w:lvlText w:val="%1."/>
      <w:lvlJc w:val="left"/>
      <w:pPr>
        <w:ind w:left="720" w:hanging="360"/>
      </w:p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6FC6EEE"/>
    <w:multiLevelType w:val="hybridMultilevel"/>
    <w:tmpl w:val="D38AFEFA"/>
    <w:lvl w:ilvl="0" w:tplc="9AF898F0">
      <w:start w:val="30"/>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02E2F00"/>
    <w:multiLevelType w:val="hybridMultilevel"/>
    <w:tmpl w:val="8E863C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6C3413C"/>
    <w:multiLevelType w:val="hybridMultilevel"/>
    <w:tmpl w:val="2AFC731C"/>
    <w:lvl w:ilvl="0" w:tplc="B1E4078E">
      <w:start w:val="3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1751F95"/>
    <w:multiLevelType w:val="hybridMultilevel"/>
    <w:tmpl w:val="BCBE7822"/>
    <w:lvl w:ilvl="0" w:tplc="65F6238E">
      <w:start w:val="1"/>
      <w:numFmt w:val="bullet"/>
      <w:lvlText w:val="•"/>
      <w:lvlJc w:val="left"/>
      <w:pPr>
        <w:ind w:left="1080" w:hanging="360"/>
      </w:pPr>
      <w:rPr>
        <w:rFonts w:ascii="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8" w15:restartNumberingAfterBreak="0">
    <w:nsid w:val="62621485"/>
    <w:multiLevelType w:val="hybridMultilevel"/>
    <w:tmpl w:val="A0904408"/>
    <w:lvl w:ilvl="0" w:tplc="0427000F">
      <w:start w:val="1"/>
      <w:numFmt w:val="decimal"/>
      <w:lvlText w:val="%1."/>
      <w:lvlJc w:val="left"/>
      <w:pPr>
        <w:ind w:left="720" w:hanging="360"/>
      </w:p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32B2740"/>
    <w:multiLevelType w:val="hybridMultilevel"/>
    <w:tmpl w:val="F49CC634"/>
    <w:lvl w:ilvl="0" w:tplc="9AF898F0">
      <w:start w:val="30"/>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B20852"/>
    <w:multiLevelType w:val="hybridMultilevel"/>
    <w:tmpl w:val="E48A1A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14119F8"/>
    <w:multiLevelType w:val="hybridMultilevel"/>
    <w:tmpl w:val="F55C65F0"/>
    <w:lvl w:ilvl="0" w:tplc="22C43B2E">
      <w:start w:val="1"/>
      <w:numFmt w:val="bullet"/>
      <w:lvlText w:val=""/>
      <w:lvlJc w:val="left"/>
      <w:pPr>
        <w:ind w:left="1440" w:hanging="360"/>
      </w:pPr>
      <w:rPr>
        <w:rFonts w:ascii="Symbol" w:hAnsi="Symbol" w:hint="default"/>
        <w:color w:val="1F4E79" w:themeColor="accent1" w:themeShade="80"/>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3" w15:restartNumberingAfterBreak="0">
    <w:nsid w:val="785114C6"/>
    <w:multiLevelType w:val="hybridMultilevel"/>
    <w:tmpl w:val="678CEB62"/>
    <w:lvl w:ilvl="0" w:tplc="9AF898F0">
      <w:start w:val="30"/>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EB9480F"/>
    <w:multiLevelType w:val="hybridMultilevel"/>
    <w:tmpl w:val="7B3898B6"/>
    <w:lvl w:ilvl="0" w:tplc="25CC598C">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554197250">
    <w:abstractNumId w:val="0"/>
  </w:num>
  <w:num w:numId="2" w16cid:durableId="2138448574">
    <w:abstractNumId w:val="20"/>
  </w:num>
  <w:num w:numId="3" w16cid:durableId="1186482391">
    <w:abstractNumId w:val="20"/>
    <w:lvlOverride w:ilvl="0">
      <w:startOverride w:val="1"/>
    </w:lvlOverride>
  </w:num>
  <w:num w:numId="4" w16cid:durableId="14037494">
    <w:abstractNumId w:val="2"/>
  </w:num>
  <w:num w:numId="5" w16cid:durableId="214701173">
    <w:abstractNumId w:val="9"/>
  </w:num>
  <w:num w:numId="6" w16cid:durableId="1550610345">
    <w:abstractNumId w:val="13"/>
  </w:num>
  <w:num w:numId="7" w16cid:durableId="805047429">
    <w:abstractNumId w:val="22"/>
  </w:num>
  <w:num w:numId="8" w16cid:durableId="1598563405">
    <w:abstractNumId w:val="1"/>
  </w:num>
  <w:num w:numId="9" w16cid:durableId="1612853453">
    <w:abstractNumId w:val="21"/>
  </w:num>
  <w:num w:numId="10" w16cid:durableId="594216539">
    <w:abstractNumId w:val="5"/>
  </w:num>
  <w:num w:numId="11" w16cid:durableId="760446913">
    <w:abstractNumId w:val="17"/>
  </w:num>
  <w:num w:numId="12" w16cid:durableId="290331443">
    <w:abstractNumId w:val="12"/>
  </w:num>
  <w:num w:numId="13" w16cid:durableId="1253465402">
    <w:abstractNumId w:val="24"/>
  </w:num>
  <w:num w:numId="14" w16cid:durableId="1659265815">
    <w:abstractNumId w:val="10"/>
  </w:num>
  <w:num w:numId="15" w16cid:durableId="137109288">
    <w:abstractNumId w:val="11"/>
  </w:num>
  <w:num w:numId="16" w16cid:durableId="729112864">
    <w:abstractNumId w:val="8"/>
  </w:num>
  <w:num w:numId="17" w16cid:durableId="2071265655">
    <w:abstractNumId w:val="15"/>
  </w:num>
  <w:num w:numId="18" w16cid:durableId="2090227082">
    <w:abstractNumId w:val="3"/>
  </w:num>
  <w:num w:numId="19" w16cid:durableId="894658641">
    <w:abstractNumId w:val="4"/>
  </w:num>
  <w:num w:numId="20" w16cid:durableId="1276475187">
    <w:abstractNumId w:val="16"/>
  </w:num>
  <w:num w:numId="21" w16cid:durableId="590360711">
    <w:abstractNumId w:val="7"/>
  </w:num>
  <w:num w:numId="22" w16cid:durableId="2133477231">
    <w:abstractNumId w:val="19"/>
  </w:num>
  <w:num w:numId="23" w16cid:durableId="1712147741">
    <w:abstractNumId w:val="18"/>
  </w:num>
  <w:num w:numId="24" w16cid:durableId="1761902188">
    <w:abstractNumId w:val="14"/>
  </w:num>
  <w:num w:numId="25" w16cid:durableId="1728801092">
    <w:abstractNumId w:val="6"/>
  </w:num>
  <w:num w:numId="26" w16cid:durableId="5811077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9D4"/>
    <w:rsid w:val="0000067F"/>
    <w:rsid w:val="00004FED"/>
    <w:rsid w:val="00011AE2"/>
    <w:rsid w:val="00027670"/>
    <w:rsid w:val="00036F2C"/>
    <w:rsid w:val="000371D6"/>
    <w:rsid w:val="000372B7"/>
    <w:rsid w:val="0005524D"/>
    <w:rsid w:val="00062199"/>
    <w:rsid w:val="000735CA"/>
    <w:rsid w:val="00075862"/>
    <w:rsid w:val="00075AAF"/>
    <w:rsid w:val="000770F2"/>
    <w:rsid w:val="00082B86"/>
    <w:rsid w:val="00090AF8"/>
    <w:rsid w:val="00094BC5"/>
    <w:rsid w:val="000B5FF2"/>
    <w:rsid w:val="000C041E"/>
    <w:rsid w:val="000C22ED"/>
    <w:rsid w:val="000C2880"/>
    <w:rsid w:val="000D0447"/>
    <w:rsid w:val="000D3756"/>
    <w:rsid w:val="000D561F"/>
    <w:rsid w:val="000E604C"/>
    <w:rsid w:val="000E70BF"/>
    <w:rsid w:val="000F1D54"/>
    <w:rsid w:val="000F7AA0"/>
    <w:rsid w:val="00103013"/>
    <w:rsid w:val="001054DD"/>
    <w:rsid w:val="001110C9"/>
    <w:rsid w:val="00131A43"/>
    <w:rsid w:val="001348A5"/>
    <w:rsid w:val="00141986"/>
    <w:rsid w:val="00142AFC"/>
    <w:rsid w:val="001511F0"/>
    <w:rsid w:val="00152817"/>
    <w:rsid w:val="00154560"/>
    <w:rsid w:val="001554AB"/>
    <w:rsid w:val="0015716E"/>
    <w:rsid w:val="001623FD"/>
    <w:rsid w:val="00180D77"/>
    <w:rsid w:val="001829AF"/>
    <w:rsid w:val="00184643"/>
    <w:rsid w:val="00190C38"/>
    <w:rsid w:val="001924EA"/>
    <w:rsid w:val="001A2741"/>
    <w:rsid w:val="001B455F"/>
    <w:rsid w:val="001B4D1D"/>
    <w:rsid w:val="001C795D"/>
    <w:rsid w:val="001D2F60"/>
    <w:rsid w:val="001D6430"/>
    <w:rsid w:val="001E3F74"/>
    <w:rsid w:val="001E4BB0"/>
    <w:rsid w:val="001F7FC2"/>
    <w:rsid w:val="002006BB"/>
    <w:rsid w:val="00211B99"/>
    <w:rsid w:val="00213180"/>
    <w:rsid w:val="0022163B"/>
    <w:rsid w:val="00225C41"/>
    <w:rsid w:val="0024073E"/>
    <w:rsid w:val="00245D0E"/>
    <w:rsid w:val="0024603F"/>
    <w:rsid w:val="0024740E"/>
    <w:rsid w:val="00250519"/>
    <w:rsid w:val="00251059"/>
    <w:rsid w:val="00253A13"/>
    <w:rsid w:val="002549CC"/>
    <w:rsid w:val="00257E31"/>
    <w:rsid w:val="002629D4"/>
    <w:rsid w:val="002629E1"/>
    <w:rsid w:val="00263EBD"/>
    <w:rsid w:val="00281F13"/>
    <w:rsid w:val="002913A6"/>
    <w:rsid w:val="00294A8B"/>
    <w:rsid w:val="00296D82"/>
    <w:rsid w:val="002A3102"/>
    <w:rsid w:val="002B424B"/>
    <w:rsid w:val="002C1D50"/>
    <w:rsid w:val="002C444B"/>
    <w:rsid w:val="002E2BB8"/>
    <w:rsid w:val="002F0B23"/>
    <w:rsid w:val="003237BB"/>
    <w:rsid w:val="00325D45"/>
    <w:rsid w:val="00326069"/>
    <w:rsid w:val="00327055"/>
    <w:rsid w:val="003339E6"/>
    <w:rsid w:val="00333C84"/>
    <w:rsid w:val="003352C3"/>
    <w:rsid w:val="00336C56"/>
    <w:rsid w:val="003430E3"/>
    <w:rsid w:val="00345662"/>
    <w:rsid w:val="003470F6"/>
    <w:rsid w:val="00353125"/>
    <w:rsid w:val="003540C4"/>
    <w:rsid w:val="003607B2"/>
    <w:rsid w:val="00363B38"/>
    <w:rsid w:val="00367AF1"/>
    <w:rsid w:val="003713A4"/>
    <w:rsid w:val="00377BC8"/>
    <w:rsid w:val="00383602"/>
    <w:rsid w:val="00384F26"/>
    <w:rsid w:val="003A007D"/>
    <w:rsid w:val="003A18E1"/>
    <w:rsid w:val="003A30F0"/>
    <w:rsid w:val="003A7CBF"/>
    <w:rsid w:val="003B3671"/>
    <w:rsid w:val="003B4B23"/>
    <w:rsid w:val="003B6F66"/>
    <w:rsid w:val="003C11A9"/>
    <w:rsid w:val="003C1A70"/>
    <w:rsid w:val="003C23AB"/>
    <w:rsid w:val="003C7C01"/>
    <w:rsid w:val="003D1517"/>
    <w:rsid w:val="003D176E"/>
    <w:rsid w:val="003D1B5C"/>
    <w:rsid w:val="003D7E34"/>
    <w:rsid w:val="003E138B"/>
    <w:rsid w:val="003E5743"/>
    <w:rsid w:val="003E68E6"/>
    <w:rsid w:val="003F2CAD"/>
    <w:rsid w:val="003F7D8F"/>
    <w:rsid w:val="004041D2"/>
    <w:rsid w:val="004075AC"/>
    <w:rsid w:val="00407DBE"/>
    <w:rsid w:val="00426EB5"/>
    <w:rsid w:val="004519D4"/>
    <w:rsid w:val="00452DE2"/>
    <w:rsid w:val="004542CA"/>
    <w:rsid w:val="00457B93"/>
    <w:rsid w:val="00465F2F"/>
    <w:rsid w:val="00466767"/>
    <w:rsid w:val="00466BE6"/>
    <w:rsid w:val="0046702B"/>
    <w:rsid w:val="00497A82"/>
    <w:rsid w:val="004A74A9"/>
    <w:rsid w:val="004B4F61"/>
    <w:rsid w:val="004C67DD"/>
    <w:rsid w:val="004C7A9B"/>
    <w:rsid w:val="004D072F"/>
    <w:rsid w:val="004D3DDF"/>
    <w:rsid w:val="004D3E24"/>
    <w:rsid w:val="004E6A22"/>
    <w:rsid w:val="004E6D06"/>
    <w:rsid w:val="004E74A9"/>
    <w:rsid w:val="004F0272"/>
    <w:rsid w:val="004F5544"/>
    <w:rsid w:val="004F5BE5"/>
    <w:rsid w:val="00500591"/>
    <w:rsid w:val="00502957"/>
    <w:rsid w:val="00512DD8"/>
    <w:rsid w:val="00533702"/>
    <w:rsid w:val="005511D1"/>
    <w:rsid w:val="00551681"/>
    <w:rsid w:val="00556DB3"/>
    <w:rsid w:val="005608DD"/>
    <w:rsid w:val="005647CF"/>
    <w:rsid w:val="0056484F"/>
    <w:rsid w:val="0056678D"/>
    <w:rsid w:val="005746EB"/>
    <w:rsid w:val="00574D0B"/>
    <w:rsid w:val="005969ED"/>
    <w:rsid w:val="00597D2B"/>
    <w:rsid w:val="005A60A4"/>
    <w:rsid w:val="005C4175"/>
    <w:rsid w:val="005C737F"/>
    <w:rsid w:val="005C7F72"/>
    <w:rsid w:val="005D0200"/>
    <w:rsid w:val="005D499A"/>
    <w:rsid w:val="005D4D1C"/>
    <w:rsid w:val="005E05D0"/>
    <w:rsid w:val="00603836"/>
    <w:rsid w:val="0061487C"/>
    <w:rsid w:val="006164CF"/>
    <w:rsid w:val="0062467D"/>
    <w:rsid w:val="00627737"/>
    <w:rsid w:val="006327D3"/>
    <w:rsid w:val="00633B93"/>
    <w:rsid w:val="00642AD7"/>
    <w:rsid w:val="0065044A"/>
    <w:rsid w:val="006570D7"/>
    <w:rsid w:val="006576B8"/>
    <w:rsid w:val="0066739C"/>
    <w:rsid w:val="00685CF6"/>
    <w:rsid w:val="00687015"/>
    <w:rsid w:val="00687F0C"/>
    <w:rsid w:val="006906F3"/>
    <w:rsid w:val="00690C38"/>
    <w:rsid w:val="0069298F"/>
    <w:rsid w:val="00693F48"/>
    <w:rsid w:val="00695053"/>
    <w:rsid w:val="00696129"/>
    <w:rsid w:val="006A35F7"/>
    <w:rsid w:val="006B1FB9"/>
    <w:rsid w:val="006C0B1C"/>
    <w:rsid w:val="006D3647"/>
    <w:rsid w:val="006E5C1C"/>
    <w:rsid w:val="006F0242"/>
    <w:rsid w:val="006F6CD9"/>
    <w:rsid w:val="00705CC6"/>
    <w:rsid w:val="0071372C"/>
    <w:rsid w:val="00726DD4"/>
    <w:rsid w:val="00733531"/>
    <w:rsid w:val="00736222"/>
    <w:rsid w:val="0074612A"/>
    <w:rsid w:val="00747127"/>
    <w:rsid w:val="00747D1E"/>
    <w:rsid w:val="007539C3"/>
    <w:rsid w:val="00777598"/>
    <w:rsid w:val="007A748D"/>
    <w:rsid w:val="007C1714"/>
    <w:rsid w:val="007D7778"/>
    <w:rsid w:val="007E042E"/>
    <w:rsid w:val="007E0EB3"/>
    <w:rsid w:val="007E421F"/>
    <w:rsid w:val="007F1935"/>
    <w:rsid w:val="007F4017"/>
    <w:rsid w:val="007F5931"/>
    <w:rsid w:val="0080588A"/>
    <w:rsid w:val="0081102C"/>
    <w:rsid w:val="00821BEF"/>
    <w:rsid w:val="00833340"/>
    <w:rsid w:val="0084153B"/>
    <w:rsid w:val="00845DB5"/>
    <w:rsid w:val="00851801"/>
    <w:rsid w:val="008538D2"/>
    <w:rsid w:val="00864F3B"/>
    <w:rsid w:val="00870552"/>
    <w:rsid w:val="008732E1"/>
    <w:rsid w:val="00874799"/>
    <w:rsid w:val="008754CF"/>
    <w:rsid w:val="00887684"/>
    <w:rsid w:val="00894F3E"/>
    <w:rsid w:val="008A29AA"/>
    <w:rsid w:val="008A2BA6"/>
    <w:rsid w:val="008A30A9"/>
    <w:rsid w:val="008A5838"/>
    <w:rsid w:val="008B14FC"/>
    <w:rsid w:val="008C0A54"/>
    <w:rsid w:val="008C2171"/>
    <w:rsid w:val="008C64D7"/>
    <w:rsid w:val="008D69FE"/>
    <w:rsid w:val="008F6D21"/>
    <w:rsid w:val="00903A12"/>
    <w:rsid w:val="009074EF"/>
    <w:rsid w:val="00910F71"/>
    <w:rsid w:val="00914FC9"/>
    <w:rsid w:val="00915932"/>
    <w:rsid w:val="00924EE9"/>
    <w:rsid w:val="00925848"/>
    <w:rsid w:val="00927EE8"/>
    <w:rsid w:val="009334D8"/>
    <w:rsid w:val="009342AF"/>
    <w:rsid w:val="009349CA"/>
    <w:rsid w:val="0094127C"/>
    <w:rsid w:val="00941490"/>
    <w:rsid w:val="0094460A"/>
    <w:rsid w:val="009550B9"/>
    <w:rsid w:val="00957E08"/>
    <w:rsid w:val="00963701"/>
    <w:rsid w:val="009805F6"/>
    <w:rsid w:val="00980C64"/>
    <w:rsid w:val="0099562A"/>
    <w:rsid w:val="009A0C60"/>
    <w:rsid w:val="009A4F20"/>
    <w:rsid w:val="009B1281"/>
    <w:rsid w:val="009B1B25"/>
    <w:rsid w:val="009B2F63"/>
    <w:rsid w:val="009B5856"/>
    <w:rsid w:val="009C2B76"/>
    <w:rsid w:val="009C49AD"/>
    <w:rsid w:val="009C51DD"/>
    <w:rsid w:val="009C7600"/>
    <w:rsid w:val="009E7C81"/>
    <w:rsid w:val="009F7998"/>
    <w:rsid w:val="00A25AD7"/>
    <w:rsid w:val="00A260E2"/>
    <w:rsid w:val="00A320AF"/>
    <w:rsid w:val="00A34902"/>
    <w:rsid w:val="00A34BE4"/>
    <w:rsid w:val="00A5317D"/>
    <w:rsid w:val="00A57656"/>
    <w:rsid w:val="00A60B07"/>
    <w:rsid w:val="00A647C7"/>
    <w:rsid w:val="00A6555B"/>
    <w:rsid w:val="00A67E79"/>
    <w:rsid w:val="00A73622"/>
    <w:rsid w:val="00A75FB5"/>
    <w:rsid w:val="00A807A0"/>
    <w:rsid w:val="00A83A4B"/>
    <w:rsid w:val="00A84B09"/>
    <w:rsid w:val="00A8635A"/>
    <w:rsid w:val="00AB400D"/>
    <w:rsid w:val="00AB6D93"/>
    <w:rsid w:val="00AC158F"/>
    <w:rsid w:val="00AC5EA1"/>
    <w:rsid w:val="00AD1F4E"/>
    <w:rsid w:val="00AE5EDE"/>
    <w:rsid w:val="00B043C5"/>
    <w:rsid w:val="00B124FE"/>
    <w:rsid w:val="00B14AF9"/>
    <w:rsid w:val="00B15919"/>
    <w:rsid w:val="00B165E5"/>
    <w:rsid w:val="00B23BBF"/>
    <w:rsid w:val="00B27C28"/>
    <w:rsid w:val="00B33587"/>
    <w:rsid w:val="00B3498D"/>
    <w:rsid w:val="00B37BBB"/>
    <w:rsid w:val="00B434ED"/>
    <w:rsid w:val="00B450F4"/>
    <w:rsid w:val="00B54DE4"/>
    <w:rsid w:val="00B66337"/>
    <w:rsid w:val="00B70813"/>
    <w:rsid w:val="00B84682"/>
    <w:rsid w:val="00BA2994"/>
    <w:rsid w:val="00BA4E80"/>
    <w:rsid w:val="00BB6688"/>
    <w:rsid w:val="00BD4A42"/>
    <w:rsid w:val="00BE04D3"/>
    <w:rsid w:val="00BE7B75"/>
    <w:rsid w:val="00BE7DE6"/>
    <w:rsid w:val="00BF79A6"/>
    <w:rsid w:val="00C0108F"/>
    <w:rsid w:val="00C026B4"/>
    <w:rsid w:val="00C06F8B"/>
    <w:rsid w:val="00C12525"/>
    <w:rsid w:val="00C131B6"/>
    <w:rsid w:val="00C26AB1"/>
    <w:rsid w:val="00C27E7C"/>
    <w:rsid w:val="00C3545C"/>
    <w:rsid w:val="00C52BA9"/>
    <w:rsid w:val="00C53E8F"/>
    <w:rsid w:val="00C54217"/>
    <w:rsid w:val="00C601D0"/>
    <w:rsid w:val="00C62F84"/>
    <w:rsid w:val="00C65911"/>
    <w:rsid w:val="00C7393F"/>
    <w:rsid w:val="00C773C4"/>
    <w:rsid w:val="00C833CE"/>
    <w:rsid w:val="00C87722"/>
    <w:rsid w:val="00C94CD6"/>
    <w:rsid w:val="00C973CF"/>
    <w:rsid w:val="00C978AA"/>
    <w:rsid w:val="00CA3D74"/>
    <w:rsid w:val="00CA73EA"/>
    <w:rsid w:val="00CC1232"/>
    <w:rsid w:val="00CC37DE"/>
    <w:rsid w:val="00CC638D"/>
    <w:rsid w:val="00CD1031"/>
    <w:rsid w:val="00CE325D"/>
    <w:rsid w:val="00CE7C63"/>
    <w:rsid w:val="00CF7E39"/>
    <w:rsid w:val="00D14453"/>
    <w:rsid w:val="00D16862"/>
    <w:rsid w:val="00D22952"/>
    <w:rsid w:val="00D27573"/>
    <w:rsid w:val="00D312E0"/>
    <w:rsid w:val="00D31B63"/>
    <w:rsid w:val="00D3336C"/>
    <w:rsid w:val="00D457ED"/>
    <w:rsid w:val="00D55821"/>
    <w:rsid w:val="00D614D3"/>
    <w:rsid w:val="00D862F5"/>
    <w:rsid w:val="00D956E6"/>
    <w:rsid w:val="00DB1C0F"/>
    <w:rsid w:val="00DC27C3"/>
    <w:rsid w:val="00DC300E"/>
    <w:rsid w:val="00DD156F"/>
    <w:rsid w:val="00DD7AC7"/>
    <w:rsid w:val="00DE683C"/>
    <w:rsid w:val="00DF1815"/>
    <w:rsid w:val="00E0000D"/>
    <w:rsid w:val="00E0241C"/>
    <w:rsid w:val="00E04A0E"/>
    <w:rsid w:val="00E13154"/>
    <w:rsid w:val="00E14D11"/>
    <w:rsid w:val="00E27B1C"/>
    <w:rsid w:val="00E36D54"/>
    <w:rsid w:val="00E704D7"/>
    <w:rsid w:val="00E724C6"/>
    <w:rsid w:val="00E7731A"/>
    <w:rsid w:val="00E84A9F"/>
    <w:rsid w:val="00E904C7"/>
    <w:rsid w:val="00E96938"/>
    <w:rsid w:val="00EA5E03"/>
    <w:rsid w:val="00EB603E"/>
    <w:rsid w:val="00EC1F32"/>
    <w:rsid w:val="00EE0C7E"/>
    <w:rsid w:val="00EE10FB"/>
    <w:rsid w:val="00EE285E"/>
    <w:rsid w:val="00EE4673"/>
    <w:rsid w:val="00EF3720"/>
    <w:rsid w:val="00F01419"/>
    <w:rsid w:val="00F10E34"/>
    <w:rsid w:val="00F13952"/>
    <w:rsid w:val="00F13D6B"/>
    <w:rsid w:val="00F1506A"/>
    <w:rsid w:val="00F15C2C"/>
    <w:rsid w:val="00F24A26"/>
    <w:rsid w:val="00F41194"/>
    <w:rsid w:val="00F430AD"/>
    <w:rsid w:val="00F44533"/>
    <w:rsid w:val="00F453DF"/>
    <w:rsid w:val="00F502E2"/>
    <w:rsid w:val="00F50C96"/>
    <w:rsid w:val="00F52E32"/>
    <w:rsid w:val="00F55E4A"/>
    <w:rsid w:val="00F6213C"/>
    <w:rsid w:val="00F72011"/>
    <w:rsid w:val="00F75F57"/>
    <w:rsid w:val="00F7664D"/>
    <w:rsid w:val="00F801FB"/>
    <w:rsid w:val="00F802CF"/>
    <w:rsid w:val="00F8152D"/>
    <w:rsid w:val="00F84F99"/>
    <w:rsid w:val="00F85272"/>
    <w:rsid w:val="00F90374"/>
    <w:rsid w:val="00F95A09"/>
    <w:rsid w:val="00FA12F3"/>
    <w:rsid w:val="00FB14EE"/>
    <w:rsid w:val="00FB26F4"/>
    <w:rsid w:val="00FB2F4A"/>
    <w:rsid w:val="00FB46FE"/>
    <w:rsid w:val="00FC5E8B"/>
    <w:rsid w:val="00FD17E2"/>
    <w:rsid w:val="00FD60E2"/>
    <w:rsid w:val="00FF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BFCDA"/>
  <w15:chartTrackingRefBased/>
  <w15:docId w15:val="{8022F3EC-B465-40C3-9BA6-2377B5AE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801FB"/>
    <w:pPr>
      <w:spacing w:line="360" w:lineRule="auto"/>
    </w:pPr>
    <w:rPr>
      <w:rFonts w:ascii="Calibri" w:hAnsi="Calibri"/>
    </w:rPr>
  </w:style>
  <w:style w:type="paragraph" w:styleId="Heading1">
    <w:name w:val="heading 1"/>
    <w:basedOn w:val="Normal"/>
    <w:next w:val="Normal"/>
    <w:link w:val="Heading1Char"/>
    <w:uiPriority w:val="9"/>
    <w:qFormat/>
    <w:rsid w:val="00F801FB"/>
    <w:pPr>
      <w:outlineLvl w:val="0"/>
    </w:pPr>
    <w:rPr>
      <w:b/>
      <w:color w:val="99CCFF"/>
      <w:sz w:val="24"/>
      <w:lang w:val="lt-LT"/>
    </w:rPr>
  </w:style>
  <w:style w:type="paragraph" w:styleId="Heading2">
    <w:name w:val="heading 2"/>
    <w:basedOn w:val="Normal"/>
    <w:next w:val="Normal"/>
    <w:link w:val="Heading2Char"/>
    <w:uiPriority w:val="9"/>
    <w:unhideWhenUsed/>
    <w:pPr>
      <w:keepNext/>
      <w:keepLines/>
      <w:numPr>
        <w:numId w:val="4"/>
      </w:numPr>
      <w:spacing w:before="360" w:after="120" w:line="240" w:lineRule="auto"/>
      <w:outlineLvl w:val="1"/>
    </w:pPr>
    <w:rPr>
      <w:b/>
      <w:bCs/>
      <w:color w:val="5B9BD5"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E5EDE"/>
    <w:pPr>
      <w:pBdr>
        <w:left w:val="double" w:sz="18" w:space="4" w:color="1F4E79" w:themeColor="accent1" w:themeShade="80"/>
      </w:pBdr>
      <w:spacing w:after="0" w:line="420" w:lineRule="exact"/>
    </w:pPr>
    <w:rPr>
      <w:rFonts w:eastAsiaTheme="majorEastAsia" w:cstheme="majorBidi"/>
      <w:b/>
      <w:caps/>
      <w:color w:val="1F4E79" w:themeColor="accent1" w:themeShade="80"/>
      <w:kern w:val="28"/>
      <w:sz w:val="38"/>
    </w:rPr>
  </w:style>
  <w:style w:type="character" w:customStyle="1" w:styleId="TitleChar">
    <w:name w:val="Title Char"/>
    <w:basedOn w:val="DefaultParagraphFont"/>
    <w:link w:val="Title"/>
    <w:uiPriority w:val="10"/>
    <w:rsid w:val="00AE5EDE"/>
    <w:rPr>
      <w:rFonts w:ascii="Calibri" w:eastAsiaTheme="majorEastAsia" w:hAnsi="Calibri" w:cstheme="majorBidi"/>
      <w:b/>
      <w:caps/>
      <w:color w:val="1F4E79" w:themeColor="accent1" w:themeShade="80"/>
      <w:kern w:val="28"/>
      <w:sz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rPr>
  </w:style>
  <w:style w:type="character" w:customStyle="1" w:styleId="SubtitleChar">
    <w:name w:val="Subtitle Char"/>
    <w:basedOn w:val="DefaultParagraphFont"/>
    <w:link w:val="Subtitle"/>
    <w:uiPriority w:val="11"/>
    <w:rPr>
      <w:b/>
      <w:bCs/>
      <w:color w:val="5B9BD5" w:themeColor="accent1"/>
      <w:sz w:val="24"/>
    </w:rPr>
  </w:style>
  <w:style w:type="character" w:customStyle="1" w:styleId="Heading1Char">
    <w:name w:val="Heading 1 Char"/>
    <w:basedOn w:val="DefaultParagraphFont"/>
    <w:link w:val="Heading1"/>
    <w:uiPriority w:val="9"/>
    <w:rsid w:val="00F801FB"/>
    <w:rPr>
      <w:rFonts w:ascii="Calibri" w:hAnsi="Calibri"/>
      <w:b/>
      <w:color w:val="99CCFF"/>
      <w:sz w:val="24"/>
      <w:lang w:val="lt-LT"/>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ScopeTable">
    <w:name w:val="Project Scope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pPr>
      <w:spacing w:before="140" w:after="0" w:line="240" w:lineRule="auto"/>
    </w:pPr>
    <w:rPr>
      <w:i/>
      <w:iCs/>
      <w:sz w:val="14"/>
    </w:rPr>
  </w:style>
  <w:style w:type="character" w:customStyle="1" w:styleId="FootnoteTextChar">
    <w:name w:val="Footnote Text Char"/>
    <w:basedOn w:val="DefaultParagraphFont"/>
    <w:link w:val="FootnoteText"/>
    <w:uiPriority w:val="12"/>
    <w:rPr>
      <w:i/>
      <w:iCs/>
      <w:sz w:val="14"/>
    </w:rPr>
  </w:style>
  <w:style w:type="paragraph" w:styleId="NormalWeb">
    <w:name w:val="Normal (Web)"/>
    <w:basedOn w:val="Normal"/>
    <w:uiPriority w:val="99"/>
    <w:semiHidden/>
    <w:unhideWhenUsed/>
    <w:rsid w:val="00AB400D"/>
    <w:pPr>
      <w:spacing w:before="100" w:beforeAutospacing="1" w:after="100" w:afterAutospacing="1" w:line="240" w:lineRule="auto"/>
    </w:pPr>
    <w:rPr>
      <w:rFonts w:ascii="Times New Roman" w:eastAsiaTheme="minorEastAsia" w:hAnsi="Times New Roman" w:cs="Times New Roman"/>
      <w:color w:val="auto"/>
      <w:sz w:val="24"/>
      <w:szCs w:val="24"/>
      <w:lang w:val="lt-LT" w:eastAsia="lt-LT"/>
    </w:rPr>
  </w:style>
  <w:style w:type="paragraph" w:styleId="ListParagraph">
    <w:name w:val="List Paragraph"/>
    <w:basedOn w:val="Normal"/>
    <w:link w:val="ListParagraphChar"/>
    <w:uiPriority w:val="34"/>
    <w:qFormat/>
    <w:rsid w:val="001D2F60"/>
    <w:pPr>
      <w:spacing w:after="160" w:line="259" w:lineRule="auto"/>
      <w:ind w:left="720"/>
      <w:contextualSpacing/>
      <w:jc w:val="center"/>
    </w:pPr>
    <w:rPr>
      <w:rFonts w:ascii="Times New Roman" w:hAnsi="Times New Roman"/>
      <w:b/>
      <w:color w:val="auto"/>
      <w:sz w:val="22"/>
      <w:szCs w:val="22"/>
      <w:lang w:val="lt-LT" w:eastAsia="en-US"/>
    </w:rPr>
  </w:style>
  <w:style w:type="character" w:customStyle="1" w:styleId="ListParagraphChar">
    <w:name w:val="List Paragraph Char"/>
    <w:link w:val="ListParagraph"/>
    <w:uiPriority w:val="34"/>
    <w:locked/>
    <w:rsid w:val="001D2F60"/>
    <w:rPr>
      <w:rFonts w:ascii="Times New Roman" w:hAnsi="Times New Roman"/>
      <w:b/>
      <w:color w:val="auto"/>
      <w:sz w:val="22"/>
      <w:szCs w:val="22"/>
      <w:lang w:val="lt-LT" w:eastAsia="en-US"/>
    </w:rPr>
  </w:style>
  <w:style w:type="character" w:styleId="CommentReference">
    <w:name w:val="annotation reference"/>
    <w:basedOn w:val="DefaultParagraphFont"/>
    <w:uiPriority w:val="99"/>
    <w:semiHidden/>
    <w:unhideWhenUsed/>
    <w:rsid w:val="00F90374"/>
    <w:rPr>
      <w:sz w:val="16"/>
      <w:szCs w:val="16"/>
    </w:rPr>
  </w:style>
  <w:style w:type="paragraph" w:styleId="CommentText">
    <w:name w:val="annotation text"/>
    <w:basedOn w:val="Normal"/>
    <w:link w:val="CommentTextChar"/>
    <w:uiPriority w:val="99"/>
    <w:unhideWhenUsed/>
    <w:rsid w:val="00F90374"/>
    <w:pPr>
      <w:spacing w:line="240" w:lineRule="auto"/>
    </w:pPr>
    <w:rPr>
      <w:sz w:val="20"/>
    </w:rPr>
  </w:style>
  <w:style w:type="character" w:customStyle="1" w:styleId="CommentTextChar">
    <w:name w:val="Comment Text Char"/>
    <w:basedOn w:val="DefaultParagraphFont"/>
    <w:link w:val="CommentText"/>
    <w:uiPriority w:val="99"/>
    <w:rsid w:val="00F90374"/>
    <w:rPr>
      <w:rFonts w:ascii="Calibri" w:hAnsi="Calibri"/>
      <w:sz w:val="20"/>
    </w:rPr>
  </w:style>
  <w:style w:type="paragraph" w:styleId="CommentSubject">
    <w:name w:val="annotation subject"/>
    <w:basedOn w:val="CommentText"/>
    <w:next w:val="CommentText"/>
    <w:link w:val="CommentSubjectChar"/>
    <w:uiPriority w:val="99"/>
    <w:semiHidden/>
    <w:unhideWhenUsed/>
    <w:rsid w:val="00F90374"/>
    <w:rPr>
      <w:b/>
      <w:bCs/>
    </w:rPr>
  </w:style>
  <w:style w:type="character" w:customStyle="1" w:styleId="CommentSubjectChar">
    <w:name w:val="Comment Subject Char"/>
    <w:basedOn w:val="CommentTextChar"/>
    <w:link w:val="CommentSubject"/>
    <w:uiPriority w:val="99"/>
    <w:semiHidden/>
    <w:rsid w:val="00F90374"/>
    <w:rPr>
      <w:rFonts w:ascii="Calibri" w:hAnsi="Calibri"/>
      <w:b/>
      <w:bCs/>
      <w:sz w:val="20"/>
    </w:rPr>
  </w:style>
  <w:style w:type="paragraph" w:styleId="BalloonText">
    <w:name w:val="Balloon Text"/>
    <w:basedOn w:val="Normal"/>
    <w:link w:val="BalloonTextChar"/>
    <w:uiPriority w:val="99"/>
    <w:semiHidden/>
    <w:unhideWhenUsed/>
    <w:rsid w:val="00F90374"/>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90374"/>
    <w:rPr>
      <w:rFonts w:ascii="Segoe UI" w:hAnsi="Segoe UI" w:cs="Segoe UI"/>
      <w:szCs w:val="18"/>
    </w:rPr>
  </w:style>
  <w:style w:type="character" w:styleId="FootnoteReference">
    <w:name w:val="footnote reference"/>
    <w:basedOn w:val="DefaultParagraphFont"/>
    <w:uiPriority w:val="99"/>
    <w:semiHidden/>
    <w:unhideWhenUsed/>
    <w:rsid w:val="003B6F66"/>
    <w:rPr>
      <w:vertAlign w:val="superscript"/>
    </w:rPr>
  </w:style>
  <w:style w:type="character" w:styleId="Hyperlink">
    <w:name w:val="Hyperlink"/>
    <w:basedOn w:val="DefaultParagraphFont"/>
    <w:uiPriority w:val="99"/>
    <w:unhideWhenUsed/>
    <w:rsid w:val="006C0B1C"/>
    <w:rPr>
      <w:color w:val="40ACD1" w:themeColor="hyperlink"/>
      <w:u w:val="single"/>
    </w:rPr>
  </w:style>
  <w:style w:type="character" w:styleId="FollowedHyperlink">
    <w:name w:val="FollowedHyperlink"/>
    <w:basedOn w:val="DefaultParagraphFont"/>
    <w:uiPriority w:val="99"/>
    <w:semiHidden/>
    <w:unhideWhenUsed/>
    <w:rsid w:val="00466767"/>
    <w:rPr>
      <w:color w:val="92588D" w:themeColor="followedHyperlink"/>
      <w:u w:val="single"/>
    </w:rPr>
  </w:style>
  <w:style w:type="paragraph" w:styleId="Revision">
    <w:name w:val="Revision"/>
    <w:hidden/>
    <w:uiPriority w:val="99"/>
    <w:semiHidden/>
    <w:rsid w:val="00CD1031"/>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laura-va\AppData\Roaming\Microsoft\Templates\Project%20scope%20report%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Props1.xml><?xml version="1.0" encoding="utf-8"?>
<ds:datastoreItem xmlns:ds="http://schemas.openxmlformats.org/officeDocument/2006/customXml" ds:itemID="{63564637-EC86-408E-B8B2-EB3EAA49BBA9}">
  <ds:schemaRefs>
    <ds:schemaRef ds:uri="http://schemas.microsoft.com/sharepoint/v3/contenttype/forms"/>
  </ds:schemaRefs>
</ds:datastoreItem>
</file>

<file path=customXml/itemProps2.xml><?xml version="1.0" encoding="utf-8"?>
<ds:datastoreItem xmlns:ds="http://schemas.openxmlformats.org/officeDocument/2006/customXml" ds:itemID="{A790C729-5E7F-4CA0-BBF9-5FF1BBF7B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1DD1A5-7D5F-4FDF-9DF1-FAB905B4D18A}">
  <ds:schemaRefs>
    <ds:schemaRef ds:uri="http://schemas.openxmlformats.org/officeDocument/2006/bibliography"/>
  </ds:schemaRefs>
</ds:datastoreItem>
</file>

<file path=customXml/itemProps4.xml><?xml version="1.0" encoding="utf-8"?>
<ds:datastoreItem xmlns:ds="http://schemas.openxmlformats.org/officeDocument/2006/customXml" ds:itemID="{B35403BF-B623-4261-82FA-423106C1CAD3}">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Project scope report (Business Blue design)</Template>
  <TotalTime>1</TotalTime>
  <Pages>3</Pages>
  <Words>3446</Words>
  <Characters>1965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1 priedas_Techninė specifikacija</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priedas_Techninė specifikacija</dc:title>
  <dc:creator>Justas Šakočius</dc:creator>
  <cp:keywords/>
  <cp:lastModifiedBy>Justas Šakočius</cp:lastModifiedBy>
  <cp:revision>2</cp:revision>
  <dcterms:created xsi:type="dcterms:W3CDTF">2026-10-15T10:11:00Z</dcterms:created>
  <dcterms:modified xsi:type="dcterms:W3CDTF">2026-10-15T10:11:00Z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TC029278139991</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Šakočius;#288;#Neringa Janušienė;#1232;#Rytis Misiūnas;#1283;#Laura Sungailaitė-Jurčė</vt:lpwstr>
  </property>
  <property fmtid="{D5CDD505-2E9C-101B-9397-08002B2CF9AE}" pid="8" name="DmsCommChanPerm">
    <vt:lpwstr/>
  </property>
  <property fmtid="{D5CDD505-2E9C-101B-9397-08002B2CF9AE}" pid="9" name="DmsPermissionsConfid">
    <vt:bool>false</vt:bool>
  </property>
</Properties>
</file>