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9BC58" w14:textId="0F43BAD7" w:rsidR="002F1E0C" w:rsidRPr="008C3B32" w:rsidRDefault="003D7F0A" w:rsidP="002F1E0C">
      <w:pPr>
        <w:ind w:right="368"/>
        <w:jc w:val="right"/>
        <w:rPr>
          <w:szCs w:val="24"/>
        </w:rPr>
      </w:pPr>
      <w:r>
        <w:rPr>
          <w:szCs w:val="24"/>
        </w:rPr>
        <w:t>Specialiųjų p</w:t>
      </w:r>
      <w:r w:rsidRPr="00FF06D0">
        <w:rPr>
          <w:szCs w:val="24"/>
        </w:rPr>
        <w:t>irkimo sąlygų</w:t>
      </w:r>
      <w:r w:rsidR="002F1E0C" w:rsidRPr="008C3B32">
        <w:rPr>
          <w:szCs w:val="24"/>
        </w:rPr>
        <w:t xml:space="preserve"> </w:t>
      </w:r>
      <w:r>
        <w:rPr>
          <w:szCs w:val="24"/>
        </w:rPr>
        <w:t>2</w:t>
      </w:r>
      <w:r w:rsidR="002F1E0C" w:rsidRPr="008C3B32">
        <w:rPr>
          <w:szCs w:val="24"/>
        </w:rPr>
        <w:t xml:space="preserve"> priedas</w:t>
      </w:r>
    </w:p>
    <w:p w14:paraId="55FB476C" w14:textId="77777777" w:rsidR="002F1E0C" w:rsidRDefault="002F1E0C" w:rsidP="002F1E0C">
      <w:pPr>
        <w:keepNext/>
        <w:keepLines/>
        <w:autoSpaceDN/>
        <w:spacing w:before="240" w:line="259" w:lineRule="auto"/>
        <w:jc w:val="center"/>
        <w:outlineLvl w:val="0"/>
        <w:rPr>
          <w:rFonts w:eastAsiaTheme="majorEastAsia"/>
          <w:b/>
          <w:bCs/>
          <w:szCs w:val="24"/>
        </w:rPr>
      </w:pPr>
    </w:p>
    <w:p w14:paraId="038AE43E" w14:textId="77777777" w:rsidR="00335704" w:rsidRPr="0084601C" w:rsidRDefault="00335704" w:rsidP="00335704">
      <w:pPr>
        <w:pStyle w:val="prastasis1"/>
        <w:ind w:firstLine="0"/>
        <w:jc w:val="center"/>
        <w:rPr>
          <w:b/>
          <w:bCs/>
        </w:rPr>
      </w:pPr>
      <w:r w:rsidRPr="0084601C">
        <w:rPr>
          <w:b/>
          <w:sz w:val="28"/>
          <w:szCs w:val="28"/>
        </w:rPr>
        <w:t>VRKIS KIBERNETINIO SAUGUMO RIZIKOS IR ATITIKTIES VERTINIMŲ BEI VEIKLOS TĘSTINUMO VALDYMO PLANO IŠBANDYMO TECHNINĖ SPECIFIKACIJA </w:t>
      </w:r>
    </w:p>
    <w:p w14:paraId="0262E197" w14:textId="77777777" w:rsidR="00335704" w:rsidRPr="0084601C" w:rsidRDefault="00335704" w:rsidP="00335704">
      <w:r w:rsidRPr="0084601C">
        <w:t>  </w:t>
      </w:r>
    </w:p>
    <w:p w14:paraId="267500C6" w14:textId="77777777" w:rsidR="00335704" w:rsidRPr="0084601C" w:rsidRDefault="00335704" w:rsidP="00335704">
      <w:pPr>
        <w:pStyle w:val="prastasis1"/>
        <w:ind w:firstLine="0"/>
        <w:jc w:val="center"/>
        <w:rPr>
          <w:b/>
          <w:bCs/>
        </w:rPr>
      </w:pPr>
      <w:r w:rsidRPr="0084601C">
        <w:rPr>
          <w:b/>
        </w:rPr>
        <w:t>1. PIRKIMO OBJEKTAS </w:t>
      </w:r>
    </w:p>
    <w:p w14:paraId="71AB7822"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Pirkimo objektas – Vyriausiosios rinkimų komisijos informacinės sistemos (toliau – VRKIS) ir su jos veikimu susijusių tinklų ir informacinių sistemų (toliau – TIS) kibernetinio saugumo rizikos vertinimo, atitikties galiojantiems teisės aktams ir VRK vidaus kibernetinio saugumo dokumentams vertinimo bei VRKIS veiklos tęstinumo valdymo plano išbandymo ir konsultavimo paslaugos (toliau kartu – Paslaugos). </w:t>
      </w:r>
    </w:p>
    <w:p w14:paraId="5A2C96C7"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Paslaugų tikslas – objektyviai nustatyti VRKIS kibernetinio saugumo rizikas, faktinį reikalavimų įgyvendinimo lygį, neatitiktis ir tobulintinas sritis, parengti įgyvendinamas priemones trūkumams ir rizikoms valdyti, praktiškai patikrinti VRKIS veiklos tęstinumo valdymo plano veiksmingumą ir pateikti konsultacijas dėl jo tobulinimo. </w:t>
      </w:r>
    </w:p>
    <w:p w14:paraId="7BA135D1"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Pirkimo objektą sudaro šios tarpusavyje susijusios paslaugos: </w:t>
      </w:r>
    </w:p>
    <w:p w14:paraId="729A97D9" w14:textId="77777777" w:rsidR="00335704" w:rsidRPr="0084601C" w:rsidRDefault="00335704" w:rsidP="00335704">
      <w:pPr>
        <w:pStyle w:val="prastasis1"/>
        <w:numPr>
          <w:ilvl w:val="2"/>
          <w:numId w:val="38"/>
        </w:numPr>
        <w:spacing w:after="0"/>
        <w:ind w:left="0" w:firstLine="720"/>
      </w:pPr>
      <w:r w:rsidRPr="0084601C">
        <w:t>VRKIS kibernetinio saugumo rizikos vertinimas; </w:t>
      </w:r>
    </w:p>
    <w:p w14:paraId="2FC042AA" w14:textId="77777777" w:rsidR="00335704" w:rsidRPr="0084601C" w:rsidRDefault="00335704" w:rsidP="00335704">
      <w:pPr>
        <w:pStyle w:val="prastasis1"/>
        <w:numPr>
          <w:ilvl w:val="2"/>
          <w:numId w:val="38"/>
        </w:numPr>
        <w:spacing w:after="0"/>
        <w:ind w:left="0" w:firstLine="720"/>
      </w:pPr>
      <w:r w:rsidRPr="0084601C">
        <w:t>VRKIS atitikties kibernetinio saugumo reikalavimams vertinimas; </w:t>
      </w:r>
    </w:p>
    <w:p w14:paraId="7DCA3DB5" w14:textId="77777777" w:rsidR="00335704" w:rsidRPr="0084601C" w:rsidRDefault="00335704" w:rsidP="00335704">
      <w:pPr>
        <w:pStyle w:val="prastasis1"/>
        <w:numPr>
          <w:ilvl w:val="2"/>
          <w:numId w:val="38"/>
        </w:numPr>
        <w:spacing w:after="0"/>
        <w:ind w:left="0" w:firstLine="720"/>
      </w:pPr>
      <w:r w:rsidRPr="0084601C">
        <w:t>neatitikčių šalinimo ir rizikų valdymo planų parengimas; </w:t>
      </w:r>
    </w:p>
    <w:p w14:paraId="52AE53AC" w14:textId="77777777" w:rsidR="00335704" w:rsidRPr="0084601C" w:rsidRDefault="00335704" w:rsidP="00335704">
      <w:pPr>
        <w:pStyle w:val="prastasis1"/>
        <w:numPr>
          <w:ilvl w:val="2"/>
          <w:numId w:val="38"/>
        </w:numPr>
        <w:spacing w:after="0"/>
        <w:ind w:left="0" w:firstLine="720"/>
      </w:pPr>
      <w:r w:rsidRPr="0084601C">
        <w:t>VRKIS veiklos tęstinumo valdymo plano išbandymo organizavimas ir pravedimas; </w:t>
      </w:r>
    </w:p>
    <w:p w14:paraId="04CCBE56" w14:textId="77777777" w:rsidR="00335704" w:rsidRPr="0084601C" w:rsidRDefault="00335704" w:rsidP="00335704">
      <w:pPr>
        <w:pStyle w:val="prastasis1"/>
        <w:numPr>
          <w:ilvl w:val="2"/>
          <w:numId w:val="38"/>
        </w:numPr>
        <w:spacing w:after="0"/>
        <w:ind w:left="0" w:firstLine="720"/>
      </w:pPr>
      <w:r w:rsidRPr="0084601C">
        <w:t>konsultavimas dėl vertinimų rezultatų, rizikų valdymo, neatitikčių šalinimo ir veiklos tęstinumo gerinimo; </w:t>
      </w:r>
    </w:p>
    <w:p w14:paraId="3DAE9C58" w14:textId="77777777" w:rsidR="00335704" w:rsidRPr="0084601C" w:rsidRDefault="00335704" w:rsidP="00335704">
      <w:pPr>
        <w:pStyle w:val="prastasis1"/>
        <w:numPr>
          <w:ilvl w:val="2"/>
          <w:numId w:val="38"/>
        </w:numPr>
        <w:spacing w:after="0"/>
        <w:ind w:left="0" w:firstLine="720"/>
      </w:pPr>
      <w:r w:rsidRPr="0084601C">
        <w:t>rezultatų pristatymas VRK vadovybei ir atsakingiems specialistams. </w:t>
      </w:r>
    </w:p>
    <w:p w14:paraId="6EB0B129"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Paslaugos apima visą VRKIS apimtį, jos posistemes, integracijas, duomenis, infrastruktūrą, procesus, darbuotojus, paslaugų teikėjus ir kitas priklausomybes, kurios gali turėti įtakos VRKIS konfidencialumui, vientisumui, prieinamumui ir autentiškumui. </w:t>
      </w:r>
    </w:p>
    <w:p w14:paraId="0B895FE5"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Konkretus vertinamų komponentų, aplinkų, integracijų, paslaugų teikėjų ir atsakingų asmenų sąrašas patikslinamas sutarties vykdymo pradžioje ir įforminamas suderintame Paslaugų teikimo plane. Toks patikslinimas negali nepagrįstai susiaurinti šioje techninėje specifikacijoje nustatytos vertinimo apimties. </w:t>
      </w:r>
    </w:p>
    <w:p w14:paraId="30307A2E" w14:textId="77777777" w:rsidR="00335704" w:rsidRPr="0084601C" w:rsidRDefault="00335704" w:rsidP="00335704">
      <w:pPr>
        <w:jc w:val="both"/>
      </w:pPr>
    </w:p>
    <w:p w14:paraId="4ECC1412" w14:textId="77777777" w:rsidR="00335704" w:rsidRPr="0084601C" w:rsidRDefault="00335704" w:rsidP="00335704">
      <w:pPr>
        <w:pStyle w:val="prastasis1"/>
        <w:numPr>
          <w:ilvl w:val="0"/>
          <w:numId w:val="38"/>
        </w:numPr>
        <w:ind w:left="0" w:firstLine="0"/>
        <w:jc w:val="center"/>
        <w:rPr>
          <w:b/>
          <w:bCs/>
        </w:rPr>
      </w:pPr>
      <w:r w:rsidRPr="0084601C">
        <w:rPr>
          <w:b/>
        </w:rPr>
        <w:t>TAIKOMI TEISĖS AKTAI, STANDARTAI IR DOKUMENTAI </w:t>
      </w:r>
    </w:p>
    <w:p w14:paraId="062ADCD2"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Paslaugos turi būti teikiamos vadovaujantis jų teikimo metu galiojančiomis teisės aktų redakcijomis ir atsižvelgiant į sutarties vykdymo metu įsigaliosiančius pakeitimus, kiek jie taikomi VRK, VRKIS, valstybės informaciniams ištekliams ar kibernetinio saugumo subjektams. </w:t>
      </w:r>
    </w:p>
    <w:p w14:paraId="35661571"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Tiekėjas privalo pats identifikuoti visus vertinimui taikytinus reikalavimus. Ne mažiau kaip turi būti vertinama atitiktis: </w:t>
      </w:r>
    </w:p>
    <w:p w14:paraId="28516FE3" w14:textId="77777777" w:rsidR="00335704" w:rsidRPr="0084601C" w:rsidRDefault="00335704" w:rsidP="00335704">
      <w:pPr>
        <w:pStyle w:val="prastasis1"/>
        <w:numPr>
          <w:ilvl w:val="2"/>
          <w:numId w:val="38"/>
        </w:numPr>
        <w:spacing w:after="0"/>
        <w:ind w:left="0" w:firstLine="720"/>
      </w:pPr>
      <w:r w:rsidRPr="0084601C">
        <w:t>Lietuvos Respublikos kibernetinio saugumo įstatymui; </w:t>
      </w:r>
    </w:p>
    <w:p w14:paraId="573E1727" w14:textId="77777777" w:rsidR="00335704" w:rsidRPr="0084601C" w:rsidRDefault="00335704" w:rsidP="00335704">
      <w:pPr>
        <w:pStyle w:val="prastasis1"/>
        <w:numPr>
          <w:ilvl w:val="2"/>
          <w:numId w:val="38"/>
        </w:numPr>
        <w:spacing w:after="0"/>
        <w:ind w:left="0" w:firstLine="720"/>
      </w:pPr>
      <w:r w:rsidRPr="0084601C">
        <w:lastRenderedPageBreak/>
        <w:t>Lietuvos Respublikos Vyriausybės 2018 m. rugpjūčio 13 d. nutarimui Nr. 818 „Dėl Lietuvos Respublikos kibernetinio saugumo įstatymo įgyvendinimo“ ir juo patvirtintiems aktualiems aprašams bei planams, įskaitant Kibernetinio saugumo reikalavimų aprašą; </w:t>
      </w:r>
    </w:p>
    <w:p w14:paraId="040B1C26" w14:textId="77777777" w:rsidR="00335704" w:rsidRPr="0084601C" w:rsidRDefault="00335704" w:rsidP="00335704">
      <w:pPr>
        <w:pStyle w:val="prastasis1"/>
        <w:numPr>
          <w:ilvl w:val="2"/>
          <w:numId w:val="38"/>
        </w:numPr>
        <w:spacing w:after="0"/>
        <w:ind w:left="0" w:firstLine="720"/>
      </w:pPr>
      <w:r w:rsidRPr="0084601C">
        <w:t>Lietuvos Respublikos valstybės informacinių išteklių valdymo įstatymui ir jo įgyvendinamiesiems teisės aktams, kiek jie taikomi VRKIS; </w:t>
      </w:r>
    </w:p>
    <w:p w14:paraId="39437D46" w14:textId="77777777" w:rsidR="00335704" w:rsidRPr="0084601C" w:rsidRDefault="00335704" w:rsidP="00335704">
      <w:pPr>
        <w:pStyle w:val="prastasis1"/>
        <w:numPr>
          <w:ilvl w:val="2"/>
          <w:numId w:val="38"/>
        </w:numPr>
        <w:spacing w:after="0"/>
        <w:ind w:left="0" w:firstLine="720"/>
      </w:pPr>
      <w:r w:rsidRPr="0084601C">
        <w:t>NKSC KSIS platformoje numatytiems VRKIS taikytiniems atitikties vertinimo punktams ir jų vertinimo logikai; </w:t>
      </w:r>
    </w:p>
    <w:p w14:paraId="6D29CB5B" w14:textId="77777777" w:rsidR="00335704" w:rsidRPr="0084601C" w:rsidRDefault="00335704" w:rsidP="00335704">
      <w:pPr>
        <w:pStyle w:val="prastasis1"/>
        <w:numPr>
          <w:ilvl w:val="2"/>
          <w:numId w:val="38"/>
        </w:numPr>
        <w:spacing w:after="0"/>
        <w:ind w:left="0" w:firstLine="720"/>
      </w:pPr>
      <w:r w:rsidRPr="0084601C">
        <w:t>Lietuvos Respublikos krašto apsaugos ministro 2020 m. gruodžio 4 d. įsakymui Nr. V-941 ir juo patvirtintiems aktualiems reikalavimams bei Informacinių technologijų saugos atitikties vertinimo metodikai, kiek jie galioja ir taikomi vertinimo metu; </w:t>
      </w:r>
    </w:p>
    <w:p w14:paraId="776B5598" w14:textId="77777777" w:rsidR="00335704" w:rsidRPr="0084601C" w:rsidRDefault="00335704" w:rsidP="00335704">
      <w:pPr>
        <w:pStyle w:val="prastasis1"/>
        <w:numPr>
          <w:ilvl w:val="2"/>
          <w:numId w:val="38"/>
        </w:numPr>
        <w:spacing w:after="0"/>
        <w:ind w:left="0" w:firstLine="720"/>
      </w:pPr>
      <w:r w:rsidRPr="0084601C">
        <w:t>2016 m. balandžio 27 d. Europos Parlamento ir Tarybos reglamentui (ES) 2016/679 (BDAR), kiek vertinamos priemonės susijusios su asmens duomenų saugumu; </w:t>
      </w:r>
    </w:p>
    <w:p w14:paraId="6BBFAC04" w14:textId="77777777" w:rsidR="00335704" w:rsidRPr="0084601C" w:rsidRDefault="00335704" w:rsidP="00335704">
      <w:pPr>
        <w:pStyle w:val="prastasis1"/>
        <w:numPr>
          <w:ilvl w:val="2"/>
          <w:numId w:val="38"/>
        </w:numPr>
        <w:spacing w:after="0"/>
        <w:ind w:left="0" w:firstLine="720"/>
      </w:pPr>
      <w:r w:rsidRPr="0084601C">
        <w:t>kitiems VRKIS ir VRK veiklai taikomiems teisės aktams, kompetentingų institucijų privalomiems nurodymams ir aktualioms NKSC metodinėms rekomendacijoms; </w:t>
      </w:r>
    </w:p>
    <w:p w14:paraId="333702C6" w14:textId="77777777" w:rsidR="00335704" w:rsidRPr="0084601C" w:rsidRDefault="00335704" w:rsidP="00335704">
      <w:pPr>
        <w:pStyle w:val="prastasis1"/>
        <w:numPr>
          <w:ilvl w:val="2"/>
          <w:numId w:val="38"/>
        </w:numPr>
        <w:spacing w:after="0"/>
        <w:ind w:left="0" w:firstLine="720"/>
      </w:pPr>
      <w:r w:rsidRPr="0084601C">
        <w:t>VRK patvirtintai TIS saugos politikai, rizikos vertinimo ir valdymo, kibernetinio saugumo reikalavimų veiksmingumo vertinimo, incidentų valdymo, veiklos tęstinumo, atsarginių kopijų, prieigos, žurnalų, tiekėjų ir kitoms susijusioms vidaus tvarkoms. </w:t>
      </w:r>
    </w:p>
    <w:p w14:paraId="6072405E"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Vertinant ir rengiant rekomendacijas papildomai turi būti remiamasi aktualiomis ISO/IEC 27001, ISO/IEC 27002, ISO/IEC 27005 ir ISO 22301 arba lygiaverčių standartų gerosiomis praktikomis. Standartų taikymas nepakeičia privalomų teisės aktų reikalavimų. </w:t>
      </w:r>
    </w:p>
    <w:p w14:paraId="1A1C3935"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Tiekėjas Paslaugų teikimo plane pateikia taikytinų teisės aktų, standartų ir VRK dokumentų registrą. Jei sutarties vykdymo metu reguliavimas pasikeičia, registras ir vertinimo klausimynai atnaujinami be papildomo mokesčio. </w:t>
      </w:r>
    </w:p>
    <w:p w14:paraId="47CB5EAD" w14:textId="77777777" w:rsidR="00335704" w:rsidRPr="0084601C" w:rsidRDefault="00335704" w:rsidP="00335704">
      <w:pPr>
        <w:jc w:val="both"/>
      </w:pPr>
    </w:p>
    <w:p w14:paraId="5FFBE411" w14:textId="77777777" w:rsidR="00335704" w:rsidRPr="0084601C" w:rsidRDefault="00335704" w:rsidP="00335704">
      <w:pPr>
        <w:pStyle w:val="prastasis1"/>
        <w:numPr>
          <w:ilvl w:val="0"/>
          <w:numId w:val="38"/>
        </w:numPr>
        <w:ind w:left="0" w:firstLine="0"/>
        <w:jc w:val="center"/>
        <w:rPr>
          <w:b/>
          <w:bCs/>
        </w:rPr>
      </w:pPr>
      <w:r w:rsidRPr="0084601C">
        <w:rPr>
          <w:b/>
        </w:rPr>
        <w:t>BENDRIEJI PASLAUGŲ TEIKIMO REIKALAVIMAI </w:t>
      </w:r>
    </w:p>
    <w:p w14:paraId="5D695C7B"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Per 10 darbo dienų nuo sutarties įsigaliojimo Tiekėjas turi pateikti derinti Paslaugų teikimo planą, apimantį vertinimo apimtį, metodus, informacijos poreikį, interviu planą, įrodymų atranką, rizikų ir atitikties vertinimo kriterijus, veiklos tęstinumo išbandymo etapus, grafiką, kokybės užtikrinimą ir komunikavimo tvarką. </w:t>
      </w:r>
    </w:p>
    <w:p w14:paraId="2E0DC1A3"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Paslaugos teikiamos taikant dokumentų ir įrašų analizę, interviu, stebėjimą, atrankinę techninių konfigūracijų ir įrodymų patikrą, procesų veikimo patikrą bei kitus su VRK iš anksto suderintus metodus. </w:t>
      </w:r>
    </w:p>
    <w:p w14:paraId="60CA53B8"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Tiekėjas turi vertinti ne vien dokumentų buvimą, bet ir faktinį reikalavimų įgyvendinimą, kontrolės priemonių veiksmingumą ir pateiktų įrodymų pakankamumą. </w:t>
      </w:r>
    </w:p>
    <w:p w14:paraId="4CFA9AF3"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Tiekėjas turi užtikrinti vertinimo nepriklausomumą, objektyvumą, interesų konflikto valdymą ir išvadų atsekamumą iki konkretaus reikalavimo bei įrodymo. </w:t>
      </w:r>
    </w:p>
    <w:p w14:paraId="451745B4"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Vertinimo veiksmai negali nepagrįstai trikdyti VRKIS veikimo, keisti duomenų ar konfigūracijų. Bet kokie aktyvūs bandymai atliekami tik gavus išankstinį rašytinį VRK leidimą ir suderinus darbų langą. </w:t>
      </w:r>
    </w:p>
    <w:p w14:paraId="28D9D3AC"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Visa informacija tvarkoma tik tiek, kiek būtina Paslaugoms suteikti. Paslaugų teikimui pasibaigus, VRK informacija ir jos kopijos sunaikinamos arba grąžinamos, o sunaikinimas patvirtinamas Tiekėjo pasirašytu aktu. </w:t>
      </w:r>
    </w:p>
    <w:p w14:paraId="479A39B0"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lastRenderedPageBreak/>
        <w:t>Tiekėjo specialistai prieš gaudami prieigą prie neviešos informacijos pasirašo konfidencialumo pasižadėjimus. Duomenys negali būti perduodami tretiesiems asmenims ar tvarkomi už Europos ekonominės erdvės ribų be išankstinio rašytinio VRK sutikimo. </w:t>
      </w:r>
    </w:p>
    <w:p w14:paraId="02A3E45E"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Visi klausimynai, darbo dokumentai, ataskaitos ir jų priedai rengiami lietuvių kalba. Techniniai terminai gali būti papildomai nurodomi anglų kalba. </w:t>
      </w:r>
    </w:p>
    <w:p w14:paraId="647C8BF0"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Tiekėjas bent kartą per dvi savaites pateikia trumpą pažangos informaciją: atlikti darbai, artimiausi darbai, reikalingi VRK sprendimai, kliūtys ir rizikos. </w:t>
      </w:r>
    </w:p>
    <w:p w14:paraId="19117353" w14:textId="77777777" w:rsidR="00335704" w:rsidRPr="0084601C" w:rsidRDefault="00335704" w:rsidP="00335704">
      <w:pPr>
        <w:jc w:val="both"/>
      </w:pPr>
    </w:p>
    <w:p w14:paraId="4D81E84E" w14:textId="77777777" w:rsidR="00335704" w:rsidRPr="0084601C" w:rsidRDefault="00335704" w:rsidP="00335704">
      <w:pPr>
        <w:pStyle w:val="prastasis1"/>
        <w:numPr>
          <w:ilvl w:val="0"/>
          <w:numId w:val="38"/>
        </w:numPr>
        <w:ind w:left="0" w:firstLine="0"/>
        <w:jc w:val="center"/>
        <w:rPr>
          <w:b/>
          <w:bCs/>
        </w:rPr>
      </w:pPr>
      <w:r w:rsidRPr="0084601C">
        <w:rPr>
          <w:b/>
        </w:rPr>
        <w:t>VRKIS KIBERNETINIO SAUGUMO RIZIKOS VERTINIMAS </w:t>
      </w:r>
    </w:p>
    <w:p w14:paraId="0BB9D82C" w14:textId="77777777" w:rsidR="00335704" w:rsidRPr="0084601C" w:rsidRDefault="00335704" w:rsidP="00335704">
      <w:pPr>
        <w:ind w:firstLine="720"/>
        <w:jc w:val="both"/>
      </w:pPr>
      <w:r w:rsidRPr="0084601C">
        <w:t>4.1. Rizikos vertinimas turi apimti visus VRKIS veiklai reikšmingus informacinius, technologinius, fizinius, žmogiškuosius ir tiekimo grandinės išteklius bei jų priklausomybes. </w:t>
      </w:r>
    </w:p>
    <w:p w14:paraId="73A6CFAC" w14:textId="77777777" w:rsidR="00335704" w:rsidRPr="0084601C" w:rsidRDefault="00335704" w:rsidP="00335704">
      <w:pPr>
        <w:ind w:firstLine="720"/>
        <w:jc w:val="both"/>
      </w:pPr>
      <w:r w:rsidRPr="0084601C">
        <w:t>4.2. Tiekėjas turi: </w:t>
      </w:r>
    </w:p>
    <w:p w14:paraId="6179E275" w14:textId="77777777" w:rsidR="00335704" w:rsidRPr="0084601C" w:rsidRDefault="00335704" w:rsidP="00335704">
      <w:pPr>
        <w:pStyle w:val="prastasis1"/>
        <w:spacing w:after="0"/>
      </w:pPr>
      <w:r w:rsidRPr="0084601C">
        <w:t>4.2.1. patikslinti vertinimo kontekstą, apimtį, kriterijus, rizikos apetito ir priimtinumo ribas; </w:t>
      </w:r>
    </w:p>
    <w:p w14:paraId="1BF18EC7" w14:textId="77777777" w:rsidR="00335704" w:rsidRPr="0084601C" w:rsidRDefault="00335704" w:rsidP="00335704">
      <w:pPr>
        <w:pStyle w:val="prastasis1"/>
        <w:spacing w:after="0"/>
      </w:pPr>
      <w:r w:rsidRPr="0084601C">
        <w:t>4.2.2. inventorizuoti arba patikrinti VRK pateiktą išteklių, informacijos, procesų, paslaugų, sistemų, integracijų ir tiekėjų sąrašą; </w:t>
      </w:r>
    </w:p>
    <w:p w14:paraId="1CFF2DD4" w14:textId="77777777" w:rsidR="00335704" w:rsidRPr="0084601C" w:rsidRDefault="00335704" w:rsidP="00335704">
      <w:pPr>
        <w:pStyle w:val="prastasis1"/>
        <w:spacing w:after="0"/>
      </w:pPr>
      <w:r w:rsidRPr="0084601C">
        <w:t>4.2.3. nustatyti išteklių savininkus, kritiškumą ir priklausomybes; </w:t>
      </w:r>
    </w:p>
    <w:p w14:paraId="048DE713" w14:textId="77777777" w:rsidR="00335704" w:rsidRPr="0084601C" w:rsidRDefault="00335704" w:rsidP="00335704">
      <w:pPr>
        <w:pStyle w:val="prastasis1"/>
        <w:spacing w:after="0"/>
      </w:pPr>
      <w:r w:rsidRPr="0084601C">
        <w:t>4.2.4. įvertinti poveikį konfidencialumui, vientisumui, prieinamumui ir autentiškumui, taip pat veiklai, teisiniams įsipareigojimams, finansams, reputacijai ir asmens duomenims; </w:t>
      </w:r>
    </w:p>
    <w:p w14:paraId="52E67B33" w14:textId="77777777" w:rsidR="00335704" w:rsidRPr="0084601C" w:rsidRDefault="00335704" w:rsidP="00335704">
      <w:pPr>
        <w:pStyle w:val="prastasis1"/>
        <w:spacing w:after="0"/>
      </w:pPr>
      <w:r w:rsidRPr="0084601C">
        <w:t>4.2.5. identifikuoti aktualias vidines ir išorines grėsmes, pažeidžiamumus ir galimus rizikos scenarijus; </w:t>
      </w:r>
    </w:p>
    <w:p w14:paraId="6F112F50" w14:textId="77777777" w:rsidR="00335704" w:rsidRPr="0084601C" w:rsidRDefault="00335704" w:rsidP="00335704">
      <w:pPr>
        <w:pStyle w:val="prastasis1"/>
        <w:spacing w:after="0"/>
      </w:pPr>
      <w:r w:rsidRPr="0084601C">
        <w:t>4.2.6. įvertinti esamas organizacines ir technines kontrolės priemones bei jų veiksmingumą; </w:t>
      </w:r>
    </w:p>
    <w:p w14:paraId="0150FD76" w14:textId="77777777" w:rsidR="00335704" w:rsidRPr="0084601C" w:rsidRDefault="00335704" w:rsidP="00335704">
      <w:pPr>
        <w:pStyle w:val="prastasis1"/>
        <w:spacing w:after="0"/>
      </w:pPr>
      <w:r w:rsidRPr="0084601C">
        <w:t>4.2.7. įvertinti būdingąją ir likutinę riziką pagal su VRK suderintą metodiką; </w:t>
      </w:r>
    </w:p>
    <w:p w14:paraId="1B1852D7" w14:textId="77777777" w:rsidR="00335704" w:rsidRPr="0084601C" w:rsidRDefault="00335704" w:rsidP="00335704">
      <w:pPr>
        <w:pStyle w:val="prastasis1"/>
        <w:spacing w:after="0"/>
      </w:pPr>
      <w:r w:rsidRPr="0084601C">
        <w:t>4.2.8. nustatyti rizikos savininkus, priimtinumo būseną ir rekomenduojamą rizikos valdymo būdą; </w:t>
      </w:r>
    </w:p>
    <w:p w14:paraId="0F2EB3B6" w14:textId="77777777" w:rsidR="00335704" w:rsidRPr="0084601C" w:rsidRDefault="00335704" w:rsidP="00335704">
      <w:pPr>
        <w:pStyle w:val="prastasis1"/>
        <w:spacing w:after="0"/>
      </w:pPr>
      <w:r w:rsidRPr="0084601C">
        <w:t>4.2.9. parengti prioretizuotą rizikų valdymo planą, nurodant priemonę, prioritetą, preliminarius išteklius, priklausomybes ir siekiamą likutinę riziką; </w:t>
      </w:r>
    </w:p>
    <w:p w14:paraId="0DB1158A" w14:textId="77777777" w:rsidR="00335704" w:rsidRPr="0084601C" w:rsidRDefault="00335704" w:rsidP="00335704">
      <w:pPr>
        <w:pStyle w:val="prastasis1"/>
        <w:spacing w:after="0"/>
      </w:pPr>
      <w:r w:rsidRPr="0084601C">
        <w:t>4.2.10. įvertinti RTO ir RPO reikšmių pagrįstumą ir jų suderinamumą su išteklių kritiškumu, atsarginėmis kopijomis bei atkūrimo galimybėmis; </w:t>
      </w:r>
    </w:p>
    <w:p w14:paraId="5D9404BE" w14:textId="77777777" w:rsidR="00335704" w:rsidRPr="0084601C" w:rsidRDefault="00335704" w:rsidP="00335704">
      <w:pPr>
        <w:pStyle w:val="prastasis1"/>
        <w:spacing w:after="0"/>
      </w:pPr>
      <w:r w:rsidRPr="0084601C">
        <w:t>4.2.11. identifikuoti rizikas, susijusias su rinkimų laikotarpiais, padidėjusia apkrova, kritiniais terminais, tiekėjų priklausomybėmis ir viešųjų elektroninių paslaugų nepasiekiamumu. </w:t>
      </w:r>
    </w:p>
    <w:p w14:paraId="1286D8A9" w14:textId="77777777" w:rsidR="00335704" w:rsidRPr="0084601C" w:rsidRDefault="00335704" w:rsidP="00335704">
      <w:pPr>
        <w:ind w:firstLine="720"/>
        <w:jc w:val="both"/>
      </w:pPr>
      <w:r w:rsidRPr="0084601C">
        <w:t>4.3. Rizikos metodika ir skalės prieš vertinimą turi būti suderintos su VRK. Tiekėjas negali vienašališkai nustatyti VRK rizikos apetito ar priimtinumo ribos. </w:t>
      </w:r>
    </w:p>
    <w:p w14:paraId="5A328F47" w14:textId="77777777" w:rsidR="00335704" w:rsidRPr="0084601C" w:rsidRDefault="00335704" w:rsidP="00335704">
      <w:pPr>
        <w:ind w:firstLine="720"/>
        <w:jc w:val="both"/>
      </w:pPr>
      <w:r w:rsidRPr="0084601C">
        <w:t>4.4. Kiekvienas rizikos įrašas turi turėti unikalų identifikatorių, scenarijaus aprašymą, susijusius išteklius ir procesus, grėsmę, pažeidžiamumą, esamas priemones, tikimybės ir poveikio pagrindimą, rizikos lygį, priimtinumą, savininką, rekomenduojamą valdymo būdą ir likutinės rizikos prognozę. </w:t>
      </w:r>
    </w:p>
    <w:p w14:paraId="60AF865C" w14:textId="77777777" w:rsidR="00335704" w:rsidRPr="0084601C" w:rsidRDefault="00335704" w:rsidP="00335704">
      <w:pPr>
        <w:ind w:firstLine="720"/>
        <w:jc w:val="both"/>
      </w:pPr>
    </w:p>
    <w:p w14:paraId="48C26305" w14:textId="77777777" w:rsidR="00335704" w:rsidRPr="0084601C" w:rsidRDefault="00335704" w:rsidP="00335704">
      <w:pPr>
        <w:pStyle w:val="prastasis1"/>
        <w:numPr>
          <w:ilvl w:val="0"/>
          <w:numId w:val="38"/>
        </w:numPr>
        <w:ind w:left="0" w:firstLine="0"/>
        <w:jc w:val="center"/>
        <w:rPr>
          <w:b/>
          <w:bCs/>
        </w:rPr>
      </w:pPr>
      <w:r w:rsidRPr="0084601C">
        <w:rPr>
          <w:b/>
        </w:rPr>
        <w:t>VRKIS ATITIKTIES KIBERNETINIO SAUGUMO REIKALAVIMAMS VERTINIMAS </w:t>
      </w:r>
    </w:p>
    <w:p w14:paraId="645D8A5C"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 xml:space="preserve">Atitikties vertinimas turi būti atliekamas pagal visus VRKIS taikytinus Kibernetinio saugumo įstatymo, Lietuvos Respublikos Vyriausybės 2018 m. rugpjūčio 13 d. nutarimo Nr. 818 ir NKSC Kibernetinio saugumo informacinėje sistemoje (KSIS) numatytus atitikties vertinimo punktus. Tiekėjas turi parengti taikytinų reikalavimų registrą ir atitikties matricą, kurioje kiekvienas reikalavimas susiejamas su konkrečiu teisės akto, KSIS ar VRK vidaus dokumento punktu, vertinimo </w:t>
      </w:r>
      <w:r w:rsidRPr="0084601C">
        <w:lastRenderedPageBreak/>
        <w:t>įrodymu, faktine įgyvendinimo būsena, nustatyta neatitiktimi arba rizika ir rekomenduojamu taisomuoju veiksmu. </w:t>
      </w:r>
    </w:p>
    <w:p w14:paraId="7391D990"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Kiekvienas reikalavimas įvertinamas ne mažiau kaip viena iš būsenų: „atitinka“, „iš dalies atitinka“, „neatitinka“, „netaikoma“. Būsena „netaikoma“ leidžiama tik pateikus aiškų teisinį ir faktinį pagrindimą. </w:t>
      </w:r>
    </w:p>
    <w:p w14:paraId="3D5469F7"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Kiekvienai dalinei atitikčiai ir neatitikčiai nurodomas reikalavimo šaltinis ir punktas, faktinė situacija, vertinti įrodymai, rizika ar galimas poveikis, kritiškumas, rekomenduojamas taisomasis veiksmas ir prioritetas. </w:t>
      </w:r>
    </w:p>
    <w:p w14:paraId="6A71FDEC"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Tiekėjas turi atrankos būdu patikrinti, ar dokumentuose aprašyti procesai realiai vykdomi. Atrankų apimtis ir pagrindimas turi būti pateikti ataskaitoje. </w:t>
      </w:r>
    </w:p>
    <w:p w14:paraId="322734BB"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Vertinimas turi apimti nepriklausomą VRK vidaus kibernetinio saugumo dokumentų tarpusavio nuoseklumo, aktualumo ir atitikties teisės aktams patikrą. </w:t>
      </w:r>
    </w:p>
    <w:p w14:paraId="251EB64A" w14:textId="77777777" w:rsidR="00335704" w:rsidRPr="0084601C" w:rsidRDefault="00335704" w:rsidP="00335704">
      <w:pPr>
        <w:jc w:val="both"/>
      </w:pPr>
    </w:p>
    <w:p w14:paraId="2643EBE2" w14:textId="77777777" w:rsidR="00335704" w:rsidRPr="0084601C" w:rsidRDefault="00335704" w:rsidP="00335704">
      <w:pPr>
        <w:pStyle w:val="prastasis1"/>
        <w:numPr>
          <w:ilvl w:val="0"/>
          <w:numId w:val="38"/>
        </w:numPr>
        <w:ind w:left="0" w:firstLine="0"/>
        <w:jc w:val="center"/>
        <w:rPr>
          <w:b/>
          <w:bCs/>
        </w:rPr>
      </w:pPr>
      <w:r w:rsidRPr="0084601C">
        <w:rPr>
          <w:b/>
        </w:rPr>
        <w:t>NEATITIKČIŲ ŠALINIMO IR RIZIKŲ VALDYMO PLANAI </w:t>
      </w:r>
    </w:p>
    <w:p w14:paraId="16BCFD05" w14:textId="77777777" w:rsidR="00335704" w:rsidRPr="0084601C" w:rsidRDefault="00335704" w:rsidP="00335704">
      <w:pPr>
        <w:ind w:firstLine="720"/>
        <w:jc w:val="both"/>
      </w:pPr>
      <w:r w:rsidRPr="0084601C">
        <w:t>6.1. Tiekėjas turi parengti du redaguojamus planus: Neatitikčių šalinimo planą ir Rizikų valdymo planą. Suderinus su VRK, jie gali būti pateikiami viename valdymo registre, jei aiškiai atskiriama reikalavimo neatitiktis ir rizikos įrašas. </w:t>
      </w:r>
    </w:p>
    <w:p w14:paraId="6B4359F8" w14:textId="77777777" w:rsidR="00335704" w:rsidRPr="0084601C" w:rsidRDefault="00335704" w:rsidP="00335704">
      <w:pPr>
        <w:ind w:firstLine="720"/>
        <w:jc w:val="both"/>
      </w:pPr>
      <w:r w:rsidRPr="0084601C">
        <w:t>6.2. Planuose turi būti: identifikatorius</w:t>
      </w:r>
      <w:r>
        <w:t>,</w:t>
      </w:r>
      <w:r w:rsidRPr="0084601C">
        <w:t xml:space="preserve"> šaltinis</w:t>
      </w:r>
      <w:r>
        <w:t>,</w:t>
      </w:r>
      <w:r w:rsidRPr="0084601C">
        <w:t xml:space="preserve"> aprašymas</w:t>
      </w:r>
      <w:r>
        <w:t>,</w:t>
      </w:r>
      <w:r w:rsidRPr="0084601C">
        <w:t xml:space="preserve"> priežastis</w:t>
      </w:r>
      <w:r>
        <w:t>,</w:t>
      </w:r>
      <w:r w:rsidRPr="0084601C">
        <w:t xml:space="preserve"> poveikis</w:t>
      </w:r>
      <w:r>
        <w:t>,</w:t>
      </w:r>
      <w:r w:rsidRPr="0084601C">
        <w:t xml:space="preserve"> kritiškumas</w:t>
      </w:r>
      <w:r>
        <w:t>,</w:t>
      </w:r>
      <w:r w:rsidRPr="0084601C">
        <w:t xml:space="preserve"> rekomenduojama priemonė</w:t>
      </w:r>
      <w:r>
        <w:t>,</w:t>
      </w:r>
      <w:r w:rsidRPr="0084601C">
        <w:t xml:space="preserve"> privalomumas</w:t>
      </w:r>
      <w:r>
        <w:t>,</w:t>
      </w:r>
      <w:r w:rsidRPr="0084601C">
        <w:t xml:space="preserve"> prioritetas</w:t>
      </w:r>
      <w:r>
        <w:t>,</w:t>
      </w:r>
      <w:r w:rsidRPr="0084601C">
        <w:t xml:space="preserve"> preliminarus sudėtingumas ir reikalingi finansiniai bei žmogiškieji ištekliai</w:t>
      </w:r>
      <w:r>
        <w:t>,</w:t>
      </w:r>
      <w:r w:rsidRPr="0084601C">
        <w:t xml:space="preserve"> priklausomybės</w:t>
      </w:r>
      <w:r>
        <w:t>,</w:t>
      </w:r>
      <w:r w:rsidRPr="0084601C">
        <w:t xml:space="preserve"> siūlomas įgyvendinimo terminas</w:t>
      </w:r>
      <w:r>
        <w:t>,</w:t>
      </w:r>
      <w:r w:rsidRPr="0084601C">
        <w:t xml:space="preserve"> atsakingo vaidmens laukas</w:t>
      </w:r>
      <w:r>
        <w:t>,</w:t>
      </w:r>
      <w:r w:rsidRPr="0084601C">
        <w:t xml:space="preserve"> būsenos ir įgyvendinimo įrodymo laukai. </w:t>
      </w:r>
    </w:p>
    <w:p w14:paraId="11DF5EEE" w14:textId="77777777" w:rsidR="00335704" w:rsidRPr="0084601C" w:rsidRDefault="00335704" w:rsidP="00335704">
      <w:pPr>
        <w:ind w:firstLine="720"/>
        <w:jc w:val="both"/>
      </w:pPr>
      <w:r w:rsidRPr="0084601C">
        <w:t>6.3. Rekomendacijos turi būti konkrečios, techniškai įgyvendinamos, proporcingos rizikai ir aiškiai atskirti privalomus teisės aktų reikalavimus nuo gerosios praktikos rekomendacijų. </w:t>
      </w:r>
    </w:p>
    <w:p w14:paraId="4149903A" w14:textId="77777777" w:rsidR="00335704" w:rsidRPr="0084601C" w:rsidRDefault="00335704" w:rsidP="00335704">
      <w:pPr>
        <w:ind w:firstLine="720"/>
        <w:jc w:val="both"/>
      </w:pPr>
    </w:p>
    <w:p w14:paraId="3E2ECAA6" w14:textId="77777777" w:rsidR="00335704" w:rsidRPr="0084601C" w:rsidRDefault="00335704" w:rsidP="00335704">
      <w:pPr>
        <w:pStyle w:val="prastasis1"/>
        <w:numPr>
          <w:ilvl w:val="0"/>
          <w:numId w:val="38"/>
        </w:numPr>
        <w:ind w:left="0" w:firstLine="0"/>
        <w:jc w:val="center"/>
        <w:rPr>
          <w:b/>
          <w:bCs/>
        </w:rPr>
      </w:pPr>
      <w:r w:rsidRPr="0084601C">
        <w:rPr>
          <w:b/>
        </w:rPr>
        <w:t>VRKIS VEIKLOS TĘSTINUMO VALDYMO PLANO IŠBANDYMAS IR KONSULTAVIMAS </w:t>
      </w:r>
    </w:p>
    <w:p w14:paraId="24212A62"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Tiekėjas turi suplanuoti, parengti ir pravesti vieną kompleksinį VRKIS veiklos tęstinumo valdymo plano išbandymą, orientuotą į sprendimų priėmimą ir praktinių atkūrimo veiksmų patikrą. Išbandymo forma derinama su VRK ir gali apimti stalo pratybas, techninį atkūrimo bandymą bei ryšių ir eskalavimo patikrą. </w:t>
      </w:r>
    </w:p>
    <w:p w14:paraId="2763B08B"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Išbandymo tikslai: </w:t>
      </w:r>
    </w:p>
    <w:p w14:paraId="36788E27" w14:textId="77777777" w:rsidR="00335704" w:rsidRPr="0084601C" w:rsidRDefault="00335704" w:rsidP="00335704">
      <w:pPr>
        <w:pStyle w:val="prastasis1"/>
        <w:numPr>
          <w:ilvl w:val="2"/>
          <w:numId w:val="38"/>
        </w:numPr>
        <w:spacing w:after="0"/>
        <w:ind w:left="0" w:firstLine="720"/>
      </w:pPr>
      <w:r w:rsidRPr="0084601C">
        <w:t>patikrinti plano aktualumą, aiškumą, dalyvių vaidmenis ir sprendimų priėmimo tvarką; </w:t>
      </w:r>
    </w:p>
    <w:p w14:paraId="49F236D9" w14:textId="77777777" w:rsidR="00335704" w:rsidRPr="0084601C" w:rsidRDefault="00335704" w:rsidP="00335704">
      <w:pPr>
        <w:pStyle w:val="prastasis1"/>
        <w:numPr>
          <w:ilvl w:val="2"/>
          <w:numId w:val="38"/>
        </w:numPr>
        <w:spacing w:after="0"/>
        <w:ind w:left="0" w:firstLine="720"/>
      </w:pPr>
      <w:r w:rsidRPr="0084601C">
        <w:t>patikrinti pranešimo, eskalavimo, komunikavimo ir suinteresuotųjų šalių informavimo procesus; </w:t>
      </w:r>
    </w:p>
    <w:p w14:paraId="6C2F0403" w14:textId="77777777" w:rsidR="00335704" w:rsidRPr="0084601C" w:rsidRDefault="00335704" w:rsidP="00335704">
      <w:pPr>
        <w:pStyle w:val="prastasis1"/>
        <w:numPr>
          <w:ilvl w:val="2"/>
          <w:numId w:val="38"/>
        </w:numPr>
        <w:spacing w:after="0"/>
        <w:ind w:left="0" w:firstLine="720"/>
      </w:pPr>
      <w:r w:rsidRPr="0084601C">
        <w:t>įvertinti VRKIS kritinių funkcijų, posistemių ir priklausomybių atkūrimo seką; </w:t>
      </w:r>
    </w:p>
    <w:p w14:paraId="62B9D77B" w14:textId="77777777" w:rsidR="00335704" w:rsidRPr="0084601C" w:rsidRDefault="00335704" w:rsidP="00335704">
      <w:pPr>
        <w:pStyle w:val="prastasis1"/>
        <w:numPr>
          <w:ilvl w:val="2"/>
          <w:numId w:val="38"/>
        </w:numPr>
        <w:spacing w:after="0"/>
        <w:ind w:left="0" w:firstLine="720"/>
      </w:pPr>
      <w:r w:rsidRPr="0084601C">
        <w:t>praktiškai patikrinti bent vienos su VRK suderintos kritinės VRKIS dalies ar duomenų atkūrimą saugioje testavimo arba kitoje suderintoje aplinkoje; </w:t>
      </w:r>
    </w:p>
    <w:p w14:paraId="0E8C7536" w14:textId="77777777" w:rsidR="00335704" w:rsidRPr="0084601C" w:rsidRDefault="00335704" w:rsidP="00335704">
      <w:pPr>
        <w:pStyle w:val="prastasis1"/>
        <w:numPr>
          <w:ilvl w:val="2"/>
          <w:numId w:val="38"/>
        </w:numPr>
        <w:spacing w:after="0"/>
        <w:ind w:left="0" w:firstLine="720"/>
      </w:pPr>
      <w:r w:rsidRPr="0084601C">
        <w:t>patikrinti RTO ir RPO pasiekiamumą arba, jei jų neįmanoma praktiškai patikrinti, pagrįstai įvertinti jų realumą; </w:t>
      </w:r>
    </w:p>
    <w:p w14:paraId="3D793ED5" w14:textId="77777777" w:rsidR="00335704" w:rsidRPr="0084601C" w:rsidRDefault="00335704" w:rsidP="00335704">
      <w:pPr>
        <w:pStyle w:val="prastasis1"/>
        <w:numPr>
          <w:ilvl w:val="2"/>
          <w:numId w:val="38"/>
        </w:numPr>
        <w:spacing w:after="0"/>
        <w:ind w:left="0" w:firstLine="720"/>
      </w:pPr>
      <w:r w:rsidRPr="0084601C">
        <w:t>patikrinti paslaugų teikėjų įsitraukimą, kontaktų aktualumą ir sutartinių įsipareigojimų tinkamumą; </w:t>
      </w:r>
    </w:p>
    <w:p w14:paraId="6F6C3D47" w14:textId="77777777" w:rsidR="00335704" w:rsidRPr="0084601C" w:rsidRDefault="00335704" w:rsidP="00335704">
      <w:pPr>
        <w:pStyle w:val="prastasis1"/>
        <w:numPr>
          <w:ilvl w:val="2"/>
          <w:numId w:val="38"/>
        </w:numPr>
        <w:spacing w:after="0"/>
        <w:ind w:left="0" w:firstLine="720"/>
      </w:pPr>
      <w:r w:rsidRPr="0084601C">
        <w:t>identifikuoti plano, procedūrų, techninių priemonių ir kompetencijų trūkumus; </w:t>
      </w:r>
    </w:p>
    <w:p w14:paraId="2677CD12" w14:textId="77777777" w:rsidR="00335704" w:rsidRPr="0084601C" w:rsidRDefault="00335704" w:rsidP="00335704">
      <w:pPr>
        <w:pStyle w:val="prastasis1"/>
        <w:numPr>
          <w:ilvl w:val="2"/>
          <w:numId w:val="38"/>
        </w:numPr>
        <w:spacing w:after="0"/>
        <w:ind w:left="0" w:firstLine="720"/>
      </w:pPr>
      <w:r w:rsidRPr="0084601C">
        <w:t>suformuoti tobulinimo veiksmus ir suteikti konsultacijas atsakingiems VRK darbuotojams. </w:t>
      </w:r>
    </w:p>
    <w:p w14:paraId="5D03042E"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lastRenderedPageBreak/>
        <w:t>Tiekėjas iki išbandymo turi: </w:t>
      </w:r>
    </w:p>
    <w:p w14:paraId="57C42DFA" w14:textId="77777777" w:rsidR="00335704" w:rsidRPr="0084601C" w:rsidRDefault="00335704" w:rsidP="00335704">
      <w:pPr>
        <w:pStyle w:val="prastasis1"/>
        <w:numPr>
          <w:ilvl w:val="2"/>
          <w:numId w:val="38"/>
        </w:numPr>
        <w:spacing w:after="0"/>
        <w:ind w:left="0" w:firstLine="720"/>
      </w:pPr>
      <w:r w:rsidRPr="0084601C">
        <w:t>atlikti VRKIS veiklos tęstinumo valdymo plano ir susijusių dokumentų peržiūrą; </w:t>
      </w:r>
    </w:p>
    <w:p w14:paraId="1C24C4C9" w14:textId="77777777" w:rsidR="00335704" w:rsidRPr="0084601C" w:rsidRDefault="00335704" w:rsidP="00335704">
      <w:pPr>
        <w:pStyle w:val="prastasis1"/>
        <w:numPr>
          <w:ilvl w:val="2"/>
          <w:numId w:val="38"/>
        </w:numPr>
        <w:spacing w:after="0"/>
        <w:ind w:left="0" w:firstLine="720"/>
      </w:pPr>
      <w:r w:rsidRPr="0084601C">
        <w:t>su VRK suderinti išbandymo apimtį, tikslus, sėkmės kriterijus, dalyvius, stebėtojus ir saugos apribojimus; </w:t>
      </w:r>
    </w:p>
    <w:p w14:paraId="499E1B40" w14:textId="77777777" w:rsidR="00335704" w:rsidRPr="0084601C" w:rsidRDefault="00335704" w:rsidP="00335704">
      <w:pPr>
        <w:pStyle w:val="prastasis1"/>
        <w:numPr>
          <w:ilvl w:val="2"/>
          <w:numId w:val="38"/>
        </w:numPr>
        <w:spacing w:after="0"/>
        <w:ind w:left="0" w:firstLine="720"/>
      </w:pPr>
      <w:r w:rsidRPr="0084601C">
        <w:t>parengti ne mažiau kaip 2 alternatyvius scenarijus, iš kurių VRK pasirenka vykdomą scenarijų; </w:t>
      </w:r>
    </w:p>
    <w:p w14:paraId="518843FC" w14:textId="77777777" w:rsidR="00335704" w:rsidRPr="0084601C" w:rsidRDefault="00335704" w:rsidP="00335704">
      <w:pPr>
        <w:pStyle w:val="prastasis1"/>
        <w:numPr>
          <w:ilvl w:val="2"/>
          <w:numId w:val="38"/>
        </w:numPr>
        <w:spacing w:after="0"/>
        <w:ind w:left="0" w:firstLine="720"/>
      </w:pPr>
      <w:r w:rsidRPr="0084601C">
        <w:t>parengti detalų scenarijų, įvykių ir užduočių seką, dalyvių instrukcijas, vertintojo kontrolinį sąrašą, protokolo formas ir komunikavimo šablonus; </w:t>
      </w:r>
    </w:p>
    <w:p w14:paraId="73A4FD4D" w14:textId="77777777" w:rsidR="00335704" w:rsidRPr="0084601C" w:rsidRDefault="00335704" w:rsidP="00335704">
      <w:pPr>
        <w:pStyle w:val="prastasis1"/>
        <w:numPr>
          <w:ilvl w:val="2"/>
          <w:numId w:val="38"/>
        </w:numPr>
        <w:spacing w:after="0"/>
        <w:ind w:left="0" w:firstLine="720"/>
      </w:pPr>
      <w:r w:rsidRPr="0084601C">
        <w:t>numatyti pratybų sustabdymo kriterijus ir veiksmus, kad nebūtų sutrikdyta produkcinė VRKIS aplinka. </w:t>
      </w:r>
    </w:p>
    <w:p w14:paraId="1B965C40"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Scenarijus turi būti realistiškas ir apimti kelių veiksnių derinį, pavyzdžiui: kritinės infrastruktūros ar paslaugos sutrikimą, duomenų sugadinimą ar neprieinamumą, kibernetinį incidentą, tiekėjo ar ryšio paslaugos nepasiekiamumą, padidėjusią apkrovą, klaidingą pakeitimą ar darbuotojų nepasiekiamumą. Galutinis scenarijus negali būti iš anksto atskleistas visiems dalyviams, išskyrus tiek, kiek būtina saugiam pasirengimui. </w:t>
      </w:r>
    </w:p>
    <w:p w14:paraId="725DBEAA"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 xml:space="preserve">Išbandymo metu Tiekėjas turi </w:t>
      </w:r>
      <w:proofErr w:type="spellStart"/>
      <w:r w:rsidRPr="0084601C">
        <w:t>moderuoti</w:t>
      </w:r>
      <w:proofErr w:type="spellEnd"/>
      <w:r w:rsidRPr="0084601C">
        <w:t xml:space="preserve"> pratybas, fiksuoti sprendimus, veiksmus, laikus, komunikaciją, nukrypimus nuo plano, kliūtis ir pasiektus rezultatus. Faktinės produkcinės sistemos trikdymas ar destruktyvūs veiksmai draudžiami. </w:t>
      </w:r>
    </w:p>
    <w:p w14:paraId="11688189"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Po išbandymo Tiekėjas turi pravesti rezultatų aptarimą ir ne vėliau kaip per 10 darbo dienų pateikti ataskaitos projektą, kuriame būtų: vykdymo apimtis ir metodas; scenarijus; dalyviai ir vaidmenys; chronologija; pasiekti sėkmės kriterijai; faktiniai arba įvertinti RTO ir RPO; nustatyti trūkumai; gerosios praktikos; rekomendacijos; prioretizuotas tobulinimo planas; siūlomi VRKIS veiklos tęstinumo valdymo plano ir susijusių dokumentų pakeitimai. </w:t>
      </w:r>
    </w:p>
    <w:p w14:paraId="713E2F52"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Konsultacijos teikiamos dėl išbandymo pasirengimo, rezultatų, plano atnaujinimo, RTO ir RPO, atkūrimo procedūrų, atsarginių kopijų išbandymo, tiekėjų įsipareigojimų ir nustatytų trūkumų šalinimo. </w:t>
      </w:r>
    </w:p>
    <w:p w14:paraId="79AA52B9"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Tiekėjas turi pateikti redaguojamus siūlomų plano pakeitimų tekstus arba konkrečias formuluotes, o ne vien bendro pobūdžio rekomendacijas.</w:t>
      </w:r>
    </w:p>
    <w:p w14:paraId="16347FD1" w14:textId="77777777" w:rsidR="00335704" w:rsidRPr="0084601C" w:rsidRDefault="00335704" w:rsidP="00335704">
      <w:pPr>
        <w:jc w:val="both"/>
      </w:pPr>
    </w:p>
    <w:p w14:paraId="77182B19" w14:textId="77777777" w:rsidR="00335704" w:rsidRPr="0084601C" w:rsidRDefault="00335704" w:rsidP="00335704">
      <w:pPr>
        <w:pStyle w:val="prastasis1"/>
        <w:numPr>
          <w:ilvl w:val="0"/>
          <w:numId w:val="38"/>
        </w:numPr>
        <w:ind w:left="0" w:firstLine="0"/>
        <w:jc w:val="center"/>
        <w:rPr>
          <w:b/>
          <w:bCs/>
        </w:rPr>
      </w:pPr>
      <w:r w:rsidRPr="0084601C">
        <w:rPr>
          <w:b/>
        </w:rPr>
        <w:t>REIKALAVIMAI REZULTATAMS IR ATASKAITOMS </w:t>
      </w:r>
    </w:p>
    <w:p w14:paraId="753A446E"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Tiekėjas turi pateikti šiuos paslaugų rezultatus ir ataskaitas: </w:t>
      </w:r>
    </w:p>
    <w:p w14:paraId="576034F5" w14:textId="77777777" w:rsidR="00335704" w:rsidRPr="0084601C" w:rsidRDefault="00335704" w:rsidP="00335704">
      <w:pPr>
        <w:pStyle w:val="Sraopastraipa"/>
        <w:numPr>
          <w:ilvl w:val="2"/>
          <w:numId w:val="38"/>
        </w:numPr>
        <w:suppressAutoHyphens w:val="0"/>
        <w:autoSpaceDN/>
        <w:spacing w:line="278" w:lineRule="auto"/>
        <w:ind w:left="0" w:firstLine="720"/>
        <w:jc w:val="both"/>
      </w:pPr>
      <w:r w:rsidRPr="0084601C">
        <w:rPr>
          <w:b/>
          <w:bCs/>
        </w:rPr>
        <w:t>Paslaugų teikimo planas.</w:t>
      </w:r>
      <w:r w:rsidRPr="0084601C">
        <w:t xml:space="preserve"> Jame turi būti nurodyta vertinimo apimtis, metodai, grafikas, informacijos poreikis, interviu ir įrodymų atrankos planas, atsakingi asmenys, komunikavimo tvarka, kokybės užtikrinimo veiksmai ir saugos apribojimai. </w:t>
      </w:r>
    </w:p>
    <w:p w14:paraId="20DC84BB" w14:textId="77777777" w:rsidR="00335704" w:rsidRPr="0084601C" w:rsidRDefault="00335704" w:rsidP="00335704">
      <w:pPr>
        <w:pStyle w:val="Sraopastraipa"/>
        <w:numPr>
          <w:ilvl w:val="2"/>
          <w:numId w:val="38"/>
        </w:numPr>
        <w:suppressAutoHyphens w:val="0"/>
        <w:autoSpaceDN/>
        <w:spacing w:line="278" w:lineRule="auto"/>
        <w:ind w:left="0" w:firstLine="720"/>
        <w:jc w:val="both"/>
      </w:pPr>
      <w:r w:rsidRPr="0084601C">
        <w:rPr>
          <w:b/>
          <w:bCs/>
        </w:rPr>
        <w:t>Taikytinų reikalavimų registras ir atitikties matrica.</w:t>
      </w:r>
      <w:r w:rsidRPr="0084601C">
        <w:t xml:space="preserve"> Dokumente turi būti pateikti visi VRKIS taikytini KSĮ, LRV nutarimo Nr. 818, KSIS, kitų teisės aktų ir VRK vidaus dokumentų punktai. Prie kiekvieno punkto turi būti nurodytas reikalavimo šaltinis, taikymo pagrindimas, vertinimo metodas, įrodymai, atitikties būsena, nustatyta neati</w:t>
      </w:r>
      <w:r>
        <w:t>ti</w:t>
      </w:r>
      <w:r w:rsidRPr="0084601C">
        <w:t>ktis arba rizika ir rekomenduojamas veiksmas. </w:t>
      </w:r>
    </w:p>
    <w:p w14:paraId="46DCB8B9" w14:textId="77777777" w:rsidR="00335704" w:rsidRPr="0084601C" w:rsidRDefault="00335704" w:rsidP="00335704">
      <w:pPr>
        <w:pStyle w:val="Sraopastraipa"/>
        <w:numPr>
          <w:ilvl w:val="2"/>
          <w:numId w:val="38"/>
        </w:numPr>
        <w:suppressAutoHyphens w:val="0"/>
        <w:autoSpaceDN/>
        <w:spacing w:line="278" w:lineRule="auto"/>
        <w:ind w:left="0" w:firstLine="720"/>
        <w:jc w:val="both"/>
      </w:pPr>
      <w:r w:rsidRPr="0084601C">
        <w:rPr>
          <w:b/>
          <w:bCs/>
        </w:rPr>
        <w:t>Rizikos vertinimo ataskaita ir rizikų registras.</w:t>
      </w:r>
      <w:r w:rsidRPr="0084601C">
        <w:t xml:space="preserve"> Ataskaitoje turi būti pateikta vertinimo metodika, kontekstas, vertinti ištekliai, rizikos scenarijai, esamos kontrolės priemonės, būdingoji ir likutinė rizika, rizikos priimtinumas, rizikos savininkai ir prioretizuotos rizikos valdymo priemonės. </w:t>
      </w:r>
    </w:p>
    <w:p w14:paraId="1CA7734A" w14:textId="77777777" w:rsidR="00335704" w:rsidRPr="0084601C" w:rsidRDefault="00335704" w:rsidP="00335704">
      <w:pPr>
        <w:pStyle w:val="Sraopastraipa"/>
        <w:numPr>
          <w:ilvl w:val="2"/>
          <w:numId w:val="38"/>
        </w:numPr>
        <w:suppressAutoHyphens w:val="0"/>
        <w:autoSpaceDN/>
        <w:spacing w:line="278" w:lineRule="auto"/>
        <w:ind w:left="0" w:firstLine="720"/>
        <w:jc w:val="both"/>
      </w:pPr>
      <w:r w:rsidRPr="0084601C">
        <w:rPr>
          <w:b/>
          <w:bCs/>
        </w:rPr>
        <w:lastRenderedPageBreak/>
        <w:t>Atitikties vertinimo ataskaita.</w:t>
      </w:r>
      <w:r w:rsidRPr="0084601C">
        <w:t xml:space="preserve"> Ataskaitoje turi būti aiškiai parodyta, kaip kiekvienas taikytinas reikalavimas yra įgyvendintas faktiškai, o ne tik aprašytas dokumentuose. Joje turi būti nurodyta reikalavimo būsena, vertinti įrodymai, faktinė situacija, neatitikties ar dalinės atitikties priežastis, poveikis, kritiškumas ir taisomieji veiksmai. </w:t>
      </w:r>
    </w:p>
    <w:p w14:paraId="5EFEAECE" w14:textId="77777777" w:rsidR="00335704" w:rsidRPr="0084601C" w:rsidRDefault="00335704" w:rsidP="00335704">
      <w:pPr>
        <w:pStyle w:val="Sraopastraipa"/>
        <w:numPr>
          <w:ilvl w:val="2"/>
          <w:numId w:val="38"/>
        </w:numPr>
        <w:suppressAutoHyphens w:val="0"/>
        <w:autoSpaceDN/>
        <w:spacing w:line="278" w:lineRule="auto"/>
        <w:ind w:left="0" w:firstLine="720"/>
        <w:jc w:val="both"/>
      </w:pPr>
      <w:r w:rsidRPr="0084601C">
        <w:rPr>
          <w:b/>
          <w:bCs/>
        </w:rPr>
        <w:t>Neatitikčių šalinimo ir rizikų valdymo planai.</w:t>
      </w:r>
      <w:r w:rsidRPr="0084601C">
        <w:t xml:space="preserve"> Šiuose planuose turi būti pateikti prioretizuoti veiksmai, jų privalomumas, siūlomi terminai, preliminarus sudėtingumas, reikalingi ištekliai, priklausomybės, atsakingo vaidmens laukas, įgyvendinimo būsenos laukas ir įrodymų laukas. </w:t>
      </w:r>
    </w:p>
    <w:p w14:paraId="6B84F544" w14:textId="77777777" w:rsidR="00335704" w:rsidRPr="0084601C" w:rsidRDefault="00335704" w:rsidP="00335704">
      <w:pPr>
        <w:pStyle w:val="Sraopastraipa"/>
        <w:numPr>
          <w:ilvl w:val="2"/>
          <w:numId w:val="38"/>
        </w:numPr>
        <w:suppressAutoHyphens w:val="0"/>
        <w:autoSpaceDN/>
        <w:spacing w:line="278" w:lineRule="auto"/>
        <w:ind w:left="0" w:firstLine="720"/>
        <w:jc w:val="both"/>
      </w:pPr>
      <w:r w:rsidRPr="0084601C">
        <w:rPr>
          <w:b/>
          <w:bCs/>
        </w:rPr>
        <w:t>Veiklos tęstinumo išbandymo dokumentų paketas ir ataskaita.</w:t>
      </w:r>
      <w:r w:rsidRPr="0084601C">
        <w:t xml:space="preserve"> Dokumentų paketą turi sudaryti išbandymo scenarijai, planas, dalyvių instrukcijos, protokolo formos, kontroliniai sąrašai ir vertinimo kriterijai. Ataskaitoje turi būti pateikta išbandymo eiga, chronologija, priimti sprendimai, pasiekti rezultatai, faktiniai arba įvertinti RTO ir RPO, nustatyti trūkumai, rekomendacijos ir tobulinimo planas. </w:t>
      </w:r>
    </w:p>
    <w:p w14:paraId="66C22923" w14:textId="77777777" w:rsidR="00335704" w:rsidRPr="0084601C" w:rsidRDefault="00335704" w:rsidP="00335704">
      <w:pPr>
        <w:pStyle w:val="Sraopastraipa"/>
        <w:numPr>
          <w:ilvl w:val="2"/>
          <w:numId w:val="38"/>
        </w:numPr>
        <w:suppressAutoHyphens w:val="0"/>
        <w:autoSpaceDN/>
        <w:spacing w:line="278" w:lineRule="auto"/>
        <w:ind w:left="0" w:firstLine="720"/>
        <w:jc w:val="both"/>
      </w:pPr>
      <w:r w:rsidRPr="0084601C">
        <w:rPr>
          <w:b/>
          <w:bCs/>
        </w:rPr>
        <w:t>Siūlomi dokumentų pakeitimai ir rezultatų pristatymai.</w:t>
      </w:r>
      <w:r w:rsidRPr="0084601C">
        <w:t xml:space="preserve"> Tiekėjas turi pateikti konkrečias redaguojamas VRKIS veiklos tęstinumo valdymo plano ir susijusių procedūrų formuluotes. Taip pat turi būti parengtas atskiras vadovybei skirtas apibendrinimas ir detalus pristatymas atsakingiems specialistams. </w:t>
      </w:r>
    </w:p>
    <w:p w14:paraId="41B1123C"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Ataskaitose turi būti dviejų lygių turinys: vadovybei skirta santrauka ir specialistams skirta detali dalis. Kiekviena išvada turi būti pagrįsta vertinimo faktu, įrodymu ar analize. </w:t>
      </w:r>
    </w:p>
    <w:p w14:paraId="41155E90"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Kritinės ir aukšto prioriteto išvados apie esminę riziką VRK turi būti pateikiamos nedelsiant, nelaukiant galutinės ataskaitos. </w:t>
      </w:r>
    </w:p>
    <w:p w14:paraId="6BD9A130"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Dokumentai pateikiami DOCX, XLSX ir PPTX formatais pagal turinio pobūdį. Galutinės versijos papildomai pateikiamos PDF formatu. Lentelės ir registrai turi būti filtruojami, rūšiuojami ir tinkami tolesniam VRK administravimui bei duomenų perkėlimui į kompetentingų institucijų naudojamas sistemas, jei taikoma. </w:t>
      </w:r>
    </w:p>
    <w:p w14:paraId="17099757" w14:textId="77777777" w:rsidR="00335704" w:rsidRPr="0084601C" w:rsidRDefault="00335704" w:rsidP="00335704">
      <w:pPr>
        <w:pStyle w:val="Sraopastraipa"/>
        <w:numPr>
          <w:ilvl w:val="1"/>
          <w:numId w:val="38"/>
        </w:numPr>
        <w:suppressAutoHyphens w:val="0"/>
        <w:autoSpaceDN/>
        <w:spacing w:line="278" w:lineRule="auto"/>
        <w:ind w:left="0" w:firstLine="720"/>
        <w:jc w:val="both"/>
      </w:pPr>
      <w:r w:rsidRPr="0084601C">
        <w:t>VRK turi teisę pateikti pastabas ne mažiau kaip dviem derinimo ciklais. Tiekėjas turi pateikti pastabų suvestinę, kurioje nurodo, kaip kiekviena pastaba įgyvendinta arba kodėl pagrįstai neįgyvendinta. </w:t>
      </w:r>
    </w:p>
    <w:p w14:paraId="65FFA378" w14:textId="77777777" w:rsidR="00335704" w:rsidRPr="0084601C" w:rsidRDefault="00335704" w:rsidP="00335704">
      <w:pPr>
        <w:jc w:val="both"/>
      </w:pPr>
    </w:p>
    <w:p w14:paraId="1B2F1BA5" w14:textId="77777777" w:rsidR="00335704" w:rsidRPr="008E2BF4" w:rsidRDefault="00335704" w:rsidP="00335704">
      <w:pPr>
        <w:pStyle w:val="prastasis1"/>
        <w:numPr>
          <w:ilvl w:val="0"/>
          <w:numId w:val="38"/>
        </w:numPr>
        <w:ind w:left="0" w:firstLine="0"/>
        <w:jc w:val="center"/>
        <w:rPr>
          <w:b/>
          <w:bCs/>
        </w:rPr>
      </w:pPr>
      <w:r w:rsidRPr="008E2BF4">
        <w:rPr>
          <w:b/>
        </w:rPr>
        <w:t>TERMINAI, PRIĖMIMAS IR KOKYBĖS UŽTIKRINIMAS </w:t>
      </w:r>
    </w:p>
    <w:p w14:paraId="794455BD" w14:textId="77777777" w:rsidR="00335704" w:rsidRPr="008E2BF4" w:rsidRDefault="00335704" w:rsidP="00335704">
      <w:pPr>
        <w:pStyle w:val="Sraopastraipa"/>
        <w:numPr>
          <w:ilvl w:val="1"/>
          <w:numId w:val="38"/>
        </w:numPr>
        <w:suppressAutoHyphens w:val="0"/>
        <w:autoSpaceDN/>
        <w:spacing w:line="278" w:lineRule="auto"/>
        <w:ind w:left="0" w:firstLine="720"/>
        <w:jc w:val="both"/>
      </w:pPr>
      <w:r w:rsidRPr="008E2BF4">
        <w:t>Paslaugos turi būti suteiktos per 3 mėnesius nuo sutarties įsigaliojimo dienos. </w:t>
      </w:r>
    </w:p>
    <w:p w14:paraId="4D9A3AD5" w14:textId="77777777" w:rsidR="00335704" w:rsidRPr="008E2BF4" w:rsidRDefault="00335704" w:rsidP="00335704">
      <w:pPr>
        <w:pStyle w:val="Sraopastraipa"/>
        <w:numPr>
          <w:ilvl w:val="1"/>
          <w:numId w:val="38"/>
        </w:numPr>
        <w:suppressAutoHyphens w:val="0"/>
        <w:autoSpaceDN/>
        <w:spacing w:line="278" w:lineRule="auto"/>
        <w:ind w:left="0" w:firstLine="720"/>
        <w:jc w:val="both"/>
      </w:pPr>
      <w:r w:rsidRPr="008E2BF4">
        <w:t>Visų galutinių rezultatų projektai turi būti pateikti ne vėliau kaip likus 10 darbo dienų iki Paslaugų teikimo termino pabaigos, kad būtų užtikrintas derinimas ir pataisymų atlikimas. </w:t>
      </w:r>
    </w:p>
    <w:p w14:paraId="30CFCAEE" w14:textId="77777777" w:rsidR="00335704" w:rsidRPr="008E2BF4" w:rsidRDefault="00335704" w:rsidP="00335704">
      <w:pPr>
        <w:pStyle w:val="Sraopastraipa"/>
        <w:numPr>
          <w:ilvl w:val="1"/>
          <w:numId w:val="38"/>
        </w:numPr>
        <w:suppressAutoHyphens w:val="0"/>
        <w:autoSpaceDN/>
        <w:spacing w:line="278" w:lineRule="auto"/>
        <w:ind w:left="0" w:firstLine="720"/>
        <w:jc w:val="both"/>
      </w:pPr>
      <w:r w:rsidRPr="008E2BF4">
        <w:t>Rezultatas laikomas priimtu, kai: pateikti visi reikalauti dokumentai, apimta visa suderinta vertinimo apimtis, išvados pagrįstos, pastabos ištaisytos, atliktas pristatymas, perduoti visi darbo rezultatai ir šaltiniai. </w:t>
      </w:r>
    </w:p>
    <w:p w14:paraId="2EA8E63A" w14:textId="77777777" w:rsidR="00335704" w:rsidRPr="008E2BF4" w:rsidRDefault="00335704" w:rsidP="00335704">
      <w:pPr>
        <w:pStyle w:val="Sraopastraipa"/>
        <w:numPr>
          <w:ilvl w:val="1"/>
          <w:numId w:val="38"/>
        </w:numPr>
        <w:suppressAutoHyphens w:val="0"/>
        <w:autoSpaceDN/>
        <w:spacing w:line="278" w:lineRule="auto"/>
        <w:ind w:left="0" w:firstLine="720"/>
        <w:jc w:val="both"/>
      </w:pPr>
      <w:r w:rsidRPr="008E2BF4">
        <w:t>Jei nustatomi trūkumai, Tiekėjas juos pašalina per VRK nustatytą protingą terminą be papildomo mokesčio. </w:t>
      </w:r>
    </w:p>
    <w:p w14:paraId="6D05689B" w14:textId="77777777" w:rsidR="00335704" w:rsidRPr="008C3B32" w:rsidRDefault="00335704" w:rsidP="002F1E0C">
      <w:pPr>
        <w:keepNext/>
        <w:keepLines/>
        <w:autoSpaceDN/>
        <w:spacing w:before="240" w:line="259" w:lineRule="auto"/>
        <w:jc w:val="center"/>
        <w:outlineLvl w:val="0"/>
        <w:rPr>
          <w:rFonts w:eastAsiaTheme="majorEastAsia"/>
          <w:b/>
          <w:bCs/>
          <w:szCs w:val="24"/>
        </w:rPr>
      </w:pPr>
    </w:p>
    <w:sectPr w:rsidR="00335704" w:rsidRPr="008C3B3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179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8A0BFD"/>
    <w:multiLevelType w:val="hybridMultilevel"/>
    <w:tmpl w:val="FE6E46FE"/>
    <w:lvl w:ilvl="0" w:tplc="04270005">
      <w:start w:val="1"/>
      <w:numFmt w:val="bullet"/>
      <w:lvlText w:val=""/>
      <w:lvlJc w:val="left"/>
      <w:pPr>
        <w:ind w:left="1953" w:hanging="360"/>
      </w:pPr>
      <w:rPr>
        <w:rFonts w:ascii="Wingdings" w:hAnsi="Wingdings" w:hint="default"/>
      </w:rPr>
    </w:lvl>
    <w:lvl w:ilvl="1" w:tplc="04270003">
      <w:start w:val="1"/>
      <w:numFmt w:val="bullet"/>
      <w:lvlText w:val="o"/>
      <w:lvlJc w:val="left"/>
      <w:pPr>
        <w:ind w:left="2673" w:hanging="360"/>
      </w:pPr>
      <w:rPr>
        <w:rFonts w:ascii="Courier New" w:hAnsi="Courier New" w:cs="Courier New" w:hint="default"/>
      </w:rPr>
    </w:lvl>
    <w:lvl w:ilvl="2" w:tplc="04270005" w:tentative="1">
      <w:start w:val="1"/>
      <w:numFmt w:val="bullet"/>
      <w:lvlText w:val=""/>
      <w:lvlJc w:val="left"/>
      <w:pPr>
        <w:ind w:left="3393" w:hanging="360"/>
      </w:pPr>
      <w:rPr>
        <w:rFonts w:ascii="Wingdings" w:hAnsi="Wingdings" w:hint="default"/>
      </w:rPr>
    </w:lvl>
    <w:lvl w:ilvl="3" w:tplc="04270001" w:tentative="1">
      <w:start w:val="1"/>
      <w:numFmt w:val="bullet"/>
      <w:lvlText w:val=""/>
      <w:lvlJc w:val="left"/>
      <w:pPr>
        <w:ind w:left="4113" w:hanging="360"/>
      </w:pPr>
      <w:rPr>
        <w:rFonts w:ascii="Symbol" w:hAnsi="Symbol" w:hint="default"/>
      </w:rPr>
    </w:lvl>
    <w:lvl w:ilvl="4" w:tplc="04270003" w:tentative="1">
      <w:start w:val="1"/>
      <w:numFmt w:val="bullet"/>
      <w:lvlText w:val="o"/>
      <w:lvlJc w:val="left"/>
      <w:pPr>
        <w:ind w:left="4833" w:hanging="360"/>
      </w:pPr>
      <w:rPr>
        <w:rFonts w:ascii="Courier New" w:hAnsi="Courier New" w:cs="Courier New" w:hint="default"/>
      </w:rPr>
    </w:lvl>
    <w:lvl w:ilvl="5" w:tplc="04270005" w:tentative="1">
      <w:start w:val="1"/>
      <w:numFmt w:val="bullet"/>
      <w:lvlText w:val=""/>
      <w:lvlJc w:val="left"/>
      <w:pPr>
        <w:ind w:left="5553" w:hanging="360"/>
      </w:pPr>
      <w:rPr>
        <w:rFonts w:ascii="Wingdings" w:hAnsi="Wingdings" w:hint="default"/>
      </w:rPr>
    </w:lvl>
    <w:lvl w:ilvl="6" w:tplc="04270001" w:tentative="1">
      <w:start w:val="1"/>
      <w:numFmt w:val="bullet"/>
      <w:lvlText w:val=""/>
      <w:lvlJc w:val="left"/>
      <w:pPr>
        <w:ind w:left="6273" w:hanging="360"/>
      </w:pPr>
      <w:rPr>
        <w:rFonts w:ascii="Symbol" w:hAnsi="Symbol" w:hint="default"/>
      </w:rPr>
    </w:lvl>
    <w:lvl w:ilvl="7" w:tplc="04270003" w:tentative="1">
      <w:start w:val="1"/>
      <w:numFmt w:val="bullet"/>
      <w:lvlText w:val="o"/>
      <w:lvlJc w:val="left"/>
      <w:pPr>
        <w:ind w:left="6993" w:hanging="360"/>
      </w:pPr>
      <w:rPr>
        <w:rFonts w:ascii="Courier New" w:hAnsi="Courier New" w:cs="Courier New" w:hint="default"/>
      </w:rPr>
    </w:lvl>
    <w:lvl w:ilvl="8" w:tplc="04270005" w:tentative="1">
      <w:start w:val="1"/>
      <w:numFmt w:val="bullet"/>
      <w:lvlText w:val=""/>
      <w:lvlJc w:val="left"/>
      <w:pPr>
        <w:ind w:left="7713" w:hanging="360"/>
      </w:pPr>
      <w:rPr>
        <w:rFonts w:ascii="Wingdings" w:hAnsi="Wingdings" w:hint="default"/>
      </w:rPr>
    </w:lvl>
  </w:abstractNum>
  <w:abstractNum w:abstractNumId="2" w15:restartNumberingAfterBreak="0">
    <w:nsid w:val="08030FC2"/>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053292"/>
    <w:multiLevelType w:val="multilevel"/>
    <w:tmpl w:val="ABB238B2"/>
    <w:lvl w:ilvl="0">
      <w:start w:val="1"/>
      <w:numFmt w:val="decimal"/>
      <w:lvlText w:val="%1."/>
      <w:lvlJc w:val="left"/>
      <w:pPr>
        <w:ind w:left="444" w:hanging="444"/>
      </w:pPr>
      <w:rPr>
        <w:rFonts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426517"/>
    <w:multiLevelType w:val="multilevel"/>
    <w:tmpl w:val="DFDC8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A36BF"/>
    <w:multiLevelType w:val="multilevel"/>
    <w:tmpl w:val="03565B6C"/>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74601F5"/>
    <w:multiLevelType w:val="multilevel"/>
    <w:tmpl w:val="6ED44D72"/>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593094"/>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C82D20"/>
    <w:multiLevelType w:val="multilevel"/>
    <w:tmpl w:val="3BAA595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174831"/>
    <w:multiLevelType w:val="hybridMultilevel"/>
    <w:tmpl w:val="A7A4C426"/>
    <w:lvl w:ilvl="0" w:tplc="9F7CDFC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2D414CE4"/>
    <w:multiLevelType w:val="hybridMultilevel"/>
    <w:tmpl w:val="32FC7412"/>
    <w:lvl w:ilvl="0" w:tplc="0427001B">
      <w:start w:val="1"/>
      <w:numFmt w:val="low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D8E5537"/>
    <w:multiLevelType w:val="multilevel"/>
    <w:tmpl w:val="8B8263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786F17"/>
    <w:multiLevelType w:val="multilevel"/>
    <w:tmpl w:val="E830238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EC44517"/>
    <w:multiLevelType w:val="hybridMultilevel"/>
    <w:tmpl w:val="5AA259A6"/>
    <w:lvl w:ilvl="0" w:tplc="803266B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4" w15:restartNumberingAfterBreak="0">
    <w:nsid w:val="30CF428F"/>
    <w:multiLevelType w:val="hybridMultilevel"/>
    <w:tmpl w:val="08D88550"/>
    <w:lvl w:ilvl="0" w:tplc="78FCD294">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5" w15:restartNumberingAfterBreak="0">
    <w:nsid w:val="3764494E"/>
    <w:multiLevelType w:val="hybridMultilevel"/>
    <w:tmpl w:val="4C76C994"/>
    <w:lvl w:ilvl="0" w:tplc="2AEE781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94D7FB1"/>
    <w:multiLevelType w:val="hybridMultilevel"/>
    <w:tmpl w:val="1E1EC6A0"/>
    <w:lvl w:ilvl="0" w:tplc="0427001B">
      <w:start w:val="1"/>
      <w:numFmt w:val="low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1ED693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6637B6F"/>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F5469B"/>
    <w:multiLevelType w:val="multilevel"/>
    <w:tmpl w:val="BDFE5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5B020B"/>
    <w:multiLevelType w:val="multilevel"/>
    <w:tmpl w:val="3A78927E"/>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1" w15:restartNumberingAfterBreak="0">
    <w:nsid w:val="4F6B7FA0"/>
    <w:multiLevelType w:val="multilevel"/>
    <w:tmpl w:val="C6BC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AE6234"/>
    <w:multiLevelType w:val="multilevel"/>
    <w:tmpl w:val="5E86B1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E12BAE"/>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987310"/>
    <w:multiLevelType w:val="hybridMultilevel"/>
    <w:tmpl w:val="D7F0AEF8"/>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60060F80"/>
    <w:multiLevelType w:val="multilevel"/>
    <w:tmpl w:val="92368B5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7DD659A"/>
    <w:multiLevelType w:val="multilevel"/>
    <w:tmpl w:val="EEC6AA2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C21457"/>
    <w:multiLevelType w:val="multilevel"/>
    <w:tmpl w:val="7954FF70"/>
    <w:lvl w:ilvl="0">
      <w:start w:val="1"/>
      <w:numFmt w:val="decimal"/>
      <w:lvlText w:val="%1."/>
      <w:lvlJc w:val="left"/>
      <w:pPr>
        <w:ind w:left="928"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ACC600A"/>
    <w:multiLevelType w:val="multilevel"/>
    <w:tmpl w:val="302A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A50034"/>
    <w:multiLevelType w:val="hybridMultilevel"/>
    <w:tmpl w:val="E1D0A5CE"/>
    <w:lvl w:ilvl="0" w:tplc="04270001">
      <w:start w:val="1"/>
      <w:numFmt w:val="bullet"/>
      <w:lvlText w:val=""/>
      <w:lvlJc w:val="left"/>
      <w:pPr>
        <w:ind w:left="720" w:hanging="360"/>
      </w:pPr>
      <w:rPr>
        <w:rFonts w:ascii="Symbol" w:hAnsi="Symbol" w:hint="default"/>
      </w:rPr>
    </w:lvl>
    <w:lvl w:ilvl="1" w:tplc="04270005">
      <w:start w:val="1"/>
      <w:numFmt w:val="bullet"/>
      <w:lvlText w:val=""/>
      <w:lvlJc w:val="left"/>
      <w:pPr>
        <w:ind w:left="1440" w:hanging="360"/>
      </w:pPr>
      <w:rPr>
        <w:rFonts w:ascii="Wingdings" w:hAnsi="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11B68E8"/>
    <w:multiLevelType w:val="hybridMultilevel"/>
    <w:tmpl w:val="B65C7E7E"/>
    <w:lvl w:ilvl="0" w:tplc="0427001B">
      <w:start w:val="1"/>
      <w:numFmt w:val="low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203242A"/>
    <w:multiLevelType w:val="hybridMultilevel"/>
    <w:tmpl w:val="337C93E2"/>
    <w:lvl w:ilvl="0" w:tplc="5B764D86">
      <w:numFmt w:val="bullet"/>
      <w:lvlText w:val="•"/>
      <w:lvlJc w:val="left"/>
      <w:pPr>
        <w:ind w:left="720" w:hanging="360"/>
      </w:pPr>
      <w:rPr>
        <w:rFonts w:ascii="Calibri" w:eastAsiaTheme="minorHAns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36068DB"/>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44A013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7320345"/>
    <w:multiLevelType w:val="multilevel"/>
    <w:tmpl w:val="5484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E65C48"/>
    <w:multiLevelType w:val="multilevel"/>
    <w:tmpl w:val="3602373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C290CAB"/>
    <w:multiLevelType w:val="multilevel"/>
    <w:tmpl w:val="9F5C3846"/>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6682505">
    <w:abstractNumId w:val="31"/>
  </w:num>
  <w:num w:numId="2" w16cid:durableId="761688069">
    <w:abstractNumId w:val="6"/>
  </w:num>
  <w:num w:numId="3" w16cid:durableId="800148151">
    <w:abstractNumId w:val="36"/>
  </w:num>
  <w:num w:numId="4" w16cid:durableId="603654284">
    <w:abstractNumId w:val="27"/>
  </w:num>
  <w:num w:numId="5" w16cid:durableId="628441100">
    <w:abstractNumId w:val="8"/>
  </w:num>
  <w:num w:numId="6" w16cid:durableId="1339770961">
    <w:abstractNumId w:val="12"/>
  </w:num>
  <w:num w:numId="7" w16cid:durableId="2130975650">
    <w:abstractNumId w:val="28"/>
  </w:num>
  <w:num w:numId="8" w16cid:durableId="1649356366">
    <w:abstractNumId w:val="29"/>
  </w:num>
  <w:num w:numId="9" w16cid:durableId="1939479650">
    <w:abstractNumId w:val="1"/>
  </w:num>
  <w:num w:numId="10" w16cid:durableId="178204820">
    <w:abstractNumId w:val="24"/>
  </w:num>
  <w:num w:numId="11" w16cid:durableId="1241066518">
    <w:abstractNumId w:val="5"/>
  </w:num>
  <w:num w:numId="12" w16cid:durableId="1766923327">
    <w:abstractNumId w:val="20"/>
  </w:num>
  <w:num w:numId="13" w16cid:durableId="1427268480">
    <w:abstractNumId w:val="25"/>
  </w:num>
  <w:num w:numId="14" w16cid:durableId="21829703">
    <w:abstractNumId w:val="15"/>
  </w:num>
  <w:num w:numId="15" w16cid:durableId="1742168619">
    <w:abstractNumId w:val="9"/>
  </w:num>
  <w:num w:numId="16" w16cid:durableId="1232426484">
    <w:abstractNumId w:val="13"/>
  </w:num>
  <w:num w:numId="17" w16cid:durableId="401146097">
    <w:abstractNumId w:val="14"/>
  </w:num>
  <w:num w:numId="18" w16cid:durableId="1609237017">
    <w:abstractNumId w:val="16"/>
  </w:num>
  <w:num w:numId="19" w16cid:durableId="294988952">
    <w:abstractNumId w:val="30"/>
  </w:num>
  <w:num w:numId="20" w16cid:durableId="1942491107">
    <w:abstractNumId w:val="10"/>
  </w:num>
  <w:num w:numId="21" w16cid:durableId="2138064229">
    <w:abstractNumId w:val="0"/>
  </w:num>
  <w:num w:numId="22" w16cid:durableId="504320897">
    <w:abstractNumId w:val="17"/>
  </w:num>
  <w:num w:numId="23" w16cid:durableId="791559945">
    <w:abstractNumId w:val="33"/>
  </w:num>
  <w:num w:numId="24" w16cid:durableId="2044019631">
    <w:abstractNumId w:val="21"/>
  </w:num>
  <w:num w:numId="25" w16cid:durableId="1066874017">
    <w:abstractNumId w:val="2"/>
  </w:num>
  <w:num w:numId="26" w16cid:durableId="1345284650">
    <w:abstractNumId w:val="18"/>
  </w:num>
  <w:num w:numId="27" w16cid:durableId="624894734">
    <w:abstractNumId w:val="33"/>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0" w:firstLine="0"/>
        </w:pPr>
        <w:rPr>
          <w:rFonts w:hint="default"/>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28" w16cid:durableId="1268580481">
    <w:abstractNumId w:val="4"/>
  </w:num>
  <w:num w:numId="29" w16cid:durableId="1566531509">
    <w:abstractNumId w:val="32"/>
  </w:num>
  <w:num w:numId="30" w16cid:durableId="1806124715">
    <w:abstractNumId w:val="23"/>
  </w:num>
  <w:num w:numId="31" w16cid:durableId="2076514462">
    <w:abstractNumId w:val="22"/>
  </w:num>
  <w:num w:numId="32" w16cid:durableId="833104746">
    <w:abstractNumId w:val="19"/>
  </w:num>
  <w:num w:numId="33" w16cid:durableId="875003395">
    <w:abstractNumId w:val="34"/>
  </w:num>
  <w:num w:numId="34" w16cid:durableId="62799879">
    <w:abstractNumId w:val="7"/>
  </w:num>
  <w:num w:numId="35" w16cid:durableId="1598518881">
    <w:abstractNumId w:val="11"/>
  </w:num>
  <w:num w:numId="36" w16cid:durableId="258758752">
    <w:abstractNumId w:val="35"/>
  </w:num>
  <w:num w:numId="37" w16cid:durableId="2121757236">
    <w:abstractNumId w:val="26"/>
  </w:num>
  <w:num w:numId="38" w16cid:durableId="16179797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227"/>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B5C"/>
    <w:rsid w:val="000104F9"/>
    <w:rsid w:val="000250AE"/>
    <w:rsid w:val="000352F7"/>
    <w:rsid w:val="0004176A"/>
    <w:rsid w:val="00066079"/>
    <w:rsid w:val="00072456"/>
    <w:rsid w:val="00091B3C"/>
    <w:rsid w:val="000934ED"/>
    <w:rsid w:val="00095D01"/>
    <w:rsid w:val="000A4946"/>
    <w:rsid w:val="000B489E"/>
    <w:rsid w:val="000B4A60"/>
    <w:rsid w:val="000C13AB"/>
    <w:rsid w:val="000C5C7F"/>
    <w:rsid w:val="000D6F91"/>
    <w:rsid w:val="001064D2"/>
    <w:rsid w:val="001301E9"/>
    <w:rsid w:val="0013309C"/>
    <w:rsid w:val="00144FDF"/>
    <w:rsid w:val="00164558"/>
    <w:rsid w:val="001871AC"/>
    <w:rsid w:val="001A38AB"/>
    <w:rsid w:val="001A75B2"/>
    <w:rsid w:val="001B70EA"/>
    <w:rsid w:val="001E13B5"/>
    <w:rsid w:val="00201990"/>
    <w:rsid w:val="00226867"/>
    <w:rsid w:val="002465E3"/>
    <w:rsid w:val="00252CD6"/>
    <w:rsid w:val="00261DB6"/>
    <w:rsid w:val="00274640"/>
    <w:rsid w:val="002A12BA"/>
    <w:rsid w:val="002A5D2E"/>
    <w:rsid w:val="002A6437"/>
    <w:rsid w:val="002B6FAB"/>
    <w:rsid w:val="002E00E1"/>
    <w:rsid w:val="002F1E0C"/>
    <w:rsid w:val="002F43B3"/>
    <w:rsid w:val="0030740F"/>
    <w:rsid w:val="0031422E"/>
    <w:rsid w:val="00314999"/>
    <w:rsid w:val="00335704"/>
    <w:rsid w:val="0034446A"/>
    <w:rsid w:val="0035152F"/>
    <w:rsid w:val="00355006"/>
    <w:rsid w:val="00356A2C"/>
    <w:rsid w:val="0038608E"/>
    <w:rsid w:val="003B6C03"/>
    <w:rsid w:val="003D7F0A"/>
    <w:rsid w:val="003E1A02"/>
    <w:rsid w:val="003E1A6D"/>
    <w:rsid w:val="003F6E11"/>
    <w:rsid w:val="00402432"/>
    <w:rsid w:val="004059AE"/>
    <w:rsid w:val="00410F9B"/>
    <w:rsid w:val="00415844"/>
    <w:rsid w:val="0042277E"/>
    <w:rsid w:val="0043701E"/>
    <w:rsid w:val="00442797"/>
    <w:rsid w:val="004476F0"/>
    <w:rsid w:val="00447924"/>
    <w:rsid w:val="0047314C"/>
    <w:rsid w:val="00473263"/>
    <w:rsid w:val="00482D63"/>
    <w:rsid w:val="00486879"/>
    <w:rsid w:val="004A074D"/>
    <w:rsid w:val="004C75EA"/>
    <w:rsid w:val="004C7819"/>
    <w:rsid w:val="004E3D99"/>
    <w:rsid w:val="00511986"/>
    <w:rsid w:val="00514112"/>
    <w:rsid w:val="0051610D"/>
    <w:rsid w:val="00520F13"/>
    <w:rsid w:val="005273A2"/>
    <w:rsid w:val="00543B5C"/>
    <w:rsid w:val="005669AB"/>
    <w:rsid w:val="005A13CE"/>
    <w:rsid w:val="005D65B8"/>
    <w:rsid w:val="005E1967"/>
    <w:rsid w:val="005E2712"/>
    <w:rsid w:val="005E5157"/>
    <w:rsid w:val="005F0C97"/>
    <w:rsid w:val="005F4C13"/>
    <w:rsid w:val="005F6906"/>
    <w:rsid w:val="00602180"/>
    <w:rsid w:val="00603179"/>
    <w:rsid w:val="006061A9"/>
    <w:rsid w:val="00622A18"/>
    <w:rsid w:val="00627637"/>
    <w:rsid w:val="00627E57"/>
    <w:rsid w:val="006436E4"/>
    <w:rsid w:val="00652014"/>
    <w:rsid w:val="006642B8"/>
    <w:rsid w:val="00674B22"/>
    <w:rsid w:val="006A010C"/>
    <w:rsid w:val="006A3961"/>
    <w:rsid w:val="006C183F"/>
    <w:rsid w:val="006D1332"/>
    <w:rsid w:val="006D22C8"/>
    <w:rsid w:val="006F314D"/>
    <w:rsid w:val="007333D1"/>
    <w:rsid w:val="00733B68"/>
    <w:rsid w:val="007452AD"/>
    <w:rsid w:val="00754AC3"/>
    <w:rsid w:val="007643A7"/>
    <w:rsid w:val="00767BFC"/>
    <w:rsid w:val="00773130"/>
    <w:rsid w:val="007A24C5"/>
    <w:rsid w:val="007D6AC4"/>
    <w:rsid w:val="007E4259"/>
    <w:rsid w:val="007F4593"/>
    <w:rsid w:val="007F6E4B"/>
    <w:rsid w:val="00832C4E"/>
    <w:rsid w:val="00834545"/>
    <w:rsid w:val="00851842"/>
    <w:rsid w:val="008542ED"/>
    <w:rsid w:val="008A43FC"/>
    <w:rsid w:val="008A572D"/>
    <w:rsid w:val="008C3E4F"/>
    <w:rsid w:val="008C6883"/>
    <w:rsid w:val="008D4AF7"/>
    <w:rsid w:val="008D69F2"/>
    <w:rsid w:val="00914AFF"/>
    <w:rsid w:val="009412EF"/>
    <w:rsid w:val="00960CBB"/>
    <w:rsid w:val="00964009"/>
    <w:rsid w:val="0098416A"/>
    <w:rsid w:val="009B64D2"/>
    <w:rsid w:val="009C5C49"/>
    <w:rsid w:val="009D63B2"/>
    <w:rsid w:val="009E34E0"/>
    <w:rsid w:val="009F4163"/>
    <w:rsid w:val="00A0397D"/>
    <w:rsid w:val="00A25A25"/>
    <w:rsid w:val="00A30ED1"/>
    <w:rsid w:val="00A37F54"/>
    <w:rsid w:val="00A47E7B"/>
    <w:rsid w:val="00A652BC"/>
    <w:rsid w:val="00A65BEE"/>
    <w:rsid w:val="00A97021"/>
    <w:rsid w:val="00AB2983"/>
    <w:rsid w:val="00AD2175"/>
    <w:rsid w:val="00AD26DE"/>
    <w:rsid w:val="00AD4B20"/>
    <w:rsid w:val="00AF6F77"/>
    <w:rsid w:val="00B01828"/>
    <w:rsid w:val="00B246A1"/>
    <w:rsid w:val="00B46B93"/>
    <w:rsid w:val="00B55562"/>
    <w:rsid w:val="00B74363"/>
    <w:rsid w:val="00B7716A"/>
    <w:rsid w:val="00B824FC"/>
    <w:rsid w:val="00B865CD"/>
    <w:rsid w:val="00B8710F"/>
    <w:rsid w:val="00BA0474"/>
    <w:rsid w:val="00BB2A90"/>
    <w:rsid w:val="00BC7C1D"/>
    <w:rsid w:val="00BD5597"/>
    <w:rsid w:val="00BE3996"/>
    <w:rsid w:val="00C07F0A"/>
    <w:rsid w:val="00C364F1"/>
    <w:rsid w:val="00C46D8F"/>
    <w:rsid w:val="00C50EA8"/>
    <w:rsid w:val="00C64C67"/>
    <w:rsid w:val="00C7596E"/>
    <w:rsid w:val="00C80383"/>
    <w:rsid w:val="00C84527"/>
    <w:rsid w:val="00C97634"/>
    <w:rsid w:val="00C97E15"/>
    <w:rsid w:val="00CB300A"/>
    <w:rsid w:val="00CD794D"/>
    <w:rsid w:val="00CF2D36"/>
    <w:rsid w:val="00D613CE"/>
    <w:rsid w:val="00DB7B1A"/>
    <w:rsid w:val="00DC2FAC"/>
    <w:rsid w:val="00DE4B02"/>
    <w:rsid w:val="00E07D08"/>
    <w:rsid w:val="00E221B6"/>
    <w:rsid w:val="00E376C6"/>
    <w:rsid w:val="00E7360B"/>
    <w:rsid w:val="00E8649B"/>
    <w:rsid w:val="00EA64B8"/>
    <w:rsid w:val="00EA7726"/>
    <w:rsid w:val="00EB4E61"/>
    <w:rsid w:val="00EC28AD"/>
    <w:rsid w:val="00EE661C"/>
    <w:rsid w:val="00F0055B"/>
    <w:rsid w:val="00F11119"/>
    <w:rsid w:val="00F205A0"/>
    <w:rsid w:val="00F234BF"/>
    <w:rsid w:val="00F451F2"/>
    <w:rsid w:val="00F73EA3"/>
    <w:rsid w:val="00FB4865"/>
    <w:rsid w:val="00FD0361"/>
    <w:rsid w:val="00FD1D8E"/>
    <w:rsid w:val="00FE7B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8E2FF"/>
  <w15:chartTrackingRefBased/>
  <w15:docId w15:val="{7FD386B4-8DDB-45E6-8DE7-2BB3CC2D1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F1E0C"/>
    <w:pPr>
      <w:suppressAutoHyphens/>
      <w:autoSpaceDN w:val="0"/>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543B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H2,H21,H22,H23,H24,H211,H221,H25,H212,H222,H26,H213,H223,H27,H214,H224,H28,H215,H225,H29,H210,H216,H226,H217,H227,H218,H228,H231,H241,H2111,H2211,H251,H2121,H2221,H261,H2131,H2231,H271,H2141,H2241,H281,H2151,H2251,H291,H2101,2,h"/>
    <w:basedOn w:val="prastasis"/>
    <w:next w:val="prastasis"/>
    <w:link w:val="Antrat2Diagrama"/>
    <w:uiPriority w:val="9"/>
    <w:unhideWhenUsed/>
    <w:qFormat/>
    <w:rsid w:val="00543B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43B5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43B5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43B5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43B5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43B5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43B5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43B5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43B5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H2 Diagrama,H21 Diagrama,H22 Diagrama,H23 Diagrama,H24 Diagrama,H211 Diagrama,H221 Diagrama,H25 Diagrama,H212 Diagrama,H222 Diagrama,H26 Diagrama,H213 Diagrama,H223 Diagrama,H27 Diagrama,H214 Diagrama"/>
    <w:basedOn w:val="Numatytasispastraiposriftas"/>
    <w:link w:val="Antrat2"/>
    <w:uiPriority w:val="9"/>
    <w:semiHidden/>
    <w:rsid w:val="00543B5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43B5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43B5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43B5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43B5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43B5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43B5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43B5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43B5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43B5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43B5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43B5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43B5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43B5C"/>
    <w:rPr>
      <w:i/>
      <w:iCs/>
      <w:color w:val="404040" w:themeColor="text1" w:themeTint="BF"/>
    </w:rPr>
  </w:style>
  <w:style w:type="paragraph" w:styleId="Sraopastraipa">
    <w:name w:val="List Paragraph"/>
    <w:aliases w:val="List Paragraph21,Buletai,Bullet EY,List Paragraph1,List Paragraph2,lp1,Bullet 1,Use Case List Paragraph,Numbering,ERP-List Paragraph,List Paragraph11,List Paragraph111,Paragraph,List Paragraph Red,List Paragraph3,Sąrašo pastraipa2,l"/>
    <w:basedOn w:val="prastasis"/>
    <w:link w:val="SraopastraipaDiagrama"/>
    <w:uiPriority w:val="34"/>
    <w:qFormat/>
    <w:rsid w:val="00543B5C"/>
    <w:pPr>
      <w:ind w:left="720"/>
      <w:contextualSpacing/>
    </w:pPr>
  </w:style>
  <w:style w:type="character" w:styleId="Rykuspabraukimas">
    <w:name w:val="Intense Emphasis"/>
    <w:basedOn w:val="Numatytasispastraiposriftas"/>
    <w:uiPriority w:val="21"/>
    <w:qFormat/>
    <w:rsid w:val="00543B5C"/>
    <w:rPr>
      <w:i/>
      <w:iCs/>
      <w:color w:val="0F4761" w:themeColor="accent1" w:themeShade="BF"/>
    </w:rPr>
  </w:style>
  <w:style w:type="paragraph" w:styleId="Iskirtacitata">
    <w:name w:val="Intense Quote"/>
    <w:basedOn w:val="prastasis"/>
    <w:next w:val="prastasis"/>
    <w:link w:val="IskirtacitataDiagrama"/>
    <w:uiPriority w:val="30"/>
    <w:qFormat/>
    <w:rsid w:val="00543B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43B5C"/>
    <w:rPr>
      <w:i/>
      <w:iCs/>
      <w:color w:val="0F4761" w:themeColor="accent1" w:themeShade="BF"/>
    </w:rPr>
  </w:style>
  <w:style w:type="character" w:styleId="Rykinuoroda">
    <w:name w:val="Intense Reference"/>
    <w:basedOn w:val="Numatytasispastraiposriftas"/>
    <w:uiPriority w:val="32"/>
    <w:qFormat/>
    <w:rsid w:val="00543B5C"/>
    <w:rPr>
      <w:b/>
      <w:bCs/>
      <w:smallCaps/>
      <w:color w:val="0F4761" w:themeColor="accent1" w:themeShade="BF"/>
      <w:spacing w:val="5"/>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99"/>
    <w:rsid w:val="002F1E0C"/>
  </w:style>
  <w:style w:type="paragraph" w:customStyle="1" w:styleId="LentelsNRA1">
    <w:name w:val="Lentelės NR A.1."/>
    <w:qFormat/>
    <w:rsid w:val="002F1E0C"/>
    <w:pPr>
      <w:spacing w:before="40" w:after="0" w:line="276" w:lineRule="auto"/>
      <w:ind w:left="710"/>
      <w:jc w:val="center"/>
    </w:pPr>
    <w:rPr>
      <w:rFonts w:ascii="Times New Roman" w:hAnsi="Times New Roman" w:cs="Times New Roman"/>
      <w:kern w:val="0"/>
      <w:lang w:eastAsia="lt-LT"/>
      <w14:ligatures w14:val="none"/>
    </w:rPr>
  </w:style>
  <w:style w:type="character" w:customStyle="1" w:styleId="ui-provider">
    <w:name w:val="ui-provider"/>
    <w:basedOn w:val="Numatytasispastraiposriftas"/>
    <w:rsid w:val="002F1E0C"/>
  </w:style>
  <w:style w:type="character" w:customStyle="1" w:styleId="SraopastraipaDiagrama2">
    <w:name w:val="Sąrašo pastraipa Diagrama2"/>
    <w:aliases w:val="List Paragraph21 Diagrama1,Buletai Diagrama1,Bullet EY Diagrama2,List Paragraph1 Diagrama1,List Paragraph2 Diagrama2,lp1 Diagrama1,Bullet 1 Diagrama1,Use Case List Paragraph Diagrama1,Numbering Diagrama2,Paragraph Diagrama"/>
    <w:uiPriority w:val="99"/>
    <w:rsid w:val="00C80383"/>
  </w:style>
  <w:style w:type="paragraph" w:styleId="prastasiniatinklio">
    <w:name w:val="Normal (Web)"/>
    <w:basedOn w:val="prastasis"/>
    <w:uiPriority w:val="99"/>
    <w:semiHidden/>
    <w:unhideWhenUsed/>
    <w:rsid w:val="00B865CD"/>
    <w:rPr>
      <w:szCs w:val="24"/>
    </w:rPr>
  </w:style>
  <w:style w:type="paragraph" w:styleId="Pataisymai">
    <w:name w:val="Revision"/>
    <w:hidden/>
    <w:uiPriority w:val="99"/>
    <w:semiHidden/>
    <w:rsid w:val="006F314D"/>
    <w:pPr>
      <w:spacing w:after="0" w:line="240" w:lineRule="auto"/>
    </w:pPr>
    <w:rPr>
      <w:rFonts w:ascii="Times New Roman" w:eastAsia="Times New Roman" w:hAnsi="Times New Roman" w:cs="Times New Roman"/>
      <w:kern w:val="0"/>
      <w:szCs w:val="20"/>
      <w14:ligatures w14:val="none"/>
    </w:rPr>
  </w:style>
  <w:style w:type="character" w:styleId="Komentaronuoroda">
    <w:name w:val="annotation reference"/>
    <w:basedOn w:val="Numatytasispastraiposriftas"/>
    <w:uiPriority w:val="99"/>
    <w:semiHidden/>
    <w:unhideWhenUsed/>
    <w:rsid w:val="00095D01"/>
    <w:rPr>
      <w:sz w:val="16"/>
      <w:szCs w:val="16"/>
    </w:rPr>
  </w:style>
  <w:style w:type="paragraph" w:styleId="Komentarotekstas">
    <w:name w:val="annotation text"/>
    <w:basedOn w:val="prastasis"/>
    <w:link w:val="KomentarotekstasDiagrama"/>
    <w:uiPriority w:val="99"/>
    <w:unhideWhenUsed/>
    <w:rsid w:val="00095D01"/>
    <w:rPr>
      <w:sz w:val="20"/>
    </w:rPr>
  </w:style>
  <w:style w:type="character" w:customStyle="1" w:styleId="KomentarotekstasDiagrama">
    <w:name w:val="Komentaro tekstas Diagrama"/>
    <w:basedOn w:val="Numatytasispastraiposriftas"/>
    <w:link w:val="Komentarotekstas"/>
    <w:uiPriority w:val="99"/>
    <w:rsid w:val="00095D01"/>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095D01"/>
    <w:rPr>
      <w:b/>
      <w:bCs/>
    </w:rPr>
  </w:style>
  <w:style w:type="character" w:customStyle="1" w:styleId="KomentarotemaDiagrama">
    <w:name w:val="Komentaro tema Diagrama"/>
    <w:basedOn w:val="KomentarotekstasDiagrama"/>
    <w:link w:val="Komentarotema"/>
    <w:uiPriority w:val="99"/>
    <w:semiHidden/>
    <w:rsid w:val="00095D01"/>
    <w:rPr>
      <w:rFonts w:ascii="Times New Roman" w:eastAsia="Times New Roman" w:hAnsi="Times New Roman" w:cs="Times New Roman"/>
      <w:b/>
      <w:bCs/>
      <w:kern w:val="0"/>
      <w:sz w:val="20"/>
      <w:szCs w:val="20"/>
      <w14:ligatures w14:val="none"/>
    </w:rPr>
  </w:style>
  <w:style w:type="paragraph" w:customStyle="1" w:styleId="prastasis1">
    <w:name w:val="Įprastasis1"/>
    <w:basedOn w:val="prastasis"/>
    <w:qFormat/>
    <w:rsid w:val="00335704"/>
    <w:pPr>
      <w:suppressAutoHyphens w:val="0"/>
      <w:autoSpaceDN/>
      <w:spacing w:after="160" w:line="276" w:lineRule="auto"/>
      <w:ind w:firstLine="720"/>
      <w:jc w:val="both"/>
    </w:pPr>
    <w:rPr>
      <w:rFonts w:eastAsiaTheme="minorHAnsi"/>
      <w:kern w:val="2"/>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26C5E-EC49-4292-9945-9CD26EEA4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11071</Words>
  <Characters>6311</Characters>
  <Application>Microsoft Office Word</Application>
  <DocSecurity>0</DocSecurity>
  <Lines>52</Lines>
  <Paragraphs>34</Paragraphs>
  <ScaleCrop>false</ScaleCrop>
  <Company/>
  <LinksUpToDate>false</LinksUpToDate>
  <CharactersWithSpaces>17348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GURINSKAS Šarūnas</dc:creator>
  <cp:keywords/>
  <dc:description/>
  <cp:lastModifiedBy>VAIŠTARAS Giedrius</cp:lastModifiedBy>
  <cp:revision>4</cp:revision>
  <dcterms:created xsi:type="dcterms:W3CDTF">2025-12-22T11:41:00Z</dcterms:created>
  <dcterms:modified xsi:type="dcterms:W3CDTF">2026-10-26T09:59:00Z</dcterms:modified>
</cp:coreProperties>
</file>