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76718C" w14:textId="7945A86D" w:rsidR="00C34218" w:rsidRDefault="00C34218" w:rsidP="00C34218">
      <w:pPr>
        <w:ind w:left="5396" w:firstLine="1084"/>
        <w:textAlignment w:val="center"/>
        <w:rPr>
          <w:b/>
          <w:bCs/>
        </w:rPr>
      </w:pPr>
      <w:r w:rsidRPr="00380E6C">
        <w:rPr>
          <w:b/>
        </w:rPr>
        <w:t>Konkurso sąlygų</w:t>
      </w:r>
      <w:r>
        <w:t xml:space="preserve"> </w:t>
      </w:r>
      <w:r w:rsidRPr="00C34218">
        <w:rPr>
          <w:b/>
          <w:lang w:val="en-US"/>
        </w:rPr>
        <w:t>5</w:t>
      </w:r>
      <w:r w:rsidRPr="00E04CEA">
        <w:rPr>
          <w:b/>
          <w:bCs/>
        </w:rPr>
        <w:t xml:space="preserve"> </w:t>
      </w:r>
      <w:r w:rsidRPr="009D7165">
        <w:rPr>
          <w:b/>
          <w:bCs/>
        </w:rPr>
        <w:t>priedas</w:t>
      </w:r>
    </w:p>
    <w:p w14:paraId="4726485E" w14:textId="77777777" w:rsidR="00C34218" w:rsidRDefault="00C34218" w:rsidP="00041B82">
      <w:pPr>
        <w:jc w:val="center"/>
        <w:rPr>
          <w:rFonts w:eastAsia="Calibri"/>
          <w:b/>
          <w:bCs/>
          <w:szCs w:val="24"/>
        </w:rPr>
      </w:pPr>
    </w:p>
    <w:p w14:paraId="72012CEF" w14:textId="77777777" w:rsidR="00C34218" w:rsidRDefault="00C34218" w:rsidP="00041B82">
      <w:pPr>
        <w:jc w:val="center"/>
        <w:rPr>
          <w:rFonts w:eastAsia="Calibri"/>
          <w:b/>
          <w:bCs/>
          <w:szCs w:val="24"/>
        </w:rPr>
      </w:pPr>
    </w:p>
    <w:p w14:paraId="1870FDFE" w14:textId="2BB24B58" w:rsidR="00041B82" w:rsidRPr="008A333F" w:rsidRDefault="00041B82" w:rsidP="00041B82">
      <w:pPr>
        <w:jc w:val="center"/>
        <w:rPr>
          <w:rFonts w:eastAsia="Calibri"/>
          <w:b/>
          <w:bCs/>
          <w:szCs w:val="24"/>
        </w:rPr>
      </w:pPr>
      <w:r>
        <w:rPr>
          <w:rFonts w:eastAsia="Calibri"/>
          <w:b/>
          <w:bCs/>
          <w:szCs w:val="24"/>
        </w:rPr>
        <w:t xml:space="preserve">PASLAUGŲ </w:t>
      </w:r>
      <w:r w:rsidRPr="008A333F">
        <w:rPr>
          <w:rFonts w:eastAsia="Calibri"/>
          <w:b/>
          <w:bCs/>
          <w:szCs w:val="24"/>
        </w:rPr>
        <w:t>VIEŠOJO PIRKIMO</w:t>
      </w:r>
      <w:r>
        <w:rPr>
          <w:rFonts w:eastAsia="Calibri"/>
          <w:b/>
          <w:bCs/>
          <w:szCs w:val="24"/>
        </w:rPr>
        <w:softHyphen/>
        <w:t>–</w:t>
      </w:r>
      <w:r w:rsidRPr="008A333F">
        <w:rPr>
          <w:rFonts w:eastAsia="Calibri"/>
          <w:b/>
          <w:bCs/>
          <w:szCs w:val="24"/>
        </w:rPr>
        <w:t>PARDAVIMO SUTARTIS</w:t>
      </w:r>
    </w:p>
    <w:p w14:paraId="37A073B2" w14:textId="77777777" w:rsidR="00041B82" w:rsidRDefault="00041B82" w:rsidP="00041B82">
      <w:pPr>
        <w:jc w:val="center"/>
        <w:rPr>
          <w:rFonts w:eastAsia="Calibri"/>
          <w:szCs w:val="24"/>
        </w:rPr>
      </w:pPr>
    </w:p>
    <w:p w14:paraId="0A9AEE51" w14:textId="1545B02D" w:rsidR="00041B82" w:rsidRPr="00672E57" w:rsidRDefault="00041B82" w:rsidP="00041B82">
      <w:pPr>
        <w:jc w:val="center"/>
        <w:rPr>
          <w:rFonts w:eastAsia="Calibri"/>
          <w:szCs w:val="24"/>
        </w:rPr>
      </w:pPr>
      <w:r w:rsidRPr="008A333F">
        <w:rPr>
          <w:rFonts w:eastAsia="Calibri"/>
          <w:szCs w:val="24"/>
        </w:rPr>
        <w:t>202</w:t>
      </w:r>
      <w:r w:rsidR="00190FD5">
        <w:rPr>
          <w:rFonts w:eastAsia="Calibri"/>
          <w:szCs w:val="24"/>
          <w:lang w:val="en-US"/>
        </w:rPr>
        <w:t>6</w:t>
      </w:r>
      <w:r w:rsidRPr="008A333F">
        <w:rPr>
          <w:rFonts w:eastAsia="Calibri"/>
          <w:szCs w:val="24"/>
        </w:rPr>
        <w:t xml:space="preserve"> m.</w:t>
      </w:r>
      <w:r w:rsidR="00D93D24">
        <w:rPr>
          <w:rFonts w:eastAsia="Calibri"/>
          <w:szCs w:val="24"/>
        </w:rPr>
        <w:t xml:space="preserve"> </w:t>
      </w:r>
      <w:r w:rsidR="00190FD5">
        <w:rPr>
          <w:rFonts w:eastAsia="Calibri"/>
          <w:szCs w:val="24"/>
        </w:rPr>
        <w:t xml:space="preserve">  </w:t>
      </w:r>
      <w:r w:rsidRPr="008A333F">
        <w:rPr>
          <w:rFonts w:eastAsia="Calibri"/>
          <w:szCs w:val="24"/>
        </w:rPr>
        <w:t xml:space="preserve">     d. Nr. </w:t>
      </w:r>
      <w:r>
        <w:rPr>
          <w:rFonts w:eastAsia="Calibri"/>
          <w:szCs w:val="24"/>
        </w:rPr>
        <w:t>UFS-</w:t>
      </w:r>
      <w:r w:rsidRPr="00672E57">
        <w:rPr>
          <w:rFonts w:eastAsia="Calibri"/>
          <w:szCs w:val="24"/>
        </w:rPr>
        <w:t>202</w:t>
      </w:r>
      <w:r w:rsidR="00190FD5">
        <w:rPr>
          <w:rFonts w:eastAsia="Calibri"/>
          <w:szCs w:val="24"/>
          <w:lang w:val="en-US"/>
        </w:rPr>
        <w:t>6</w:t>
      </w:r>
      <w:r w:rsidRPr="00672E57">
        <w:rPr>
          <w:rFonts w:eastAsia="Calibri"/>
          <w:szCs w:val="24"/>
        </w:rPr>
        <w:t>-</w:t>
      </w:r>
    </w:p>
    <w:p w14:paraId="2BC8F78F" w14:textId="74B556CA" w:rsidR="00041B82" w:rsidRDefault="00041B82" w:rsidP="00041B82">
      <w:pPr>
        <w:spacing w:line="276" w:lineRule="auto"/>
        <w:jc w:val="center"/>
        <w:rPr>
          <w:b/>
          <w:caps/>
        </w:rPr>
      </w:pPr>
      <w:r w:rsidRPr="008A333F">
        <w:rPr>
          <w:rFonts w:eastAsia="Calibri"/>
          <w:szCs w:val="24"/>
        </w:rPr>
        <w:t>Vilnius</w:t>
      </w:r>
    </w:p>
    <w:p w14:paraId="17FA51FC" w14:textId="0DDD31D3" w:rsidR="00027B83" w:rsidRDefault="00027B83">
      <w:pPr>
        <w:spacing w:line="276" w:lineRule="auto"/>
        <w:jc w:val="center"/>
      </w:pPr>
    </w:p>
    <w:p w14:paraId="79CD26EB" w14:textId="5C6FB45B" w:rsidR="00041B82" w:rsidRDefault="00041B82" w:rsidP="00041B82">
      <w:pPr>
        <w:spacing w:line="276" w:lineRule="auto"/>
        <w:jc w:val="both"/>
        <w:rPr>
          <w:bCs/>
          <w:szCs w:val="24"/>
        </w:rPr>
      </w:pPr>
      <w:r w:rsidRPr="008A333F">
        <w:rPr>
          <w:b/>
          <w:bCs/>
          <w:szCs w:val="24"/>
        </w:rPr>
        <w:t>Lietuvos Respublikos Seimo kanceliarija</w:t>
      </w:r>
      <w:r>
        <w:rPr>
          <w:bCs/>
          <w:szCs w:val="24"/>
        </w:rPr>
        <w:t xml:space="preserve"> </w:t>
      </w:r>
      <w:r w:rsidRPr="008A333F">
        <w:rPr>
          <w:bCs/>
        </w:rPr>
        <w:t>ir</w:t>
      </w:r>
      <w:r>
        <w:rPr>
          <w:bCs/>
        </w:rPr>
        <w:t xml:space="preserve"> </w:t>
      </w:r>
      <w:r w:rsidR="00C34218">
        <w:rPr>
          <w:b/>
          <w:kern w:val="2"/>
          <w:szCs w:val="24"/>
        </w:rPr>
        <w:t>_______________________</w:t>
      </w:r>
      <w:r w:rsidR="00C34218" w:rsidRPr="008A333F">
        <w:rPr>
          <w:bCs/>
        </w:rPr>
        <w:t xml:space="preserve">, </w:t>
      </w:r>
      <w:r w:rsidR="00C34218">
        <w:rPr>
          <w:bCs/>
          <w:iCs/>
          <w:color w:val="000000"/>
        </w:rPr>
        <w:t>vadovaudamosi</w:t>
      </w:r>
      <w:r w:rsidR="00C34218" w:rsidRPr="008A333F">
        <w:rPr>
          <w:bCs/>
          <w:iCs/>
          <w:color w:val="000000"/>
        </w:rPr>
        <w:t xml:space="preserve"> </w:t>
      </w:r>
      <w:bookmarkStart w:id="0" w:name="_GoBack"/>
      <w:r w:rsidR="00190FD5" w:rsidRPr="00D55EE3">
        <w:rPr>
          <w:b/>
          <w:bCs/>
          <w:iCs/>
        </w:rPr>
        <w:t>A</w:t>
      </w:r>
      <w:r w:rsidR="00190FD5" w:rsidRPr="00D55EE3">
        <w:rPr>
          <w:b/>
          <w:szCs w:val="24"/>
          <w:lang w:eastAsia="lt-LT"/>
        </w:rPr>
        <w:t>ukščio reguliavimo rėmų montavimo į darbo stalus</w:t>
      </w:r>
      <w:r w:rsidR="00190FD5" w:rsidRPr="00D55EE3">
        <w:rPr>
          <w:b/>
          <w:sz w:val="20"/>
          <w:lang w:eastAsia="lt-LT"/>
        </w:rPr>
        <w:t xml:space="preserve"> </w:t>
      </w:r>
      <w:r w:rsidR="00C34218" w:rsidRPr="00D55EE3">
        <w:rPr>
          <w:b/>
          <w:bCs/>
          <w:shd w:val="clear" w:color="auto" w:fill="FFFFFF"/>
        </w:rPr>
        <w:t>paslaugų</w:t>
      </w:r>
      <w:bookmarkEnd w:id="0"/>
      <w:r w:rsidR="00C34218" w:rsidRPr="00100EC4">
        <w:rPr>
          <w:szCs w:val="24"/>
        </w:rPr>
        <w:t xml:space="preserve"> </w:t>
      </w:r>
      <w:r w:rsidR="00C34218">
        <w:rPr>
          <w:szCs w:val="24"/>
        </w:rPr>
        <w:t xml:space="preserve">pirkimo atviro (supaprastinto) konkurso </w:t>
      </w:r>
      <w:r w:rsidR="00C34218" w:rsidRPr="00100EC4">
        <w:rPr>
          <w:szCs w:val="24"/>
        </w:rPr>
        <w:t xml:space="preserve">(toliau – </w:t>
      </w:r>
      <w:r w:rsidR="00C34218">
        <w:rPr>
          <w:szCs w:val="24"/>
        </w:rPr>
        <w:t>konkursas</w:t>
      </w:r>
      <w:r w:rsidR="00C34218" w:rsidRPr="00100EC4">
        <w:rPr>
          <w:szCs w:val="24"/>
        </w:rPr>
        <w:t xml:space="preserve">) </w:t>
      </w:r>
      <w:r w:rsidR="00C34218" w:rsidRPr="00B437C6">
        <w:rPr>
          <w:szCs w:val="24"/>
        </w:rPr>
        <w:t xml:space="preserve">rezultatais, patvirtintais </w:t>
      </w:r>
      <w:r w:rsidR="00C34218">
        <w:rPr>
          <w:szCs w:val="24"/>
        </w:rPr>
        <w:t>_____________________</w:t>
      </w:r>
      <w:r w:rsidR="00C34218" w:rsidRPr="00672E57">
        <w:rPr>
          <w:bCs/>
          <w:iCs/>
        </w:rPr>
        <w:t>,</w:t>
      </w:r>
      <w:r w:rsidRPr="00672E57">
        <w:rPr>
          <w:bCs/>
          <w:iCs/>
          <w:szCs w:val="24"/>
        </w:rPr>
        <w:t xml:space="preserve"> </w:t>
      </w:r>
      <w:r w:rsidRPr="00672E57">
        <w:rPr>
          <w:bCs/>
          <w:iCs/>
          <w:color w:val="000000"/>
          <w:szCs w:val="24"/>
        </w:rPr>
        <w:t>sudarė</w:t>
      </w:r>
      <w:r w:rsidRPr="008A333F">
        <w:rPr>
          <w:bCs/>
          <w:iCs/>
          <w:color w:val="000000"/>
          <w:szCs w:val="24"/>
        </w:rPr>
        <w:t xml:space="preserve"> šią </w:t>
      </w:r>
      <w:r w:rsidR="009B5C1B">
        <w:rPr>
          <w:bCs/>
          <w:szCs w:val="24"/>
        </w:rPr>
        <w:t xml:space="preserve">Paslaugų </w:t>
      </w:r>
      <w:r w:rsidRPr="008A333F">
        <w:rPr>
          <w:bCs/>
          <w:szCs w:val="24"/>
        </w:rPr>
        <w:t>viešojo pirkimo</w:t>
      </w:r>
      <w:r>
        <w:rPr>
          <w:bCs/>
          <w:szCs w:val="24"/>
        </w:rPr>
        <w:t>–</w:t>
      </w:r>
      <w:r w:rsidRPr="008A333F">
        <w:rPr>
          <w:bCs/>
          <w:szCs w:val="24"/>
        </w:rPr>
        <w:t>pardavimo</w:t>
      </w:r>
      <w:r w:rsidRPr="008A333F">
        <w:rPr>
          <w:bCs/>
          <w:iCs/>
          <w:color w:val="000000"/>
          <w:szCs w:val="24"/>
        </w:rPr>
        <w:t xml:space="preserve"> sutartį </w:t>
      </w:r>
      <w:r w:rsidRPr="008A333F">
        <w:rPr>
          <w:bCs/>
          <w:szCs w:val="24"/>
        </w:rPr>
        <w:t>(toliau – Sutartis):</w:t>
      </w:r>
    </w:p>
    <w:p w14:paraId="626DB4B3" w14:textId="77777777" w:rsidR="00041B82" w:rsidRDefault="00041B82" w:rsidP="00041B82">
      <w:pPr>
        <w:spacing w:line="276" w:lineRule="auto"/>
        <w:jc w:val="both"/>
        <w:rPr>
          <w:bCs/>
          <w:szCs w:val="24"/>
        </w:rPr>
      </w:pPr>
    </w:p>
    <w:p w14:paraId="13DD0C42" w14:textId="77777777" w:rsidR="00041B82" w:rsidRDefault="00041B82" w:rsidP="00041B82">
      <w:pPr>
        <w:spacing w:line="276" w:lineRule="auto"/>
        <w:jc w:val="center"/>
        <w:rPr>
          <w:b/>
          <w:caps/>
        </w:rPr>
      </w:pPr>
      <w:r>
        <w:rPr>
          <w:b/>
          <w:caps/>
        </w:rPr>
        <w:t>PASLAUGŲ pirkimo</w:t>
      </w:r>
      <w:r>
        <w:rPr>
          <w:rFonts w:eastAsia="Arial"/>
        </w:rPr>
        <w:t>–</w:t>
      </w:r>
      <w:r>
        <w:rPr>
          <w:b/>
          <w:caps/>
        </w:rPr>
        <w:t>pardavimo sutarties Bendrosios sąlygos</w:t>
      </w:r>
    </w:p>
    <w:p w14:paraId="0A6D6920" w14:textId="77777777" w:rsidR="00041B82" w:rsidRDefault="00041B82">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495FE3C4"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w:t>
      </w:r>
      <w:r w:rsidR="00ED5A9E">
        <w:rPr>
          <w:rFonts w:eastAsia="Arial"/>
          <w:szCs w:val="24"/>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w:t>
      </w:r>
      <w:r>
        <w:lastRenderedPageBreak/>
        <w:t xml:space="preserve">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 xml:space="preserve">Kvalifikacija, rėmimasis kitų ūkio subjektų </w:t>
      </w:r>
      <w:proofErr w:type="spellStart"/>
      <w:r>
        <w:rPr>
          <w:rFonts w:eastAsia="Arial"/>
        </w:rPr>
        <w:t>pajėgumais</w:t>
      </w:r>
      <w:proofErr w:type="spellEnd"/>
      <w:r>
        <w:rPr>
          <w:rFonts w:eastAsia="Arial"/>
        </w:rPr>
        <w:t>,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w:t>
      </w:r>
      <w:r>
        <w:rPr>
          <w:rFonts w:eastAsia="Cambria"/>
        </w:rPr>
        <w:lastRenderedPageBreak/>
        <w:t>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 xml:space="preserve">Tiekėjas atsako už tai, kad visą Sutarties vykdymo laikotarpį Tiekėjas būtų kompetentingas, patikimas ir pajėgus (įskaitant ūkio subjektų, kurių </w:t>
      </w:r>
      <w:proofErr w:type="spellStart"/>
      <w:r>
        <w:rPr>
          <w:rFonts w:eastAsia="Cambria"/>
        </w:rPr>
        <w:t>pajėgumais</w:t>
      </w:r>
      <w:proofErr w:type="spellEnd"/>
      <w:r>
        <w:rPr>
          <w:rFonts w:eastAsia="Cambria"/>
        </w:rPr>
        <w:t xml:space="preserve"> remiasi Tiekėjas, </w:t>
      </w:r>
      <w:proofErr w:type="spellStart"/>
      <w:r>
        <w:rPr>
          <w:rFonts w:eastAsia="Cambria"/>
        </w:rPr>
        <w:t>pajėgumus</w:t>
      </w:r>
      <w:proofErr w:type="spellEnd"/>
      <w:r>
        <w:rPr>
          <w:rFonts w:eastAsia="Cambria"/>
        </w:rPr>
        <w:t>)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652E6ED"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ED5A9E">
        <w:rPr>
          <w:lang w:eastAsia="lt-LT"/>
        </w:rPr>
        <w:t xml:space="preserve">laikytųsi Tiekėjo pasiūlyme nurodytų įsipareigojimų, įskaitant, bet neapsiribojant – atitiktų Tiekėjo </w:t>
      </w:r>
      <w:r w:rsidR="00ED5A9E">
        <w:t xml:space="preserve">pasiūlyme nurodytų kriterijų, dėl kurių jo pasiūlymas buvo išrinktas ekonomiškai naudingiausiu </w:t>
      </w:r>
      <w:r w:rsidR="00ED5A9E">
        <w:rPr>
          <w:lang w:eastAsia="lt-LT"/>
        </w:rPr>
        <w:t>(toliau – </w:t>
      </w:r>
      <w:r w:rsidR="00ED5A9E">
        <w:rPr>
          <w:b/>
          <w:bCs/>
          <w:lang w:eastAsia="lt-LT"/>
        </w:rPr>
        <w:t>Kokybiniai kriterijai</w:t>
      </w:r>
      <w:r w:rsidR="00ED5A9E">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w:t>
      </w:r>
      <w:proofErr w:type="spellStart"/>
      <w:r>
        <w:rPr>
          <w:rFonts w:eastAsia="Arial"/>
          <w:shd w:val="clear" w:color="auto" w:fill="FFFFFF"/>
        </w:rPr>
        <w:t>pajėgumais</w:t>
      </w:r>
      <w:proofErr w:type="spellEnd"/>
      <w:r>
        <w:rPr>
          <w:rFonts w:eastAsia="Arial"/>
          <w:shd w:val="clear" w:color="auto" w:fill="FFFFFF"/>
        </w:rPr>
        <w:t xml:space="preserve">,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04AD7AFA"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ED5A9E">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7AB5231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ED5A9E">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ED5A9E">
        <w:rPr>
          <w:rFonts w:eastAsia="Cambria"/>
        </w:rPr>
        <w:t>,</w:t>
      </w:r>
      <w:r w:rsidR="00ED5A9E">
        <w:rPr>
          <w:rFonts w:eastAsia="Cambria"/>
          <w:shd w:val="clear" w:color="auto" w:fill="FFFFFF"/>
        </w:rPr>
        <w:t xml:space="preserve"> kokybės vadybos sistemos ir (arba) aplinkos apsaugos vadybos sistemos standartų </w:t>
      </w:r>
      <w:r w:rsidR="00ED5A9E">
        <w:rPr>
          <w:rFonts w:eastAsia="Cambria"/>
        </w:rPr>
        <w:t xml:space="preserve">reikalavimų, reikalavimų dėl pašalinimo pagrindų nebuvimo, atitikties nacionalinio saugumo interesams bei reikalavimams </w:t>
      </w:r>
      <w:r w:rsidR="00ED5A9E">
        <w:rPr>
          <w:rFonts w:eastAsia="Arial"/>
          <w:shd w:val="clear" w:color="auto" w:fill="FFFFFF"/>
        </w:rPr>
        <w:t xml:space="preserve">nebūti registruotu (nuolat gyvenančiu ar turinčiu pilietybę) nepatikimomis laikomose valstybėse ar teritorijose </w:t>
      </w:r>
      <w:r w:rsidR="00ED5A9E">
        <w:rPr>
          <w:rFonts w:eastAsia="Cambria"/>
        </w:rPr>
        <w:t>(jei taikoma) ir Tiekėjo pasiūlyme nurodytų sąlygų pirkimo dokumentuose nustatytiems Kokybiniams</w:t>
      </w:r>
      <w:r w:rsidR="00ED5A9E">
        <w:rPr>
          <w:rFonts w:eastAsia="Cambria"/>
          <w:b/>
          <w:bCs/>
        </w:rPr>
        <w:t xml:space="preserve"> </w:t>
      </w:r>
      <w:r w:rsidR="00ED5A9E">
        <w:rPr>
          <w:rFonts w:eastAsia="Cambria"/>
        </w:rPr>
        <w:t>kriterijams pagrįsti (jei taikoma)</w:t>
      </w:r>
      <w:r w:rsidR="00ED5A9E">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w:t>
      </w:r>
      <w:proofErr w:type="spellStart"/>
      <w:r>
        <w:rPr>
          <w:rFonts w:eastAsia="Cambria"/>
        </w:rPr>
        <w:t>pajėgumais</w:t>
      </w:r>
      <w:proofErr w:type="spellEnd"/>
      <w:r>
        <w:rPr>
          <w:rFonts w:eastAsia="Cambria"/>
        </w:rPr>
        <w:t xml:space="preserve">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w:t>
      </w:r>
      <w:proofErr w:type="spellStart"/>
      <w:r>
        <w:t>pajėgumais</w:t>
      </w:r>
      <w:proofErr w:type="spellEnd"/>
      <w:r>
        <w:t xml:space="preserve">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w:t>
      </w:r>
      <w:r>
        <w:rPr>
          <w:rFonts w:eastAsia="Arial"/>
          <w:shd w:val="clear" w:color="auto" w:fill="FFFFFF"/>
        </w:rPr>
        <w:lastRenderedPageBreak/>
        <w:t xml:space="preserve">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730B019"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ED5A9E">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301C9F55"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ED5A9E">
        <w:rPr>
          <w:rFonts w:eastAsia="Cambria"/>
        </w:rPr>
        <w:t xml:space="preserve">naujo subtiekėjo ir (ar) specialisto kvalifikaciją, atitiktį </w:t>
      </w:r>
      <w:r w:rsidR="00ED5A9E">
        <w:rPr>
          <w:rFonts w:eastAsia="Cambria"/>
          <w:kern w:val="2"/>
          <w:szCs w:val="24"/>
        </w:rPr>
        <w:t xml:space="preserve">Kokybiniams kriterijams (jei taikoma), </w:t>
      </w:r>
      <w:r w:rsidR="00ED5A9E">
        <w:rPr>
          <w:rFonts w:eastAsia="Cambria"/>
          <w:shd w:val="clear" w:color="auto" w:fill="FFFFFF"/>
        </w:rPr>
        <w:t xml:space="preserve">reikalaujamiems kokybės vadybos sistemos ir (arba) aplinkos apsaugos vadybos sistemos standartams (jei taikoma), </w:t>
      </w:r>
      <w:r w:rsidR="00ED5A9E">
        <w:rPr>
          <w:rFonts w:eastAsia="Cambria"/>
        </w:rPr>
        <w:t xml:space="preserve">pašalinimo pagrindų nebuvimą ir atitiktį </w:t>
      </w:r>
      <w:r w:rsidR="00ED5A9E">
        <w:rPr>
          <w:rFonts w:eastAsia="Arial"/>
          <w:shd w:val="clear" w:color="auto" w:fill="FFFFFF"/>
        </w:rPr>
        <w:t>nacionalinio saugumo interesams bei reikalavimams</w:t>
      </w:r>
      <w:r w:rsidR="00ED5A9E">
        <w:rPr>
          <w:rFonts w:eastAsia="Cambria"/>
        </w:rPr>
        <w:t xml:space="preserve"> </w:t>
      </w:r>
      <w:r w:rsidR="00ED5A9E">
        <w:rPr>
          <w:rFonts w:eastAsia="Arial"/>
          <w:shd w:val="clear" w:color="auto" w:fill="FFFFFF"/>
        </w:rPr>
        <w:t>nebūti registruotu (nuolat gyvenančiu ar turinčiu pilietybę) nepatikimomis laikomose valstybėse ar teritorijose</w:t>
      </w:r>
      <w:r w:rsidR="00ED5A9E">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 xml:space="preserve">artneris nebegali vykdyti Sutarties, įskaitant, bet neapsiribojant atvejais, kai Partneris neatitinka VPĮ ar kitų teisės aktų nuostatų, kelia grėsmę nacionaliniam saugumui, Partneriui pritaikytos tarptautinės </w:t>
      </w:r>
      <w:r>
        <w:rPr>
          <w:rFonts w:eastAsia="Cambria"/>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argumentuotą rašytinį prašymą pakeisti Tiekėjo sudėtį ir </w:t>
      </w:r>
      <w:proofErr w:type="spellStart"/>
      <w:r>
        <w:rPr>
          <w:rFonts w:eastAsia="Cambria"/>
          <w:shd w:val="clear" w:color="auto" w:fill="FFFFFF"/>
        </w:rPr>
        <w:t>įrodymus</w:t>
      </w:r>
      <w:proofErr w:type="spellEnd"/>
      <w:r>
        <w:rPr>
          <w:rFonts w:eastAsia="Cambria"/>
          <w:shd w:val="clear" w:color="auto" w:fill="FFFFFF"/>
        </w:rPr>
        <w:t>,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43F727AD"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ED5A9E">
        <w:rPr>
          <w:rFonts w:eastAsia="Cambria"/>
          <w:shd w:val="clear" w:color="auto" w:fill="FFFFFF"/>
        </w:rPr>
        <w:t>pasiliekančiojo Partnerio ar naujai pasitelkiamo Partnerio kvalifikaciją patvirtinančius dokumentus ir, jei</w:t>
      </w:r>
      <w:r w:rsidR="00ED5A9E">
        <w:rPr>
          <w:szCs w:val="24"/>
          <w:lang w:eastAsia="lt-LT"/>
        </w:rPr>
        <w:t xml:space="preserve">gu taikytina, kokybės vadybos ir (arba) aplinkos apsaugos vadybos sistemos standartų reikalavimus įrodančius dokumentus. Visais atvejais </w:t>
      </w:r>
      <w:r w:rsidR="00ED5A9E">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ED5A9E">
        <w:rPr>
          <w:rFonts w:eastAsia="Cambria"/>
        </w:rPr>
        <w:t xml:space="preserve">nacionalinio saugumo interesams bei reikalavimams </w:t>
      </w:r>
      <w:r w:rsidR="00ED5A9E">
        <w:rPr>
          <w:rFonts w:eastAsia="Arial"/>
          <w:shd w:val="clear" w:color="auto" w:fill="FFFFFF"/>
        </w:rPr>
        <w:t>nebūti registruotu (nuolat gyvenančiu ar turinčiu pilietybę) nepatikimomis laikomose valstybėse ar teritorijose</w:t>
      </w:r>
      <w:r w:rsidR="00ED5A9E">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pateikti tuo metu žinomų subtiekėjų pavadinimus, atstovus ir jų kontaktinius duomenis. Pirkėjas taip pat reikalauja, kad Tiekėjas informuotų apie minėtos informacijos </w:t>
      </w:r>
      <w:proofErr w:type="spellStart"/>
      <w:r>
        <w:rPr>
          <w:rFonts w:eastAsia="Cambria"/>
          <w:shd w:val="clear" w:color="auto" w:fill="FFFFFF"/>
        </w:rPr>
        <w:t>pasikeitimus</w:t>
      </w:r>
      <w:proofErr w:type="spellEnd"/>
      <w:r>
        <w:rPr>
          <w:rFonts w:eastAsia="Cambria"/>
          <w:shd w:val="clear" w:color="auto" w:fill="FFFFFF"/>
        </w:rPr>
        <w:t xml:space="preserve">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 xml:space="preserve">Tuo atveju, kai pagal Sutartį turi būti vykdomi mokymai ir (arba) atliekami bandymai, Tiekėjas privalo perduoti Pirkėjui naudojimo instrukcijas prieš tokius mokymus ir (arba) bandymus, o po mokymų </w:t>
      </w:r>
      <w:r>
        <w:rPr>
          <w:rFonts w:eastAsia="Arial"/>
        </w:rPr>
        <w:lastRenderedPageBreak/>
        <w:t>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 xml:space="preserve">atsisakyti priimti Paslaugų rezultatą ir įteikti (arba išsiųsti) Defektų aktą Tiekėjui dėl netinkamų </w:t>
      </w:r>
      <w:r>
        <w:rPr>
          <w:rFonts w:eastAsia="Arial"/>
        </w:rPr>
        <w:lastRenderedPageBreak/>
        <w:t>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6.3.5.1. ne vėliau kaip per 5 (penkias) darbo dienas nuo faktinio Paslaugų etapo suteikimo ir Paslaugų perdavimo–priėmimo akto pateikimo priimti Paslaugų etapo rezultatą, pasirašydamas Paslaugų </w:t>
      </w:r>
      <w:r>
        <w:rPr>
          <w:rFonts w:eastAsia="Arial"/>
        </w:rPr>
        <w:lastRenderedPageBreak/>
        <w:t>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 xml:space="preserve">Tiekėjas neatsako už Paslaugų trūkumus, kurie atsirado dėl netinkamo Paslaugų rezultato naudojimo ar priežiūros arba Pirkėjo, jo personalo arba trečiųjų asmenų kaltės, su sąlyga, kad nėra </w:t>
      </w:r>
      <w:r>
        <w:rPr>
          <w:rFonts w:eastAsia="Arial"/>
        </w:rPr>
        <w:lastRenderedPageBreak/>
        <w:t>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33C4A08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ED5A9E">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 xml:space="preserve">Jeigu Paslaugų dalies rezultato trūkumų šalinimas gali turėti įtakos kitoms Paslaugų dalims, Pirkėjas gali pareikalauti Tiekėjo pakartotinai atlikti bandymus, atliktus pagal Sutartį (jei tokie buvo </w:t>
      </w:r>
      <w:r>
        <w:rPr>
          <w:rFonts w:eastAsia="Arial"/>
        </w:rPr>
        <w:lastRenderedPageBreak/>
        <w:t>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lastRenderedPageBreak/>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 xml:space="preserve">Pirkėjas atlieka </w:t>
      </w:r>
      <w:proofErr w:type="spellStart"/>
      <w:r>
        <w:rPr>
          <w:rFonts w:eastAsia="Arial"/>
        </w:rPr>
        <w:t>mokėjimus</w:t>
      </w:r>
      <w:proofErr w:type="spellEnd"/>
      <w:r>
        <w:rPr>
          <w:rFonts w:eastAsia="Arial"/>
        </w:rPr>
        <w:t xml:space="preserve">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 xml:space="preserve">Už mokėjimų pagal Sutartį </w:t>
      </w:r>
      <w:proofErr w:type="spellStart"/>
      <w:r>
        <w:rPr>
          <w:rFonts w:eastAsia="Arial"/>
        </w:rPr>
        <w:t>vėlavimus</w:t>
      </w:r>
      <w:proofErr w:type="spellEnd"/>
      <w:r>
        <w:rPr>
          <w:rFonts w:eastAsia="Arial"/>
        </w:rPr>
        <w:t xml:space="preserve">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w:t>
      </w:r>
      <w:proofErr w:type="spellStart"/>
      <w:r>
        <w:rPr>
          <w:rFonts w:eastAsia="Arial"/>
        </w:rPr>
        <w:t>mokėjimus</w:t>
      </w:r>
      <w:proofErr w:type="spellEnd"/>
      <w:r>
        <w:rPr>
          <w:rFonts w:eastAsia="Arial"/>
        </w:rPr>
        <w:t xml:space="preserve">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 xml:space="preserve">Pirkėjas turi teisę sumas, gautinas iš Tiekėjo, išskaityti iš mokėjimų Tiekėjui pagal Sutartį (vienašališkai daryti </w:t>
      </w:r>
      <w:proofErr w:type="spellStart"/>
      <w:r>
        <w:rPr>
          <w:rFonts w:eastAsia="Arial"/>
        </w:rPr>
        <w:t>įskaitymus</w:t>
      </w:r>
      <w:proofErr w:type="spellEnd"/>
      <w:r>
        <w:rPr>
          <w:rFonts w:eastAsia="Arial"/>
        </w:rPr>
        <w:t>).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 xml:space="preserve">Už pavėluotus </w:t>
      </w:r>
      <w:proofErr w:type="spellStart"/>
      <w:r>
        <w:rPr>
          <w:rFonts w:eastAsia="Arial"/>
        </w:rPr>
        <w:t>mokėjimus</w:t>
      </w:r>
      <w:proofErr w:type="spellEnd"/>
      <w:r>
        <w:rPr>
          <w:rFonts w:eastAsia="Arial"/>
        </w:rPr>
        <w:t xml:space="preserve">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193FBBA1"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D0DDE2A" w14:textId="389D32B8" w:rsidR="00ED5A9E" w:rsidRDefault="00ED5A9E">
      <w:pPr>
        <w:widowControl w:val="0"/>
        <w:tabs>
          <w:tab w:val="left" w:pos="567"/>
          <w:tab w:val="left" w:pos="851"/>
          <w:tab w:val="left" w:pos="992"/>
          <w:tab w:val="left" w:pos="1134"/>
        </w:tabs>
        <w:spacing w:line="276" w:lineRule="auto"/>
        <w:jc w:val="both"/>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rFonts w:eastAsia="Arial"/>
        </w:rPr>
        <w:t>įrodymus</w:t>
      </w:r>
      <w:proofErr w:type="spellEnd"/>
      <w:r>
        <w:rPr>
          <w:rFonts w:eastAsia="Arial"/>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 xml:space="preserve">Pagrindas atleisti Šalį nuo atsakomybės atsiranda nuo nenugalimos jėgos aplinkybių atsiradimo </w:t>
      </w:r>
      <w:r>
        <w:rPr>
          <w:rFonts w:eastAsia="Arial"/>
        </w:rPr>
        <w:lastRenderedPageBreak/>
        <w:t>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w:t>
      </w:r>
      <w:r>
        <w:lastRenderedPageBreak/>
        <w:t xml:space="preserve">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 xml:space="preserve">21.2.5. esant </w:t>
      </w:r>
      <w:proofErr w:type="spellStart"/>
      <w:r>
        <w:t>įrodymais</w:t>
      </w:r>
      <w:proofErr w:type="spellEnd"/>
      <w:r>
        <w:t xml:space="preserve">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t>įrodymais</w:t>
      </w:r>
      <w:proofErr w:type="spellEnd"/>
      <w:r>
        <w:t>, Pirkėjas turi teisę raštu atsisakyti patvirtinti sustabdymą;</w:t>
      </w:r>
    </w:p>
    <w:p w14:paraId="2255BB85" w14:textId="77777777" w:rsidR="00027B83" w:rsidRDefault="000B0897">
      <w:pPr>
        <w:spacing w:line="276" w:lineRule="auto"/>
        <w:jc w:val="both"/>
      </w:pPr>
      <w: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w:t>
      </w:r>
      <w:r>
        <w:lastRenderedPageBreak/>
        <w:t>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 xml:space="preserve">Tiekėjo teisė siūlyti kitą terminą nelaikoma </w:t>
      </w:r>
      <w:r>
        <w:lastRenderedPageBreak/>
        <w:t>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 xml:space="preserve">22.2.3. Sutartis laikoma niekine ir negaliojančia, jei nustatoma, kad Sutarties vykdymas prieštarauja Lietuvos Respublikoje įgyvendinamoms privalomoms tarptautinėms sankcijoms, kaip tai apibrėžta </w:t>
      </w:r>
      <w:r>
        <w:lastRenderedPageBreak/>
        <w:t>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2E2F5BF" w14:textId="2CB9D34E" w:rsidR="00027B83" w:rsidRDefault="000B0897">
      <w:pPr>
        <w:tabs>
          <w:tab w:val="left" w:pos="567"/>
        </w:tabs>
        <w:spacing w:line="276" w:lineRule="auto"/>
        <w:jc w:val="both"/>
        <w:textAlignment w:val="baseline"/>
      </w:pPr>
      <w:r>
        <w:t xml:space="preserve">22.2.5. </w:t>
      </w:r>
      <w:r w:rsidR="00ED5A9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77FA6E3C" w14:textId="77777777" w:rsidR="00027B83" w:rsidRDefault="000B0897">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t>mokėjimus</w:t>
      </w:r>
      <w:proofErr w:type="spellEnd"/>
      <w:r>
        <w:t>),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lastRenderedPageBreak/>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46446FF8" w:rsidR="00027B83" w:rsidRDefault="000B0897">
      <w:pPr>
        <w:tabs>
          <w:tab w:val="left" w:pos="567"/>
        </w:tabs>
        <w:spacing w:line="276" w:lineRule="auto"/>
        <w:jc w:val="both"/>
        <w:textAlignment w:val="baseline"/>
      </w:pPr>
      <w:r>
        <w:t xml:space="preserve">22.3.5. </w:t>
      </w:r>
      <w:r w:rsidR="00ED5A9E">
        <w:rPr>
          <w:szCs w:val="24"/>
          <w:lang w:eastAsia="lt-LT"/>
        </w:rPr>
        <w:t xml:space="preserve">Jei Sutartis nutraukiama </w:t>
      </w:r>
      <w:r w:rsidR="00ED5A9E">
        <w:t xml:space="preserve">dėl Pirkėjo esminio Sutarties pažeidimo </w:t>
      </w:r>
      <w:r w:rsidR="00ED5A9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CE4631" w14:textId="77777777" w:rsidR="00027B83" w:rsidRDefault="000B0897">
      <w:pPr>
        <w:rPr>
          <w:sz w:val="20"/>
        </w:rPr>
      </w:pPr>
      <w:r>
        <w:rPr>
          <w:sz w:val="20"/>
        </w:rPr>
        <w:separator/>
      </w:r>
    </w:p>
  </w:endnote>
  <w:endnote w:type="continuationSeparator" w:id="0">
    <w:p w14:paraId="7E024122" w14:textId="77777777" w:rsidR="00027B83" w:rsidRDefault="000B0897">
      <w:pPr>
        <w:rPr>
          <w:sz w:val="20"/>
        </w:rPr>
      </w:pPr>
      <w:r>
        <w:rPr>
          <w:sz w:val="20"/>
        </w:rPr>
        <w:continuationSeparator/>
      </w:r>
    </w:p>
  </w:endnote>
  <w:endnote w:type="continuationNotice" w:id="1">
    <w:p w14:paraId="397CB4F5" w14:textId="77777777" w:rsidR="00027B83" w:rsidRDefault="00027B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F0240" w14:textId="77777777" w:rsidR="00027B83" w:rsidRDefault="000B0897">
      <w:pPr>
        <w:rPr>
          <w:sz w:val="20"/>
        </w:rPr>
      </w:pPr>
      <w:r>
        <w:rPr>
          <w:sz w:val="20"/>
        </w:rPr>
        <w:separator/>
      </w:r>
    </w:p>
  </w:footnote>
  <w:footnote w:type="continuationSeparator" w:id="0">
    <w:p w14:paraId="2A9ACB2D" w14:textId="77777777" w:rsidR="00027B83" w:rsidRDefault="000B0897">
      <w:pPr>
        <w:rPr>
          <w:sz w:val="20"/>
        </w:rPr>
      </w:pPr>
      <w:r>
        <w:rPr>
          <w:sz w:val="20"/>
        </w:rPr>
        <w:continuationSeparator/>
      </w:r>
    </w:p>
  </w:footnote>
  <w:footnote w:type="continuationNotice" w:id="1">
    <w:p w14:paraId="08C34E47" w14:textId="77777777" w:rsidR="00027B83" w:rsidRDefault="00027B8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78FB0" w14:textId="4DE1FC6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D55EE3">
      <w:rPr>
        <w:rFonts w:ascii="Arial" w:eastAsia="Arial" w:hAnsi="Arial" w:cs="Arial"/>
        <w:noProof/>
        <w:sz w:val="18"/>
        <w:szCs w:val="18"/>
      </w:rPr>
      <w:t>21</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27B83"/>
    <w:rsid w:val="00041B82"/>
    <w:rsid w:val="000B0897"/>
    <w:rsid w:val="000B3E38"/>
    <w:rsid w:val="000C2430"/>
    <w:rsid w:val="001322CD"/>
    <w:rsid w:val="00190FD5"/>
    <w:rsid w:val="001D3A57"/>
    <w:rsid w:val="0027343B"/>
    <w:rsid w:val="004B115D"/>
    <w:rsid w:val="004F10FB"/>
    <w:rsid w:val="00735FB8"/>
    <w:rsid w:val="007D4CAA"/>
    <w:rsid w:val="008F24D7"/>
    <w:rsid w:val="009728BC"/>
    <w:rsid w:val="009B5C1B"/>
    <w:rsid w:val="00A72765"/>
    <w:rsid w:val="00AD13BC"/>
    <w:rsid w:val="00BA66C5"/>
    <w:rsid w:val="00C34218"/>
    <w:rsid w:val="00C521EC"/>
    <w:rsid w:val="00C536EF"/>
    <w:rsid w:val="00D55EE3"/>
    <w:rsid w:val="00D72674"/>
    <w:rsid w:val="00D93D24"/>
    <w:rsid w:val="00DA4E0C"/>
    <w:rsid w:val="00ED5A9E"/>
    <w:rsid w:val="00F60BD9"/>
    <w:rsid w:val="00FD073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1CDDFB-0458-4C4C-9705-BCA6EE9303E0}">
  <ds:schemaRefs>
    <ds:schemaRef ds:uri="http://purl.org/dc/elements/1.1/"/>
    <ds:schemaRef ds:uri="http://schemas.microsoft.com/office/2006/metadata/properties"/>
    <ds:schemaRef ds:uri="http://schemas.microsoft.com/office/infopath/2007/PartnerControls"/>
    <ds:schemaRef ds:uri="e58d86aa-8fe5-4539-8203-03c44674af5d"/>
    <ds:schemaRef ds:uri="http://purl.org/dc/terms/"/>
    <ds:schemaRef ds:uri="http://schemas.microsoft.com/office/2006/documentManagement/types"/>
    <ds:schemaRef ds:uri="9f7bfde5-fec1-41b1-af96-d0ead4fdf1a4"/>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E91CC79-1C2B-4920-B2E2-EDCAA9ADF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80C00418-A6E8-4774-9C3F-38E09F72C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57018</Words>
  <Characters>32501</Characters>
  <Application>Microsoft Office Word</Application>
  <DocSecurity>0</DocSecurity>
  <Lines>270</Lines>
  <Paragraphs>178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Rasa Politikienė</dc:creator>
  <cp:lastModifiedBy>LAŠIŪNIENĖ Neringa</cp:lastModifiedBy>
  <cp:revision>3</cp:revision>
  <cp:lastPrinted>2017-06-29T23:42:00Z</cp:lastPrinted>
  <dcterms:created xsi:type="dcterms:W3CDTF">2026-10-16T10:55:00Z</dcterms:created>
  <dcterms:modified xsi:type="dcterms:W3CDTF">2026-10-27T18:53:00Z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