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14BF9" w14:textId="40A5568D" w:rsidR="00D13FBC" w:rsidRPr="00B61EAF" w:rsidRDefault="00E85E2D" w:rsidP="00E85E2D">
      <w:pPr>
        <w:jc w:val="center"/>
        <w:rPr>
          <w:rFonts w:ascii="Times New Roman" w:hAnsi="Times New Roman" w:cs="Times New Roman"/>
          <w:b/>
          <w:bCs/>
          <w:sz w:val="24"/>
          <w:szCs w:val="24"/>
        </w:rPr>
      </w:pPr>
      <w:r w:rsidRPr="00B61EAF">
        <w:rPr>
          <w:rFonts w:ascii="Times New Roman" w:hAnsi="Times New Roman" w:cs="Times New Roman"/>
          <w:b/>
          <w:bCs/>
          <w:sz w:val="24"/>
          <w:szCs w:val="24"/>
        </w:rPr>
        <w:t xml:space="preserve">KLAIPĖDOS LOPŠELIO-DARŽELIO „OBELĖLĖ“, VALSTIEČIŲ G. 10, </w:t>
      </w:r>
    </w:p>
    <w:p w14:paraId="47A7FBE9" w14:textId="0AD129F3" w:rsidR="00E85E2D" w:rsidRPr="00B61EAF" w:rsidRDefault="00542038" w:rsidP="00E85E2D">
      <w:pPr>
        <w:jc w:val="center"/>
        <w:rPr>
          <w:rFonts w:ascii="Times New Roman" w:hAnsi="Times New Roman" w:cs="Times New Roman"/>
          <w:b/>
          <w:bCs/>
          <w:sz w:val="24"/>
          <w:szCs w:val="24"/>
        </w:rPr>
      </w:pPr>
      <w:r>
        <w:rPr>
          <w:rFonts w:ascii="Times New Roman" w:hAnsi="Times New Roman" w:cs="Times New Roman"/>
          <w:b/>
          <w:bCs/>
          <w:sz w:val="24"/>
          <w:szCs w:val="24"/>
        </w:rPr>
        <w:t xml:space="preserve">TERITORIJOS </w:t>
      </w:r>
      <w:r w:rsidR="004E0AB0" w:rsidRPr="00B61EAF">
        <w:rPr>
          <w:rFonts w:ascii="Times New Roman" w:hAnsi="Times New Roman" w:cs="Times New Roman"/>
          <w:b/>
          <w:bCs/>
          <w:sz w:val="24"/>
          <w:szCs w:val="24"/>
        </w:rPr>
        <w:t>PAVIRŠINIŲ</w:t>
      </w:r>
      <w:r w:rsidR="00E85E2D" w:rsidRPr="00B61EAF">
        <w:rPr>
          <w:rFonts w:ascii="Times New Roman" w:hAnsi="Times New Roman" w:cs="Times New Roman"/>
          <w:b/>
          <w:bCs/>
          <w:sz w:val="24"/>
          <w:szCs w:val="24"/>
        </w:rPr>
        <w:t xml:space="preserve"> NUOTEKŲ</w:t>
      </w:r>
      <w:r w:rsidR="006E6484" w:rsidRPr="00B61EAF">
        <w:rPr>
          <w:rFonts w:ascii="Times New Roman" w:hAnsi="Times New Roman" w:cs="Times New Roman"/>
          <w:b/>
          <w:bCs/>
          <w:sz w:val="24"/>
          <w:szCs w:val="24"/>
        </w:rPr>
        <w:t xml:space="preserve"> </w:t>
      </w:r>
      <w:r>
        <w:rPr>
          <w:rFonts w:ascii="Times New Roman" w:hAnsi="Times New Roman" w:cs="Times New Roman"/>
          <w:b/>
          <w:bCs/>
          <w:sz w:val="24"/>
          <w:szCs w:val="24"/>
        </w:rPr>
        <w:t>TINKLŲ REMONTO</w:t>
      </w:r>
      <w:r w:rsidR="00E85E2D" w:rsidRPr="00B61EAF">
        <w:rPr>
          <w:rFonts w:ascii="Times New Roman" w:hAnsi="Times New Roman" w:cs="Times New Roman"/>
          <w:b/>
          <w:bCs/>
          <w:sz w:val="24"/>
          <w:szCs w:val="24"/>
        </w:rPr>
        <w:t xml:space="preserve"> </w:t>
      </w:r>
      <w:r w:rsidR="006E6484" w:rsidRPr="00B61EAF">
        <w:rPr>
          <w:rFonts w:ascii="Times New Roman" w:hAnsi="Times New Roman" w:cs="Times New Roman"/>
          <w:b/>
          <w:bCs/>
          <w:sz w:val="24"/>
          <w:szCs w:val="24"/>
        </w:rPr>
        <w:t>IR</w:t>
      </w:r>
      <w:r>
        <w:rPr>
          <w:rFonts w:ascii="Times New Roman" w:hAnsi="Times New Roman" w:cs="Times New Roman"/>
          <w:b/>
          <w:bCs/>
          <w:sz w:val="24"/>
          <w:szCs w:val="24"/>
        </w:rPr>
        <w:t xml:space="preserve"> </w:t>
      </w:r>
      <w:r w:rsidR="00E85E2D" w:rsidRPr="00B61EAF">
        <w:rPr>
          <w:rFonts w:ascii="Times New Roman" w:hAnsi="Times New Roman" w:cs="Times New Roman"/>
          <w:b/>
          <w:bCs/>
          <w:sz w:val="24"/>
          <w:szCs w:val="24"/>
        </w:rPr>
        <w:t>STATYBOS</w:t>
      </w:r>
    </w:p>
    <w:p w14:paraId="0924475A" w14:textId="0D77CAB3" w:rsidR="00E85E2D" w:rsidRPr="00B61EAF" w:rsidRDefault="00E85E2D" w:rsidP="00E85E2D">
      <w:pPr>
        <w:jc w:val="center"/>
        <w:rPr>
          <w:rFonts w:ascii="Times New Roman" w:hAnsi="Times New Roman" w:cs="Times New Roman"/>
          <w:b/>
          <w:bCs/>
          <w:sz w:val="24"/>
          <w:szCs w:val="24"/>
        </w:rPr>
      </w:pPr>
      <w:r w:rsidRPr="00B61EAF">
        <w:rPr>
          <w:rFonts w:ascii="Times New Roman" w:hAnsi="Times New Roman" w:cs="Times New Roman"/>
          <w:b/>
          <w:bCs/>
          <w:sz w:val="24"/>
          <w:szCs w:val="24"/>
        </w:rPr>
        <w:t>TECHNINĖ SPECIFIKACIJA</w:t>
      </w:r>
    </w:p>
    <w:p w14:paraId="1B403B7A" w14:textId="0A367717" w:rsidR="00E100FF" w:rsidRPr="00E85E2D" w:rsidRDefault="00E100FF">
      <w:pPr>
        <w:rPr>
          <w:rFonts w:ascii="Times New Roman" w:hAnsi="Times New Roman" w:cs="Times New Roman"/>
          <w:sz w:val="24"/>
          <w:szCs w:val="24"/>
        </w:rPr>
      </w:pPr>
    </w:p>
    <w:p w14:paraId="66835092" w14:textId="66DCD2E9" w:rsidR="00E100FF" w:rsidRPr="00DB4905" w:rsidRDefault="004E0AB0">
      <w:pPr>
        <w:rPr>
          <w:rFonts w:ascii="Times New Roman" w:hAnsi="Times New Roman" w:cs="Times New Roman"/>
          <w:sz w:val="24"/>
          <w:szCs w:val="24"/>
        </w:rPr>
      </w:pPr>
      <w:r w:rsidRPr="00DB4905">
        <w:rPr>
          <w:rFonts w:ascii="Times New Roman" w:hAnsi="Times New Roman" w:cs="Times New Roman"/>
          <w:sz w:val="24"/>
          <w:szCs w:val="24"/>
        </w:rPr>
        <w:t>Pagrindiniai darbai</w:t>
      </w:r>
      <w:r w:rsidR="00B47A70" w:rsidRPr="00DB4905">
        <w:rPr>
          <w:rFonts w:ascii="Times New Roman" w:hAnsi="Times New Roman" w:cs="Times New Roman"/>
          <w:sz w:val="24"/>
          <w:szCs w:val="24"/>
        </w:rPr>
        <w:t xml:space="preserve"> </w:t>
      </w:r>
    </w:p>
    <w:p w14:paraId="47A6AA20" w14:textId="1123809D" w:rsidR="006E6484" w:rsidRPr="00DB4905" w:rsidRDefault="006E6484" w:rsidP="00112CEC">
      <w:pPr>
        <w:spacing w:after="0" w:line="240" w:lineRule="auto"/>
        <w:jc w:val="both"/>
        <w:rPr>
          <w:rFonts w:ascii="Times New Roman" w:hAnsi="Times New Roman" w:cs="Times New Roman"/>
          <w:sz w:val="24"/>
          <w:szCs w:val="24"/>
        </w:rPr>
      </w:pPr>
      <w:r w:rsidRPr="00DB4905">
        <w:rPr>
          <w:rFonts w:ascii="Times New Roman" w:hAnsi="Times New Roman" w:cs="Times New Roman"/>
          <w:sz w:val="24"/>
          <w:szCs w:val="24"/>
        </w:rPr>
        <w:t>Visi darbai turi būti nurodyti projekto dokumentų techninėse specifikacijose, brėžiniuose. Rangovas turės vykdyti pagal paruoštą projektą, ir pagal LR STR 1.04.04:2017 „ Statinio projektavimas ir projekto ekspertizė“ reikalavimus. Projekte numatyti projektiniai sprendiniai ir techninių specifikacijų reikalavimai, privalomų dokumentų projektams rengti sąlygos, statybos techninių reglamentų esminiai reikalavimai, normatyvinių statybos dokumentų ir statybos specialiųjų reikalavimų nuostatai.</w:t>
      </w:r>
    </w:p>
    <w:p w14:paraId="6C15BA48" w14:textId="77777777" w:rsidR="00404D08" w:rsidRPr="00DB4905" w:rsidRDefault="00404D08" w:rsidP="00112CEC">
      <w:pPr>
        <w:spacing w:after="0" w:line="240" w:lineRule="auto"/>
        <w:jc w:val="both"/>
        <w:rPr>
          <w:rFonts w:ascii="Times New Roman" w:hAnsi="Times New Roman" w:cs="Times New Roman"/>
          <w:sz w:val="24"/>
          <w:szCs w:val="24"/>
        </w:rPr>
      </w:pPr>
      <w:r w:rsidRPr="00DB4905">
        <w:rPr>
          <w:rFonts w:ascii="Times New Roman" w:hAnsi="Times New Roman" w:cs="Times New Roman"/>
          <w:sz w:val="24"/>
          <w:szCs w:val="24"/>
        </w:rPr>
        <w:t>R</w:t>
      </w:r>
      <w:r w:rsidR="006E6484" w:rsidRPr="00DB4905">
        <w:rPr>
          <w:rFonts w:ascii="Times New Roman" w:hAnsi="Times New Roman" w:cs="Times New Roman"/>
          <w:sz w:val="24"/>
          <w:szCs w:val="24"/>
        </w:rPr>
        <w:t xml:space="preserve">angovo darbų apimtyje taip pat yra: </w:t>
      </w:r>
    </w:p>
    <w:p w14:paraId="083B481F" w14:textId="77777777" w:rsidR="00404D08" w:rsidRPr="00DB4905" w:rsidRDefault="006E6484" w:rsidP="00112CEC">
      <w:pPr>
        <w:spacing w:after="0" w:line="240" w:lineRule="auto"/>
        <w:jc w:val="both"/>
        <w:rPr>
          <w:rFonts w:ascii="Times New Roman" w:hAnsi="Times New Roman" w:cs="Times New Roman"/>
          <w:sz w:val="24"/>
          <w:szCs w:val="24"/>
        </w:rPr>
      </w:pPr>
      <w:r w:rsidRPr="00DB4905">
        <w:rPr>
          <w:rFonts w:ascii="Times New Roman" w:hAnsi="Times New Roman" w:cs="Times New Roman"/>
          <w:sz w:val="24"/>
          <w:szCs w:val="24"/>
        </w:rPr>
        <w:t>- statybviečių parengiamieji darbai;</w:t>
      </w:r>
    </w:p>
    <w:p w14:paraId="31B3EBC6" w14:textId="2D9E8923" w:rsidR="00404D08" w:rsidRPr="00DB4905" w:rsidRDefault="006E6484" w:rsidP="00112CEC">
      <w:pPr>
        <w:spacing w:after="0" w:line="240" w:lineRule="auto"/>
        <w:jc w:val="both"/>
        <w:rPr>
          <w:rFonts w:ascii="Times New Roman" w:hAnsi="Times New Roman" w:cs="Times New Roman"/>
          <w:sz w:val="24"/>
          <w:szCs w:val="24"/>
        </w:rPr>
      </w:pPr>
      <w:r w:rsidRPr="00DB4905">
        <w:rPr>
          <w:rFonts w:ascii="Times New Roman" w:hAnsi="Times New Roman" w:cs="Times New Roman"/>
          <w:sz w:val="24"/>
          <w:szCs w:val="24"/>
        </w:rPr>
        <w:t xml:space="preserve">- naujai statomų įrenginių nužymėjimai; </w:t>
      </w:r>
    </w:p>
    <w:p w14:paraId="787F1259" w14:textId="45A3373A" w:rsidR="00404D08" w:rsidRPr="00DB4905" w:rsidRDefault="006E6484" w:rsidP="00112CEC">
      <w:pPr>
        <w:spacing w:after="0" w:line="240" w:lineRule="auto"/>
        <w:rPr>
          <w:rFonts w:ascii="Times New Roman" w:eastAsia="Times New Roman" w:hAnsi="Times New Roman" w:cs="Times New Roman"/>
          <w:sz w:val="24"/>
          <w:szCs w:val="24"/>
          <w:lang w:eastAsia="lt-LT"/>
        </w:rPr>
      </w:pPr>
      <w:r w:rsidRPr="00DB4905">
        <w:rPr>
          <w:rFonts w:ascii="Times New Roman" w:hAnsi="Times New Roman" w:cs="Times New Roman"/>
          <w:sz w:val="24"/>
          <w:szCs w:val="24"/>
        </w:rPr>
        <w:t xml:space="preserve">- </w:t>
      </w:r>
      <w:r w:rsidR="00B47A70" w:rsidRPr="00DB4905">
        <w:rPr>
          <w:rFonts w:ascii="Times New Roman" w:eastAsia="Times New Roman" w:hAnsi="Times New Roman" w:cs="Times New Roman"/>
          <w:sz w:val="24"/>
          <w:szCs w:val="24"/>
          <w:lang w:eastAsia="lt-LT"/>
        </w:rPr>
        <w:t>a</w:t>
      </w:r>
      <w:r w:rsidR="00B47A70" w:rsidRPr="00E100FF">
        <w:rPr>
          <w:rFonts w:ascii="Times New Roman" w:eastAsia="Times New Roman" w:hAnsi="Times New Roman" w:cs="Times New Roman"/>
          <w:sz w:val="24"/>
          <w:szCs w:val="24"/>
          <w:lang w:eastAsia="lt-LT"/>
        </w:rPr>
        <w:t xml:space="preserve">tkurti pažeistas dangas, vejas, šaligatvius, bortus ir kitus statybos darbų metu pažeistus </w:t>
      </w:r>
      <w:r w:rsidR="00625B33">
        <w:rPr>
          <w:rFonts w:ascii="Times New Roman" w:eastAsia="Times New Roman" w:hAnsi="Times New Roman" w:cs="Times New Roman"/>
          <w:sz w:val="24"/>
          <w:szCs w:val="24"/>
          <w:lang w:eastAsia="lt-LT"/>
        </w:rPr>
        <w:t>e</w:t>
      </w:r>
      <w:r w:rsidR="00B47A70" w:rsidRPr="00E100FF">
        <w:rPr>
          <w:rFonts w:ascii="Times New Roman" w:eastAsia="Times New Roman" w:hAnsi="Times New Roman" w:cs="Times New Roman"/>
          <w:sz w:val="24"/>
          <w:szCs w:val="24"/>
          <w:lang w:eastAsia="lt-LT"/>
        </w:rPr>
        <w:t>lementus.</w:t>
      </w:r>
    </w:p>
    <w:p w14:paraId="35ED6072" w14:textId="42CA56E0" w:rsidR="00404D08" w:rsidRPr="00DB4905" w:rsidRDefault="006E6484" w:rsidP="00112CEC">
      <w:pPr>
        <w:spacing w:after="0" w:line="240" w:lineRule="auto"/>
        <w:jc w:val="both"/>
        <w:rPr>
          <w:rFonts w:ascii="Times New Roman" w:hAnsi="Times New Roman" w:cs="Times New Roman"/>
          <w:sz w:val="24"/>
          <w:szCs w:val="24"/>
        </w:rPr>
      </w:pPr>
      <w:r w:rsidRPr="00DB4905">
        <w:rPr>
          <w:rFonts w:ascii="Times New Roman" w:hAnsi="Times New Roman" w:cs="Times New Roman"/>
          <w:sz w:val="24"/>
          <w:szCs w:val="24"/>
        </w:rPr>
        <w:t xml:space="preserve">- išpildomųjų nuotraukų, brėžinių, pagal kuriuos pastatyti ir atiduodami eksploatuoti tinklai ir įrenginiai, atlikimas ir perdavimas </w:t>
      </w:r>
      <w:r w:rsidR="00542038">
        <w:rPr>
          <w:rFonts w:ascii="Times New Roman" w:hAnsi="Times New Roman" w:cs="Times New Roman"/>
          <w:sz w:val="24"/>
          <w:szCs w:val="24"/>
        </w:rPr>
        <w:t>Užsakovui</w:t>
      </w:r>
      <w:r w:rsidRPr="00DB4905">
        <w:rPr>
          <w:rFonts w:ascii="Times New Roman" w:hAnsi="Times New Roman" w:cs="Times New Roman"/>
          <w:sz w:val="24"/>
          <w:szCs w:val="24"/>
        </w:rPr>
        <w:t xml:space="preserve">. </w:t>
      </w:r>
    </w:p>
    <w:p w14:paraId="1A09C9CD" w14:textId="409412D4" w:rsidR="006E6484" w:rsidRPr="00DB4905" w:rsidRDefault="006E6484" w:rsidP="00112CEC">
      <w:pPr>
        <w:spacing w:after="0" w:line="240" w:lineRule="auto"/>
        <w:jc w:val="both"/>
        <w:rPr>
          <w:rFonts w:ascii="Times New Roman" w:hAnsi="Times New Roman" w:cs="Times New Roman"/>
          <w:sz w:val="24"/>
          <w:szCs w:val="24"/>
        </w:rPr>
      </w:pPr>
      <w:r w:rsidRPr="00DB4905">
        <w:rPr>
          <w:rFonts w:ascii="Times New Roman" w:hAnsi="Times New Roman" w:cs="Times New Roman"/>
          <w:sz w:val="24"/>
          <w:szCs w:val="24"/>
        </w:rPr>
        <w:t>Kilus neaiškumams dėl grunto stiprumo, Rangovas, prieš statybos darbus turės atlikti papildomus inžinerinius geologinius tyrimus. Visas su šiomis priemonėmis susijusias išlaidas turi padengti Rangovas.</w:t>
      </w:r>
    </w:p>
    <w:p w14:paraId="0BA33539" w14:textId="77777777" w:rsidR="00B47A70" w:rsidRPr="00DB4905" w:rsidRDefault="00B47A70" w:rsidP="00112CEC">
      <w:pPr>
        <w:spacing w:after="0" w:line="240" w:lineRule="auto"/>
        <w:jc w:val="both"/>
        <w:rPr>
          <w:rFonts w:ascii="Times New Roman" w:hAnsi="Times New Roman" w:cs="Times New Roman"/>
          <w:sz w:val="24"/>
          <w:szCs w:val="24"/>
        </w:rPr>
      </w:pPr>
    </w:p>
    <w:p w14:paraId="69BB0726" w14:textId="1C839661" w:rsidR="00B47A70" w:rsidRPr="00DB4905" w:rsidRDefault="00B47A70" w:rsidP="00404D08">
      <w:pPr>
        <w:spacing w:after="0" w:line="240" w:lineRule="auto"/>
        <w:jc w:val="both"/>
        <w:rPr>
          <w:rFonts w:ascii="Times New Roman" w:hAnsi="Times New Roman" w:cs="Times New Roman"/>
          <w:sz w:val="24"/>
          <w:szCs w:val="24"/>
        </w:rPr>
      </w:pPr>
      <w:r w:rsidRPr="00DB4905">
        <w:rPr>
          <w:rFonts w:ascii="Times New Roman" w:hAnsi="Times New Roman" w:cs="Times New Roman"/>
          <w:sz w:val="24"/>
          <w:szCs w:val="24"/>
        </w:rPr>
        <w:t>Bendrieji reikalavimai</w:t>
      </w:r>
    </w:p>
    <w:p w14:paraId="43E08FC8" w14:textId="77777777" w:rsidR="00B47A70" w:rsidRPr="00DB4905" w:rsidRDefault="00B47A70" w:rsidP="00404D08">
      <w:pPr>
        <w:spacing w:after="0" w:line="240" w:lineRule="auto"/>
        <w:jc w:val="both"/>
        <w:rPr>
          <w:rFonts w:ascii="Times New Roman" w:hAnsi="Times New Roman" w:cs="Times New Roman"/>
          <w:sz w:val="24"/>
          <w:szCs w:val="24"/>
        </w:rPr>
      </w:pPr>
    </w:p>
    <w:p w14:paraId="03ACBC6D" w14:textId="721ACF1D" w:rsidR="00B47A70" w:rsidRPr="00DB4905" w:rsidRDefault="00B47A70" w:rsidP="00404D08">
      <w:pPr>
        <w:spacing w:after="0" w:line="240" w:lineRule="auto"/>
        <w:jc w:val="both"/>
        <w:rPr>
          <w:rFonts w:ascii="Times New Roman" w:hAnsi="Times New Roman" w:cs="Times New Roman"/>
          <w:sz w:val="24"/>
          <w:szCs w:val="24"/>
        </w:rPr>
      </w:pPr>
      <w:r w:rsidRPr="00DB4905">
        <w:rPr>
          <w:rFonts w:ascii="Times New Roman" w:hAnsi="Times New Roman" w:cs="Times New Roman"/>
          <w:sz w:val="24"/>
          <w:szCs w:val="24"/>
        </w:rPr>
        <w:t>Vykdant statybos darbus būtina vadovautis Lietuvos Respublikoje galiojančiais įstatymais, vyriausybės nutarimais, statybiniais organizaciniais techniniais reglamentais, statybos normomis, ministerijų taisyklėmis, įsakymais, nurodymais, rekomendacijomis, standartais:</w:t>
      </w:r>
    </w:p>
    <w:p w14:paraId="3F7CAB1A" w14:textId="5DC4EBCD" w:rsidR="00B47A70" w:rsidRPr="00DB4905" w:rsidRDefault="00B47A70" w:rsidP="00404D08">
      <w:pPr>
        <w:spacing w:after="0" w:line="240" w:lineRule="auto"/>
        <w:jc w:val="both"/>
        <w:rPr>
          <w:rFonts w:ascii="Times New Roman" w:hAnsi="Times New Roman" w:cs="Times New Roman"/>
          <w:sz w:val="24"/>
          <w:szCs w:val="24"/>
        </w:rPr>
      </w:pPr>
      <w:r w:rsidRPr="00DB4905">
        <w:rPr>
          <w:rFonts w:ascii="Times New Roman" w:hAnsi="Times New Roman" w:cs="Times New Roman"/>
          <w:sz w:val="24"/>
          <w:szCs w:val="24"/>
        </w:rPr>
        <w:t>Statybą leidžiančių dokumentų išdavimo procedūros ir statybos užbaigimas vykdomas pagal STR 1.05.01:2017 ,,Statybą leidžiantys dokumentai. Statybos užbaigimas. Statybos sustabdymas. Savavališkos statybos padarinių šalinimas. Statybos pagal neteisėtai išduotą statybą leidžiantį dokumentą padarinių šalinimas“.</w:t>
      </w:r>
    </w:p>
    <w:p w14:paraId="4DBC183D" w14:textId="28CE6522" w:rsidR="00B47A70" w:rsidRPr="00DB4905" w:rsidRDefault="003823C7" w:rsidP="00B47A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w:t>
      </w:r>
      <w:r w:rsidR="00B47A70" w:rsidRPr="00DB4905">
        <w:rPr>
          <w:rFonts w:ascii="Times New Roman" w:hAnsi="Times New Roman" w:cs="Times New Roman"/>
          <w:sz w:val="24"/>
          <w:szCs w:val="24"/>
        </w:rPr>
        <w:t>angovas privalo pildyti Statybos darbų žurnalą, atlikdamas jame tikslius įrašus, kuriuose būtų aprašoma statybos darbų eiga. Žurnalo pildymas turi atitikti Aplinkos ministerijos patvirtintų teisės aktų reikalavimus.</w:t>
      </w:r>
    </w:p>
    <w:p w14:paraId="3C021827" w14:textId="37656091" w:rsidR="00DB4905" w:rsidRDefault="00DB4905" w:rsidP="00B47A70">
      <w:pPr>
        <w:spacing w:after="0" w:line="240" w:lineRule="auto"/>
        <w:jc w:val="both"/>
      </w:pPr>
    </w:p>
    <w:p w14:paraId="473670B1" w14:textId="4D0EB248" w:rsidR="00DB4905" w:rsidRPr="00DB4905" w:rsidRDefault="00DB4905" w:rsidP="00B47A70">
      <w:pPr>
        <w:spacing w:after="0" w:line="240" w:lineRule="auto"/>
        <w:jc w:val="both"/>
        <w:rPr>
          <w:rFonts w:ascii="Times New Roman" w:hAnsi="Times New Roman" w:cs="Times New Roman"/>
          <w:sz w:val="24"/>
          <w:szCs w:val="24"/>
        </w:rPr>
      </w:pPr>
      <w:r w:rsidRPr="00DB4905">
        <w:rPr>
          <w:rFonts w:ascii="Times New Roman" w:hAnsi="Times New Roman" w:cs="Times New Roman"/>
          <w:sz w:val="24"/>
          <w:szCs w:val="24"/>
        </w:rPr>
        <w:t>Vamzdynai</w:t>
      </w:r>
    </w:p>
    <w:p w14:paraId="47DA46CD" w14:textId="1BDB0DBA" w:rsidR="00DB4905" w:rsidRPr="00DB4905" w:rsidRDefault="00DB4905" w:rsidP="00B47A70">
      <w:pPr>
        <w:spacing w:after="0" w:line="240" w:lineRule="auto"/>
        <w:jc w:val="both"/>
        <w:rPr>
          <w:rFonts w:ascii="Times New Roman" w:hAnsi="Times New Roman" w:cs="Times New Roman"/>
          <w:sz w:val="24"/>
          <w:szCs w:val="24"/>
        </w:rPr>
      </w:pPr>
    </w:p>
    <w:p w14:paraId="72385B98" w14:textId="5E6593F4" w:rsidR="00E45FBD" w:rsidRPr="00F25EBC" w:rsidRDefault="00DB4905" w:rsidP="00B47A70">
      <w:pPr>
        <w:spacing w:after="0" w:line="240" w:lineRule="auto"/>
        <w:jc w:val="both"/>
        <w:rPr>
          <w:rFonts w:ascii="Times New Roman" w:hAnsi="Times New Roman" w:cs="Times New Roman"/>
          <w:sz w:val="24"/>
          <w:szCs w:val="24"/>
        </w:rPr>
      </w:pPr>
      <w:r w:rsidRPr="00DB4905">
        <w:rPr>
          <w:rFonts w:ascii="Times New Roman" w:hAnsi="Times New Roman" w:cs="Times New Roman"/>
          <w:sz w:val="24"/>
          <w:szCs w:val="24"/>
        </w:rPr>
        <w:t xml:space="preserve">Visi vamzdžiai, jų fasoninės dalys, armatūra turi būti sertifikuoti Lietuvoje. Turi atitikti atitinkamų LST, EN ir ISO standartų reikalavimus. Standartus atitinkantys vamzdžiai ir jungtys turi pasižymėti nekintančiomis savybėmis, kurias jie išsaugo per visą nuotakyno eksploatavimo laikotarpį. Nuotekų šalinimo sistemoms tiesti gali būti naudojamos šios medžiagos: polietilenas (PE), </w:t>
      </w:r>
      <w:proofErr w:type="spellStart"/>
      <w:r w:rsidRPr="00DB4905">
        <w:rPr>
          <w:rFonts w:ascii="Times New Roman" w:hAnsi="Times New Roman" w:cs="Times New Roman"/>
          <w:sz w:val="24"/>
          <w:szCs w:val="24"/>
        </w:rPr>
        <w:t>polivinilchloridas</w:t>
      </w:r>
      <w:proofErr w:type="spellEnd"/>
      <w:r w:rsidRPr="00DB4905">
        <w:rPr>
          <w:rFonts w:ascii="Times New Roman" w:hAnsi="Times New Roman" w:cs="Times New Roman"/>
          <w:sz w:val="24"/>
          <w:szCs w:val="24"/>
        </w:rPr>
        <w:t xml:space="preserve"> (PVC), polipropilenas (PP), kalusis ketus, stiklo pluoštas (GRP), betonas/gelžbetonis ir keramika. Savitakiniai paviršinių nuotekų tinklai klojami atviru būdu, slėginiai vamzdynai gali būti klojami uždaru būdu. </w:t>
      </w:r>
      <w:r w:rsidR="00E45FBD" w:rsidRPr="00F25EBC">
        <w:rPr>
          <w:rFonts w:ascii="Times New Roman" w:hAnsi="Times New Roman" w:cs="Times New Roman"/>
          <w:sz w:val="24"/>
          <w:szCs w:val="24"/>
        </w:rPr>
        <w:t xml:space="preserve">Savitakiniai paviršinių nuotekų tinklai iki DN300 (imtinai) montuojami iš </w:t>
      </w:r>
      <w:proofErr w:type="spellStart"/>
      <w:r w:rsidR="00E45FBD" w:rsidRPr="00F25EBC">
        <w:rPr>
          <w:rFonts w:ascii="Times New Roman" w:hAnsi="Times New Roman" w:cs="Times New Roman"/>
          <w:sz w:val="24"/>
          <w:szCs w:val="24"/>
        </w:rPr>
        <w:t>polivinilchlorido</w:t>
      </w:r>
      <w:proofErr w:type="spellEnd"/>
      <w:r w:rsidR="00E45FBD" w:rsidRPr="00F25EBC">
        <w:rPr>
          <w:rFonts w:ascii="Times New Roman" w:hAnsi="Times New Roman" w:cs="Times New Roman"/>
          <w:sz w:val="24"/>
          <w:szCs w:val="24"/>
        </w:rPr>
        <w:t xml:space="preserve">, polipropileno vamzdžių. Kitos medžiagos gali būti naudojamos tik pagrindus tokį poreikį ir suderinus su AB „Klaipėdos vanduo“. </w:t>
      </w:r>
      <w:proofErr w:type="spellStart"/>
      <w:r w:rsidR="00E45FBD" w:rsidRPr="00F25EBC">
        <w:rPr>
          <w:rFonts w:ascii="Times New Roman" w:hAnsi="Times New Roman" w:cs="Times New Roman"/>
          <w:sz w:val="24"/>
          <w:szCs w:val="24"/>
        </w:rPr>
        <w:t>Neplastifikuoto</w:t>
      </w:r>
      <w:proofErr w:type="spellEnd"/>
      <w:r w:rsidR="00E45FBD" w:rsidRPr="00F25EBC">
        <w:rPr>
          <w:rFonts w:ascii="Times New Roman" w:hAnsi="Times New Roman" w:cs="Times New Roman"/>
          <w:sz w:val="24"/>
          <w:szCs w:val="24"/>
        </w:rPr>
        <w:t xml:space="preserve"> </w:t>
      </w:r>
      <w:proofErr w:type="spellStart"/>
      <w:r w:rsidR="00E45FBD" w:rsidRPr="00F25EBC">
        <w:rPr>
          <w:rFonts w:ascii="Times New Roman" w:hAnsi="Times New Roman" w:cs="Times New Roman"/>
          <w:sz w:val="24"/>
          <w:szCs w:val="24"/>
        </w:rPr>
        <w:t>polivinilchlorido</w:t>
      </w:r>
      <w:proofErr w:type="spellEnd"/>
      <w:r w:rsidR="00E45FBD" w:rsidRPr="00F25EBC">
        <w:rPr>
          <w:rFonts w:ascii="Times New Roman" w:hAnsi="Times New Roman" w:cs="Times New Roman"/>
          <w:sz w:val="24"/>
          <w:szCs w:val="24"/>
        </w:rPr>
        <w:t xml:space="preserve"> monolitinės </w:t>
      </w:r>
      <w:proofErr w:type="spellStart"/>
      <w:r w:rsidR="00E45FBD" w:rsidRPr="00F25EBC">
        <w:rPr>
          <w:rFonts w:ascii="Times New Roman" w:hAnsi="Times New Roman" w:cs="Times New Roman"/>
          <w:sz w:val="24"/>
          <w:szCs w:val="24"/>
        </w:rPr>
        <w:t>vienasluoksnės</w:t>
      </w:r>
      <w:proofErr w:type="spellEnd"/>
      <w:r w:rsidR="00E45FBD" w:rsidRPr="00F25EBC">
        <w:rPr>
          <w:rFonts w:ascii="Times New Roman" w:hAnsi="Times New Roman" w:cs="Times New Roman"/>
          <w:sz w:val="24"/>
          <w:szCs w:val="24"/>
        </w:rPr>
        <w:t xml:space="preserve"> sienelės PVC vamzdžiai ir fasoninės dalys turi atitikti LST EN 1401-1:2009. Savitakiniai paviršinių nuotekų tinklai virš DN160 gali būti montuojami ir iš </w:t>
      </w:r>
      <w:proofErr w:type="spellStart"/>
      <w:r w:rsidR="00E45FBD" w:rsidRPr="00F25EBC">
        <w:rPr>
          <w:rFonts w:ascii="Times New Roman" w:hAnsi="Times New Roman" w:cs="Times New Roman"/>
          <w:sz w:val="24"/>
          <w:szCs w:val="24"/>
        </w:rPr>
        <w:t>polipropileninių</w:t>
      </w:r>
      <w:proofErr w:type="spellEnd"/>
      <w:r w:rsidR="00E45FBD" w:rsidRPr="00F25EBC">
        <w:rPr>
          <w:rFonts w:ascii="Times New Roman" w:hAnsi="Times New Roman" w:cs="Times New Roman"/>
          <w:sz w:val="24"/>
          <w:szCs w:val="24"/>
        </w:rPr>
        <w:t xml:space="preserve"> (PP) </w:t>
      </w:r>
      <w:r w:rsidR="00E45FBD" w:rsidRPr="00F25EBC">
        <w:rPr>
          <w:rFonts w:ascii="Times New Roman" w:hAnsi="Times New Roman" w:cs="Times New Roman"/>
          <w:sz w:val="24"/>
          <w:szCs w:val="24"/>
        </w:rPr>
        <w:lastRenderedPageBreak/>
        <w:t xml:space="preserve">gofruotų dvigubos sienelės vamzdžių. Savitakinėms nuotekų sistemoms skirti PP gofruoti vamzdžiai ir fasoninės dalys turi atitikti LST EN 1376-3 standarto reikalavimus. </w:t>
      </w:r>
    </w:p>
    <w:p w14:paraId="4CCA8E93" w14:textId="11CC7AEA" w:rsidR="00E45FBD" w:rsidRDefault="00E45FBD" w:rsidP="00B47A70">
      <w:pPr>
        <w:spacing w:after="0" w:line="240" w:lineRule="auto"/>
        <w:jc w:val="both"/>
      </w:pPr>
    </w:p>
    <w:p w14:paraId="7E106416" w14:textId="6F5996AD" w:rsidR="00DB4905" w:rsidRPr="002F5BC8" w:rsidRDefault="00E45FBD" w:rsidP="00B47A70">
      <w:pPr>
        <w:spacing w:after="0" w:line="240" w:lineRule="auto"/>
        <w:jc w:val="both"/>
        <w:rPr>
          <w:rFonts w:ascii="Times New Roman" w:hAnsi="Times New Roman" w:cs="Times New Roman"/>
        </w:rPr>
      </w:pPr>
      <w:r w:rsidRPr="002F5BC8">
        <w:rPr>
          <w:rFonts w:ascii="Times New Roman" w:hAnsi="Times New Roman" w:cs="Times New Roman"/>
        </w:rPr>
        <w:t>Šuliniai</w:t>
      </w:r>
    </w:p>
    <w:p w14:paraId="5AF66E9A" w14:textId="0D494FB9" w:rsidR="00E503EB" w:rsidRDefault="00E503EB" w:rsidP="00B47A70">
      <w:pPr>
        <w:spacing w:after="0" w:line="240" w:lineRule="auto"/>
        <w:jc w:val="both"/>
        <w:rPr>
          <w:rFonts w:ascii="Times New Roman" w:hAnsi="Times New Roman" w:cs="Times New Roman"/>
          <w:sz w:val="24"/>
          <w:szCs w:val="24"/>
        </w:rPr>
      </w:pPr>
      <w:r w:rsidRPr="00E503EB">
        <w:rPr>
          <w:rFonts w:ascii="Times New Roman" w:hAnsi="Times New Roman" w:cs="Times New Roman"/>
          <w:sz w:val="24"/>
          <w:szCs w:val="24"/>
        </w:rPr>
        <w:t>Savitakinių buitinių ir paviršinių nuotekų tinklų sistemose naudoti betoninius/gelžbetoninius, plastikinius PVC/PP arba HDPE šulinius. Nuotekų linijose ir prie sklypų statomi surenkami plastikiniai šulinėliai ir DN1000 apžiūros šuliniai, nuotekų linijose turi būti statomi plastikiniai arba ne mažesnio nei Ø1000 mm vidinio skersmens g/b šulinys</w:t>
      </w:r>
      <w:r>
        <w:rPr>
          <w:rFonts w:ascii="Times New Roman" w:hAnsi="Times New Roman" w:cs="Times New Roman"/>
          <w:sz w:val="24"/>
          <w:szCs w:val="24"/>
        </w:rPr>
        <w:t>.</w:t>
      </w:r>
      <w:r w:rsidRPr="00E503EB">
        <w:rPr>
          <w:rFonts w:ascii="Times New Roman" w:hAnsi="Times New Roman" w:cs="Times New Roman"/>
          <w:sz w:val="24"/>
          <w:szCs w:val="24"/>
        </w:rPr>
        <w:t xml:space="preserve"> Plastikiniai šuliniai turi būti atsparūs grunto poslinkiams, įšalui, vertikalioms apkrovoms, nepralaidūs gruntiniam vandeniui. Visos šulinio elementų jungimo vietos sandarinamos specialiomis tarpinėmis, apsaugančiomis nuo infiltracijos</w:t>
      </w:r>
      <w:r w:rsidR="00F81469">
        <w:rPr>
          <w:rFonts w:ascii="Times New Roman" w:hAnsi="Times New Roman" w:cs="Times New Roman"/>
          <w:sz w:val="24"/>
          <w:szCs w:val="24"/>
        </w:rPr>
        <w:t>.</w:t>
      </w:r>
      <w:r w:rsidRPr="00E503EB">
        <w:rPr>
          <w:rFonts w:ascii="Times New Roman" w:hAnsi="Times New Roman" w:cs="Times New Roman"/>
          <w:sz w:val="24"/>
          <w:szCs w:val="24"/>
        </w:rPr>
        <w:t xml:space="preserve"> Šulinio dugnas pagamintas iš PP/PE. Jis turi būti su movomis plastikiniams vamzdžiams prijungti</w:t>
      </w:r>
      <w:r>
        <w:rPr>
          <w:rFonts w:ascii="Times New Roman" w:hAnsi="Times New Roman" w:cs="Times New Roman"/>
          <w:sz w:val="24"/>
          <w:szCs w:val="24"/>
        </w:rPr>
        <w:t>.</w:t>
      </w:r>
      <w:r w:rsidRPr="00E503EB">
        <w:rPr>
          <w:rFonts w:ascii="Times New Roman" w:hAnsi="Times New Roman" w:cs="Times New Roman"/>
          <w:sz w:val="24"/>
          <w:szCs w:val="24"/>
        </w:rPr>
        <w:t xml:space="preserve"> Plastikinių šulinių dangčiai montuojami teleskopo pagalba, kurio laisva eiga šulinio aukščio koregavimui 150-350mm. Plastikiniai šuliniai turi atitikti LST EN 13598-2 standarto reikalavimus, turi būti pateiktos tai patvirtinančios gamintojo atitikties deklaracijos. Betoniniai/gelžbetoniniai šuliniai turi atitikti LST EN 1917 standarto reikalavimus.</w:t>
      </w:r>
    </w:p>
    <w:p w14:paraId="300A856C" w14:textId="1EAD5A13" w:rsidR="00F25EBC" w:rsidRDefault="00F25EBC" w:rsidP="00B47A70">
      <w:pPr>
        <w:spacing w:after="0" w:line="240" w:lineRule="auto"/>
        <w:jc w:val="both"/>
        <w:rPr>
          <w:rFonts w:ascii="Times New Roman" w:hAnsi="Times New Roman" w:cs="Times New Roman"/>
          <w:sz w:val="24"/>
          <w:szCs w:val="24"/>
        </w:rPr>
      </w:pPr>
    </w:p>
    <w:p w14:paraId="7B655C92" w14:textId="0AD9E823" w:rsidR="00F25EBC" w:rsidRDefault="00F25EBC" w:rsidP="00B47A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Tranšėjų įrengimas </w:t>
      </w:r>
      <w:r w:rsidR="003147A8">
        <w:rPr>
          <w:rFonts w:ascii="Times New Roman" w:hAnsi="Times New Roman" w:cs="Times New Roman"/>
          <w:sz w:val="24"/>
          <w:szCs w:val="24"/>
        </w:rPr>
        <w:t>i</w:t>
      </w:r>
      <w:r>
        <w:rPr>
          <w:rFonts w:ascii="Times New Roman" w:hAnsi="Times New Roman" w:cs="Times New Roman"/>
          <w:sz w:val="24"/>
          <w:szCs w:val="24"/>
        </w:rPr>
        <w:t>r užpylimas</w:t>
      </w:r>
    </w:p>
    <w:p w14:paraId="0525589F" w14:textId="7616E162" w:rsidR="00F25EBC" w:rsidRDefault="00F25EBC" w:rsidP="00B47A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Tranšėjos turi būti rengiamos pagal projekto sprendinius ir galiojančius norminių dokumentų reikalavimus. Vamzdynų pagrindas formuojamas </w:t>
      </w:r>
      <w:r w:rsidR="002F5BC8">
        <w:rPr>
          <w:rFonts w:ascii="Times New Roman" w:hAnsi="Times New Roman" w:cs="Times New Roman"/>
          <w:sz w:val="24"/>
          <w:szCs w:val="24"/>
        </w:rPr>
        <w:t>i</w:t>
      </w:r>
      <w:r w:rsidR="003823C7">
        <w:rPr>
          <w:rFonts w:ascii="Times New Roman" w:hAnsi="Times New Roman" w:cs="Times New Roman"/>
          <w:sz w:val="24"/>
          <w:szCs w:val="24"/>
        </w:rPr>
        <w:t>š</w:t>
      </w:r>
      <w:r w:rsidR="002F5BC8">
        <w:rPr>
          <w:rFonts w:ascii="Times New Roman" w:hAnsi="Times New Roman" w:cs="Times New Roman"/>
          <w:sz w:val="24"/>
          <w:szCs w:val="24"/>
        </w:rPr>
        <w:t xml:space="preserve"> projekto sprendiniuose numatytų medžiagų, užtikrinant projekte nurodytą grunto sutankinimo laipsnį.</w:t>
      </w:r>
    </w:p>
    <w:p w14:paraId="71240BAC" w14:textId="0EE0C158" w:rsidR="002F5BC8" w:rsidRDefault="002F5BC8" w:rsidP="00B47A70">
      <w:pPr>
        <w:spacing w:after="0" w:line="240" w:lineRule="auto"/>
        <w:jc w:val="both"/>
        <w:rPr>
          <w:rFonts w:ascii="Times New Roman" w:hAnsi="Times New Roman" w:cs="Times New Roman"/>
          <w:sz w:val="24"/>
          <w:szCs w:val="24"/>
        </w:rPr>
      </w:pPr>
    </w:p>
    <w:p w14:paraId="5F660A2F" w14:textId="3F264B7E" w:rsidR="002F5BC8" w:rsidRDefault="003147A8" w:rsidP="00B47A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Darbų užbaigimui</w:t>
      </w:r>
    </w:p>
    <w:p w14:paraId="5635B62C" w14:textId="5146270C" w:rsidR="002F5BC8" w:rsidRDefault="002F5BC8" w:rsidP="00B47A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Pakloti vamzdynai turi būti patikrinti dėl sandarumo pagal galiojančius standartus, pateikti atliktų  bandymų protokolai. Perduodant tinklus Užsakovui turi būti atlikta TV diagnostika.</w:t>
      </w:r>
    </w:p>
    <w:p w14:paraId="0B54DD7D" w14:textId="791DE4A8" w:rsidR="002F5BC8" w:rsidRDefault="003147A8" w:rsidP="00B47A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Darbų užbaigimui Rangovas privalo pateikti: išpildomąsias geodezines nuotraukas; paslėptų darbų aktus; atliktų bandymų protokolus; medžiagų atitikties deklaracijas ir kitus statybos užbaigimui reikalingus dokumentus.</w:t>
      </w:r>
    </w:p>
    <w:p w14:paraId="6B6D18A7" w14:textId="5357B521" w:rsidR="002F5BC8" w:rsidRDefault="002F5BC8" w:rsidP="00B47A70">
      <w:pPr>
        <w:spacing w:after="0" w:line="240" w:lineRule="auto"/>
        <w:jc w:val="both"/>
        <w:rPr>
          <w:rFonts w:ascii="Times New Roman" w:hAnsi="Times New Roman" w:cs="Times New Roman"/>
          <w:sz w:val="24"/>
          <w:szCs w:val="24"/>
        </w:rPr>
      </w:pPr>
    </w:p>
    <w:p w14:paraId="46067667" w14:textId="77777777" w:rsidR="003147A8" w:rsidRDefault="003147A8" w:rsidP="00B47A70">
      <w:pPr>
        <w:spacing w:after="0" w:line="240" w:lineRule="auto"/>
        <w:jc w:val="both"/>
      </w:pPr>
    </w:p>
    <w:p w14:paraId="539C7B1F" w14:textId="352C2B68" w:rsidR="00DB4905" w:rsidRDefault="00DB4905" w:rsidP="00B47A70">
      <w:pPr>
        <w:spacing w:after="0" w:line="240" w:lineRule="auto"/>
        <w:jc w:val="both"/>
      </w:pPr>
    </w:p>
    <w:p w14:paraId="7A89F1C5" w14:textId="190D0D3A" w:rsidR="00DB4905" w:rsidRDefault="00DB4905" w:rsidP="00B47A70">
      <w:pPr>
        <w:spacing w:after="0" w:line="240" w:lineRule="auto"/>
        <w:jc w:val="both"/>
      </w:pPr>
    </w:p>
    <w:p w14:paraId="3FB412D7" w14:textId="05ECFB18" w:rsidR="00E100FF" w:rsidRDefault="00E100FF"/>
    <w:sectPr w:rsidR="00E100FF" w:rsidSect="00577A0A">
      <w:pgSz w:w="11906" w:h="16838"/>
      <w:pgMar w:top="1276"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B352D"/>
    <w:multiLevelType w:val="multilevel"/>
    <w:tmpl w:val="961AC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964B04"/>
    <w:multiLevelType w:val="multilevel"/>
    <w:tmpl w:val="3B20B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CC5F6B"/>
    <w:multiLevelType w:val="multilevel"/>
    <w:tmpl w:val="CD220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5232D8"/>
    <w:multiLevelType w:val="multilevel"/>
    <w:tmpl w:val="6E94A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FF4987"/>
    <w:multiLevelType w:val="multilevel"/>
    <w:tmpl w:val="EAF08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7879E9"/>
    <w:multiLevelType w:val="multilevel"/>
    <w:tmpl w:val="58785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C933B3"/>
    <w:multiLevelType w:val="multilevel"/>
    <w:tmpl w:val="27648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7A3D1C"/>
    <w:multiLevelType w:val="multilevel"/>
    <w:tmpl w:val="477A7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3834A55"/>
    <w:multiLevelType w:val="multilevel"/>
    <w:tmpl w:val="DCB49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7"/>
  </w:num>
  <w:num w:numId="3">
    <w:abstractNumId w:val="8"/>
  </w:num>
  <w:num w:numId="4">
    <w:abstractNumId w:val="1"/>
  </w:num>
  <w:num w:numId="5">
    <w:abstractNumId w:val="3"/>
  </w:num>
  <w:num w:numId="6">
    <w:abstractNumId w:val="4"/>
  </w:num>
  <w:num w:numId="7">
    <w:abstractNumId w:val="5"/>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7C0"/>
    <w:rsid w:val="00036A99"/>
    <w:rsid w:val="000B43F4"/>
    <w:rsid w:val="00112CEC"/>
    <w:rsid w:val="001A4D8F"/>
    <w:rsid w:val="00216702"/>
    <w:rsid w:val="0023416E"/>
    <w:rsid w:val="002E7340"/>
    <w:rsid w:val="002F5BC8"/>
    <w:rsid w:val="003147A8"/>
    <w:rsid w:val="003823C7"/>
    <w:rsid w:val="003B180B"/>
    <w:rsid w:val="00404D08"/>
    <w:rsid w:val="004E0AB0"/>
    <w:rsid w:val="00542038"/>
    <w:rsid w:val="00552020"/>
    <w:rsid w:val="00577A0A"/>
    <w:rsid w:val="005A26A6"/>
    <w:rsid w:val="005B6587"/>
    <w:rsid w:val="00625B33"/>
    <w:rsid w:val="006E6484"/>
    <w:rsid w:val="006F3573"/>
    <w:rsid w:val="00820E59"/>
    <w:rsid w:val="00A614B6"/>
    <w:rsid w:val="00B47A70"/>
    <w:rsid w:val="00B61EAF"/>
    <w:rsid w:val="00B8626F"/>
    <w:rsid w:val="00BC408D"/>
    <w:rsid w:val="00C22CCC"/>
    <w:rsid w:val="00C82672"/>
    <w:rsid w:val="00CC3591"/>
    <w:rsid w:val="00D13FBC"/>
    <w:rsid w:val="00DB4905"/>
    <w:rsid w:val="00E100FF"/>
    <w:rsid w:val="00E45FBD"/>
    <w:rsid w:val="00E503EB"/>
    <w:rsid w:val="00E55DAF"/>
    <w:rsid w:val="00E656DD"/>
    <w:rsid w:val="00E85E2D"/>
    <w:rsid w:val="00EC57C0"/>
    <w:rsid w:val="00EF0F34"/>
    <w:rsid w:val="00F25EBC"/>
    <w:rsid w:val="00F814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110F7"/>
  <w15:chartTrackingRefBased/>
  <w15:docId w15:val="{640A6ADE-8781-4FBD-84DA-836E46C01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E55D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132894">
      <w:bodyDiv w:val="1"/>
      <w:marLeft w:val="0"/>
      <w:marRight w:val="0"/>
      <w:marTop w:val="0"/>
      <w:marBottom w:val="0"/>
      <w:divBdr>
        <w:top w:val="none" w:sz="0" w:space="0" w:color="auto"/>
        <w:left w:val="none" w:sz="0" w:space="0" w:color="auto"/>
        <w:bottom w:val="none" w:sz="0" w:space="0" w:color="auto"/>
        <w:right w:val="none" w:sz="0" w:space="0" w:color="auto"/>
      </w:divBdr>
      <w:divsChild>
        <w:div w:id="810442430">
          <w:marLeft w:val="0"/>
          <w:marRight w:val="0"/>
          <w:marTop w:val="0"/>
          <w:marBottom w:val="0"/>
          <w:divBdr>
            <w:top w:val="none" w:sz="0" w:space="0" w:color="auto"/>
            <w:left w:val="none" w:sz="0" w:space="0" w:color="auto"/>
            <w:bottom w:val="none" w:sz="0" w:space="0" w:color="auto"/>
            <w:right w:val="none" w:sz="0" w:space="0" w:color="auto"/>
          </w:divBdr>
          <w:divsChild>
            <w:div w:id="2619540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73097285">
      <w:bodyDiv w:val="1"/>
      <w:marLeft w:val="0"/>
      <w:marRight w:val="0"/>
      <w:marTop w:val="0"/>
      <w:marBottom w:val="0"/>
      <w:divBdr>
        <w:top w:val="none" w:sz="0" w:space="0" w:color="auto"/>
        <w:left w:val="none" w:sz="0" w:space="0" w:color="auto"/>
        <w:bottom w:val="none" w:sz="0" w:space="0" w:color="auto"/>
        <w:right w:val="none" w:sz="0" w:space="0" w:color="auto"/>
      </w:divBdr>
      <w:divsChild>
        <w:div w:id="2883600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230</TotalTime>
  <Pages>2</Pages>
  <Words>3206</Words>
  <Characters>1828</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Steponavičienė</dc:creator>
  <cp:keywords/>
  <dc:description/>
  <cp:lastModifiedBy>Gitana Marčienė</cp:lastModifiedBy>
  <cp:revision>18</cp:revision>
  <dcterms:created xsi:type="dcterms:W3CDTF">2026-09-21T09:11:00Z</dcterms:created>
  <dcterms:modified xsi:type="dcterms:W3CDTF">2026-10-21T07:17:00Z</dcterms:modified>
</cp:coreProperties>
</file>