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FAA79" w14:textId="5F75C545" w:rsidR="005E6C97" w:rsidRPr="00EA3F04" w:rsidRDefault="00EA3F04" w:rsidP="005E6C97">
      <w:pPr>
        <w:keepNext/>
        <w:keepLines/>
        <w:spacing w:before="120" w:after="160" w:line="259" w:lineRule="auto"/>
        <w:ind w:left="4111" w:firstLine="0"/>
        <w:jc w:val="right"/>
        <w:outlineLvl w:val="1"/>
        <w:rPr>
          <w:rFonts w:ascii="Times New Roman" w:eastAsia="Calibri" w:hAnsi="Times New Roman" w:cs="Times New Roman"/>
          <w:i/>
          <w:iCs/>
          <w:color w:val="0070C0"/>
          <w:sz w:val="24"/>
          <w:szCs w:val="24"/>
          <w:lang w:eastAsia="en-US"/>
        </w:rPr>
      </w:pPr>
      <w:r w:rsidRPr="00EA3F04">
        <w:rPr>
          <w:rFonts w:ascii="Times New Roman" w:eastAsia="Calibri" w:hAnsi="Times New Roman" w:cs="Times New Roman"/>
          <w:color w:val="0070C0"/>
          <w:sz w:val="24"/>
          <w:szCs w:val="24"/>
          <w:lang w:eastAsia="en-US"/>
        </w:rPr>
        <w:t>Specialiųjų p</w:t>
      </w:r>
      <w:r w:rsidR="005E6C97" w:rsidRPr="00EA3F04">
        <w:rPr>
          <w:rFonts w:ascii="Times New Roman" w:eastAsia="Calibri" w:hAnsi="Times New Roman" w:cs="Times New Roman"/>
          <w:color w:val="0070C0"/>
          <w:sz w:val="24"/>
          <w:szCs w:val="24"/>
          <w:lang w:eastAsia="en-US"/>
        </w:rPr>
        <w:t xml:space="preserve">irkimo sąlygų </w:t>
      </w:r>
      <w:r w:rsidR="00B8317B" w:rsidRPr="00EA3F04">
        <w:rPr>
          <w:rFonts w:ascii="Times New Roman" w:eastAsia="Calibri" w:hAnsi="Times New Roman" w:cs="Times New Roman"/>
          <w:color w:val="0070C0"/>
          <w:sz w:val="24"/>
          <w:szCs w:val="24"/>
          <w:lang w:eastAsia="en-US"/>
        </w:rPr>
        <w:t xml:space="preserve">7 </w:t>
      </w:r>
      <w:r w:rsidR="005E6C97" w:rsidRPr="00EA3F04">
        <w:rPr>
          <w:rFonts w:ascii="Times New Roman" w:eastAsia="Calibri" w:hAnsi="Times New Roman" w:cs="Times New Roman"/>
          <w:color w:val="0070C0"/>
          <w:sz w:val="24"/>
          <w:szCs w:val="24"/>
          <w:lang w:eastAsia="en-US"/>
        </w:rPr>
        <w:t xml:space="preserve"> priedas</w:t>
      </w:r>
      <w:r w:rsidR="005E6C97" w:rsidRPr="00EA3F04">
        <w:rPr>
          <w:rFonts w:ascii="Times New Roman" w:eastAsia="Calibri" w:hAnsi="Times New Roman" w:cs="Times New Roman"/>
          <w:i/>
          <w:iCs/>
          <w:color w:val="0070C0"/>
          <w:sz w:val="24"/>
          <w:szCs w:val="24"/>
          <w:lang w:eastAsia="en-US"/>
        </w:rPr>
        <w:t xml:space="preserve"> „Specialistų sąrašas“</w:t>
      </w:r>
    </w:p>
    <w:p w14:paraId="0DE4B05D" w14:textId="77777777" w:rsidR="00553966" w:rsidRDefault="00553966" w:rsidP="00553966">
      <w:pPr>
        <w:shd w:val="clear" w:color="auto" w:fill="FFFFFF"/>
        <w:jc w:val="center"/>
        <w:rPr>
          <w:b/>
          <w:bCs/>
        </w:rPr>
      </w:pPr>
    </w:p>
    <w:p w14:paraId="180B3709" w14:textId="4C2B052C" w:rsidR="00EB7722" w:rsidRPr="00EB7722" w:rsidRDefault="00553966" w:rsidP="00EB7722">
      <w:pPr>
        <w:shd w:val="clear" w:color="auto" w:fill="FFFFFF"/>
        <w:jc w:val="center"/>
        <w:rPr>
          <w:rFonts w:ascii="Times New Roman" w:hAnsi="Times New Roman" w:cs="Times New Roman"/>
          <w:b/>
          <w:bCs/>
          <w:sz w:val="22"/>
          <w:szCs w:val="22"/>
        </w:rPr>
      </w:pPr>
      <w:r w:rsidRPr="00124E01">
        <w:rPr>
          <w:rFonts w:ascii="Times New Roman" w:hAnsi="Times New Roman" w:cs="Times New Roman"/>
          <w:b/>
          <w:bCs/>
          <w:sz w:val="22"/>
          <w:szCs w:val="22"/>
        </w:rPr>
        <w:t>SPECIALISTŲ SĄRAŠAS</w:t>
      </w:r>
      <w:r w:rsidR="00EB7722" w:rsidRPr="00EB7722">
        <w:rPr>
          <w:rFonts w:ascii="Times New Roman" w:hAnsi="Times New Roman" w:cs="Times New Roman"/>
          <w:b/>
          <w:bCs/>
          <w:sz w:val="22"/>
          <w:szCs w:val="22"/>
        </w:rPr>
        <w:t>,</w:t>
      </w:r>
      <w:r w:rsidR="00EB7722">
        <w:rPr>
          <w:rFonts w:ascii="Times New Roman" w:hAnsi="Times New Roman" w:cs="Times New Roman"/>
          <w:b/>
          <w:bCs/>
          <w:sz w:val="22"/>
          <w:szCs w:val="22"/>
        </w:rPr>
        <w:t xml:space="preserve"> </w:t>
      </w:r>
      <w:r w:rsidR="00EB7722" w:rsidRPr="00EB7722">
        <w:rPr>
          <w:rFonts w:ascii="Times New Roman" w:hAnsi="Times New Roman" w:cs="Times New Roman"/>
          <w:b/>
          <w:bCs/>
          <w:sz w:val="22"/>
          <w:szCs w:val="22"/>
        </w:rPr>
        <w:t xml:space="preserve"> KURIE BUS ATSAKINGI UŽ SUTARTIES VYKDYMĄ, </w:t>
      </w:r>
    </w:p>
    <w:p w14:paraId="014B134A" w14:textId="77777777" w:rsidR="00EB7722" w:rsidRPr="00EB7722" w:rsidRDefault="00EB7722" w:rsidP="00EB7722">
      <w:pPr>
        <w:shd w:val="clear" w:color="auto" w:fill="FFFFFF"/>
        <w:jc w:val="center"/>
        <w:rPr>
          <w:rFonts w:ascii="Times New Roman" w:hAnsi="Times New Roman" w:cs="Times New Roman"/>
          <w:b/>
          <w:bCs/>
          <w:sz w:val="22"/>
          <w:szCs w:val="22"/>
        </w:rPr>
      </w:pPr>
      <w:r w:rsidRPr="00EB7722">
        <w:rPr>
          <w:rFonts w:ascii="Times New Roman" w:hAnsi="Times New Roman" w:cs="Times New Roman"/>
          <w:b/>
          <w:bCs/>
          <w:sz w:val="22"/>
          <w:szCs w:val="22"/>
        </w:rPr>
        <w:t>SĄRAŠAS</w:t>
      </w:r>
    </w:p>
    <w:p w14:paraId="20AB9BE0" w14:textId="77777777" w:rsidR="00553966" w:rsidRDefault="00553966" w:rsidP="00553966">
      <w:pPr>
        <w:rPr>
          <w:rFonts w:ascii="Times New Roman" w:hAnsi="Times New Roman" w:cs="Times New Roman"/>
        </w:rPr>
      </w:pPr>
    </w:p>
    <w:tbl>
      <w:tblPr>
        <w:tblStyle w:val="Lentelstinklelis"/>
        <w:tblW w:w="0" w:type="auto"/>
        <w:jc w:val="center"/>
        <w:tblInd w:w="0" w:type="dxa"/>
        <w:tblLook w:val="04A0" w:firstRow="1" w:lastRow="0" w:firstColumn="1" w:lastColumn="0" w:noHBand="0" w:noVBand="1"/>
      </w:tblPr>
      <w:tblGrid>
        <w:gridCol w:w="559"/>
        <w:gridCol w:w="3387"/>
        <w:gridCol w:w="2135"/>
        <w:gridCol w:w="5538"/>
        <w:gridCol w:w="2835"/>
      </w:tblGrid>
      <w:tr w:rsidR="00EB7722" w14:paraId="42ECFCEB" w14:textId="2B977DF5" w:rsidTr="00EB7722">
        <w:trPr>
          <w:jc w:val="center"/>
        </w:trPr>
        <w:tc>
          <w:tcPr>
            <w:tcW w:w="559" w:type="dxa"/>
            <w:vAlign w:val="center"/>
          </w:tcPr>
          <w:p w14:paraId="1E36C088" w14:textId="5CB94A18" w:rsidR="00EB7722" w:rsidRPr="000F63FF" w:rsidRDefault="00EB7722" w:rsidP="000F63FF">
            <w:pPr>
              <w:ind w:firstLine="0"/>
              <w:jc w:val="center"/>
              <w:rPr>
                <w:sz w:val="24"/>
                <w:szCs w:val="24"/>
              </w:rPr>
            </w:pPr>
            <w:r w:rsidRPr="000F63FF">
              <w:rPr>
                <w:sz w:val="24"/>
                <w:szCs w:val="24"/>
              </w:rPr>
              <w:t>Eil. Nr.</w:t>
            </w:r>
          </w:p>
        </w:tc>
        <w:tc>
          <w:tcPr>
            <w:tcW w:w="3387" w:type="dxa"/>
            <w:vAlign w:val="center"/>
          </w:tcPr>
          <w:p w14:paraId="3584D243" w14:textId="2F910223" w:rsidR="00EB7722" w:rsidRPr="00EB7722" w:rsidRDefault="00EB7722" w:rsidP="000F63FF">
            <w:pPr>
              <w:ind w:firstLine="0"/>
              <w:jc w:val="center"/>
              <w:rPr>
                <w:rFonts w:hAnsi="Times New Roman" w:cs="Times New Roman"/>
                <w:sz w:val="22"/>
                <w:szCs w:val="22"/>
              </w:rPr>
            </w:pPr>
            <w:r w:rsidRPr="00EB7722">
              <w:rPr>
                <w:rFonts w:hAnsi="Times New Roman" w:cs="Times New Roman"/>
                <w:sz w:val="22"/>
                <w:szCs w:val="22"/>
              </w:rPr>
              <w:t>Specialisto vardas, pavardė</w:t>
            </w:r>
          </w:p>
        </w:tc>
        <w:tc>
          <w:tcPr>
            <w:tcW w:w="2135" w:type="dxa"/>
            <w:vAlign w:val="center"/>
          </w:tcPr>
          <w:p w14:paraId="4383184D" w14:textId="21E1C329" w:rsidR="00EB7722" w:rsidRPr="00EB7722" w:rsidRDefault="00EB7722" w:rsidP="000F63FF">
            <w:pPr>
              <w:ind w:firstLine="0"/>
              <w:jc w:val="center"/>
              <w:rPr>
                <w:rFonts w:hAnsi="Times New Roman" w:cs="Times New Roman"/>
                <w:sz w:val="22"/>
                <w:szCs w:val="22"/>
              </w:rPr>
            </w:pPr>
            <w:r w:rsidRPr="00EB7722">
              <w:rPr>
                <w:rFonts w:hAnsi="Times New Roman" w:cs="Times New Roman"/>
                <w:b/>
                <w:bCs/>
                <w:sz w:val="22"/>
                <w:szCs w:val="22"/>
              </w:rPr>
              <w:t>Specialisto pareigos vykdant sutartį</w:t>
            </w:r>
          </w:p>
        </w:tc>
        <w:tc>
          <w:tcPr>
            <w:tcW w:w="5538" w:type="dxa"/>
            <w:vAlign w:val="center"/>
          </w:tcPr>
          <w:p w14:paraId="17481226" w14:textId="46AB8D8B" w:rsidR="00EB7722" w:rsidRPr="00EB7722" w:rsidRDefault="00EB7722" w:rsidP="000F63FF">
            <w:pPr>
              <w:ind w:firstLine="0"/>
              <w:jc w:val="center"/>
              <w:rPr>
                <w:rFonts w:hAnsi="Times New Roman" w:cs="Times New Roman"/>
                <w:sz w:val="22"/>
                <w:szCs w:val="22"/>
              </w:rPr>
            </w:pPr>
            <w:r w:rsidRPr="00EB7722">
              <w:rPr>
                <w:rFonts w:hAnsi="Times New Roman" w:cs="Times New Roman"/>
                <w:b/>
                <w:bCs/>
                <w:sz w:val="22"/>
                <w:szCs w:val="22"/>
              </w:rPr>
              <w:t xml:space="preserve">Kokiu pagrindu specialistas yra pasitelkiamas: </w:t>
            </w:r>
            <w:r w:rsidRPr="00EB7722">
              <w:rPr>
                <w:rFonts w:hAnsi="Times New Roman" w:cs="Times New Roman"/>
                <w:i/>
                <w:iCs/>
                <w:sz w:val="22"/>
                <w:szCs w:val="22"/>
              </w:rPr>
              <w:t>nurodyti, ar specialistas: 1) yra įdarbintas tiekėjo įmonėje; 2) yra įdarbintas ūkio subjekto, kurio pajėgumais remiamasi, įmonėje; 3) yra planuojamas įdarbinti laimėjus konkursą (</w:t>
            </w:r>
            <w:proofErr w:type="spellStart"/>
            <w:r w:rsidRPr="00EB7722">
              <w:rPr>
                <w:rFonts w:hAnsi="Times New Roman" w:cs="Times New Roman"/>
                <w:i/>
                <w:iCs/>
                <w:sz w:val="22"/>
                <w:szCs w:val="22"/>
              </w:rPr>
              <w:t>kvazisutbiekėjas</w:t>
            </w:r>
            <w:proofErr w:type="spellEnd"/>
            <w:r w:rsidRPr="00EB7722">
              <w:rPr>
                <w:rFonts w:hAnsi="Times New Roman" w:cs="Times New Roman"/>
                <w:i/>
                <w:iCs/>
                <w:sz w:val="22"/>
                <w:szCs w:val="22"/>
              </w:rPr>
              <w:t>); 4) yra</w:t>
            </w:r>
            <w:r w:rsidRPr="00EB7722">
              <w:rPr>
                <w:rFonts w:asciiTheme="minorHAnsi"/>
                <w:i/>
                <w:iCs/>
                <w:sz w:val="22"/>
                <w:szCs w:val="22"/>
              </w:rPr>
              <w:t xml:space="preserve"> </w:t>
            </w:r>
            <w:r w:rsidRPr="00EB7722">
              <w:rPr>
                <w:rFonts w:hAnsi="Times New Roman" w:cs="Times New Roman"/>
                <w:i/>
                <w:iCs/>
                <w:sz w:val="22"/>
                <w:szCs w:val="22"/>
              </w:rPr>
              <w:t>pasitelkiamas kaip ūkio subjektas, kurio pajėgumais remiamasi</w:t>
            </w:r>
          </w:p>
        </w:tc>
        <w:tc>
          <w:tcPr>
            <w:tcW w:w="2835" w:type="dxa"/>
          </w:tcPr>
          <w:p w14:paraId="0F5FF887" w14:textId="0F1599EB" w:rsidR="00EB7722" w:rsidRPr="00EB7722" w:rsidRDefault="00EB7722" w:rsidP="00EB7722">
            <w:pPr>
              <w:ind w:firstLine="0"/>
              <w:jc w:val="center"/>
              <w:rPr>
                <w:rFonts w:hAnsi="Times New Roman" w:cs="Times New Roman"/>
                <w:b/>
                <w:bCs/>
                <w:sz w:val="22"/>
                <w:szCs w:val="22"/>
              </w:rPr>
            </w:pPr>
            <w:r w:rsidRPr="00EB7722">
              <w:rPr>
                <w:rFonts w:hAnsi="Times New Roman" w:cs="Times New Roman"/>
                <w:b/>
                <w:bCs/>
                <w:sz w:val="22"/>
                <w:szCs w:val="22"/>
              </w:rPr>
              <w:t>Specialisto išsilavinimą ar kvalifikaciją patvirtinantis dokumentas</w:t>
            </w:r>
            <w:r w:rsidR="00EC16AD">
              <w:rPr>
                <w:rFonts w:hAnsi="Times New Roman" w:cs="Times New Roman"/>
                <w:b/>
                <w:bCs/>
                <w:sz w:val="22"/>
                <w:szCs w:val="22"/>
              </w:rPr>
              <w:t>, jo numeris</w:t>
            </w:r>
            <w:r w:rsidRPr="00EB7722">
              <w:rPr>
                <w:rFonts w:hAnsi="Times New Roman" w:cs="Times New Roman"/>
                <w:i/>
                <w:iCs/>
                <w:color w:val="FF0000"/>
                <w:sz w:val="22"/>
                <w:szCs w:val="22"/>
              </w:rPr>
              <w:t>*</w:t>
            </w:r>
          </w:p>
          <w:p w14:paraId="6DC7E41C" w14:textId="6FCE1726" w:rsidR="00EB7722" w:rsidRPr="00EB7722" w:rsidRDefault="00EB7722" w:rsidP="00EB7722">
            <w:pPr>
              <w:ind w:firstLine="0"/>
              <w:jc w:val="center"/>
              <w:rPr>
                <w:rFonts w:hAnsi="Times New Roman" w:cs="Times New Roman"/>
                <w:sz w:val="22"/>
                <w:szCs w:val="22"/>
              </w:rPr>
            </w:pPr>
            <w:r w:rsidRPr="00EB7722">
              <w:rPr>
                <w:rFonts w:hAnsi="Times New Roman" w:cs="Times New Roman"/>
                <w:sz w:val="22"/>
                <w:szCs w:val="22"/>
              </w:rPr>
              <w:t>(pridedama, nurodoma Taip/Ne, numeris)</w:t>
            </w:r>
          </w:p>
        </w:tc>
      </w:tr>
      <w:tr w:rsidR="00EB7722" w14:paraId="2471F6EB" w14:textId="28870AA6" w:rsidTr="00C055ED">
        <w:trPr>
          <w:jc w:val="center"/>
        </w:trPr>
        <w:tc>
          <w:tcPr>
            <w:tcW w:w="14454" w:type="dxa"/>
            <w:gridSpan w:val="5"/>
            <w:shd w:val="clear" w:color="auto" w:fill="DEEAF6" w:themeFill="accent5" w:themeFillTint="33"/>
            <w:vAlign w:val="center"/>
          </w:tcPr>
          <w:p w14:paraId="5FB03B2C" w14:textId="307CFDFE" w:rsidR="00EB7722" w:rsidRPr="000F63FF" w:rsidRDefault="00EB7722" w:rsidP="000F63FF">
            <w:pPr>
              <w:ind w:firstLine="0"/>
              <w:jc w:val="center"/>
              <w:rPr>
                <w:rFonts w:hAnsi="Times New Roman" w:cs="Times New Roman"/>
                <w:i/>
                <w:iCs/>
                <w:sz w:val="24"/>
                <w:szCs w:val="24"/>
              </w:rPr>
            </w:pPr>
            <w:r w:rsidRPr="000F63FF">
              <w:rPr>
                <w:rFonts w:hAnsi="Times New Roman" w:cs="Times New Roman"/>
                <w:i/>
                <w:iCs/>
                <w:sz w:val="24"/>
                <w:szCs w:val="24"/>
              </w:rPr>
              <w:t xml:space="preserve">Nurodyti bent 1 (vieną) </w:t>
            </w:r>
            <w:r w:rsidR="00EC16AD">
              <w:rPr>
                <w:rFonts w:hAnsi="Times New Roman" w:cs="Times New Roman"/>
                <w:i/>
                <w:iCs/>
                <w:sz w:val="24"/>
                <w:szCs w:val="24"/>
              </w:rPr>
              <w:t xml:space="preserve">specialistą (energetikos darbuotoją) </w:t>
            </w:r>
            <w:r w:rsidR="00F624DD">
              <w:rPr>
                <w:rFonts w:hAnsi="Times New Roman" w:cs="Times New Roman"/>
                <w:i/>
                <w:iCs/>
                <w:sz w:val="24"/>
                <w:szCs w:val="24"/>
              </w:rPr>
              <w:t xml:space="preserve">turintį teisę atlikti darbus elektros įrenginiuose žemoje įtampoje (iki 1000 V) </w:t>
            </w:r>
          </w:p>
        </w:tc>
      </w:tr>
      <w:tr w:rsidR="00EB7722" w14:paraId="3611EBA2" w14:textId="06DB0205" w:rsidTr="00EB7722">
        <w:trPr>
          <w:jc w:val="center"/>
        </w:trPr>
        <w:tc>
          <w:tcPr>
            <w:tcW w:w="559" w:type="dxa"/>
          </w:tcPr>
          <w:p w14:paraId="18AF974B" w14:textId="7502981B" w:rsidR="00EB7722" w:rsidRDefault="00EB7722" w:rsidP="00553966">
            <w:pPr>
              <w:ind w:firstLine="0"/>
            </w:pPr>
            <w:r>
              <w:t>1.</w:t>
            </w:r>
          </w:p>
        </w:tc>
        <w:tc>
          <w:tcPr>
            <w:tcW w:w="3387" w:type="dxa"/>
          </w:tcPr>
          <w:p w14:paraId="234BDC82" w14:textId="77777777" w:rsidR="00EB7722" w:rsidRDefault="00EB7722" w:rsidP="00553966">
            <w:pPr>
              <w:ind w:firstLine="0"/>
            </w:pPr>
          </w:p>
        </w:tc>
        <w:tc>
          <w:tcPr>
            <w:tcW w:w="2135" w:type="dxa"/>
          </w:tcPr>
          <w:p w14:paraId="30572CE9" w14:textId="04084ABD" w:rsidR="00EB7722" w:rsidRPr="00EB7722" w:rsidRDefault="00EB7722" w:rsidP="00EB7722">
            <w:pPr>
              <w:ind w:firstLine="0"/>
              <w:jc w:val="center"/>
              <w:rPr>
                <w:i/>
                <w:iCs/>
              </w:rPr>
            </w:pPr>
          </w:p>
        </w:tc>
        <w:tc>
          <w:tcPr>
            <w:tcW w:w="5538" w:type="dxa"/>
          </w:tcPr>
          <w:p w14:paraId="1B62BDA4" w14:textId="77777777" w:rsidR="00EB7722" w:rsidRDefault="00EB7722" w:rsidP="00553966">
            <w:pPr>
              <w:ind w:firstLine="0"/>
            </w:pPr>
          </w:p>
        </w:tc>
        <w:tc>
          <w:tcPr>
            <w:tcW w:w="2835" w:type="dxa"/>
          </w:tcPr>
          <w:p w14:paraId="1AE93709" w14:textId="77777777" w:rsidR="00EB7722" w:rsidRDefault="00EB7722" w:rsidP="00553966">
            <w:pPr>
              <w:ind w:firstLine="0"/>
            </w:pPr>
          </w:p>
        </w:tc>
      </w:tr>
      <w:tr w:rsidR="00EB7722" w14:paraId="2036EE5C" w14:textId="7FF1171A" w:rsidTr="00EB7722">
        <w:trPr>
          <w:jc w:val="center"/>
        </w:trPr>
        <w:tc>
          <w:tcPr>
            <w:tcW w:w="559" w:type="dxa"/>
          </w:tcPr>
          <w:p w14:paraId="68898263" w14:textId="26FAB36D" w:rsidR="00EB7722" w:rsidRDefault="00EB7722" w:rsidP="00553966">
            <w:pPr>
              <w:ind w:firstLine="0"/>
            </w:pPr>
            <w:r>
              <w:t>2.</w:t>
            </w:r>
          </w:p>
        </w:tc>
        <w:tc>
          <w:tcPr>
            <w:tcW w:w="3387" w:type="dxa"/>
          </w:tcPr>
          <w:p w14:paraId="7E5BF650" w14:textId="77777777" w:rsidR="00EB7722" w:rsidRDefault="00EB7722" w:rsidP="00553966">
            <w:pPr>
              <w:ind w:firstLine="0"/>
            </w:pPr>
          </w:p>
        </w:tc>
        <w:tc>
          <w:tcPr>
            <w:tcW w:w="2135" w:type="dxa"/>
          </w:tcPr>
          <w:p w14:paraId="29055FE9" w14:textId="77777777" w:rsidR="00EB7722" w:rsidRDefault="00EB7722" w:rsidP="00553966">
            <w:pPr>
              <w:ind w:firstLine="0"/>
            </w:pPr>
          </w:p>
        </w:tc>
        <w:tc>
          <w:tcPr>
            <w:tcW w:w="5538" w:type="dxa"/>
          </w:tcPr>
          <w:p w14:paraId="4E3D496E" w14:textId="77777777" w:rsidR="00EB7722" w:rsidRDefault="00EB7722" w:rsidP="00553966">
            <w:pPr>
              <w:ind w:firstLine="0"/>
            </w:pPr>
          </w:p>
        </w:tc>
        <w:tc>
          <w:tcPr>
            <w:tcW w:w="2835" w:type="dxa"/>
          </w:tcPr>
          <w:p w14:paraId="5F10418C" w14:textId="77777777" w:rsidR="00EB7722" w:rsidRDefault="00EB7722" w:rsidP="00553966">
            <w:pPr>
              <w:ind w:firstLine="0"/>
            </w:pPr>
          </w:p>
        </w:tc>
      </w:tr>
      <w:tr w:rsidR="00EB7722" w14:paraId="69F81B26" w14:textId="0DAF7081" w:rsidTr="00EB7722">
        <w:trPr>
          <w:jc w:val="center"/>
        </w:trPr>
        <w:tc>
          <w:tcPr>
            <w:tcW w:w="559" w:type="dxa"/>
          </w:tcPr>
          <w:p w14:paraId="7662FA63" w14:textId="041761BF" w:rsidR="00EB7722" w:rsidRDefault="00EB7722" w:rsidP="00553966">
            <w:pPr>
              <w:ind w:firstLine="0"/>
            </w:pPr>
            <w:r>
              <w:t>3.</w:t>
            </w:r>
          </w:p>
        </w:tc>
        <w:tc>
          <w:tcPr>
            <w:tcW w:w="3387" w:type="dxa"/>
          </w:tcPr>
          <w:p w14:paraId="4E2CA64B" w14:textId="77777777" w:rsidR="00EB7722" w:rsidRDefault="00EB7722" w:rsidP="00553966">
            <w:pPr>
              <w:ind w:firstLine="0"/>
            </w:pPr>
          </w:p>
        </w:tc>
        <w:tc>
          <w:tcPr>
            <w:tcW w:w="2135" w:type="dxa"/>
          </w:tcPr>
          <w:p w14:paraId="21F46EAE" w14:textId="77777777" w:rsidR="00EB7722" w:rsidRDefault="00EB7722" w:rsidP="00553966">
            <w:pPr>
              <w:ind w:firstLine="0"/>
            </w:pPr>
          </w:p>
        </w:tc>
        <w:tc>
          <w:tcPr>
            <w:tcW w:w="5538" w:type="dxa"/>
          </w:tcPr>
          <w:p w14:paraId="3946BE1C" w14:textId="77777777" w:rsidR="00EB7722" w:rsidRDefault="00EB7722" w:rsidP="00553966">
            <w:pPr>
              <w:ind w:firstLine="0"/>
            </w:pPr>
          </w:p>
        </w:tc>
        <w:tc>
          <w:tcPr>
            <w:tcW w:w="2835" w:type="dxa"/>
          </w:tcPr>
          <w:p w14:paraId="1E7BB3C5" w14:textId="77777777" w:rsidR="00EB7722" w:rsidRDefault="00EB7722" w:rsidP="00553966">
            <w:pPr>
              <w:ind w:firstLine="0"/>
            </w:pPr>
          </w:p>
        </w:tc>
      </w:tr>
      <w:tr w:rsidR="00EB7722" w14:paraId="154B2243" w14:textId="0AAC5B2B" w:rsidTr="00EB7722">
        <w:trPr>
          <w:jc w:val="center"/>
        </w:trPr>
        <w:tc>
          <w:tcPr>
            <w:tcW w:w="559" w:type="dxa"/>
          </w:tcPr>
          <w:p w14:paraId="6E367EFB" w14:textId="16496DD7" w:rsidR="00EB7722" w:rsidRDefault="00EB7722" w:rsidP="00553966">
            <w:pPr>
              <w:ind w:firstLine="0"/>
            </w:pPr>
            <w:r>
              <w:t>...</w:t>
            </w:r>
          </w:p>
        </w:tc>
        <w:tc>
          <w:tcPr>
            <w:tcW w:w="3387" w:type="dxa"/>
          </w:tcPr>
          <w:p w14:paraId="3BB25EE4" w14:textId="77777777" w:rsidR="00EB7722" w:rsidRDefault="00EB7722" w:rsidP="00553966">
            <w:pPr>
              <w:ind w:firstLine="0"/>
            </w:pPr>
          </w:p>
        </w:tc>
        <w:tc>
          <w:tcPr>
            <w:tcW w:w="2135" w:type="dxa"/>
          </w:tcPr>
          <w:p w14:paraId="44EF2679" w14:textId="77777777" w:rsidR="00EB7722" w:rsidRDefault="00EB7722" w:rsidP="00553966">
            <w:pPr>
              <w:ind w:firstLine="0"/>
            </w:pPr>
          </w:p>
        </w:tc>
        <w:tc>
          <w:tcPr>
            <w:tcW w:w="5538" w:type="dxa"/>
          </w:tcPr>
          <w:p w14:paraId="25A3BB0A" w14:textId="77777777" w:rsidR="00EB7722" w:rsidRDefault="00EB7722" w:rsidP="00553966">
            <w:pPr>
              <w:ind w:firstLine="0"/>
            </w:pPr>
          </w:p>
        </w:tc>
        <w:tc>
          <w:tcPr>
            <w:tcW w:w="2835" w:type="dxa"/>
          </w:tcPr>
          <w:p w14:paraId="113248DB" w14:textId="77777777" w:rsidR="00EB7722" w:rsidRDefault="00EB7722" w:rsidP="00553966">
            <w:pPr>
              <w:ind w:firstLine="0"/>
            </w:pPr>
          </w:p>
        </w:tc>
      </w:tr>
    </w:tbl>
    <w:p w14:paraId="5B1B3151" w14:textId="77777777" w:rsidR="00174449" w:rsidRDefault="00174449" w:rsidP="00553966"/>
    <w:p w14:paraId="37AD4045" w14:textId="77777777" w:rsidR="00EB7722" w:rsidRPr="00173239" w:rsidRDefault="00EB7722" w:rsidP="00EB7722">
      <w:pPr>
        <w:rPr>
          <w:rFonts w:ascii="Times New Roman" w:hAnsi="Times New Roman" w:cs="Times New Roman"/>
          <w:i/>
          <w:iCs/>
          <w:color w:val="FF0000"/>
          <w:sz w:val="20"/>
          <w:szCs w:val="20"/>
        </w:rPr>
      </w:pPr>
      <w:r w:rsidRPr="00173239">
        <w:rPr>
          <w:rFonts w:ascii="Times New Roman" w:hAnsi="Times New Roman" w:cs="Times New Roman"/>
          <w:i/>
          <w:iCs/>
          <w:color w:val="FF0000"/>
          <w:sz w:val="20"/>
          <w:szCs w:val="20"/>
        </w:rPr>
        <w:t xml:space="preserve">Pastaba: </w:t>
      </w:r>
    </w:p>
    <w:p w14:paraId="0C876273" w14:textId="77777777" w:rsidR="00EB7722" w:rsidRPr="00173239" w:rsidRDefault="00EB7722" w:rsidP="00EB7722">
      <w:pPr>
        <w:rPr>
          <w:rFonts w:ascii="Times New Roman" w:hAnsi="Times New Roman" w:cs="Times New Roman"/>
          <w:sz w:val="24"/>
          <w:szCs w:val="24"/>
          <w:lang w:eastAsia="en-US"/>
        </w:rPr>
      </w:pPr>
      <w:r w:rsidRPr="00173239">
        <w:rPr>
          <w:rFonts w:ascii="Times New Roman" w:hAnsi="Times New Roman" w:cs="Times New Roman"/>
          <w:i/>
          <w:iCs/>
          <w:color w:val="FF0000"/>
          <w:sz w:val="20"/>
          <w:szCs w:val="20"/>
        </w:rPr>
        <w:t>*</w:t>
      </w:r>
      <w:r w:rsidRPr="00173239">
        <w:rPr>
          <w:rFonts w:ascii="Times New Roman" w:hAnsi="Times New Roman" w:cs="Times New Roman"/>
          <w:i/>
          <w:iCs/>
          <w:sz w:val="20"/>
          <w:szCs w:val="20"/>
        </w:rPr>
        <w:t>Išsilavinimą patvirtinančio dokumento ir darbo patirties aprašymo nereikalaujama, jeigu yra pateikiamas nurodytam specialistui išduotas reikalaujamos srities kvalifikacijos atestatas.</w:t>
      </w:r>
      <w:r w:rsidRPr="00173239">
        <w:rPr>
          <w:rFonts w:ascii="Times New Roman" w:hAnsi="Times New Roman" w:cs="Times New Roman"/>
          <w:sz w:val="20"/>
          <w:szCs w:val="20"/>
        </w:rPr>
        <w:t xml:space="preserve"> </w:t>
      </w:r>
      <w:r w:rsidRPr="00173239">
        <w:rPr>
          <w:rFonts w:ascii="Times New Roman" w:hAnsi="Times New Roman" w:cs="Times New Roman"/>
          <w:i/>
          <w:iCs/>
          <w:sz w:val="20"/>
          <w:szCs w:val="20"/>
        </w:rPr>
        <w:t>Perkančioji organizacija nereikalauja pateikti specialistų kvalifikacijos atitiktį nustatytiems reikalavimams patvirtinančių dokumentų, jeigu ji gali susipažinti su šiais dokumentais ar informacija tiesiogiai ir neatlygintinai prisijungusi prie nacionalinės duomenų bazės.</w:t>
      </w:r>
    </w:p>
    <w:p w14:paraId="5C9EE8C1" w14:textId="77777777" w:rsidR="00EB7722" w:rsidRDefault="00EB7722" w:rsidP="00553966"/>
    <w:p w14:paraId="58AD6E03" w14:textId="77777777" w:rsidR="00EB7722" w:rsidRDefault="00EB7722" w:rsidP="00EB7722">
      <w:pPr>
        <w:pStyle w:val="Sraopastraipa1"/>
        <w:widowControl w:val="0"/>
        <w:tabs>
          <w:tab w:val="left" w:pos="1276"/>
          <w:tab w:val="left" w:pos="1418"/>
        </w:tabs>
        <w:ind w:left="0" w:firstLine="851"/>
        <w:jc w:val="both"/>
        <w:rPr>
          <w:bCs/>
          <w:i/>
          <w:iCs/>
        </w:rPr>
      </w:pPr>
      <w:r>
        <w:rPr>
          <w:bCs/>
          <w:i/>
          <w:iCs/>
        </w:rPr>
        <w:t>Atkreipiamas dėmesys, kad vadovaujantis LAT 2022 m. spalio 6 d. nutartimi (</w:t>
      </w:r>
      <w:hyperlink r:id="rId6" w:history="1">
        <w:r>
          <w:rPr>
            <w:rStyle w:val="Hipersaitas"/>
            <w:bCs/>
            <w:i/>
            <w:iCs/>
          </w:rPr>
          <w:t>Lietuvos Aukščiausiojo Teismo 2022 m. spalio 6 d. nutartis civilinėje byloje Nr. e3K-3-328-469/2022 | Viešųjų pirkimų tarnyba (</w:t>
        </w:r>
        <w:proofErr w:type="spellStart"/>
        <w:r>
          <w:rPr>
            <w:rStyle w:val="Hipersaitas"/>
            <w:bCs/>
            <w:i/>
            <w:iCs/>
          </w:rPr>
          <w:t>lrv.lt</w:t>
        </w:r>
        <w:proofErr w:type="spellEnd"/>
        <w:r>
          <w:rPr>
            <w:rStyle w:val="Hipersaitas"/>
            <w:bCs/>
            <w:i/>
            <w:iCs/>
          </w:rPr>
          <w:t>)</w:t>
        </w:r>
      </w:hyperlink>
      <w:r>
        <w:rPr>
          <w:bCs/>
          <w:i/>
          <w:iCs/>
        </w:rPr>
        <w:t xml:space="preserve"> bei Viešųjų pirkimų tarnybos direktoriaus 2022 m. gruodžio 30 d. įsakymu Nr. 1S-240 patvirtintomis </w:t>
      </w:r>
      <w:hyperlink r:id="rId7" w:history="1">
        <w:r>
          <w:rPr>
            <w:rStyle w:val="Hipersaitas"/>
            <w:bCs/>
            <w:i/>
            <w:iCs/>
          </w:rPr>
          <w:t>Pasiūlymo patikslinimo, papildymo ar paaiškinimo taisyklėmis</w:t>
        </w:r>
      </w:hyperlink>
      <w:r>
        <w:rPr>
          <w:bCs/>
          <w:i/>
          <w:iCs/>
        </w:rPr>
        <w:t>, numatoma, kad tiekėjai vieną kartą gali tikslinti tik pradinius kvalifikacijos duomenis (nepriklausomai, ar pateiktus su pasiūlymu ar Perkančiosios organizacijos prašymu). Tai reiškia, kad jeigu tiekėjo pateikti pradiniai kvalifikacijos duomenys iš karto neatitiks keliamo kvalifikacijos reikalavimo, į tokį tiekėją dėl kvalifikacijos patikslinimo (dėl to paties klausimo) perkančioji organizacija turi teisę kreiptis tik 1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w:t>
      </w:r>
    </w:p>
    <w:p w14:paraId="10625DC2" w14:textId="77777777" w:rsidR="00EB7722" w:rsidRDefault="00EB7722" w:rsidP="00EB7722">
      <w:pPr>
        <w:pStyle w:val="Sraopastraipa1"/>
        <w:widowControl w:val="0"/>
        <w:tabs>
          <w:tab w:val="left" w:pos="1276"/>
          <w:tab w:val="left" w:pos="1418"/>
        </w:tabs>
        <w:ind w:left="0" w:firstLine="851"/>
        <w:jc w:val="both"/>
        <w:rPr>
          <w:bCs/>
          <w:i/>
          <w:iCs/>
        </w:rPr>
      </w:pPr>
      <w:r>
        <w:rPr>
          <w:bCs/>
          <w:i/>
          <w:iCs/>
        </w:rPr>
        <w:t>Atsižvelgiant į tai, rekomenduotina teikti daugiau nei reikalaujama kvalifikacijos atitiktį patvirtinančių duomenų (pvz.: specialistų sąraše nurodyti daugiau reikalaujamos kvalifikacijos specialistų, kurie bus atsakingi už sutarties vykdymą).</w:t>
      </w:r>
    </w:p>
    <w:p w14:paraId="28B387D6" w14:textId="77777777" w:rsidR="00EB7722" w:rsidRDefault="00EB7722" w:rsidP="00EB7722">
      <w:pPr>
        <w:pStyle w:val="Sraopastraipa1"/>
        <w:widowControl w:val="0"/>
        <w:tabs>
          <w:tab w:val="left" w:pos="1276"/>
          <w:tab w:val="left" w:pos="1418"/>
        </w:tabs>
        <w:ind w:left="0" w:firstLine="851"/>
        <w:jc w:val="both"/>
        <w:rPr>
          <w:bCs/>
          <w:i/>
          <w:iCs/>
        </w:rPr>
      </w:pPr>
      <w:r>
        <w:rPr>
          <w:bCs/>
          <w:i/>
          <w:iCs/>
        </w:rPr>
        <w:t xml:space="preserve">Taip pat </w:t>
      </w:r>
      <w:r>
        <w:rPr>
          <w:bCs/>
          <w:i/>
          <w:iCs/>
          <w:u w:val="single"/>
        </w:rPr>
        <w:t>atkreipiame dėmesį:</w:t>
      </w:r>
      <w:r>
        <w:rPr>
          <w:bCs/>
          <w:i/>
          <w:iCs/>
        </w:rPr>
        <w:t xml:space="preserve"> jeigu tiekėjo pradiniuose kvalifikacijos duomenyse nurodytas specialistas yra tiekėjo darbuotojas ir jis neatitinka pirkimo dokumentuose </w:t>
      </w:r>
      <w:r>
        <w:rPr>
          <w:bCs/>
          <w:i/>
          <w:iCs/>
        </w:rPr>
        <w:lastRenderedPageBreak/>
        <w:t>nustatyto kvalifikacinio reikalavimo, tokiu atveju laikoma, kad reikalavimo neatitinka pats tiekėjas, todėl reikalavimų neatitinkantį specialistą keisti į kitą, naują (pradiniuose kvalifikacijos duomenyse nenurodytą), paties tiekėjo darbuotoją, kuris tą reikalavimą atitiktų, tiekėjas negali. Vadovaujantis Pasiūlymų patikslinimo, papildymo ar paaiškinimo taisyklių 6 p., jei iš pasiūlyme pateiktų duomenų įmanoma nustatyti pasiūlymo neatitiktį pirkimo dokumentuose nustatytiems reikalavimams, dėl pasiūlymo patikslinimo į tiekėją nesikreipiama, o svarstoma dėl pasiūlymo atmetimo.</w:t>
      </w:r>
    </w:p>
    <w:p w14:paraId="0A6EE49A" w14:textId="77777777" w:rsidR="00EB7722" w:rsidRDefault="00EB7722" w:rsidP="00EB7722">
      <w:pPr>
        <w:rPr>
          <w:color w:val="FF0000"/>
        </w:rPr>
      </w:pPr>
    </w:p>
    <w:p w14:paraId="74DB7113" w14:textId="77777777" w:rsidR="00EB7722" w:rsidRDefault="00EB7722" w:rsidP="00EB7722">
      <w:pPr>
        <w:rPr>
          <w:rFonts w:eastAsia="Times New Roman"/>
          <w:i/>
          <w:iCs/>
          <w:color w:val="FF0000"/>
        </w:rPr>
      </w:pPr>
    </w:p>
    <w:p w14:paraId="501DCA80" w14:textId="77777777" w:rsidR="00EB7722" w:rsidRPr="00553966" w:rsidRDefault="00EB7722" w:rsidP="00553966"/>
    <w:sectPr w:rsidR="00EB7722" w:rsidRPr="00553966" w:rsidSect="00EB7722">
      <w:headerReference w:type="default" r:id="rId8"/>
      <w:footerReference w:type="default" r:id="rId9"/>
      <w:headerReference w:type="first" r:id="rId10"/>
      <w:footerReference w:type="first" r:id="rId11"/>
      <w:pgSz w:w="16840" w:h="11907" w:orient="landscape" w:code="9"/>
      <w:pgMar w:top="709"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421FB" w14:textId="77777777" w:rsidR="00210961" w:rsidRDefault="00210961">
      <w:pPr>
        <w:spacing w:line="240" w:lineRule="auto"/>
      </w:pPr>
      <w:r>
        <w:separator/>
      </w:r>
    </w:p>
  </w:endnote>
  <w:endnote w:type="continuationSeparator" w:id="0">
    <w:p w14:paraId="406E7017" w14:textId="77777777" w:rsidR="00210961" w:rsidRDefault="0021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1BB7E16E" w14:textId="77777777" w:rsidTr="0B831528">
      <w:tc>
        <w:tcPr>
          <w:tcW w:w="3600" w:type="dxa"/>
        </w:tcPr>
        <w:p w14:paraId="2E22AD5B" w14:textId="77777777" w:rsidR="00AC4DC1" w:rsidRDefault="00AC4DC1" w:rsidP="0B831528">
          <w:pPr>
            <w:pStyle w:val="Antrats"/>
            <w:ind w:left="-115"/>
            <w:jc w:val="left"/>
          </w:pPr>
        </w:p>
      </w:tc>
      <w:tc>
        <w:tcPr>
          <w:tcW w:w="3600" w:type="dxa"/>
        </w:tcPr>
        <w:p w14:paraId="03614FC2" w14:textId="77777777" w:rsidR="00AC4DC1" w:rsidRDefault="00AC4DC1" w:rsidP="0B831528">
          <w:pPr>
            <w:pStyle w:val="Antrats"/>
            <w:jc w:val="center"/>
          </w:pPr>
        </w:p>
      </w:tc>
      <w:tc>
        <w:tcPr>
          <w:tcW w:w="3600" w:type="dxa"/>
        </w:tcPr>
        <w:p w14:paraId="473D74D5" w14:textId="77777777" w:rsidR="00AC4DC1" w:rsidRDefault="00AC4DC1" w:rsidP="0B831528">
          <w:pPr>
            <w:pStyle w:val="Antrats"/>
            <w:ind w:right="-115"/>
            <w:jc w:val="right"/>
          </w:pPr>
        </w:p>
      </w:tc>
    </w:tr>
  </w:tbl>
  <w:p w14:paraId="784FE876" w14:textId="77777777" w:rsidR="00AC4DC1" w:rsidRDefault="00AC4DC1"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489C9893" w14:textId="77777777" w:rsidTr="0B831528">
      <w:tc>
        <w:tcPr>
          <w:tcW w:w="3600" w:type="dxa"/>
        </w:tcPr>
        <w:p w14:paraId="56AF3978" w14:textId="77777777" w:rsidR="00AC4DC1" w:rsidRDefault="00AC4DC1" w:rsidP="0B831528">
          <w:pPr>
            <w:pStyle w:val="Antrats"/>
            <w:ind w:left="-115"/>
            <w:jc w:val="left"/>
          </w:pPr>
        </w:p>
      </w:tc>
      <w:tc>
        <w:tcPr>
          <w:tcW w:w="3600" w:type="dxa"/>
        </w:tcPr>
        <w:p w14:paraId="1B3C8EDB" w14:textId="77777777" w:rsidR="00AC4DC1" w:rsidRDefault="00AC4DC1" w:rsidP="0B831528">
          <w:pPr>
            <w:pStyle w:val="Antrats"/>
            <w:jc w:val="center"/>
          </w:pPr>
        </w:p>
      </w:tc>
      <w:tc>
        <w:tcPr>
          <w:tcW w:w="3600" w:type="dxa"/>
        </w:tcPr>
        <w:p w14:paraId="7D412E5D" w14:textId="77777777" w:rsidR="00AC4DC1" w:rsidRDefault="00AC4DC1" w:rsidP="0B831528">
          <w:pPr>
            <w:pStyle w:val="Antrats"/>
            <w:ind w:right="-115"/>
            <w:jc w:val="right"/>
          </w:pPr>
        </w:p>
      </w:tc>
    </w:tr>
  </w:tbl>
  <w:p w14:paraId="3A9623BB" w14:textId="77777777" w:rsidR="00AC4DC1" w:rsidRDefault="00AC4DC1"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3EEE8" w14:textId="77777777" w:rsidR="00210961" w:rsidRDefault="00210961">
      <w:pPr>
        <w:spacing w:line="240" w:lineRule="auto"/>
      </w:pPr>
      <w:r>
        <w:separator/>
      </w:r>
    </w:p>
  </w:footnote>
  <w:footnote w:type="continuationSeparator" w:id="0">
    <w:p w14:paraId="6D521457" w14:textId="77777777" w:rsidR="00210961" w:rsidRDefault="002109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014DB" w14:textId="635D4A88" w:rsidR="00AC4DC1" w:rsidRDefault="00AC4DC1">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FF4AF" w14:textId="77777777" w:rsidR="00AC4DC1" w:rsidRDefault="00C34E2C">
    <w:pPr>
      <w:pStyle w:val="Antrats"/>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6B4"/>
    <w:rsid w:val="000712E1"/>
    <w:rsid w:val="000A0BA1"/>
    <w:rsid w:val="000D06B5"/>
    <w:rsid w:val="000F63FF"/>
    <w:rsid w:val="00173239"/>
    <w:rsid w:val="00174449"/>
    <w:rsid w:val="00180B0E"/>
    <w:rsid w:val="001D3890"/>
    <w:rsid w:val="00210961"/>
    <w:rsid w:val="0027406D"/>
    <w:rsid w:val="0031615B"/>
    <w:rsid w:val="003A2F3B"/>
    <w:rsid w:val="003D7822"/>
    <w:rsid w:val="003F56B4"/>
    <w:rsid w:val="00434DB9"/>
    <w:rsid w:val="00473FBB"/>
    <w:rsid w:val="004979DD"/>
    <w:rsid w:val="004C5A6F"/>
    <w:rsid w:val="00553966"/>
    <w:rsid w:val="005B5497"/>
    <w:rsid w:val="005E6C97"/>
    <w:rsid w:val="007B1174"/>
    <w:rsid w:val="00860E93"/>
    <w:rsid w:val="00A33EDE"/>
    <w:rsid w:val="00A354EC"/>
    <w:rsid w:val="00A56159"/>
    <w:rsid w:val="00AA630B"/>
    <w:rsid w:val="00AB7131"/>
    <w:rsid w:val="00AC4DC1"/>
    <w:rsid w:val="00B50DE6"/>
    <w:rsid w:val="00B8317B"/>
    <w:rsid w:val="00B91456"/>
    <w:rsid w:val="00BD763E"/>
    <w:rsid w:val="00C0738A"/>
    <w:rsid w:val="00C346CB"/>
    <w:rsid w:val="00C34E2C"/>
    <w:rsid w:val="00C62D27"/>
    <w:rsid w:val="00CC4334"/>
    <w:rsid w:val="00DD1DE1"/>
    <w:rsid w:val="00EA3F04"/>
    <w:rsid w:val="00EB7722"/>
    <w:rsid w:val="00EC16AD"/>
    <w:rsid w:val="00ED32E6"/>
    <w:rsid w:val="00F06D95"/>
    <w:rsid w:val="00F5142B"/>
    <w:rsid w:val="00F624DD"/>
    <w:rsid w:val="00F71025"/>
    <w:rsid w:val="00FA2C40"/>
    <w:rsid w:val="00FB265F"/>
    <w:rsid w:val="00FB60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1B0C9"/>
  <w15:chartTrackingRefBased/>
  <w15:docId w15:val="{BEFAB41D-9536-4359-90F7-CA8D81EDD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4334"/>
    <w:pPr>
      <w:spacing w:after="0" w:line="300" w:lineRule="auto"/>
      <w:ind w:firstLine="697"/>
      <w:jc w:val="both"/>
    </w:pPr>
    <w:rPr>
      <w:rFonts w:eastAsiaTheme="minorEastAsia"/>
      <w:kern w:val="0"/>
      <w:sz w:val="21"/>
      <w:szCs w:val="21"/>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CC433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CC4334"/>
    <w:rPr>
      <w:rFonts w:eastAsiaTheme="minorEastAsia"/>
      <w:kern w:val="0"/>
      <w:sz w:val="21"/>
      <w:szCs w:val="21"/>
      <w:lang w:eastAsia="lt-LT"/>
      <w14:ligatures w14:val="none"/>
    </w:rPr>
  </w:style>
  <w:style w:type="paragraph" w:styleId="Porat">
    <w:name w:val="footer"/>
    <w:basedOn w:val="prastasis"/>
    <w:link w:val="PoratDiagrama"/>
    <w:unhideWhenUsed/>
    <w:rsid w:val="00CC4334"/>
    <w:pPr>
      <w:tabs>
        <w:tab w:val="center" w:pos="4513"/>
        <w:tab w:val="right" w:pos="9026"/>
      </w:tabs>
    </w:pPr>
  </w:style>
  <w:style w:type="character" w:customStyle="1" w:styleId="PoratDiagrama">
    <w:name w:val="Poraštė Diagrama"/>
    <w:basedOn w:val="Numatytasispastraiposriftas"/>
    <w:link w:val="Porat"/>
    <w:rsid w:val="00CC4334"/>
    <w:rPr>
      <w:rFonts w:eastAsiaTheme="minorEastAsia"/>
      <w:kern w:val="0"/>
      <w:sz w:val="21"/>
      <w:szCs w:val="21"/>
      <w:lang w:eastAsia="lt-LT"/>
      <w14:ligatures w14:val="none"/>
    </w:rPr>
  </w:style>
  <w:style w:type="table" w:styleId="Lentelstinklelis">
    <w:name w:val="Table Grid"/>
    <w:basedOn w:val="prastojilentel"/>
    <w:uiPriority w:val="59"/>
    <w:rsid w:val="00553966"/>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saitas">
    <w:name w:val="Hyperlink"/>
    <w:aliases w:val="Alna,IVPK Hyperlink"/>
    <w:uiPriority w:val="99"/>
    <w:semiHidden/>
    <w:unhideWhenUsed/>
    <w:qFormat/>
    <w:rsid w:val="00EB7722"/>
    <w:rPr>
      <w:rFonts w:ascii="Times New Roman" w:hAnsi="Times New Roman" w:cs="Times New Roman" w:hint="default"/>
      <w:color w:val="0000FF"/>
      <w:u w:val="single"/>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EB7722"/>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EB7722"/>
    <w:pPr>
      <w:spacing w:line="240" w:lineRule="auto"/>
      <w:ind w:left="720" w:firstLine="0"/>
      <w:contextualSpacing/>
      <w:jc w:val="left"/>
    </w:pPr>
    <w:rPr>
      <w:rFonts w:ascii="Times New Roman" w:eastAsia="Calibri" w:hAnsi="Times New Roman" w:cs="Times New Roman"/>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531170">
      <w:bodyDiv w:val="1"/>
      <w:marLeft w:val="0"/>
      <w:marRight w:val="0"/>
      <w:marTop w:val="0"/>
      <w:marBottom w:val="0"/>
      <w:divBdr>
        <w:top w:val="none" w:sz="0" w:space="0" w:color="auto"/>
        <w:left w:val="none" w:sz="0" w:space="0" w:color="auto"/>
        <w:bottom w:val="none" w:sz="0" w:space="0" w:color="auto"/>
        <w:right w:val="none" w:sz="0" w:space="0" w:color="auto"/>
      </w:divBdr>
    </w:div>
    <w:div w:id="538512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seimasx.lrs.lt/portal/legalAct/lt/TAD/a4c424b2888111edbdcebd68a7a0df7e?jfwid=rwzi82n6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pt.lrv.lt/lt/naujienos/lietuvos-auksciausiojo-teismo-2022-m-spalio-6-d-nutartis-civilineje-byloje-nr-e3k-3-328-469-2022"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2381</Words>
  <Characters>1358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Bendras</dc:creator>
  <cp:keywords/>
  <dc:description/>
  <cp:lastModifiedBy>Tatjana Repečkienė</cp:lastModifiedBy>
  <cp:revision>4</cp:revision>
  <dcterms:created xsi:type="dcterms:W3CDTF">2026-10-15T13:26:00Z</dcterms:created>
  <dcterms:modified xsi:type="dcterms:W3CDTF">2026-10-28T08:27:00Z</dcterms:modified>
</cp:coreProperties>
</file>