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286E2" w14:textId="1931FE78" w:rsidR="009B5272" w:rsidRDefault="009B5272" w:rsidP="00312959">
      <w:pPr>
        <w:spacing w:line="360" w:lineRule="auto"/>
        <w:ind w:firstLine="482"/>
        <w:jc w:val="center"/>
        <w:rPr>
          <w:rFonts w:ascii="Arial" w:eastAsia="Calibri" w:hAnsi="Arial" w:cs="Arial"/>
          <w:b/>
          <w:caps/>
          <w:sz w:val="22"/>
          <w:szCs w:val="22"/>
          <w:lang w:val="lt-LT" w:eastAsia="en-US"/>
        </w:rPr>
      </w:pPr>
    </w:p>
    <w:p w14:paraId="495D812F" w14:textId="77777777" w:rsidR="000B2891" w:rsidRPr="009B5272" w:rsidRDefault="000B2891" w:rsidP="00312959">
      <w:pPr>
        <w:spacing w:line="360" w:lineRule="auto"/>
        <w:ind w:firstLine="482"/>
        <w:jc w:val="center"/>
        <w:rPr>
          <w:rFonts w:ascii="Arial" w:eastAsia="Calibri" w:hAnsi="Arial" w:cs="Arial"/>
          <w:b/>
          <w:caps/>
          <w:sz w:val="22"/>
          <w:szCs w:val="22"/>
          <w:lang w:val="lt-LT" w:eastAsia="en-US"/>
        </w:rPr>
      </w:pPr>
    </w:p>
    <w:p w14:paraId="51FD6770" w14:textId="77777777" w:rsidR="009B5272" w:rsidRPr="00EE3FF4" w:rsidRDefault="009B5272" w:rsidP="00312959">
      <w:pPr>
        <w:spacing w:line="360" w:lineRule="auto"/>
        <w:ind w:firstLine="482"/>
        <w:jc w:val="center"/>
        <w:rPr>
          <w:rFonts w:ascii="Arial" w:eastAsia="Calibri" w:hAnsi="Arial" w:cs="Arial"/>
          <w:b/>
          <w:caps/>
          <w:sz w:val="22"/>
          <w:szCs w:val="22"/>
          <w:lang w:val="lt-LT" w:eastAsia="en-US"/>
        </w:rPr>
      </w:pPr>
      <w:r w:rsidRPr="00EE3FF4">
        <w:rPr>
          <w:rFonts w:ascii="Arial" w:eastAsia="Calibri" w:hAnsi="Arial" w:cs="Arial"/>
          <w:b/>
          <w:caps/>
          <w:sz w:val="22"/>
          <w:szCs w:val="22"/>
          <w:lang w:val="lt-LT" w:eastAsia="en-US"/>
        </w:rPr>
        <w:t>Valstybės įmonė</w:t>
      </w:r>
    </w:p>
    <w:p w14:paraId="01761DA4" w14:textId="77777777" w:rsidR="009B5272" w:rsidRPr="00EE3FF4" w:rsidRDefault="009B5272" w:rsidP="00312959">
      <w:pPr>
        <w:spacing w:line="360" w:lineRule="auto"/>
        <w:ind w:firstLine="482"/>
        <w:jc w:val="center"/>
        <w:rPr>
          <w:rFonts w:ascii="Arial" w:eastAsia="Calibri" w:hAnsi="Arial" w:cs="Arial"/>
          <w:b/>
          <w:sz w:val="22"/>
          <w:szCs w:val="22"/>
          <w:lang w:val="lt-LT" w:eastAsia="en-US"/>
        </w:rPr>
      </w:pPr>
      <w:r w:rsidRPr="00EE3FF4">
        <w:rPr>
          <w:rFonts w:ascii="Arial" w:eastAsia="Calibri" w:hAnsi="Arial" w:cs="Arial"/>
          <w:b/>
          <w:sz w:val="22"/>
          <w:szCs w:val="22"/>
          <w:lang w:val="lt-LT" w:eastAsia="en-US"/>
        </w:rPr>
        <w:t>IGNALINOS ATOMINĖ ELEKTRINĖ</w:t>
      </w:r>
    </w:p>
    <w:p w14:paraId="2B5BC9E9" w14:textId="77777777" w:rsidR="009B5272" w:rsidRPr="00EE3FF4" w:rsidRDefault="009B5272" w:rsidP="00312959">
      <w:pPr>
        <w:tabs>
          <w:tab w:val="center" w:pos="4677"/>
          <w:tab w:val="right" w:pos="9355"/>
        </w:tabs>
        <w:spacing w:line="360" w:lineRule="auto"/>
        <w:ind w:firstLine="482"/>
        <w:jc w:val="center"/>
        <w:rPr>
          <w:rFonts w:ascii="Arial" w:hAnsi="Arial" w:cs="Arial"/>
          <w:sz w:val="22"/>
          <w:szCs w:val="22"/>
          <w:lang w:val="lt-LT"/>
        </w:rPr>
      </w:pPr>
      <w:r w:rsidRPr="00EE3FF4">
        <w:rPr>
          <w:rFonts w:ascii="Arial" w:hAnsi="Arial" w:cs="Arial"/>
          <w:sz w:val="22"/>
          <w:szCs w:val="22"/>
          <w:lang w:val="lt-LT"/>
        </w:rPr>
        <w:t xml:space="preserve">(Elektrinės g. 4, K 47, </w:t>
      </w:r>
      <w:proofErr w:type="spellStart"/>
      <w:r w:rsidRPr="00EE3FF4">
        <w:rPr>
          <w:rFonts w:ascii="Arial" w:hAnsi="Arial" w:cs="Arial"/>
          <w:sz w:val="22"/>
          <w:szCs w:val="22"/>
          <w:lang w:val="lt-LT"/>
        </w:rPr>
        <w:t>Drūkšinių</w:t>
      </w:r>
      <w:proofErr w:type="spellEnd"/>
      <w:r w:rsidRPr="00EE3FF4">
        <w:rPr>
          <w:rFonts w:ascii="Arial" w:hAnsi="Arial" w:cs="Arial"/>
          <w:sz w:val="22"/>
          <w:szCs w:val="22"/>
          <w:lang w:val="lt-LT"/>
        </w:rPr>
        <w:t xml:space="preserve"> k., 31152 Visagino sav., Tel. (+370~386) 28985, Faks. (+370~386) 24396, Duomenys kaupiami ir saugomi Juridinių asmenų registre, kodas 255450080, PVM mokėtojo kodas LT 554500811)</w:t>
      </w:r>
    </w:p>
    <w:p w14:paraId="7B5DC55C" w14:textId="77777777" w:rsidR="009B5272" w:rsidRPr="00EE3FF4" w:rsidRDefault="009B5272" w:rsidP="00312959">
      <w:pPr>
        <w:tabs>
          <w:tab w:val="left" w:pos="5760"/>
          <w:tab w:val="right" w:leader="underscore" w:pos="8640"/>
        </w:tabs>
        <w:spacing w:line="360" w:lineRule="auto"/>
        <w:ind w:firstLine="482"/>
        <w:rPr>
          <w:rFonts w:ascii="Arial" w:hAnsi="Arial" w:cs="Arial"/>
          <w:sz w:val="22"/>
          <w:szCs w:val="22"/>
          <w:lang w:val="lt-LT"/>
        </w:rPr>
      </w:pPr>
    </w:p>
    <w:p w14:paraId="57695E55" w14:textId="77777777" w:rsidR="009B5272" w:rsidRPr="00EE3FF4" w:rsidRDefault="009B5272" w:rsidP="00312959">
      <w:pPr>
        <w:tabs>
          <w:tab w:val="left" w:pos="5760"/>
          <w:tab w:val="right" w:leader="underscore" w:pos="8640"/>
        </w:tabs>
        <w:spacing w:line="360" w:lineRule="auto"/>
        <w:ind w:firstLine="482"/>
        <w:rPr>
          <w:rFonts w:ascii="Arial" w:hAnsi="Arial" w:cs="Arial"/>
          <w:sz w:val="22"/>
          <w:szCs w:val="22"/>
          <w:lang w:val="lt-LT"/>
        </w:rPr>
      </w:pPr>
    </w:p>
    <w:p w14:paraId="0054C783" w14:textId="77777777" w:rsidR="009B5272" w:rsidRPr="00EE3FF4" w:rsidRDefault="009B5272" w:rsidP="00312959">
      <w:pPr>
        <w:tabs>
          <w:tab w:val="left" w:pos="5760"/>
          <w:tab w:val="right" w:leader="underscore" w:pos="8640"/>
        </w:tabs>
        <w:spacing w:line="360" w:lineRule="auto"/>
        <w:ind w:firstLine="482"/>
        <w:rPr>
          <w:rFonts w:ascii="Arial" w:hAnsi="Arial" w:cs="Arial"/>
          <w:sz w:val="22"/>
          <w:szCs w:val="22"/>
          <w:lang w:val="lt-LT"/>
        </w:rPr>
      </w:pPr>
    </w:p>
    <w:p w14:paraId="4F769DE4" w14:textId="77777777" w:rsidR="009B5272" w:rsidRPr="00EE3FF4" w:rsidRDefault="009B5272" w:rsidP="00312959">
      <w:pPr>
        <w:tabs>
          <w:tab w:val="left" w:pos="5760"/>
          <w:tab w:val="right" w:leader="underscore" w:pos="8640"/>
        </w:tabs>
        <w:spacing w:line="360" w:lineRule="auto"/>
        <w:ind w:firstLine="482"/>
        <w:rPr>
          <w:rFonts w:ascii="Arial" w:hAnsi="Arial" w:cs="Arial"/>
          <w:sz w:val="22"/>
          <w:szCs w:val="22"/>
          <w:lang w:val="lt-LT"/>
        </w:rPr>
      </w:pPr>
    </w:p>
    <w:p w14:paraId="1494219A" w14:textId="77777777" w:rsidR="009B5272" w:rsidRPr="00EE3FF4" w:rsidRDefault="009B5272" w:rsidP="00312959">
      <w:pPr>
        <w:tabs>
          <w:tab w:val="left" w:pos="5760"/>
          <w:tab w:val="right" w:leader="underscore" w:pos="8640"/>
        </w:tabs>
        <w:spacing w:line="360" w:lineRule="auto"/>
        <w:ind w:firstLine="482"/>
        <w:rPr>
          <w:rFonts w:ascii="Arial" w:hAnsi="Arial" w:cs="Arial"/>
          <w:color w:val="000000"/>
          <w:sz w:val="22"/>
          <w:szCs w:val="22"/>
          <w:lang w:val="lt-LT"/>
        </w:rPr>
      </w:pPr>
    </w:p>
    <w:p w14:paraId="11D9D6C8" w14:textId="4D916F2B" w:rsidR="009B5272" w:rsidRPr="00EE3FF4" w:rsidRDefault="009B5272" w:rsidP="00312959">
      <w:pPr>
        <w:spacing w:line="360" w:lineRule="auto"/>
        <w:ind w:firstLine="482"/>
        <w:jc w:val="center"/>
        <w:rPr>
          <w:rFonts w:ascii="Arial" w:hAnsi="Arial" w:cs="Arial"/>
          <w:caps/>
          <w:sz w:val="22"/>
          <w:szCs w:val="22"/>
          <w:lang w:val="lt-LT" w:eastAsia="en-US"/>
        </w:rPr>
      </w:pPr>
      <w:r w:rsidRPr="00EE3FF4">
        <w:rPr>
          <w:rFonts w:ascii="Arial" w:hAnsi="Arial" w:cs="Arial"/>
          <w:sz w:val="22"/>
          <w:szCs w:val="22"/>
          <w:lang w:val="lt-LT" w:eastAsia="en-US"/>
        </w:rPr>
        <w:t xml:space="preserve">MAŽOS VERTĖS </w:t>
      </w:r>
    </w:p>
    <w:p w14:paraId="6D117538" w14:textId="6643CE7A" w:rsidR="009B5272" w:rsidRPr="00EE3FF4" w:rsidRDefault="00233BE4" w:rsidP="00312959">
      <w:pPr>
        <w:spacing w:line="360" w:lineRule="auto"/>
        <w:ind w:firstLine="482"/>
        <w:jc w:val="center"/>
        <w:rPr>
          <w:rFonts w:ascii="Arial" w:hAnsi="Arial" w:cs="Arial"/>
          <w:bCs/>
          <w:sz w:val="22"/>
          <w:szCs w:val="22"/>
          <w:lang w:val="lt-LT" w:eastAsia="en-US"/>
        </w:rPr>
      </w:pPr>
      <w:r w:rsidRPr="00EE3FF4">
        <w:rPr>
          <w:rFonts w:ascii="Arial" w:hAnsi="Arial" w:cs="Arial"/>
          <w:b/>
          <w:bCs/>
          <w:caps/>
          <w:color w:val="000000"/>
          <w:sz w:val="22"/>
          <w:szCs w:val="22"/>
          <w:lang w:val="lt-LT"/>
        </w:rPr>
        <w:t>DETEKTORIŲ REMONTO paslaug</w:t>
      </w:r>
      <w:r w:rsidR="00A34464" w:rsidRPr="00EE3FF4">
        <w:rPr>
          <w:rFonts w:ascii="Arial" w:hAnsi="Arial" w:cs="Arial"/>
          <w:b/>
          <w:bCs/>
          <w:caps/>
          <w:color w:val="000000"/>
          <w:sz w:val="22"/>
          <w:szCs w:val="22"/>
          <w:lang w:val="lt-LT"/>
        </w:rPr>
        <w:t>Ų</w:t>
      </w:r>
      <w:r w:rsidR="003F76DF" w:rsidRPr="00EE3FF4">
        <w:rPr>
          <w:rFonts w:ascii="Arial" w:hAnsi="Arial" w:cs="Arial"/>
          <w:b/>
          <w:bCs/>
          <w:sz w:val="22"/>
          <w:szCs w:val="22"/>
          <w:lang w:val="lt-LT" w:eastAsia="en-US"/>
        </w:rPr>
        <w:t xml:space="preserve"> </w:t>
      </w:r>
      <w:r w:rsidR="009B5272" w:rsidRPr="00EE3FF4">
        <w:rPr>
          <w:rFonts w:ascii="Arial" w:hAnsi="Arial" w:cs="Arial"/>
          <w:sz w:val="22"/>
          <w:szCs w:val="22"/>
          <w:lang w:val="lt-LT" w:eastAsia="en-US"/>
        </w:rPr>
        <w:t xml:space="preserve">(PIRKIMO ID CVP IS </w:t>
      </w:r>
      <w:r w:rsidR="00BE522E" w:rsidRPr="00BE522E">
        <w:rPr>
          <w:rFonts w:ascii="Arial" w:hAnsi="Arial" w:cs="Arial"/>
          <w:sz w:val="22"/>
          <w:szCs w:val="22"/>
          <w:lang w:eastAsia="en-US"/>
        </w:rPr>
        <w:t>10259807</w:t>
      </w:r>
      <w:r w:rsidR="009B5272" w:rsidRPr="001166CE">
        <w:rPr>
          <w:rFonts w:ascii="Arial" w:hAnsi="Arial" w:cs="Arial"/>
          <w:sz w:val="22"/>
          <w:szCs w:val="22"/>
          <w:lang w:val="lt-LT" w:eastAsia="en-US"/>
        </w:rPr>
        <w:t>)</w:t>
      </w:r>
      <w:r w:rsidR="009B5272" w:rsidRPr="00EE3FF4">
        <w:rPr>
          <w:rFonts w:ascii="Arial" w:hAnsi="Arial" w:cs="Arial"/>
          <w:sz w:val="22"/>
          <w:szCs w:val="22"/>
          <w:lang w:val="lt-LT" w:eastAsia="en-US"/>
        </w:rPr>
        <w:t xml:space="preserve"> </w:t>
      </w:r>
      <w:r w:rsidR="003F76DF" w:rsidRPr="00737B2C">
        <w:rPr>
          <w:rFonts w:ascii="Arial" w:hAnsi="Arial" w:cs="Arial"/>
          <w:b/>
          <w:bCs/>
          <w:sz w:val="22"/>
          <w:szCs w:val="22"/>
          <w:lang w:val="lt-LT" w:eastAsia="en-US"/>
        </w:rPr>
        <w:t xml:space="preserve">PIRKIMAS </w:t>
      </w:r>
      <w:r w:rsidR="009B5272" w:rsidRPr="00EE3FF4">
        <w:rPr>
          <w:rFonts w:ascii="Arial" w:hAnsi="Arial" w:cs="Arial"/>
          <w:bCs/>
          <w:sz w:val="22"/>
          <w:szCs w:val="22"/>
          <w:lang w:val="lt-LT" w:eastAsia="en-US"/>
        </w:rPr>
        <w:t xml:space="preserve">ATLIEKAMAS SKELBIAMOS APKLAUSOS BŪDU </w:t>
      </w:r>
    </w:p>
    <w:p w14:paraId="51CAD8E2" w14:textId="77777777" w:rsidR="009B5272" w:rsidRPr="00EE3FF4" w:rsidRDefault="009B5272" w:rsidP="00312959">
      <w:pPr>
        <w:spacing w:line="360" w:lineRule="auto"/>
        <w:ind w:firstLine="482"/>
        <w:jc w:val="center"/>
        <w:rPr>
          <w:rFonts w:ascii="Arial" w:hAnsi="Arial" w:cs="Arial"/>
          <w:bCs/>
          <w:caps/>
          <w:sz w:val="22"/>
          <w:szCs w:val="22"/>
          <w:lang w:val="lt-LT" w:eastAsia="en-US"/>
        </w:rPr>
      </w:pPr>
    </w:p>
    <w:p w14:paraId="6EA211E0" w14:textId="074A13B5" w:rsidR="0055264B" w:rsidRPr="00EE3FF4" w:rsidRDefault="00EE3FF4" w:rsidP="00312959">
      <w:pPr>
        <w:pStyle w:val="TOCHeading"/>
        <w:spacing w:before="0" w:line="360" w:lineRule="auto"/>
        <w:ind w:firstLine="482"/>
        <w:rPr>
          <w:rFonts w:ascii="Arial" w:hAnsi="Arial" w:cs="Arial"/>
          <w:b/>
          <w:bCs/>
          <w:color w:val="auto"/>
          <w:sz w:val="22"/>
          <w:szCs w:val="22"/>
        </w:rPr>
      </w:pPr>
      <w:r w:rsidRPr="00EE3FF4">
        <w:rPr>
          <w:rFonts w:ascii="Arial" w:hAnsi="Arial" w:cs="Arial"/>
          <w:b/>
          <w:bCs/>
          <w:color w:val="auto"/>
          <w:sz w:val="22"/>
          <w:szCs w:val="22"/>
        </w:rPr>
        <w:t>TURINYS:</w:t>
      </w:r>
    </w:p>
    <w:p w14:paraId="68B5B8C7" w14:textId="1ABEE2DF" w:rsidR="0055264B" w:rsidRPr="00EE3FF4" w:rsidRDefault="0055264B" w:rsidP="00312959">
      <w:pPr>
        <w:pStyle w:val="TOC1"/>
        <w:tabs>
          <w:tab w:val="left" w:pos="720"/>
          <w:tab w:val="right" w:leader="dot" w:pos="9515"/>
        </w:tabs>
        <w:spacing w:line="360" w:lineRule="auto"/>
        <w:ind w:firstLine="482"/>
        <w:rPr>
          <w:rFonts w:ascii="Arial" w:hAnsi="Arial" w:cs="Arial"/>
          <w:noProof/>
          <w:kern w:val="2"/>
          <w:sz w:val="22"/>
          <w:szCs w:val="22"/>
          <w:lang w:val="lt-LT" w:eastAsia="lt-LT"/>
        </w:rPr>
      </w:pPr>
      <w:r w:rsidRPr="00EE3FF4">
        <w:rPr>
          <w:rFonts w:ascii="Arial" w:hAnsi="Arial" w:cs="Arial"/>
          <w:sz w:val="22"/>
          <w:szCs w:val="22"/>
        </w:rPr>
        <w:fldChar w:fldCharType="begin"/>
      </w:r>
      <w:r w:rsidRPr="00EE3FF4">
        <w:rPr>
          <w:rFonts w:ascii="Arial" w:hAnsi="Arial" w:cs="Arial"/>
          <w:sz w:val="22"/>
          <w:szCs w:val="22"/>
        </w:rPr>
        <w:instrText xml:space="preserve"> TOC \o "1-3" \h \z \u </w:instrText>
      </w:r>
      <w:r w:rsidRPr="00EE3FF4">
        <w:rPr>
          <w:rFonts w:ascii="Arial" w:hAnsi="Arial" w:cs="Arial"/>
          <w:sz w:val="22"/>
          <w:szCs w:val="22"/>
        </w:rPr>
        <w:fldChar w:fldCharType="separate"/>
      </w:r>
    </w:p>
    <w:p w14:paraId="1E7E8F99" w14:textId="12F6B630" w:rsidR="0055264B" w:rsidRPr="00EE3FF4" w:rsidRDefault="0055264B" w:rsidP="00312959">
      <w:pPr>
        <w:pStyle w:val="TOC1"/>
        <w:tabs>
          <w:tab w:val="left" w:pos="440"/>
          <w:tab w:val="right" w:leader="dot" w:pos="9515"/>
        </w:tabs>
        <w:spacing w:line="360" w:lineRule="auto"/>
        <w:ind w:firstLine="482"/>
        <w:rPr>
          <w:rFonts w:ascii="Arial" w:hAnsi="Arial" w:cs="Arial"/>
          <w:noProof/>
          <w:kern w:val="2"/>
          <w:sz w:val="22"/>
          <w:szCs w:val="22"/>
          <w:lang w:val="lt-LT" w:eastAsia="lt-LT"/>
        </w:rPr>
      </w:pPr>
      <w:hyperlink w:anchor="_Toc242957434" w:history="1">
        <w:r w:rsidRPr="00EE3FF4">
          <w:rPr>
            <w:rStyle w:val="Hyperlink"/>
            <w:rFonts w:ascii="Arial" w:hAnsi="Arial" w:cs="Arial"/>
            <w:noProof/>
            <w:sz w:val="22"/>
            <w:szCs w:val="22"/>
            <w:lang w:val="lt-LT" w:eastAsia="lt-LT"/>
          </w:rPr>
          <w:t>1.</w:t>
        </w:r>
        <w:r w:rsidR="00D65D68">
          <w:rPr>
            <w:rFonts w:ascii="Arial" w:hAnsi="Arial" w:cs="Arial"/>
            <w:noProof/>
            <w:kern w:val="2"/>
            <w:sz w:val="22"/>
            <w:szCs w:val="22"/>
            <w:lang w:val="lt-LT" w:eastAsia="lt-LT"/>
          </w:rPr>
          <w:t xml:space="preserve"> </w:t>
        </w:r>
        <w:r w:rsidRPr="00EE3FF4">
          <w:rPr>
            <w:rStyle w:val="Hyperlink"/>
            <w:rFonts w:ascii="Arial" w:hAnsi="Arial" w:cs="Arial"/>
            <w:noProof/>
            <w:sz w:val="22"/>
            <w:szCs w:val="22"/>
            <w:lang w:val="lt-LT" w:eastAsia="lt-LT"/>
          </w:rPr>
          <w:t>BENDROSIOS NUOSTATOS</w:t>
        </w:r>
        <w:r w:rsidRPr="00EE3FF4">
          <w:rPr>
            <w:rFonts w:ascii="Arial" w:hAnsi="Arial" w:cs="Arial"/>
            <w:noProof/>
            <w:webHidden/>
            <w:sz w:val="22"/>
            <w:szCs w:val="22"/>
          </w:rPr>
          <w:tab/>
        </w:r>
        <w:r w:rsidRPr="00EE3FF4">
          <w:rPr>
            <w:rFonts w:ascii="Arial" w:hAnsi="Arial" w:cs="Arial"/>
            <w:noProof/>
            <w:webHidden/>
            <w:sz w:val="22"/>
            <w:szCs w:val="22"/>
          </w:rPr>
          <w:fldChar w:fldCharType="begin"/>
        </w:r>
        <w:r w:rsidRPr="00EE3FF4">
          <w:rPr>
            <w:rFonts w:ascii="Arial" w:hAnsi="Arial" w:cs="Arial"/>
            <w:noProof/>
            <w:webHidden/>
            <w:sz w:val="22"/>
            <w:szCs w:val="22"/>
          </w:rPr>
          <w:instrText xml:space="preserve"> PAGEREF _Toc242957434 \h </w:instrText>
        </w:r>
        <w:r w:rsidRPr="00EE3FF4">
          <w:rPr>
            <w:rFonts w:ascii="Arial" w:hAnsi="Arial" w:cs="Arial"/>
            <w:noProof/>
            <w:webHidden/>
            <w:sz w:val="22"/>
            <w:szCs w:val="22"/>
          </w:rPr>
        </w:r>
        <w:r w:rsidRPr="00EE3FF4">
          <w:rPr>
            <w:rFonts w:ascii="Arial" w:hAnsi="Arial" w:cs="Arial"/>
            <w:noProof/>
            <w:webHidden/>
            <w:sz w:val="22"/>
            <w:szCs w:val="22"/>
          </w:rPr>
          <w:fldChar w:fldCharType="separate"/>
        </w:r>
        <w:r w:rsidRPr="00EE3FF4">
          <w:rPr>
            <w:rFonts w:ascii="Arial" w:hAnsi="Arial" w:cs="Arial"/>
            <w:noProof/>
            <w:webHidden/>
            <w:sz w:val="22"/>
            <w:szCs w:val="22"/>
          </w:rPr>
          <w:t>3</w:t>
        </w:r>
        <w:r w:rsidRPr="00EE3FF4">
          <w:rPr>
            <w:rFonts w:ascii="Arial" w:hAnsi="Arial" w:cs="Arial"/>
            <w:noProof/>
            <w:webHidden/>
            <w:sz w:val="22"/>
            <w:szCs w:val="22"/>
          </w:rPr>
          <w:fldChar w:fldCharType="end"/>
        </w:r>
      </w:hyperlink>
    </w:p>
    <w:p w14:paraId="7857AA3C" w14:textId="4990A3AB" w:rsidR="0055264B" w:rsidRPr="00EE3FF4" w:rsidRDefault="0055264B" w:rsidP="00312959">
      <w:pPr>
        <w:pStyle w:val="TOC1"/>
        <w:tabs>
          <w:tab w:val="left" w:pos="440"/>
          <w:tab w:val="right" w:leader="dot" w:pos="9515"/>
        </w:tabs>
        <w:spacing w:line="360" w:lineRule="auto"/>
        <w:ind w:firstLine="482"/>
        <w:rPr>
          <w:rFonts w:ascii="Arial" w:hAnsi="Arial" w:cs="Arial"/>
          <w:noProof/>
          <w:kern w:val="2"/>
          <w:sz w:val="22"/>
          <w:szCs w:val="22"/>
          <w:lang w:val="lt-LT" w:eastAsia="lt-LT"/>
        </w:rPr>
      </w:pPr>
      <w:hyperlink w:anchor="_Toc242957435" w:history="1">
        <w:r w:rsidRPr="00EE3FF4">
          <w:rPr>
            <w:rStyle w:val="Hyperlink"/>
            <w:rFonts w:ascii="Arial" w:hAnsi="Arial" w:cs="Arial"/>
            <w:noProof/>
            <w:sz w:val="22"/>
            <w:szCs w:val="22"/>
            <w:lang w:val="lt-LT" w:eastAsia="lt-LT"/>
          </w:rPr>
          <w:t>2.</w:t>
        </w:r>
        <w:r w:rsidR="00D65D68">
          <w:rPr>
            <w:rFonts w:ascii="Arial" w:hAnsi="Arial" w:cs="Arial"/>
            <w:noProof/>
            <w:kern w:val="2"/>
            <w:sz w:val="22"/>
            <w:szCs w:val="22"/>
            <w:lang w:val="lt-LT" w:eastAsia="lt-LT"/>
          </w:rPr>
          <w:t xml:space="preserve"> </w:t>
        </w:r>
        <w:r w:rsidRPr="00EE3FF4">
          <w:rPr>
            <w:rStyle w:val="Hyperlink"/>
            <w:rFonts w:ascii="Arial" w:hAnsi="Arial" w:cs="Arial"/>
            <w:noProof/>
            <w:sz w:val="22"/>
            <w:szCs w:val="22"/>
            <w:lang w:val="lt-LT" w:eastAsia="lt-LT"/>
          </w:rPr>
          <w:t>INFORMACIJA APIE PERKANČIĄJĄ ORGANIZACIJĄ IR PIRKIMO OBJEKTĄ</w:t>
        </w:r>
        <w:r w:rsidRPr="00EE3FF4">
          <w:rPr>
            <w:rFonts w:ascii="Arial" w:hAnsi="Arial" w:cs="Arial"/>
            <w:noProof/>
            <w:webHidden/>
            <w:sz w:val="22"/>
            <w:szCs w:val="22"/>
          </w:rPr>
          <w:tab/>
        </w:r>
        <w:r w:rsidRPr="00EE3FF4">
          <w:rPr>
            <w:rFonts w:ascii="Arial" w:hAnsi="Arial" w:cs="Arial"/>
            <w:noProof/>
            <w:webHidden/>
            <w:sz w:val="22"/>
            <w:szCs w:val="22"/>
          </w:rPr>
          <w:fldChar w:fldCharType="begin"/>
        </w:r>
        <w:r w:rsidRPr="00EE3FF4">
          <w:rPr>
            <w:rFonts w:ascii="Arial" w:hAnsi="Arial" w:cs="Arial"/>
            <w:noProof/>
            <w:webHidden/>
            <w:sz w:val="22"/>
            <w:szCs w:val="22"/>
          </w:rPr>
          <w:instrText xml:space="preserve"> PAGEREF _Toc242957435 \h </w:instrText>
        </w:r>
        <w:r w:rsidRPr="00EE3FF4">
          <w:rPr>
            <w:rFonts w:ascii="Arial" w:hAnsi="Arial" w:cs="Arial"/>
            <w:noProof/>
            <w:webHidden/>
            <w:sz w:val="22"/>
            <w:szCs w:val="22"/>
          </w:rPr>
        </w:r>
        <w:r w:rsidRPr="00EE3FF4">
          <w:rPr>
            <w:rFonts w:ascii="Arial" w:hAnsi="Arial" w:cs="Arial"/>
            <w:noProof/>
            <w:webHidden/>
            <w:sz w:val="22"/>
            <w:szCs w:val="22"/>
          </w:rPr>
          <w:fldChar w:fldCharType="separate"/>
        </w:r>
        <w:r w:rsidRPr="00EE3FF4">
          <w:rPr>
            <w:rFonts w:ascii="Arial" w:hAnsi="Arial" w:cs="Arial"/>
            <w:noProof/>
            <w:webHidden/>
            <w:sz w:val="22"/>
            <w:szCs w:val="22"/>
          </w:rPr>
          <w:t>3</w:t>
        </w:r>
        <w:r w:rsidRPr="00EE3FF4">
          <w:rPr>
            <w:rFonts w:ascii="Arial" w:hAnsi="Arial" w:cs="Arial"/>
            <w:noProof/>
            <w:webHidden/>
            <w:sz w:val="22"/>
            <w:szCs w:val="22"/>
          </w:rPr>
          <w:fldChar w:fldCharType="end"/>
        </w:r>
      </w:hyperlink>
    </w:p>
    <w:p w14:paraId="562AAED7" w14:textId="553F6817" w:rsidR="0055264B" w:rsidRPr="00EE3FF4" w:rsidRDefault="0055264B" w:rsidP="00312959">
      <w:pPr>
        <w:pStyle w:val="TOC1"/>
        <w:tabs>
          <w:tab w:val="left" w:pos="440"/>
          <w:tab w:val="right" w:leader="dot" w:pos="9515"/>
        </w:tabs>
        <w:spacing w:line="360" w:lineRule="auto"/>
        <w:ind w:firstLine="482"/>
        <w:rPr>
          <w:rFonts w:ascii="Arial" w:hAnsi="Arial" w:cs="Arial"/>
          <w:noProof/>
          <w:kern w:val="2"/>
          <w:sz w:val="22"/>
          <w:szCs w:val="22"/>
          <w:lang w:val="lt-LT" w:eastAsia="lt-LT"/>
        </w:rPr>
      </w:pPr>
      <w:hyperlink w:anchor="_Toc242957436" w:history="1">
        <w:r w:rsidRPr="00EE3FF4">
          <w:rPr>
            <w:rStyle w:val="Hyperlink"/>
            <w:rFonts w:ascii="Arial" w:hAnsi="Arial" w:cs="Arial"/>
            <w:noProof/>
            <w:sz w:val="22"/>
            <w:szCs w:val="22"/>
            <w:lang w:val="lt-LT" w:eastAsia="lt-LT"/>
          </w:rPr>
          <w:t>3.</w:t>
        </w:r>
        <w:r w:rsidR="00D65D68">
          <w:rPr>
            <w:rFonts w:ascii="Arial" w:hAnsi="Arial" w:cs="Arial"/>
            <w:noProof/>
            <w:kern w:val="2"/>
            <w:sz w:val="22"/>
            <w:szCs w:val="22"/>
            <w:lang w:val="lt-LT" w:eastAsia="lt-LT"/>
          </w:rPr>
          <w:t xml:space="preserve"> </w:t>
        </w:r>
        <w:r w:rsidRPr="00EE3FF4">
          <w:rPr>
            <w:rStyle w:val="Hyperlink"/>
            <w:rFonts w:ascii="Arial" w:hAnsi="Arial" w:cs="Arial"/>
            <w:noProof/>
            <w:sz w:val="22"/>
            <w:szCs w:val="22"/>
            <w:lang w:val="lt-LT" w:eastAsia="lt-LT"/>
          </w:rPr>
          <w:t>TIEKĖJO PAŠALINIMO PAGRINDAI, REIKALAVIMAI KVALIFIKACIJAI</w:t>
        </w:r>
        <w:r w:rsidRPr="00EE3FF4">
          <w:rPr>
            <w:rFonts w:ascii="Arial" w:hAnsi="Arial" w:cs="Arial"/>
            <w:noProof/>
            <w:webHidden/>
            <w:sz w:val="22"/>
            <w:szCs w:val="22"/>
          </w:rPr>
          <w:tab/>
        </w:r>
        <w:r w:rsidRPr="00EE3FF4">
          <w:rPr>
            <w:rFonts w:ascii="Arial" w:hAnsi="Arial" w:cs="Arial"/>
            <w:noProof/>
            <w:webHidden/>
            <w:sz w:val="22"/>
            <w:szCs w:val="22"/>
          </w:rPr>
          <w:fldChar w:fldCharType="begin"/>
        </w:r>
        <w:r w:rsidRPr="00EE3FF4">
          <w:rPr>
            <w:rFonts w:ascii="Arial" w:hAnsi="Arial" w:cs="Arial"/>
            <w:noProof/>
            <w:webHidden/>
            <w:sz w:val="22"/>
            <w:szCs w:val="22"/>
          </w:rPr>
          <w:instrText xml:space="preserve"> PAGEREF _Toc242957436 \h </w:instrText>
        </w:r>
        <w:r w:rsidRPr="00EE3FF4">
          <w:rPr>
            <w:rFonts w:ascii="Arial" w:hAnsi="Arial" w:cs="Arial"/>
            <w:noProof/>
            <w:webHidden/>
            <w:sz w:val="22"/>
            <w:szCs w:val="22"/>
          </w:rPr>
        </w:r>
        <w:r w:rsidRPr="00EE3FF4">
          <w:rPr>
            <w:rFonts w:ascii="Arial" w:hAnsi="Arial" w:cs="Arial"/>
            <w:noProof/>
            <w:webHidden/>
            <w:sz w:val="22"/>
            <w:szCs w:val="22"/>
          </w:rPr>
          <w:fldChar w:fldCharType="separate"/>
        </w:r>
        <w:r w:rsidRPr="00EE3FF4">
          <w:rPr>
            <w:rFonts w:ascii="Arial" w:hAnsi="Arial" w:cs="Arial"/>
            <w:noProof/>
            <w:webHidden/>
            <w:sz w:val="22"/>
            <w:szCs w:val="22"/>
          </w:rPr>
          <w:t>3</w:t>
        </w:r>
        <w:r w:rsidRPr="00EE3FF4">
          <w:rPr>
            <w:rFonts w:ascii="Arial" w:hAnsi="Arial" w:cs="Arial"/>
            <w:noProof/>
            <w:webHidden/>
            <w:sz w:val="22"/>
            <w:szCs w:val="22"/>
          </w:rPr>
          <w:fldChar w:fldCharType="end"/>
        </w:r>
      </w:hyperlink>
    </w:p>
    <w:p w14:paraId="3E824F70" w14:textId="34C3F236" w:rsidR="0055264B" w:rsidRPr="00EE3FF4" w:rsidRDefault="0055264B" w:rsidP="00312959">
      <w:pPr>
        <w:pStyle w:val="TOC1"/>
        <w:tabs>
          <w:tab w:val="left" w:pos="440"/>
          <w:tab w:val="right" w:leader="dot" w:pos="9515"/>
        </w:tabs>
        <w:spacing w:line="360" w:lineRule="auto"/>
        <w:ind w:firstLine="482"/>
        <w:rPr>
          <w:rFonts w:ascii="Arial" w:hAnsi="Arial" w:cs="Arial"/>
          <w:noProof/>
          <w:kern w:val="2"/>
          <w:sz w:val="22"/>
          <w:szCs w:val="22"/>
          <w:lang w:val="lt-LT" w:eastAsia="lt-LT"/>
        </w:rPr>
      </w:pPr>
      <w:hyperlink w:anchor="_Toc242957437" w:history="1">
        <w:r w:rsidRPr="00EE3FF4">
          <w:rPr>
            <w:rStyle w:val="Hyperlink"/>
            <w:rFonts w:ascii="Arial" w:hAnsi="Arial" w:cs="Arial"/>
            <w:noProof/>
            <w:sz w:val="22"/>
            <w:szCs w:val="22"/>
            <w:lang w:val="lt-LT" w:eastAsia="lt-LT"/>
          </w:rPr>
          <w:t>4.</w:t>
        </w:r>
        <w:r w:rsidR="00D65D68">
          <w:rPr>
            <w:rFonts w:ascii="Arial" w:hAnsi="Arial" w:cs="Arial"/>
            <w:noProof/>
            <w:kern w:val="2"/>
            <w:sz w:val="22"/>
            <w:szCs w:val="22"/>
            <w:lang w:val="lt-LT" w:eastAsia="lt-LT"/>
          </w:rPr>
          <w:t xml:space="preserve"> </w:t>
        </w:r>
        <w:r w:rsidRPr="00EE3FF4">
          <w:rPr>
            <w:rStyle w:val="Hyperlink"/>
            <w:rFonts w:ascii="Arial" w:hAnsi="Arial" w:cs="Arial"/>
            <w:noProof/>
            <w:sz w:val="22"/>
            <w:szCs w:val="22"/>
            <w:lang w:val="lt-LT" w:eastAsia="lt-LT"/>
          </w:rPr>
          <w:t>PIRKIMO DOKUMENTŲ PAAIŠKINIMAI IR PATIKSLINIMAI</w:t>
        </w:r>
        <w:r w:rsidRPr="00EE3FF4">
          <w:rPr>
            <w:rFonts w:ascii="Arial" w:hAnsi="Arial" w:cs="Arial"/>
            <w:noProof/>
            <w:webHidden/>
            <w:sz w:val="22"/>
            <w:szCs w:val="22"/>
          </w:rPr>
          <w:tab/>
        </w:r>
        <w:r w:rsidRPr="00EE3FF4">
          <w:rPr>
            <w:rFonts w:ascii="Arial" w:hAnsi="Arial" w:cs="Arial"/>
            <w:noProof/>
            <w:webHidden/>
            <w:sz w:val="22"/>
            <w:szCs w:val="22"/>
          </w:rPr>
          <w:fldChar w:fldCharType="begin"/>
        </w:r>
        <w:r w:rsidRPr="00EE3FF4">
          <w:rPr>
            <w:rFonts w:ascii="Arial" w:hAnsi="Arial" w:cs="Arial"/>
            <w:noProof/>
            <w:webHidden/>
            <w:sz w:val="22"/>
            <w:szCs w:val="22"/>
          </w:rPr>
          <w:instrText xml:space="preserve"> PAGEREF _Toc242957437 \h </w:instrText>
        </w:r>
        <w:r w:rsidRPr="00EE3FF4">
          <w:rPr>
            <w:rFonts w:ascii="Arial" w:hAnsi="Arial" w:cs="Arial"/>
            <w:noProof/>
            <w:webHidden/>
            <w:sz w:val="22"/>
            <w:szCs w:val="22"/>
          </w:rPr>
        </w:r>
        <w:r w:rsidRPr="00EE3FF4">
          <w:rPr>
            <w:rFonts w:ascii="Arial" w:hAnsi="Arial" w:cs="Arial"/>
            <w:noProof/>
            <w:webHidden/>
            <w:sz w:val="22"/>
            <w:szCs w:val="22"/>
          </w:rPr>
          <w:fldChar w:fldCharType="separate"/>
        </w:r>
        <w:r w:rsidRPr="00EE3FF4">
          <w:rPr>
            <w:rFonts w:ascii="Arial" w:hAnsi="Arial" w:cs="Arial"/>
            <w:noProof/>
            <w:webHidden/>
            <w:sz w:val="22"/>
            <w:szCs w:val="22"/>
          </w:rPr>
          <w:t>3</w:t>
        </w:r>
        <w:r w:rsidRPr="00EE3FF4">
          <w:rPr>
            <w:rFonts w:ascii="Arial" w:hAnsi="Arial" w:cs="Arial"/>
            <w:noProof/>
            <w:webHidden/>
            <w:sz w:val="22"/>
            <w:szCs w:val="22"/>
          </w:rPr>
          <w:fldChar w:fldCharType="end"/>
        </w:r>
      </w:hyperlink>
    </w:p>
    <w:p w14:paraId="282E53A8" w14:textId="335EE50A" w:rsidR="0055264B" w:rsidRPr="00EE3FF4" w:rsidRDefault="0055264B" w:rsidP="00312959">
      <w:pPr>
        <w:pStyle w:val="TOC1"/>
        <w:tabs>
          <w:tab w:val="left" w:pos="440"/>
          <w:tab w:val="right" w:leader="dot" w:pos="9515"/>
        </w:tabs>
        <w:spacing w:line="360" w:lineRule="auto"/>
        <w:ind w:firstLine="482"/>
        <w:rPr>
          <w:rFonts w:ascii="Arial" w:hAnsi="Arial" w:cs="Arial"/>
          <w:noProof/>
          <w:kern w:val="2"/>
          <w:sz w:val="22"/>
          <w:szCs w:val="22"/>
          <w:lang w:val="lt-LT" w:eastAsia="lt-LT"/>
        </w:rPr>
      </w:pPr>
      <w:hyperlink w:anchor="_Toc242957438" w:history="1">
        <w:r w:rsidRPr="00EE3FF4">
          <w:rPr>
            <w:rStyle w:val="Hyperlink"/>
            <w:rFonts w:ascii="Arial" w:hAnsi="Arial" w:cs="Arial"/>
            <w:noProof/>
            <w:sz w:val="22"/>
            <w:szCs w:val="22"/>
            <w:lang w:val="lt-LT" w:eastAsia="lt-LT"/>
          </w:rPr>
          <w:t>5.</w:t>
        </w:r>
        <w:r w:rsidR="00D65D68">
          <w:rPr>
            <w:rFonts w:ascii="Arial" w:hAnsi="Arial" w:cs="Arial"/>
            <w:noProof/>
            <w:kern w:val="2"/>
            <w:sz w:val="22"/>
            <w:szCs w:val="22"/>
            <w:lang w:val="lt-LT" w:eastAsia="lt-LT"/>
          </w:rPr>
          <w:t xml:space="preserve"> </w:t>
        </w:r>
        <w:r w:rsidRPr="00EE3FF4">
          <w:rPr>
            <w:rStyle w:val="Hyperlink"/>
            <w:rFonts w:ascii="Arial" w:hAnsi="Arial" w:cs="Arial"/>
            <w:noProof/>
            <w:sz w:val="22"/>
            <w:szCs w:val="22"/>
            <w:lang w:val="lt-LT" w:eastAsia="lt-LT"/>
          </w:rPr>
          <w:t>PASIŪLYMŲ RENGIMAS IR TEIKIMAS</w:t>
        </w:r>
        <w:r w:rsidRPr="00EE3FF4">
          <w:rPr>
            <w:rFonts w:ascii="Arial" w:hAnsi="Arial" w:cs="Arial"/>
            <w:noProof/>
            <w:webHidden/>
            <w:sz w:val="22"/>
            <w:szCs w:val="22"/>
          </w:rPr>
          <w:tab/>
        </w:r>
        <w:r w:rsidRPr="00EE3FF4">
          <w:rPr>
            <w:rFonts w:ascii="Arial" w:hAnsi="Arial" w:cs="Arial"/>
            <w:noProof/>
            <w:webHidden/>
            <w:sz w:val="22"/>
            <w:szCs w:val="22"/>
          </w:rPr>
          <w:fldChar w:fldCharType="begin"/>
        </w:r>
        <w:r w:rsidRPr="00EE3FF4">
          <w:rPr>
            <w:rFonts w:ascii="Arial" w:hAnsi="Arial" w:cs="Arial"/>
            <w:noProof/>
            <w:webHidden/>
            <w:sz w:val="22"/>
            <w:szCs w:val="22"/>
          </w:rPr>
          <w:instrText xml:space="preserve"> PAGEREF _Toc242957438 \h </w:instrText>
        </w:r>
        <w:r w:rsidRPr="00EE3FF4">
          <w:rPr>
            <w:rFonts w:ascii="Arial" w:hAnsi="Arial" w:cs="Arial"/>
            <w:noProof/>
            <w:webHidden/>
            <w:sz w:val="22"/>
            <w:szCs w:val="22"/>
          </w:rPr>
        </w:r>
        <w:r w:rsidRPr="00EE3FF4">
          <w:rPr>
            <w:rFonts w:ascii="Arial" w:hAnsi="Arial" w:cs="Arial"/>
            <w:noProof/>
            <w:webHidden/>
            <w:sz w:val="22"/>
            <w:szCs w:val="22"/>
          </w:rPr>
          <w:fldChar w:fldCharType="separate"/>
        </w:r>
        <w:r w:rsidRPr="00EE3FF4">
          <w:rPr>
            <w:rFonts w:ascii="Arial" w:hAnsi="Arial" w:cs="Arial"/>
            <w:noProof/>
            <w:webHidden/>
            <w:sz w:val="22"/>
            <w:szCs w:val="22"/>
          </w:rPr>
          <w:t>3</w:t>
        </w:r>
        <w:r w:rsidRPr="00EE3FF4">
          <w:rPr>
            <w:rFonts w:ascii="Arial" w:hAnsi="Arial" w:cs="Arial"/>
            <w:noProof/>
            <w:webHidden/>
            <w:sz w:val="22"/>
            <w:szCs w:val="22"/>
          </w:rPr>
          <w:fldChar w:fldCharType="end"/>
        </w:r>
      </w:hyperlink>
    </w:p>
    <w:p w14:paraId="144C10F3" w14:textId="4D88F360" w:rsidR="0055264B" w:rsidRPr="00EE3FF4" w:rsidRDefault="0055264B" w:rsidP="00312959">
      <w:pPr>
        <w:pStyle w:val="TOC1"/>
        <w:tabs>
          <w:tab w:val="left" w:pos="440"/>
          <w:tab w:val="right" w:leader="dot" w:pos="9515"/>
        </w:tabs>
        <w:spacing w:line="360" w:lineRule="auto"/>
        <w:ind w:firstLine="482"/>
        <w:rPr>
          <w:rFonts w:ascii="Arial" w:hAnsi="Arial" w:cs="Arial"/>
          <w:noProof/>
          <w:kern w:val="2"/>
          <w:sz w:val="22"/>
          <w:szCs w:val="22"/>
          <w:lang w:val="lt-LT" w:eastAsia="lt-LT"/>
        </w:rPr>
      </w:pPr>
      <w:hyperlink w:anchor="_Toc242957439" w:history="1">
        <w:r w:rsidRPr="00EE3FF4">
          <w:rPr>
            <w:rStyle w:val="Hyperlink"/>
            <w:rFonts w:ascii="Arial" w:hAnsi="Arial" w:cs="Arial"/>
            <w:noProof/>
            <w:sz w:val="22"/>
            <w:szCs w:val="22"/>
            <w:lang w:val="lt-LT" w:eastAsia="lt-LT"/>
          </w:rPr>
          <w:t>6.</w:t>
        </w:r>
        <w:r w:rsidR="00D65D68">
          <w:rPr>
            <w:rFonts w:ascii="Arial" w:hAnsi="Arial" w:cs="Arial"/>
            <w:noProof/>
            <w:kern w:val="2"/>
            <w:sz w:val="22"/>
            <w:szCs w:val="22"/>
            <w:lang w:val="lt-LT" w:eastAsia="lt-LT"/>
          </w:rPr>
          <w:t xml:space="preserve"> </w:t>
        </w:r>
        <w:r w:rsidRPr="00EE3FF4">
          <w:rPr>
            <w:rStyle w:val="Hyperlink"/>
            <w:rFonts w:ascii="Arial" w:hAnsi="Arial" w:cs="Arial"/>
            <w:noProof/>
            <w:sz w:val="22"/>
            <w:szCs w:val="22"/>
            <w:lang w:val="lt-LT" w:eastAsia="lt-LT"/>
          </w:rPr>
          <w:t>PASIŪLYMŲ ŠIFRAVIMAS</w:t>
        </w:r>
        <w:r w:rsidRPr="00EE3FF4">
          <w:rPr>
            <w:rFonts w:ascii="Arial" w:hAnsi="Arial" w:cs="Arial"/>
            <w:noProof/>
            <w:webHidden/>
            <w:sz w:val="22"/>
            <w:szCs w:val="22"/>
          </w:rPr>
          <w:tab/>
        </w:r>
        <w:r w:rsidRPr="00EE3FF4">
          <w:rPr>
            <w:rFonts w:ascii="Arial" w:hAnsi="Arial" w:cs="Arial"/>
            <w:noProof/>
            <w:webHidden/>
            <w:sz w:val="22"/>
            <w:szCs w:val="22"/>
          </w:rPr>
          <w:fldChar w:fldCharType="begin"/>
        </w:r>
        <w:r w:rsidRPr="00EE3FF4">
          <w:rPr>
            <w:rFonts w:ascii="Arial" w:hAnsi="Arial" w:cs="Arial"/>
            <w:noProof/>
            <w:webHidden/>
            <w:sz w:val="22"/>
            <w:szCs w:val="22"/>
          </w:rPr>
          <w:instrText xml:space="preserve"> PAGEREF _Toc242957439 \h </w:instrText>
        </w:r>
        <w:r w:rsidRPr="00EE3FF4">
          <w:rPr>
            <w:rFonts w:ascii="Arial" w:hAnsi="Arial" w:cs="Arial"/>
            <w:noProof/>
            <w:webHidden/>
            <w:sz w:val="22"/>
            <w:szCs w:val="22"/>
          </w:rPr>
        </w:r>
        <w:r w:rsidRPr="00EE3FF4">
          <w:rPr>
            <w:rFonts w:ascii="Arial" w:hAnsi="Arial" w:cs="Arial"/>
            <w:noProof/>
            <w:webHidden/>
            <w:sz w:val="22"/>
            <w:szCs w:val="22"/>
          </w:rPr>
          <w:fldChar w:fldCharType="separate"/>
        </w:r>
        <w:r w:rsidRPr="00EE3FF4">
          <w:rPr>
            <w:rFonts w:ascii="Arial" w:hAnsi="Arial" w:cs="Arial"/>
            <w:noProof/>
            <w:webHidden/>
            <w:sz w:val="22"/>
            <w:szCs w:val="22"/>
          </w:rPr>
          <w:t>4</w:t>
        </w:r>
        <w:r w:rsidRPr="00EE3FF4">
          <w:rPr>
            <w:rFonts w:ascii="Arial" w:hAnsi="Arial" w:cs="Arial"/>
            <w:noProof/>
            <w:webHidden/>
            <w:sz w:val="22"/>
            <w:szCs w:val="22"/>
          </w:rPr>
          <w:fldChar w:fldCharType="end"/>
        </w:r>
      </w:hyperlink>
    </w:p>
    <w:p w14:paraId="4533079A" w14:textId="46226954" w:rsidR="0055264B" w:rsidRPr="00EE3FF4" w:rsidRDefault="0055264B" w:rsidP="00312959">
      <w:pPr>
        <w:pStyle w:val="TOC1"/>
        <w:tabs>
          <w:tab w:val="left" w:pos="440"/>
          <w:tab w:val="right" w:leader="dot" w:pos="9515"/>
        </w:tabs>
        <w:spacing w:line="360" w:lineRule="auto"/>
        <w:ind w:firstLine="482"/>
        <w:rPr>
          <w:rFonts w:ascii="Arial" w:hAnsi="Arial" w:cs="Arial"/>
          <w:noProof/>
          <w:kern w:val="2"/>
          <w:sz w:val="22"/>
          <w:szCs w:val="22"/>
          <w:lang w:val="lt-LT" w:eastAsia="lt-LT"/>
        </w:rPr>
      </w:pPr>
      <w:hyperlink w:anchor="_Toc242957440" w:history="1">
        <w:r w:rsidRPr="00EE3FF4">
          <w:rPr>
            <w:rStyle w:val="Hyperlink"/>
            <w:rFonts w:ascii="Arial" w:hAnsi="Arial" w:cs="Arial"/>
            <w:noProof/>
            <w:sz w:val="22"/>
            <w:szCs w:val="22"/>
            <w:lang w:val="lt-LT" w:eastAsia="lt-LT"/>
          </w:rPr>
          <w:t>7.</w:t>
        </w:r>
        <w:r w:rsidR="00D65D68">
          <w:rPr>
            <w:rFonts w:ascii="Arial" w:hAnsi="Arial" w:cs="Arial"/>
            <w:noProof/>
            <w:kern w:val="2"/>
            <w:sz w:val="22"/>
            <w:szCs w:val="22"/>
            <w:lang w:val="lt-LT" w:eastAsia="lt-LT"/>
          </w:rPr>
          <w:t xml:space="preserve"> </w:t>
        </w:r>
        <w:r w:rsidRPr="00EE3FF4">
          <w:rPr>
            <w:rStyle w:val="Hyperlink"/>
            <w:rFonts w:ascii="Arial" w:hAnsi="Arial" w:cs="Arial"/>
            <w:noProof/>
            <w:sz w:val="22"/>
            <w:szCs w:val="22"/>
            <w:lang w:val="lt-LT" w:eastAsia="lt-LT"/>
          </w:rPr>
          <w:t>SUSIPAŽINIMAS SU PASIŪLYMAIS IR JŲ VERTINIMAS</w:t>
        </w:r>
        <w:r w:rsidRPr="00EE3FF4">
          <w:rPr>
            <w:rFonts w:ascii="Arial" w:hAnsi="Arial" w:cs="Arial"/>
            <w:noProof/>
            <w:webHidden/>
            <w:sz w:val="22"/>
            <w:szCs w:val="22"/>
          </w:rPr>
          <w:tab/>
        </w:r>
        <w:r w:rsidRPr="00EE3FF4">
          <w:rPr>
            <w:rFonts w:ascii="Arial" w:hAnsi="Arial" w:cs="Arial"/>
            <w:noProof/>
            <w:webHidden/>
            <w:sz w:val="22"/>
            <w:szCs w:val="22"/>
          </w:rPr>
          <w:fldChar w:fldCharType="begin"/>
        </w:r>
        <w:r w:rsidRPr="00EE3FF4">
          <w:rPr>
            <w:rFonts w:ascii="Arial" w:hAnsi="Arial" w:cs="Arial"/>
            <w:noProof/>
            <w:webHidden/>
            <w:sz w:val="22"/>
            <w:szCs w:val="22"/>
          </w:rPr>
          <w:instrText xml:space="preserve"> PAGEREF _Toc242957440 \h </w:instrText>
        </w:r>
        <w:r w:rsidRPr="00EE3FF4">
          <w:rPr>
            <w:rFonts w:ascii="Arial" w:hAnsi="Arial" w:cs="Arial"/>
            <w:noProof/>
            <w:webHidden/>
            <w:sz w:val="22"/>
            <w:szCs w:val="22"/>
          </w:rPr>
        </w:r>
        <w:r w:rsidRPr="00EE3FF4">
          <w:rPr>
            <w:rFonts w:ascii="Arial" w:hAnsi="Arial" w:cs="Arial"/>
            <w:noProof/>
            <w:webHidden/>
            <w:sz w:val="22"/>
            <w:szCs w:val="22"/>
          </w:rPr>
          <w:fldChar w:fldCharType="separate"/>
        </w:r>
        <w:r w:rsidRPr="00EE3FF4">
          <w:rPr>
            <w:rFonts w:ascii="Arial" w:hAnsi="Arial" w:cs="Arial"/>
            <w:noProof/>
            <w:webHidden/>
            <w:sz w:val="22"/>
            <w:szCs w:val="22"/>
          </w:rPr>
          <w:t>4</w:t>
        </w:r>
        <w:r w:rsidRPr="00EE3FF4">
          <w:rPr>
            <w:rFonts w:ascii="Arial" w:hAnsi="Arial" w:cs="Arial"/>
            <w:noProof/>
            <w:webHidden/>
            <w:sz w:val="22"/>
            <w:szCs w:val="22"/>
          </w:rPr>
          <w:fldChar w:fldCharType="end"/>
        </w:r>
      </w:hyperlink>
    </w:p>
    <w:p w14:paraId="51B78A2B" w14:textId="080BE68C" w:rsidR="0055264B" w:rsidRPr="00EE3FF4" w:rsidRDefault="0055264B" w:rsidP="00312959">
      <w:pPr>
        <w:pStyle w:val="TOC1"/>
        <w:tabs>
          <w:tab w:val="left" w:pos="440"/>
          <w:tab w:val="right" w:leader="dot" w:pos="9515"/>
        </w:tabs>
        <w:spacing w:line="360" w:lineRule="auto"/>
        <w:ind w:firstLine="482"/>
        <w:rPr>
          <w:rFonts w:ascii="Arial" w:hAnsi="Arial" w:cs="Arial"/>
          <w:noProof/>
          <w:kern w:val="2"/>
          <w:sz w:val="22"/>
          <w:szCs w:val="22"/>
          <w:lang w:val="lt-LT" w:eastAsia="lt-LT"/>
        </w:rPr>
      </w:pPr>
      <w:hyperlink w:anchor="_Toc242957441" w:history="1">
        <w:r w:rsidRPr="00EE3FF4">
          <w:rPr>
            <w:rStyle w:val="Hyperlink"/>
            <w:rFonts w:ascii="Arial" w:hAnsi="Arial" w:cs="Arial"/>
            <w:noProof/>
            <w:sz w:val="22"/>
            <w:szCs w:val="22"/>
            <w:lang w:val="lt-LT" w:eastAsia="lt-LT"/>
          </w:rPr>
          <w:t>8.</w:t>
        </w:r>
        <w:r w:rsidR="00D65D68">
          <w:rPr>
            <w:rFonts w:ascii="Arial" w:hAnsi="Arial" w:cs="Arial"/>
            <w:noProof/>
            <w:kern w:val="2"/>
            <w:sz w:val="22"/>
            <w:szCs w:val="22"/>
            <w:lang w:val="lt-LT" w:eastAsia="lt-LT"/>
          </w:rPr>
          <w:t xml:space="preserve"> </w:t>
        </w:r>
        <w:r w:rsidRPr="00EE3FF4">
          <w:rPr>
            <w:rStyle w:val="Hyperlink"/>
            <w:rFonts w:ascii="Arial" w:hAnsi="Arial" w:cs="Arial"/>
            <w:noProof/>
            <w:sz w:val="22"/>
            <w:szCs w:val="22"/>
            <w:lang w:val="lt-LT" w:eastAsia="lt-LT"/>
          </w:rPr>
          <w:t>KITOS SĄLYGOS IR INFORMACIJA</w:t>
        </w:r>
        <w:r w:rsidRPr="00EE3FF4">
          <w:rPr>
            <w:rFonts w:ascii="Arial" w:hAnsi="Arial" w:cs="Arial"/>
            <w:noProof/>
            <w:webHidden/>
            <w:sz w:val="22"/>
            <w:szCs w:val="22"/>
          </w:rPr>
          <w:tab/>
        </w:r>
        <w:r w:rsidRPr="00EE3FF4">
          <w:rPr>
            <w:rFonts w:ascii="Arial" w:hAnsi="Arial" w:cs="Arial"/>
            <w:noProof/>
            <w:webHidden/>
            <w:sz w:val="22"/>
            <w:szCs w:val="22"/>
          </w:rPr>
          <w:fldChar w:fldCharType="begin"/>
        </w:r>
        <w:r w:rsidRPr="00EE3FF4">
          <w:rPr>
            <w:rFonts w:ascii="Arial" w:hAnsi="Arial" w:cs="Arial"/>
            <w:noProof/>
            <w:webHidden/>
            <w:sz w:val="22"/>
            <w:szCs w:val="22"/>
          </w:rPr>
          <w:instrText xml:space="preserve"> PAGEREF _Toc242957441 \h </w:instrText>
        </w:r>
        <w:r w:rsidRPr="00EE3FF4">
          <w:rPr>
            <w:rFonts w:ascii="Arial" w:hAnsi="Arial" w:cs="Arial"/>
            <w:noProof/>
            <w:webHidden/>
            <w:sz w:val="22"/>
            <w:szCs w:val="22"/>
          </w:rPr>
        </w:r>
        <w:r w:rsidRPr="00EE3FF4">
          <w:rPr>
            <w:rFonts w:ascii="Arial" w:hAnsi="Arial" w:cs="Arial"/>
            <w:noProof/>
            <w:webHidden/>
            <w:sz w:val="22"/>
            <w:szCs w:val="22"/>
          </w:rPr>
          <w:fldChar w:fldCharType="separate"/>
        </w:r>
        <w:r w:rsidRPr="00EE3FF4">
          <w:rPr>
            <w:rFonts w:ascii="Arial" w:hAnsi="Arial" w:cs="Arial"/>
            <w:noProof/>
            <w:webHidden/>
            <w:sz w:val="22"/>
            <w:szCs w:val="22"/>
          </w:rPr>
          <w:t>7</w:t>
        </w:r>
        <w:r w:rsidRPr="00EE3FF4">
          <w:rPr>
            <w:rFonts w:ascii="Arial" w:hAnsi="Arial" w:cs="Arial"/>
            <w:noProof/>
            <w:webHidden/>
            <w:sz w:val="22"/>
            <w:szCs w:val="22"/>
          </w:rPr>
          <w:fldChar w:fldCharType="end"/>
        </w:r>
      </w:hyperlink>
    </w:p>
    <w:p w14:paraId="093C6AB1" w14:textId="2A0A8405" w:rsidR="0055264B" w:rsidRPr="00EE3FF4" w:rsidRDefault="0055264B" w:rsidP="00312959">
      <w:pPr>
        <w:pStyle w:val="TOC1"/>
        <w:tabs>
          <w:tab w:val="left" w:pos="440"/>
          <w:tab w:val="right" w:leader="dot" w:pos="9515"/>
        </w:tabs>
        <w:spacing w:line="360" w:lineRule="auto"/>
        <w:ind w:firstLine="482"/>
        <w:rPr>
          <w:rFonts w:ascii="Arial" w:hAnsi="Arial" w:cs="Arial"/>
          <w:noProof/>
          <w:kern w:val="2"/>
          <w:sz w:val="22"/>
          <w:szCs w:val="22"/>
          <w:lang w:val="lt-LT" w:eastAsia="lt-LT"/>
        </w:rPr>
      </w:pPr>
      <w:hyperlink w:anchor="_Toc242957442" w:history="1">
        <w:r w:rsidRPr="00EE3FF4">
          <w:rPr>
            <w:rStyle w:val="Hyperlink"/>
            <w:rFonts w:ascii="Arial" w:hAnsi="Arial" w:cs="Arial"/>
            <w:noProof/>
            <w:sz w:val="22"/>
            <w:szCs w:val="22"/>
            <w:lang w:val="lt-LT" w:eastAsia="lt-LT"/>
          </w:rPr>
          <w:t>9.</w:t>
        </w:r>
        <w:r w:rsidR="00D65D68">
          <w:rPr>
            <w:rFonts w:ascii="Arial" w:hAnsi="Arial" w:cs="Arial"/>
            <w:noProof/>
            <w:kern w:val="2"/>
            <w:sz w:val="22"/>
            <w:szCs w:val="22"/>
            <w:lang w:val="lt-LT" w:eastAsia="lt-LT"/>
          </w:rPr>
          <w:t xml:space="preserve"> </w:t>
        </w:r>
        <w:r w:rsidRPr="00EE3FF4">
          <w:rPr>
            <w:rStyle w:val="Hyperlink"/>
            <w:rFonts w:ascii="Arial" w:hAnsi="Arial" w:cs="Arial"/>
            <w:noProof/>
            <w:sz w:val="22"/>
            <w:szCs w:val="22"/>
            <w:lang w:val="lt-LT" w:eastAsia="lt-LT"/>
          </w:rPr>
          <w:t>PIRKIMO SUTARTIES SĄLYGOS</w:t>
        </w:r>
        <w:r w:rsidRPr="00EE3FF4">
          <w:rPr>
            <w:rFonts w:ascii="Arial" w:hAnsi="Arial" w:cs="Arial"/>
            <w:noProof/>
            <w:webHidden/>
            <w:sz w:val="22"/>
            <w:szCs w:val="22"/>
          </w:rPr>
          <w:tab/>
        </w:r>
        <w:r w:rsidRPr="00EE3FF4">
          <w:rPr>
            <w:rFonts w:ascii="Arial" w:hAnsi="Arial" w:cs="Arial"/>
            <w:noProof/>
            <w:webHidden/>
            <w:sz w:val="22"/>
            <w:szCs w:val="22"/>
          </w:rPr>
          <w:fldChar w:fldCharType="begin"/>
        </w:r>
        <w:r w:rsidRPr="00EE3FF4">
          <w:rPr>
            <w:rFonts w:ascii="Arial" w:hAnsi="Arial" w:cs="Arial"/>
            <w:noProof/>
            <w:webHidden/>
            <w:sz w:val="22"/>
            <w:szCs w:val="22"/>
          </w:rPr>
          <w:instrText xml:space="preserve"> PAGEREF _Toc242957442 \h </w:instrText>
        </w:r>
        <w:r w:rsidRPr="00EE3FF4">
          <w:rPr>
            <w:rFonts w:ascii="Arial" w:hAnsi="Arial" w:cs="Arial"/>
            <w:noProof/>
            <w:webHidden/>
            <w:sz w:val="22"/>
            <w:szCs w:val="22"/>
          </w:rPr>
        </w:r>
        <w:r w:rsidRPr="00EE3FF4">
          <w:rPr>
            <w:rFonts w:ascii="Arial" w:hAnsi="Arial" w:cs="Arial"/>
            <w:noProof/>
            <w:webHidden/>
            <w:sz w:val="22"/>
            <w:szCs w:val="22"/>
          </w:rPr>
          <w:fldChar w:fldCharType="separate"/>
        </w:r>
        <w:r w:rsidRPr="00EE3FF4">
          <w:rPr>
            <w:rFonts w:ascii="Arial" w:hAnsi="Arial" w:cs="Arial"/>
            <w:noProof/>
            <w:webHidden/>
            <w:sz w:val="22"/>
            <w:szCs w:val="22"/>
          </w:rPr>
          <w:t>7</w:t>
        </w:r>
        <w:r w:rsidRPr="00EE3FF4">
          <w:rPr>
            <w:rFonts w:ascii="Arial" w:hAnsi="Arial" w:cs="Arial"/>
            <w:noProof/>
            <w:webHidden/>
            <w:sz w:val="22"/>
            <w:szCs w:val="22"/>
          </w:rPr>
          <w:fldChar w:fldCharType="end"/>
        </w:r>
      </w:hyperlink>
    </w:p>
    <w:p w14:paraId="6AE4A797" w14:textId="5DF6144E" w:rsidR="00DE06A4" w:rsidRPr="00EE3FF4" w:rsidRDefault="0055264B" w:rsidP="00312959">
      <w:pPr>
        <w:spacing w:line="360" w:lineRule="auto"/>
        <w:ind w:firstLine="482"/>
        <w:rPr>
          <w:rFonts w:ascii="Arial" w:hAnsi="Arial" w:cs="Arial"/>
          <w:sz w:val="22"/>
          <w:szCs w:val="22"/>
          <w:lang w:val="en-US"/>
        </w:rPr>
      </w:pPr>
      <w:r w:rsidRPr="00EE3FF4">
        <w:rPr>
          <w:rFonts w:ascii="Arial" w:hAnsi="Arial" w:cs="Arial"/>
          <w:b/>
          <w:bCs/>
          <w:noProof/>
          <w:sz w:val="22"/>
          <w:szCs w:val="22"/>
        </w:rPr>
        <w:fldChar w:fldCharType="end"/>
      </w:r>
    </w:p>
    <w:p w14:paraId="4356FD15" w14:textId="77777777" w:rsidR="009B5272" w:rsidRPr="00EE3FF4" w:rsidRDefault="009B5272" w:rsidP="00312959">
      <w:pPr>
        <w:tabs>
          <w:tab w:val="left" w:pos="567"/>
          <w:tab w:val="left" w:pos="1276"/>
        </w:tabs>
        <w:spacing w:line="360" w:lineRule="auto"/>
        <w:ind w:firstLine="482"/>
        <w:jc w:val="both"/>
        <w:rPr>
          <w:rFonts w:ascii="Arial" w:hAnsi="Arial" w:cs="Arial"/>
          <w:sz w:val="22"/>
          <w:szCs w:val="22"/>
          <w:lang w:val="lt-LT" w:eastAsia="en-US"/>
        </w:rPr>
      </w:pPr>
    </w:p>
    <w:p w14:paraId="7B37EB89" w14:textId="77777777" w:rsidR="009B5272" w:rsidRPr="00EE3FF4" w:rsidRDefault="009B5272" w:rsidP="00312959">
      <w:pPr>
        <w:tabs>
          <w:tab w:val="left" w:pos="567"/>
          <w:tab w:val="left" w:pos="1276"/>
        </w:tabs>
        <w:spacing w:line="360" w:lineRule="auto"/>
        <w:ind w:firstLine="482"/>
        <w:jc w:val="both"/>
        <w:rPr>
          <w:rFonts w:ascii="Arial" w:hAnsi="Arial" w:cs="Arial"/>
          <w:sz w:val="22"/>
          <w:szCs w:val="22"/>
          <w:lang w:val="lt-LT" w:eastAsia="en-US"/>
        </w:rPr>
      </w:pPr>
      <w:r w:rsidRPr="00EE3FF4">
        <w:rPr>
          <w:rFonts w:ascii="Arial" w:hAnsi="Arial" w:cs="Arial"/>
          <w:sz w:val="22"/>
          <w:szCs w:val="22"/>
          <w:lang w:val="lt-LT" w:eastAsia="en-US"/>
        </w:rPr>
        <w:t>PRIEDAI:</w:t>
      </w:r>
    </w:p>
    <w:p w14:paraId="2B53EFF7" w14:textId="24DEF290" w:rsidR="009B5272" w:rsidRPr="00EE3FF4" w:rsidRDefault="00AB4D31" w:rsidP="00312959">
      <w:pPr>
        <w:numPr>
          <w:ilvl w:val="3"/>
          <w:numId w:val="1"/>
        </w:numPr>
        <w:tabs>
          <w:tab w:val="left" w:pos="567"/>
          <w:tab w:val="num" w:pos="993"/>
        </w:tabs>
        <w:spacing w:line="360" w:lineRule="auto"/>
        <w:ind w:left="0" w:firstLine="482"/>
        <w:contextualSpacing/>
        <w:jc w:val="both"/>
        <w:rPr>
          <w:rFonts w:ascii="Arial" w:eastAsia="Calibri" w:hAnsi="Arial" w:cs="Arial"/>
          <w:sz w:val="22"/>
          <w:szCs w:val="22"/>
          <w:lang w:val="lt-LT" w:eastAsia="en-US"/>
        </w:rPr>
      </w:pPr>
      <w:r>
        <w:rPr>
          <w:rFonts w:ascii="Arial" w:eastAsia="Calibri" w:hAnsi="Arial" w:cs="Arial"/>
          <w:sz w:val="22"/>
          <w:szCs w:val="22"/>
          <w:lang w:val="lt-LT" w:eastAsia="en-US"/>
        </w:rPr>
        <w:t>Paslaugų aprašymas</w:t>
      </w:r>
      <w:r w:rsidR="009B5272" w:rsidRPr="00EE3FF4">
        <w:rPr>
          <w:rFonts w:ascii="Arial" w:eastAsia="Calibri" w:hAnsi="Arial" w:cs="Arial"/>
          <w:sz w:val="22"/>
          <w:szCs w:val="22"/>
          <w:lang w:val="lt-LT" w:eastAsia="en-US"/>
        </w:rPr>
        <w:t>;</w:t>
      </w:r>
    </w:p>
    <w:p w14:paraId="4E29A0AF" w14:textId="77777777" w:rsidR="009B5272" w:rsidRPr="00EE3FF4" w:rsidRDefault="009B5272" w:rsidP="00312959">
      <w:pPr>
        <w:numPr>
          <w:ilvl w:val="3"/>
          <w:numId w:val="1"/>
        </w:numPr>
        <w:tabs>
          <w:tab w:val="left" w:pos="567"/>
          <w:tab w:val="num" w:pos="993"/>
        </w:tabs>
        <w:spacing w:line="360" w:lineRule="auto"/>
        <w:ind w:left="0" w:firstLine="482"/>
        <w:contextualSpacing/>
        <w:jc w:val="both"/>
        <w:rPr>
          <w:rFonts w:ascii="Arial" w:eastAsia="Calibri" w:hAnsi="Arial" w:cs="Arial"/>
          <w:sz w:val="22"/>
          <w:szCs w:val="22"/>
          <w:lang w:val="lt-LT" w:eastAsia="en-US"/>
        </w:rPr>
      </w:pPr>
      <w:r w:rsidRPr="00EE3FF4">
        <w:rPr>
          <w:rFonts w:ascii="Arial" w:eastAsia="Calibri" w:hAnsi="Arial" w:cs="Arial"/>
          <w:sz w:val="22"/>
          <w:szCs w:val="22"/>
          <w:lang w:val="lt-LT" w:eastAsia="en-US"/>
        </w:rPr>
        <w:t>Pasiūlymo forma;</w:t>
      </w:r>
    </w:p>
    <w:p w14:paraId="2E063E21" w14:textId="0F265CC4" w:rsidR="009B5272" w:rsidRPr="00EE3FF4" w:rsidRDefault="0018206F" w:rsidP="00312959">
      <w:pPr>
        <w:numPr>
          <w:ilvl w:val="3"/>
          <w:numId w:val="1"/>
        </w:numPr>
        <w:tabs>
          <w:tab w:val="left" w:pos="567"/>
          <w:tab w:val="num" w:pos="993"/>
        </w:tabs>
        <w:spacing w:line="360" w:lineRule="auto"/>
        <w:ind w:left="0" w:firstLine="482"/>
        <w:contextualSpacing/>
        <w:jc w:val="both"/>
        <w:rPr>
          <w:rFonts w:ascii="Arial" w:eastAsia="Calibri" w:hAnsi="Arial" w:cs="Arial"/>
          <w:sz w:val="22"/>
          <w:szCs w:val="22"/>
          <w:lang w:val="lt-LT" w:eastAsia="en-US"/>
        </w:rPr>
      </w:pPr>
      <w:r w:rsidRPr="00EE3FF4">
        <w:rPr>
          <w:rFonts w:ascii="Arial" w:hAnsi="Arial" w:cs="Arial"/>
          <w:sz w:val="22"/>
          <w:szCs w:val="22"/>
          <w:lang w:val="lt-LT" w:eastAsia="en-US"/>
        </w:rPr>
        <w:t>Ti</w:t>
      </w:r>
      <w:r w:rsidR="003F76DF" w:rsidRPr="00EE3FF4">
        <w:rPr>
          <w:rFonts w:ascii="Arial" w:hAnsi="Arial" w:cs="Arial"/>
          <w:sz w:val="22"/>
          <w:szCs w:val="22"/>
          <w:lang w:val="lt-LT" w:eastAsia="en-US"/>
        </w:rPr>
        <w:t>e</w:t>
      </w:r>
      <w:r w:rsidRPr="00EE3FF4">
        <w:rPr>
          <w:rFonts w:ascii="Arial" w:hAnsi="Arial" w:cs="Arial"/>
          <w:sz w:val="22"/>
          <w:szCs w:val="22"/>
          <w:lang w:val="lt-LT" w:eastAsia="en-US"/>
        </w:rPr>
        <w:t>kėjo deklaracijos;</w:t>
      </w:r>
    </w:p>
    <w:p w14:paraId="14135378" w14:textId="77777777" w:rsidR="009B5272" w:rsidRPr="00EE3FF4" w:rsidRDefault="009B5272" w:rsidP="00312959">
      <w:pPr>
        <w:numPr>
          <w:ilvl w:val="3"/>
          <w:numId w:val="1"/>
        </w:numPr>
        <w:tabs>
          <w:tab w:val="left" w:pos="567"/>
          <w:tab w:val="num" w:pos="993"/>
        </w:tabs>
        <w:spacing w:line="360" w:lineRule="auto"/>
        <w:ind w:left="0" w:firstLine="482"/>
        <w:contextualSpacing/>
        <w:jc w:val="both"/>
        <w:rPr>
          <w:rFonts w:ascii="Arial" w:eastAsia="Calibri" w:hAnsi="Arial" w:cs="Arial"/>
          <w:sz w:val="22"/>
          <w:szCs w:val="22"/>
          <w:lang w:val="lt-LT" w:eastAsia="en-US"/>
        </w:rPr>
      </w:pPr>
      <w:r w:rsidRPr="00EE3FF4">
        <w:rPr>
          <w:rFonts w:ascii="Arial" w:hAnsi="Arial" w:cs="Arial"/>
          <w:sz w:val="22"/>
          <w:szCs w:val="22"/>
          <w:lang w:val="lt-LT" w:eastAsia="en-US"/>
        </w:rPr>
        <w:t>Sutarties projektas.</w:t>
      </w:r>
    </w:p>
    <w:p w14:paraId="3304146A" w14:textId="77777777" w:rsidR="00D65D68" w:rsidRDefault="00D65D68" w:rsidP="00312959">
      <w:pPr>
        <w:tabs>
          <w:tab w:val="left" w:pos="567"/>
        </w:tabs>
        <w:spacing w:line="360" w:lineRule="auto"/>
        <w:ind w:firstLine="482"/>
        <w:contextualSpacing/>
        <w:jc w:val="both"/>
        <w:rPr>
          <w:rFonts w:ascii="Arial" w:eastAsia="Calibri" w:hAnsi="Arial" w:cs="Arial"/>
          <w:sz w:val="22"/>
          <w:szCs w:val="22"/>
          <w:lang w:val="lt-LT" w:eastAsia="en-US"/>
        </w:rPr>
      </w:pPr>
    </w:p>
    <w:p w14:paraId="3478B2DE" w14:textId="77777777" w:rsidR="00D65D68" w:rsidRDefault="00D65D68" w:rsidP="00312959">
      <w:pPr>
        <w:tabs>
          <w:tab w:val="left" w:pos="567"/>
        </w:tabs>
        <w:spacing w:line="360" w:lineRule="auto"/>
        <w:ind w:firstLine="482"/>
        <w:contextualSpacing/>
        <w:jc w:val="both"/>
        <w:rPr>
          <w:rFonts w:ascii="Arial" w:eastAsia="Calibri" w:hAnsi="Arial" w:cs="Arial"/>
          <w:sz w:val="22"/>
          <w:szCs w:val="22"/>
          <w:lang w:val="lt-LT" w:eastAsia="en-US"/>
        </w:rPr>
      </w:pPr>
    </w:p>
    <w:p w14:paraId="6F93744E" w14:textId="77777777" w:rsidR="00D65D68" w:rsidRPr="00EE3FF4" w:rsidRDefault="00D65D68" w:rsidP="00312959">
      <w:pPr>
        <w:tabs>
          <w:tab w:val="left" w:pos="567"/>
        </w:tabs>
        <w:spacing w:line="360" w:lineRule="auto"/>
        <w:ind w:firstLine="482"/>
        <w:contextualSpacing/>
        <w:jc w:val="both"/>
        <w:rPr>
          <w:rFonts w:ascii="Arial" w:eastAsia="Calibri" w:hAnsi="Arial" w:cs="Arial"/>
          <w:sz w:val="22"/>
          <w:szCs w:val="22"/>
          <w:lang w:val="lt-LT" w:eastAsia="en-US"/>
        </w:rPr>
      </w:pPr>
    </w:p>
    <w:p w14:paraId="782C3C00" w14:textId="77777777" w:rsidR="009B5272" w:rsidRPr="00EE3FF4" w:rsidRDefault="009B5272" w:rsidP="00312959">
      <w:pPr>
        <w:tabs>
          <w:tab w:val="left" w:pos="567"/>
        </w:tabs>
        <w:spacing w:line="360" w:lineRule="auto"/>
        <w:ind w:firstLine="482"/>
        <w:contextualSpacing/>
        <w:jc w:val="both"/>
        <w:rPr>
          <w:rFonts w:ascii="Arial" w:eastAsia="Calibri" w:hAnsi="Arial" w:cs="Arial"/>
          <w:sz w:val="22"/>
          <w:szCs w:val="22"/>
          <w:lang w:val="lt-LT" w:eastAsia="en-US"/>
        </w:rPr>
      </w:pPr>
    </w:p>
    <w:p w14:paraId="22DD83C3" w14:textId="7823BDFF" w:rsidR="009B5272" w:rsidRPr="00EE3FF4" w:rsidRDefault="009B5272" w:rsidP="00312959">
      <w:pPr>
        <w:tabs>
          <w:tab w:val="left" w:pos="567"/>
          <w:tab w:val="left" w:pos="993"/>
          <w:tab w:val="left" w:pos="1134"/>
          <w:tab w:val="left" w:pos="1276"/>
          <w:tab w:val="left" w:pos="3030"/>
        </w:tabs>
        <w:spacing w:line="360" w:lineRule="auto"/>
        <w:ind w:firstLine="482"/>
        <w:jc w:val="center"/>
        <w:rPr>
          <w:rFonts w:ascii="Arial" w:hAnsi="Arial" w:cs="Arial"/>
          <w:b/>
          <w:sz w:val="22"/>
          <w:szCs w:val="22"/>
          <w:lang w:val="lt-LT" w:eastAsia="en-US"/>
        </w:rPr>
      </w:pPr>
      <w:r w:rsidRPr="00EE3FF4">
        <w:rPr>
          <w:rFonts w:ascii="Arial" w:hAnsi="Arial" w:cs="Arial"/>
          <w:b/>
          <w:bCs/>
          <w:sz w:val="22"/>
          <w:szCs w:val="22"/>
          <w:lang w:val="lt-LT" w:eastAsia="lt-LT"/>
        </w:rPr>
        <w:lastRenderedPageBreak/>
        <w:t>SKELBIAMOS APKLAUSOS SĄLYGOS</w:t>
      </w:r>
    </w:p>
    <w:p w14:paraId="271492FA" w14:textId="410DAE58" w:rsidR="009B5272" w:rsidRPr="00EE3FF4" w:rsidRDefault="009B5272" w:rsidP="00312959">
      <w:pPr>
        <w:spacing w:line="360" w:lineRule="auto"/>
        <w:ind w:firstLine="482"/>
        <w:jc w:val="center"/>
        <w:rPr>
          <w:rFonts w:ascii="Arial" w:hAnsi="Arial" w:cs="Arial"/>
          <w:b/>
          <w:iCs/>
          <w:sz w:val="22"/>
          <w:szCs w:val="22"/>
          <w:lang w:val="lt-LT" w:eastAsia="lt-LT"/>
        </w:rPr>
      </w:pPr>
      <w:r w:rsidRPr="00EE3FF4">
        <w:rPr>
          <w:rFonts w:ascii="Arial" w:hAnsi="Arial" w:cs="Arial"/>
          <w:b/>
          <w:bCs/>
          <w:sz w:val="22"/>
          <w:szCs w:val="22"/>
          <w:lang w:val="lt-LT" w:eastAsia="lt-LT"/>
        </w:rPr>
        <w:t>„</w:t>
      </w:r>
      <w:r w:rsidR="00A34464" w:rsidRPr="00EE3FF4">
        <w:rPr>
          <w:rFonts w:ascii="Arial" w:hAnsi="Arial" w:cs="Arial"/>
          <w:b/>
          <w:bCs/>
          <w:caps/>
          <w:color w:val="000000"/>
          <w:sz w:val="22"/>
          <w:szCs w:val="22"/>
          <w:lang w:val="pt-BR"/>
        </w:rPr>
        <w:t>DETEKTORIŲ REMONTO paslaug</w:t>
      </w:r>
      <w:r w:rsidR="00A34464" w:rsidRPr="00EE3FF4">
        <w:rPr>
          <w:rFonts w:ascii="Arial" w:hAnsi="Arial" w:cs="Arial"/>
          <w:b/>
          <w:bCs/>
          <w:caps/>
          <w:color w:val="000000"/>
          <w:sz w:val="22"/>
          <w:szCs w:val="22"/>
          <w:lang w:val="lt-LT"/>
        </w:rPr>
        <w:t xml:space="preserve">ų </w:t>
      </w:r>
      <w:r w:rsidRPr="00047116">
        <w:rPr>
          <w:rFonts w:ascii="Arial" w:hAnsi="Arial" w:cs="Arial"/>
          <w:b/>
          <w:bCs/>
          <w:sz w:val="22"/>
          <w:szCs w:val="22"/>
          <w:lang w:val="lt-LT" w:eastAsia="lt-LT"/>
        </w:rPr>
        <w:t>PIRKIMAS“</w:t>
      </w:r>
    </w:p>
    <w:p w14:paraId="5B575111" w14:textId="1017297D" w:rsidR="009B5272" w:rsidRPr="00EE3FF4" w:rsidRDefault="009B5272" w:rsidP="00312959">
      <w:pPr>
        <w:pStyle w:val="Heading1"/>
        <w:numPr>
          <w:ilvl w:val="0"/>
          <w:numId w:val="6"/>
        </w:numPr>
        <w:spacing w:before="0" w:after="0" w:line="360" w:lineRule="auto"/>
        <w:ind w:left="0" w:firstLine="482"/>
        <w:rPr>
          <w:rFonts w:ascii="Arial" w:hAnsi="Arial" w:cs="Arial"/>
          <w:sz w:val="22"/>
          <w:szCs w:val="22"/>
          <w:lang w:val="lt-LT" w:eastAsia="lt-LT"/>
        </w:rPr>
      </w:pPr>
      <w:bookmarkStart w:id="0" w:name="_Toc242957434"/>
      <w:r w:rsidRPr="00EE3FF4">
        <w:rPr>
          <w:rFonts w:ascii="Arial" w:hAnsi="Arial" w:cs="Arial"/>
          <w:sz w:val="22"/>
          <w:szCs w:val="22"/>
          <w:lang w:val="lt-LT" w:eastAsia="lt-LT"/>
        </w:rPr>
        <w:t>BENDROSIOS NUOSTATOS</w:t>
      </w:r>
      <w:bookmarkEnd w:id="0"/>
    </w:p>
    <w:p w14:paraId="3CDD7251" w14:textId="1530FCD6" w:rsidR="004A5C28"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 xml:space="preserve">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apklausos sąlygos (toliau – Sąlygos) ir Sąlygų priedai: Nr.1. </w:t>
      </w:r>
      <w:r w:rsidR="00D05A5C">
        <w:rPr>
          <w:rFonts w:ascii="Arial" w:hAnsi="Arial" w:cs="Arial"/>
          <w:sz w:val="22"/>
          <w:szCs w:val="22"/>
          <w:lang w:val="lt-LT" w:eastAsia="lt-LT"/>
        </w:rPr>
        <w:t>Paslaugų aprašymas</w:t>
      </w:r>
      <w:r w:rsidRPr="00EE3FF4">
        <w:rPr>
          <w:rFonts w:ascii="Arial" w:hAnsi="Arial" w:cs="Arial"/>
          <w:sz w:val="22"/>
          <w:szCs w:val="22"/>
          <w:lang w:val="lt-LT" w:eastAsia="lt-LT"/>
        </w:rPr>
        <w:t>, Nr.2. Pasiūlymo forma, Nr.3.</w:t>
      </w:r>
      <w:r w:rsidRPr="00EE3FF4">
        <w:rPr>
          <w:rFonts w:ascii="Arial" w:eastAsia="Calibri" w:hAnsi="Arial" w:cs="Arial"/>
          <w:sz w:val="22"/>
          <w:szCs w:val="22"/>
          <w:lang w:val="lt-LT" w:eastAsia="en-US"/>
        </w:rPr>
        <w:t xml:space="preserve"> </w:t>
      </w:r>
      <w:r w:rsidR="004C35A8" w:rsidRPr="00EE3FF4">
        <w:rPr>
          <w:rFonts w:ascii="Arial" w:eastAsia="Calibri" w:hAnsi="Arial" w:cs="Arial"/>
          <w:sz w:val="22"/>
          <w:szCs w:val="22"/>
          <w:lang w:val="lt-LT" w:eastAsia="en-US"/>
        </w:rPr>
        <w:t>Tiekėjo deklaracijos</w:t>
      </w:r>
      <w:r w:rsidRPr="00EE3FF4">
        <w:rPr>
          <w:rFonts w:ascii="Arial" w:eastAsia="Calibri" w:hAnsi="Arial" w:cs="Arial"/>
          <w:sz w:val="22"/>
          <w:szCs w:val="22"/>
          <w:lang w:val="lt-LT" w:eastAsia="en-US"/>
        </w:rPr>
        <w:t>, Nr.</w:t>
      </w:r>
      <w:r w:rsidR="004C35A8" w:rsidRPr="00EE3FF4">
        <w:rPr>
          <w:rFonts w:ascii="Arial" w:eastAsia="Calibri" w:hAnsi="Arial" w:cs="Arial"/>
          <w:sz w:val="22"/>
          <w:szCs w:val="22"/>
          <w:lang w:val="lt-LT" w:eastAsia="en-US"/>
        </w:rPr>
        <w:t>4</w:t>
      </w:r>
      <w:r w:rsidRPr="00EE3FF4">
        <w:rPr>
          <w:rFonts w:ascii="Arial" w:eastAsia="Calibri" w:hAnsi="Arial" w:cs="Arial"/>
          <w:sz w:val="22"/>
          <w:szCs w:val="22"/>
          <w:lang w:val="lt-LT" w:eastAsia="en-US"/>
        </w:rPr>
        <w:t xml:space="preserve">. </w:t>
      </w:r>
      <w:r w:rsidRPr="00EE3FF4">
        <w:rPr>
          <w:rFonts w:ascii="Arial" w:hAnsi="Arial" w:cs="Arial"/>
          <w:sz w:val="22"/>
          <w:szCs w:val="22"/>
          <w:lang w:val="lt-LT" w:eastAsia="en-US"/>
        </w:rPr>
        <w:t>Sutarties projektas</w:t>
      </w:r>
      <w:r w:rsidRPr="00EE3FF4">
        <w:rPr>
          <w:rFonts w:ascii="Arial" w:eastAsia="Calibri" w:hAnsi="Arial" w:cs="Arial"/>
          <w:sz w:val="22"/>
          <w:szCs w:val="22"/>
          <w:lang w:val="lt-LT" w:eastAsia="en-US"/>
        </w:rPr>
        <w:t xml:space="preserve">.  </w:t>
      </w:r>
      <w:r w:rsidRPr="00EE3FF4">
        <w:rPr>
          <w:rFonts w:ascii="Arial" w:hAnsi="Arial" w:cs="Arial"/>
          <w:sz w:val="22"/>
          <w:szCs w:val="22"/>
          <w:lang w:val="lt-LT" w:eastAsia="lt-LT"/>
        </w:rPr>
        <w:t>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079BF020" w14:textId="77777777" w:rsidR="004A5C28"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 xml:space="preserve">Pirkimo dokumentai skelbiami CVP IS. Perkančiosios organizacijos ir tiekėjo bendravimas ir keitimasis informacija vyksta naudojantis CVP IS priemonėmis. Elektroninėmis priemonėmis pasiūlymus gali teikti tik tie tiekėjai, kurie yra registruoti CVP IS, adresu </w:t>
      </w:r>
      <w:hyperlink r:id="rId11" w:history="1">
        <w:proofErr w:type="spellStart"/>
        <w:r w:rsidRPr="00EE3FF4">
          <w:rPr>
            <w:rFonts w:ascii="Arial" w:hAnsi="Arial" w:cs="Arial"/>
            <w:color w:val="0000FF"/>
            <w:sz w:val="22"/>
            <w:szCs w:val="22"/>
            <w:u w:val="single"/>
            <w:lang w:val="lt-LT" w:eastAsia="lt-LT"/>
          </w:rPr>
          <w:t>European</w:t>
        </w:r>
        <w:proofErr w:type="spellEnd"/>
        <w:r w:rsidRPr="00EE3FF4">
          <w:rPr>
            <w:rFonts w:ascii="Arial" w:hAnsi="Arial" w:cs="Arial"/>
            <w:color w:val="0000FF"/>
            <w:sz w:val="22"/>
            <w:szCs w:val="22"/>
            <w:u w:val="single"/>
            <w:lang w:val="lt-LT" w:eastAsia="lt-LT"/>
          </w:rPr>
          <w:t xml:space="preserve"> Dynamics - Centrinė viešųjų pirkimų informacinė sistema</w:t>
        </w:r>
      </w:hyperlink>
      <w:r w:rsidRPr="00EE3FF4">
        <w:rPr>
          <w:rFonts w:ascii="Arial" w:hAnsi="Arial" w:cs="Arial"/>
          <w:sz w:val="22"/>
          <w:szCs w:val="22"/>
          <w:lang w:val="lt-LT" w:eastAsia="lt-LT"/>
        </w:rPr>
        <w:t xml:space="preserve">. </w:t>
      </w:r>
    </w:p>
    <w:p w14:paraId="409568F1" w14:textId="77777777" w:rsidR="004A5C28"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Pirkimas atliekamas laikantis lygiateisiškumo, nediskriminavimo, abipusio pripažinimo, proporcingumo ir skaidrumo principų bei konfidencialumo ir nešališkumo reikalavimų.</w:t>
      </w:r>
    </w:p>
    <w:p w14:paraId="2D80CD1F" w14:textId="77777777" w:rsidR="004A5C28"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Informacija apie pirkimo organizatorių arba pirkimo komisijos narius, kurie įgalioti palaikyti tiesioginį ryšį su tiekėjais ir gauti iš jų (ne tarpininkų) pranešimus, susijusius su pirkimo procedūromis, pateikta Skelbimo I dalies 1 punkte.</w:t>
      </w:r>
    </w:p>
    <w:p w14:paraId="688B8B6F" w14:textId="354EDCFE" w:rsidR="009B5272"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Tiekėjai ir (ar) jų įgalioti atstovai nedalyvauja susipažinimo su pasiūlymais, pasiūlymų nagrinėjimo ir vertinimo procedūrose. Informacija apie pirkimo dalyvius, jų pasiūlymuose nurodytas kainas suinteresuotiems dalyviams, išskyrus atvejus, kai pirkimo sutartis sudaroma žodžiu, bus pateikta po sprendimo dėl pirkimą laimėjusio pasiūlymo priėmimo.</w:t>
      </w:r>
    </w:p>
    <w:p w14:paraId="4C711EFB" w14:textId="33850804" w:rsidR="009B5272" w:rsidRPr="00EE3FF4" w:rsidRDefault="009B5272" w:rsidP="00312959">
      <w:pPr>
        <w:pStyle w:val="Heading1"/>
        <w:numPr>
          <w:ilvl w:val="0"/>
          <w:numId w:val="6"/>
        </w:numPr>
        <w:spacing w:before="0" w:after="0" w:line="360" w:lineRule="auto"/>
        <w:ind w:left="0" w:firstLine="482"/>
        <w:rPr>
          <w:rFonts w:ascii="Arial" w:hAnsi="Arial" w:cs="Arial"/>
          <w:sz w:val="22"/>
          <w:szCs w:val="22"/>
          <w:lang w:val="lt-LT" w:eastAsia="lt-LT"/>
        </w:rPr>
      </w:pPr>
      <w:bookmarkStart w:id="1" w:name="_Toc242957435"/>
      <w:r w:rsidRPr="00EE3FF4">
        <w:rPr>
          <w:rFonts w:ascii="Arial" w:hAnsi="Arial" w:cs="Arial"/>
          <w:sz w:val="22"/>
          <w:szCs w:val="22"/>
          <w:lang w:val="lt-LT" w:eastAsia="lt-LT"/>
        </w:rPr>
        <w:t>INFORMACIJA APIE PERKANČIĄJĄ ORGANIZACIJĄ IR PIRKIMO OBJEKTĄ</w:t>
      </w:r>
      <w:bookmarkEnd w:id="1"/>
    </w:p>
    <w:p w14:paraId="2424A96D" w14:textId="3C5A381B" w:rsidR="004A5C28" w:rsidRPr="00EE3FF4" w:rsidRDefault="001B7188"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Valstybės įmonė Ignalinos atominė elektrinė (toliau – perkančioji organizacija) atlieka pirkimą ir numato įsigyti detektorių remonto paslaugas, kurių reikalavimai nustatyti priede Nr. 1</w:t>
      </w:r>
      <w:r w:rsidR="00B819A5">
        <w:rPr>
          <w:rFonts w:ascii="Arial" w:hAnsi="Arial" w:cs="Arial"/>
          <w:sz w:val="22"/>
          <w:szCs w:val="22"/>
          <w:lang w:val="lt-LT" w:eastAsia="lt-LT"/>
        </w:rPr>
        <w:t xml:space="preserve"> „Paslaugų aprašymas</w:t>
      </w:r>
      <w:r w:rsidRPr="00EE3FF4">
        <w:rPr>
          <w:rFonts w:ascii="Arial" w:hAnsi="Arial" w:cs="Arial"/>
          <w:sz w:val="22"/>
          <w:szCs w:val="22"/>
          <w:lang w:val="lt-LT" w:eastAsia="lt-LT"/>
        </w:rPr>
        <w:t>“.</w:t>
      </w:r>
    </w:p>
    <w:p w14:paraId="0CC5128E" w14:textId="77777777" w:rsidR="004A5C28"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 xml:space="preserve">Pirkimo objektas į dalis </w:t>
      </w:r>
      <w:r w:rsidRPr="00CD6896">
        <w:rPr>
          <w:rFonts w:ascii="Arial" w:hAnsi="Arial" w:cs="Arial"/>
          <w:sz w:val="22"/>
          <w:szCs w:val="22"/>
          <w:lang w:val="lt-LT" w:eastAsia="lt-LT"/>
        </w:rPr>
        <w:t>neskaidomas.</w:t>
      </w:r>
    </w:p>
    <w:p w14:paraId="3CB6B458" w14:textId="781ED094" w:rsidR="009B5272"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 xml:space="preserve">Pirkimo objektai apibūdinti ir reikalavimai jiems nustatyti </w:t>
      </w:r>
      <w:r w:rsidR="009D5693">
        <w:rPr>
          <w:rFonts w:ascii="Arial" w:hAnsi="Arial" w:cs="Arial"/>
          <w:sz w:val="22"/>
          <w:szCs w:val="22"/>
          <w:lang w:val="lt-LT" w:eastAsia="lt-LT"/>
        </w:rPr>
        <w:t>Pasl</w:t>
      </w:r>
      <w:r w:rsidR="00054201">
        <w:rPr>
          <w:rFonts w:ascii="Arial" w:hAnsi="Arial" w:cs="Arial"/>
          <w:sz w:val="22"/>
          <w:szCs w:val="22"/>
          <w:lang w:val="lt-LT" w:eastAsia="lt-LT"/>
        </w:rPr>
        <w:t>augų aprašyme</w:t>
      </w:r>
      <w:r w:rsidRPr="00EE3FF4">
        <w:rPr>
          <w:rFonts w:ascii="Arial" w:hAnsi="Arial" w:cs="Arial"/>
          <w:sz w:val="22"/>
          <w:szCs w:val="22"/>
          <w:lang w:val="lt-LT" w:eastAsia="lt-LT"/>
        </w:rPr>
        <w:t>, sąlygų priedas Nr. 1.</w:t>
      </w:r>
    </w:p>
    <w:p w14:paraId="4831645E" w14:textId="33831D93" w:rsidR="009B5272" w:rsidRPr="00EE3FF4" w:rsidRDefault="009B5272" w:rsidP="00312959">
      <w:pPr>
        <w:pStyle w:val="Heading1"/>
        <w:numPr>
          <w:ilvl w:val="0"/>
          <w:numId w:val="6"/>
        </w:numPr>
        <w:spacing w:before="0" w:after="0" w:line="360" w:lineRule="auto"/>
        <w:ind w:left="0" w:firstLine="482"/>
        <w:rPr>
          <w:rFonts w:ascii="Arial" w:hAnsi="Arial" w:cs="Arial"/>
          <w:sz w:val="22"/>
          <w:szCs w:val="22"/>
          <w:lang w:val="lt-LT" w:eastAsia="lt-LT"/>
        </w:rPr>
      </w:pPr>
      <w:bookmarkStart w:id="2" w:name="_Hlk265059"/>
      <w:bookmarkStart w:id="3" w:name="_Toc242957436"/>
      <w:r w:rsidRPr="00EE3FF4">
        <w:rPr>
          <w:rFonts w:ascii="Arial" w:hAnsi="Arial" w:cs="Arial"/>
          <w:sz w:val="22"/>
          <w:szCs w:val="22"/>
          <w:lang w:val="lt-LT" w:eastAsia="lt-LT"/>
        </w:rPr>
        <w:lastRenderedPageBreak/>
        <w:t>TIEKĖJO PAŠALINIMO PAGRINDAI, REIKALAVIMAI KVALIFIKACIJAI</w:t>
      </w:r>
      <w:bookmarkEnd w:id="2"/>
      <w:bookmarkEnd w:id="3"/>
    </w:p>
    <w:p w14:paraId="44196E51" w14:textId="77777777" w:rsidR="00901630"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Perkančioji organizacija reikalavimų dėl pašalinimo pagrindų nekelia ir neprašo tiekėjų pateikti dokumentų, patvirtinančių jo pašalinimo pagrindų nebuvimą.</w:t>
      </w:r>
    </w:p>
    <w:p w14:paraId="347E792E" w14:textId="60A20EAA" w:rsidR="009B5272"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 xml:space="preserve">Europos bendrasis viešųjų pirkimų dokumentas šiame pirkime nenaudojamas. </w:t>
      </w:r>
    </w:p>
    <w:p w14:paraId="54538552" w14:textId="7DBC303D" w:rsidR="00901630" w:rsidRPr="00EE3FF4" w:rsidRDefault="009B5272" w:rsidP="00312959">
      <w:pPr>
        <w:pStyle w:val="Heading1"/>
        <w:numPr>
          <w:ilvl w:val="0"/>
          <w:numId w:val="6"/>
        </w:numPr>
        <w:spacing w:before="0" w:after="0" w:line="360" w:lineRule="auto"/>
        <w:ind w:left="0" w:firstLine="482"/>
        <w:rPr>
          <w:rFonts w:ascii="Arial" w:hAnsi="Arial" w:cs="Arial"/>
          <w:sz w:val="22"/>
          <w:szCs w:val="22"/>
          <w:lang w:val="lt-LT" w:eastAsia="lt-LT"/>
        </w:rPr>
      </w:pPr>
      <w:bookmarkStart w:id="4" w:name="_Toc242957437"/>
      <w:r w:rsidRPr="00EE3FF4">
        <w:rPr>
          <w:rFonts w:ascii="Arial" w:hAnsi="Arial" w:cs="Arial"/>
          <w:sz w:val="22"/>
          <w:szCs w:val="22"/>
          <w:lang w:val="lt-LT" w:eastAsia="lt-LT"/>
        </w:rPr>
        <w:t>PIRKIMO DOKUMENTŲ PAAIŠKINIMAI IR PATIKSLINIMAI</w:t>
      </w:r>
      <w:bookmarkEnd w:id="4"/>
    </w:p>
    <w:p w14:paraId="630ABA01" w14:textId="77777777" w:rsidR="00901630"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 xml:space="preserve">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w:t>
      </w:r>
      <w:r w:rsidRPr="00EE3FF4">
        <w:rPr>
          <w:rFonts w:ascii="Arial" w:hAnsi="Arial" w:cs="Arial"/>
          <w:b/>
          <w:bCs/>
          <w:sz w:val="22"/>
          <w:szCs w:val="22"/>
          <w:lang w:val="lt-LT" w:eastAsia="lt-LT"/>
        </w:rPr>
        <w:t>2 darbo dienoms</w:t>
      </w:r>
      <w:r w:rsidRPr="00EE3FF4">
        <w:rPr>
          <w:rFonts w:ascii="Arial" w:hAnsi="Arial" w:cs="Arial"/>
          <w:sz w:val="22"/>
          <w:szCs w:val="22"/>
          <w:lang w:val="lt-LT" w:eastAsia="lt-LT"/>
        </w:rPr>
        <w:t xml:space="preserve"> iki pasiūlymų pateikimo termino pabaigos. Pirkimo dokumentų paaiškinimai ir patikslinimai gali būti teikiami ir perkančiosios organizacijos iniciatyva.</w:t>
      </w:r>
    </w:p>
    <w:p w14:paraId="57B4DDA6" w14:textId="77777777" w:rsidR="00901630"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 xml:space="preserve">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w:t>
      </w:r>
      <w:r w:rsidRPr="00EE3FF4">
        <w:rPr>
          <w:rFonts w:ascii="Arial" w:hAnsi="Arial" w:cs="Arial"/>
          <w:b/>
          <w:bCs/>
          <w:sz w:val="22"/>
          <w:szCs w:val="22"/>
          <w:lang w:val="lt-LT" w:eastAsia="lt-LT"/>
        </w:rPr>
        <w:t>1 darbo dienai</w:t>
      </w:r>
      <w:r w:rsidRPr="00EE3FF4">
        <w:rPr>
          <w:rFonts w:ascii="Arial" w:hAnsi="Arial" w:cs="Arial"/>
          <w:sz w:val="22"/>
          <w:szCs w:val="22"/>
          <w:lang w:val="lt-LT" w:eastAsia="lt-LT"/>
        </w:rPr>
        <w:t xml:space="preserve"> iki pasiūlymų pateikimo termino pabaigos. Jei perkančioji organizacija paaiškinimų ar patikslinimų nepateikia iki nurodyto termino, pasiūlymų pateikimo terminas nukeliamas ne trumpesniam laikui nei tas, kiek vėluojama juos pateikti.</w:t>
      </w:r>
    </w:p>
    <w:p w14:paraId="31BFCAAE" w14:textId="77777777" w:rsidR="00901630"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Perkančioji organizacija, paaiškindama ar patikslindama pirkimo dokumentus, užtikrina tiekėjų anonimiškumą, t. y. užtikrina, kad tiekėjai nesužinotų kitų tiekėjų, ketinančių dalyvauti pirkimo procedūrose, pavadinimų ir kitų rekvizitų.</w:t>
      </w:r>
    </w:p>
    <w:p w14:paraId="441F010D" w14:textId="77777777" w:rsidR="00901630"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27C7C526" w14:textId="77777777" w:rsidR="00901630"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Perkančioji organizacija nerengs susitikimo su tiekėjais dėl pirkimo dokumentų.</w:t>
      </w:r>
    </w:p>
    <w:p w14:paraId="0E7F274B" w14:textId="34785730" w:rsidR="00901630" w:rsidRPr="00EE3FF4" w:rsidRDefault="009B5272" w:rsidP="00312959">
      <w:pPr>
        <w:pStyle w:val="Heading1"/>
        <w:numPr>
          <w:ilvl w:val="0"/>
          <w:numId w:val="6"/>
        </w:numPr>
        <w:spacing w:before="0" w:after="0" w:line="360" w:lineRule="auto"/>
        <w:ind w:left="0" w:firstLine="482"/>
        <w:rPr>
          <w:rFonts w:ascii="Arial" w:hAnsi="Arial" w:cs="Arial"/>
          <w:sz w:val="22"/>
          <w:szCs w:val="22"/>
          <w:lang w:val="lt-LT" w:eastAsia="lt-LT"/>
        </w:rPr>
      </w:pPr>
      <w:bookmarkStart w:id="5" w:name="_Toc242957438"/>
      <w:r w:rsidRPr="00EE3FF4">
        <w:rPr>
          <w:rFonts w:ascii="Arial" w:hAnsi="Arial" w:cs="Arial"/>
          <w:sz w:val="22"/>
          <w:szCs w:val="22"/>
          <w:lang w:val="lt-LT" w:eastAsia="lt-LT"/>
        </w:rPr>
        <w:t>PASIŪLYMŲ RENGIMAS IR TEIKIMAS</w:t>
      </w:r>
      <w:bookmarkEnd w:id="5"/>
    </w:p>
    <w:p w14:paraId="68B36CB6" w14:textId="77777777" w:rsidR="004F2655"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Tiekėjas gali pateikti tik vieną pasiūlymą, o jeigu pirkimo objektas suskaidytas į dalis, tiekėjas gali pateikti po vieną pasiūlymą vienai, kelioms ar visoms pirkimo objekto dalims, kaip nustatyta Sąlygų 2.2 punkte.</w:t>
      </w:r>
    </w:p>
    <w:p w14:paraId="60755C66" w14:textId="77777777" w:rsidR="004F2655"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Jei pasiūlymą teikia ūkio subjektų grupė, ji taip pat pateikia ir jungtinės veiklos sutarties kopiją. Jungtinės veiklos sutartyje turi būti nurodyti kiekvienos šios sutarties šalies įsipareigojimai vykdant pirkimo sutartį bei šių įsipareigojimų vertės dalis, sudaranti bendrą pirkimo sutarties vertę. Taip pat turi būti pateikta informacija apie asmenį, atstovaujantį ūkio subjektų grupei bendraujant su perkančiąja organizacija.</w:t>
      </w:r>
    </w:p>
    <w:p w14:paraId="107FE10D" w14:textId="77777777" w:rsidR="004F2655"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 xml:space="preserve">Visi pasiūlyme pateikiami dokumentai turi būti pateikti elektronine forma (tiesiogiai suformuoti elektroninėmis priemonėmis arba skaitmeninės dokumentų kopijos). Pasiūlymo dokumentai turi būti suformuoti naudojant nediskriminuojančius, visuotinai prieinamus duomenų </w:t>
      </w:r>
      <w:r w:rsidRPr="00EE3FF4">
        <w:rPr>
          <w:rFonts w:ascii="Arial" w:hAnsi="Arial" w:cs="Arial"/>
          <w:sz w:val="22"/>
          <w:szCs w:val="22"/>
          <w:lang w:val="lt-LT" w:eastAsia="lt-LT"/>
        </w:rPr>
        <w:lastRenderedPageBreak/>
        <w:t xml:space="preserve">failų formatus (pvz., </w:t>
      </w:r>
      <w:proofErr w:type="spellStart"/>
      <w:r w:rsidRPr="00EE3FF4">
        <w:rPr>
          <w:rFonts w:ascii="Arial" w:hAnsi="Arial" w:cs="Arial"/>
          <w:sz w:val="22"/>
          <w:szCs w:val="22"/>
          <w:lang w:val="lt-LT" w:eastAsia="lt-LT"/>
        </w:rPr>
        <w:t>pdf</w:t>
      </w:r>
      <w:proofErr w:type="spellEnd"/>
      <w:r w:rsidRPr="00EE3FF4">
        <w:rPr>
          <w:rFonts w:ascii="Arial" w:hAnsi="Arial" w:cs="Arial"/>
          <w:sz w:val="22"/>
          <w:szCs w:val="22"/>
          <w:lang w:val="lt-LT" w:eastAsia="lt-LT"/>
        </w:rPr>
        <w:t xml:space="preserve">, </w:t>
      </w:r>
      <w:proofErr w:type="spellStart"/>
      <w:r w:rsidRPr="00EE3FF4">
        <w:rPr>
          <w:rFonts w:ascii="Arial" w:hAnsi="Arial" w:cs="Arial"/>
          <w:sz w:val="22"/>
          <w:szCs w:val="22"/>
          <w:lang w:val="lt-LT" w:eastAsia="lt-LT"/>
        </w:rPr>
        <w:t>docx</w:t>
      </w:r>
      <w:proofErr w:type="spellEnd"/>
      <w:r w:rsidRPr="00EE3FF4">
        <w:rPr>
          <w:rFonts w:ascii="Arial" w:hAnsi="Arial" w:cs="Arial"/>
          <w:sz w:val="22"/>
          <w:szCs w:val="22"/>
          <w:lang w:val="lt-LT" w:eastAsia="lt-LT"/>
        </w:rPr>
        <w:t xml:space="preserve"> ). Perkančiajai organizacijai kilus abejonių dėl dokumentų tikrumo, ji turi teisę reikalauti pateikti dokumentų originalus.</w:t>
      </w:r>
    </w:p>
    <w:p w14:paraId="68BA10B2" w14:textId="40DB03F5" w:rsidR="004F2655" w:rsidRPr="008B0201" w:rsidRDefault="009B5272" w:rsidP="00312959">
      <w:pPr>
        <w:numPr>
          <w:ilvl w:val="1"/>
          <w:numId w:val="6"/>
        </w:numPr>
        <w:spacing w:line="360" w:lineRule="auto"/>
        <w:ind w:left="0" w:firstLine="482"/>
        <w:rPr>
          <w:rFonts w:ascii="Arial" w:hAnsi="Arial" w:cs="Arial"/>
          <w:sz w:val="22"/>
          <w:szCs w:val="22"/>
          <w:lang w:val="lt-LT" w:eastAsia="lt-LT"/>
        </w:rPr>
      </w:pPr>
      <w:r w:rsidRPr="00EE3FF4">
        <w:rPr>
          <w:rFonts w:ascii="Arial" w:hAnsi="Arial" w:cs="Arial"/>
          <w:sz w:val="22"/>
          <w:szCs w:val="22"/>
          <w:lang w:val="lt-LT" w:eastAsia="lt-LT"/>
        </w:rPr>
        <w:t xml:space="preserve">Pasiūlymas turi būti parengtas lietuvių, išskyrus jei pažymos, diplomai, sertifikatai, pagrindžiantys tiekėjų atitiktį kvalifikacijos reikalavimams, ar </w:t>
      </w:r>
      <w:r w:rsidR="008B0201" w:rsidRPr="008B0201">
        <w:rPr>
          <w:rFonts w:ascii="Arial" w:hAnsi="Arial" w:cs="Arial"/>
          <w:sz w:val="22"/>
          <w:szCs w:val="22"/>
          <w:lang w:val="lt-LT" w:eastAsia="lt-LT"/>
        </w:rPr>
        <w:t>techniniai aprašai ir analogiški dokumentai, įrodantys siūlomų paslaugų atitiktį Paslaugų aprašyme nustatytiems reikalavimams</w:t>
      </w:r>
      <w:r w:rsidRPr="008B0201">
        <w:rPr>
          <w:rFonts w:ascii="Arial" w:hAnsi="Arial" w:cs="Arial"/>
          <w:sz w:val="22"/>
          <w:szCs w:val="22"/>
          <w:lang w:val="lt-LT" w:eastAsia="lt-LT"/>
        </w:rPr>
        <w:t xml:space="preserve">, yra išduoti kita kalba nei lietuvių ar anglų, tokiu atveju prie šių dokumentų turi būti pridedamas viso pateikiamo dokumento teisingas vertimas į lietuvių ar anglų patvirtintas vertėjo parašu. </w:t>
      </w:r>
    </w:p>
    <w:p w14:paraId="3027ADFA" w14:textId="77777777" w:rsidR="004F2655"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b/>
          <w:sz w:val="22"/>
          <w:szCs w:val="22"/>
          <w:lang w:val="lt-LT" w:eastAsia="lt-LT"/>
        </w:rPr>
        <w:t>Pasiūlymas turi būti pateiktas užpildant Pasiūlymo formą ir pridedant visus pirkimo dokumentuose reikalaujamus dokumentus (žr. Sąlygų 5.8 punktą).</w:t>
      </w:r>
    </w:p>
    <w:p w14:paraId="6F58E093" w14:textId="77777777" w:rsidR="004F2655"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w:t>
      </w:r>
    </w:p>
    <w:p w14:paraId="607239ED" w14:textId="77777777" w:rsidR="004F2655"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Pasiūlyme tiekėjas turi aiškiai nurodyti, kuri pasiūlymo informacija yra konfidenciali</w:t>
      </w:r>
      <w:hyperlink r:id="rId12" w:tgtFrame="_blank" w:history="1"/>
      <w:r w:rsidRPr="00EE3FF4">
        <w:rPr>
          <w:rFonts w:ascii="Arial" w:hAnsi="Arial" w:cs="Arial"/>
          <w:sz w:val="22"/>
          <w:szCs w:val="22"/>
          <w:lang w:val="lt-LT" w:eastAsia="lt-LT"/>
        </w:rPr>
        <w:t xml:space="preserve">, vadovaujantis </w:t>
      </w:r>
      <w:hyperlink r:id="rId13" w:tgtFrame="_blank" w:history="1">
        <w:r w:rsidRPr="00EE3FF4">
          <w:rPr>
            <w:rFonts w:ascii="Arial" w:hAnsi="Arial" w:cs="Arial"/>
            <w:sz w:val="22"/>
            <w:szCs w:val="22"/>
            <w:lang w:val="lt-LT" w:eastAsia="lt-LT"/>
          </w:rPr>
          <w:t>VPĮ 20 straipsniu</w:t>
        </w:r>
      </w:hyperlink>
      <w:r w:rsidRPr="00EE3FF4">
        <w:rPr>
          <w:rFonts w:ascii="Arial" w:hAnsi="Arial" w:cs="Arial"/>
          <w:sz w:val="22"/>
          <w:szCs w:val="22"/>
          <w:lang w:val="lt-LT" w:eastAsia="lt-LT"/>
        </w:rPr>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09A0EDE1" w14:textId="77777777" w:rsidR="00441F5A"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Pasiūlymą sudaro tiekėjo pateiktų duomenų bei dokumentų visuma:</w:t>
      </w:r>
    </w:p>
    <w:p w14:paraId="705AF3B8" w14:textId="77777777" w:rsidR="00441F5A" w:rsidRPr="00EE3FF4" w:rsidRDefault="009B5272" w:rsidP="00312959">
      <w:pPr>
        <w:numPr>
          <w:ilvl w:val="2"/>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Užpildyta Pasiūlymo forma (priedas Nr.</w:t>
      </w:r>
      <w:r w:rsidRPr="00283186">
        <w:rPr>
          <w:rFonts w:ascii="Arial" w:hAnsi="Arial" w:cs="Arial"/>
          <w:sz w:val="22"/>
          <w:szCs w:val="22"/>
          <w:lang w:val="lt-LT" w:eastAsia="lt-LT"/>
        </w:rPr>
        <w:t>2);</w:t>
      </w:r>
    </w:p>
    <w:p w14:paraId="00C2AD1C" w14:textId="77777777" w:rsidR="00441F5A" w:rsidRPr="00EE3FF4" w:rsidRDefault="009B5272" w:rsidP="00312959">
      <w:pPr>
        <w:numPr>
          <w:ilvl w:val="2"/>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įgaliojimo ar kito dokumento, suteikiančio teisę pateikti ir (ar) pasirašyti pasiūlymą bei kitus dokumentus, kopija (jeigu pasiūlymą pateikia ne t</w:t>
      </w:r>
      <w:r w:rsidR="009251E5" w:rsidRPr="00EE3FF4">
        <w:rPr>
          <w:rFonts w:ascii="Arial" w:hAnsi="Arial" w:cs="Arial"/>
          <w:sz w:val="22"/>
          <w:szCs w:val="22"/>
          <w:lang w:val="lt-LT" w:eastAsia="lt-LT"/>
        </w:rPr>
        <w:t>ie</w:t>
      </w:r>
      <w:r w:rsidRPr="00EE3FF4">
        <w:rPr>
          <w:rFonts w:ascii="Arial" w:hAnsi="Arial" w:cs="Arial"/>
          <w:sz w:val="22"/>
          <w:szCs w:val="22"/>
          <w:lang w:val="lt-LT" w:eastAsia="lt-LT"/>
        </w:rPr>
        <w:t>kėjo vadovas);</w:t>
      </w:r>
    </w:p>
    <w:p w14:paraId="456EE7BC" w14:textId="77777777" w:rsidR="005D4728" w:rsidRPr="005D4728" w:rsidRDefault="009B5272" w:rsidP="005D4728">
      <w:pPr>
        <w:numPr>
          <w:ilvl w:val="2"/>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informacija ir dokumentai pagal Sąlygų 5.2 punktą (jei pasiūlymą teikia ūkio subjektų grupė);</w:t>
      </w:r>
    </w:p>
    <w:p w14:paraId="2E0CCE32" w14:textId="7892BD63" w:rsidR="00441F5A" w:rsidRPr="005D4728" w:rsidRDefault="005D4728" w:rsidP="005D4728">
      <w:pPr>
        <w:numPr>
          <w:ilvl w:val="2"/>
          <w:numId w:val="6"/>
        </w:numPr>
        <w:spacing w:line="360" w:lineRule="auto"/>
        <w:ind w:left="0" w:firstLine="482"/>
        <w:rPr>
          <w:rFonts w:ascii="Arial" w:hAnsi="Arial" w:cs="Arial"/>
          <w:b/>
          <w:bCs/>
          <w:sz w:val="22"/>
          <w:szCs w:val="22"/>
          <w:lang w:val="lt-LT" w:eastAsia="lt-LT"/>
        </w:rPr>
      </w:pPr>
      <w:r w:rsidRPr="005D4728">
        <w:rPr>
          <w:rFonts w:ascii="Arial" w:hAnsi="Arial" w:cs="Arial"/>
          <w:sz w:val="22"/>
          <w:szCs w:val="22"/>
          <w:lang w:val="pt-BR"/>
        </w:rPr>
        <w:t>užpildyta Dalyvio patikrinimui būtinų duomenų anketa ir pateikti joje nurodyti dokumentai (priedas Nr. 3).</w:t>
      </w:r>
    </w:p>
    <w:p w14:paraId="4462D2A1" w14:textId="0F0B6596" w:rsidR="00441F5A" w:rsidRPr="00044834" w:rsidRDefault="001F0DC8" w:rsidP="00312959">
      <w:pPr>
        <w:numPr>
          <w:ilvl w:val="2"/>
          <w:numId w:val="6"/>
        </w:numPr>
        <w:spacing w:line="360" w:lineRule="auto"/>
        <w:ind w:left="0" w:firstLine="482"/>
        <w:rPr>
          <w:rFonts w:ascii="Arial" w:hAnsi="Arial" w:cs="Arial"/>
          <w:b/>
          <w:bCs/>
          <w:sz w:val="22"/>
          <w:szCs w:val="22"/>
          <w:lang w:val="lt-LT" w:eastAsia="lt-LT"/>
        </w:rPr>
      </w:pPr>
      <w:r w:rsidRPr="00044834">
        <w:rPr>
          <w:rFonts w:ascii="Arial" w:hAnsi="Arial" w:cs="Arial"/>
          <w:sz w:val="22"/>
          <w:szCs w:val="22"/>
          <w:lang w:val="lt-LT"/>
        </w:rPr>
        <w:t xml:space="preserve">Paslaugų </w:t>
      </w:r>
      <w:proofErr w:type="spellStart"/>
      <w:r w:rsidRPr="00044834">
        <w:rPr>
          <w:rFonts w:ascii="Arial" w:hAnsi="Arial" w:cs="Arial"/>
          <w:sz w:val="22"/>
          <w:szCs w:val="22"/>
          <w:lang w:val="lt-LT"/>
        </w:rPr>
        <w:t>aprašym</w:t>
      </w:r>
      <w:proofErr w:type="spellEnd"/>
      <w:r w:rsidR="00127E0C">
        <w:rPr>
          <w:rFonts w:ascii="Arial" w:hAnsi="Arial" w:cs="Arial"/>
          <w:sz w:val="22"/>
          <w:szCs w:val="22"/>
          <w:lang w:val="en-US"/>
        </w:rPr>
        <w:t>as</w:t>
      </w:r>
      <w:r w:rsidR="009B5272" w:rsidRPr="00044834">
        <w:rPr>
          <w:rFonts w:ascii="Arial" w:hAnsi="Arial" w:cs="Arial"/>
          <w:sz w:val="22"/>
          <w:szCs w:val="22"/>
          <w:lang w:val="lt-LT"/>
        </w:rPr>
        <w:t xml:space="preserve"> (priedas Nr.</w:t>
      </w:r>
      <w:r w:rsidR="00127E0C">
        <w:rPr>
          <w:rFonts w:ascii="Arial" w:hAnsi="Arial" w:cs="Arial"/>
          <w:sz w:val="22"/>
          <w:szCs w:val="22"/>
        </w:rPr>
        <w:t xml:space="preserve"> 1</w:t>
      </w:r>
      <w:r w:rsidR="009B5272" w:rsidRPr="00044834">
        <w:rPr>
          <w:rFonts w:ascii="Arial" w:hAnsi="Arial" w:cs="Arial"/>
          <w:sz w:val="22"/>
          <w:szCs w:val="22"/>
          <w:lang w:val="lt-LT"/>
        </w:rPr>
        <w:t>);</w:t>
      </w:r>
    </w:p>
    <w:p w14:paraId="68F28B9A" w14:textId="77777777" w:rsidR="00441F5A" w:rsidRPr="00EE3FF4" w:rsidRDefault="009B5272" w:rsidP="00312959">
      <w:pPr>
        <w:numPr>
          <w:ilvl w:val="2"/>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kita reikalaujama informacija ir dokumentai;</w:t>
      </w:r>
    </w:p>
    <w:p w14:paraId="0FDF9BF2" w14:textId="77777777" w:rsidR="00393D70" w:rsidRPr="00EE3FF4" w:rsidRDefault="009B5272" w:rsidP="00312959">
      <w:pPr>
        <w:numPr>
          <w:ilvl w:val="2"/>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pasiūlymo paaiškinimai bei atsakymai dėl pasiūlymo (jei tokių yra).</w:t>
      </w:r>
    </w:p>
    <w:p w14:paraId="5E362E57" w14:textId="77777777" w:rsidR="00393D70"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 xml:space="preserve">Pasiūlymas turi galioti </w:t>
      </w:r>
      <w:r w:rsidR="0040697D" w:rsidRPr="00044834">
        <w:rPr>
          <w:rFonts w:ascii="Arial" w:hAnsi="Arial" w:cs="Arial"/>
          <w:sz w:val="22"/>
          <w:szCs w:val="22"/>
          <w:lang w:val="lt-LT" w:eastAsia="lt-LT"/>
        </w:rPr>
        <w:t>30</w:t>
      </w:r>
      <w:r w:rsidRPr="00044834">
        <w:rPr>
          <w:rFonts w:ascii="Arial" w:hAnsi="Arial" w:cs="Arial"/>
          <w:sz w:val="22"/>
          <w:szCs w:val="22"/>
          <w:lang w:val="lt-LT" w:eastAsia="lt-LT"/>
        </w:rPr>
        <w:t xml:space="preserve"> dienų</w:t>
      </w:r>
      <w:r w:rsidRPr="00EE3FF4">
        <w:rPr>
          <w:rFonts w:ascii="Arial" w:hAnsi="Arial" w:cs="Arial"/>
          <w:sz w:val="22"/>
          <w:szCs w:val="22"/>
          <w:lang w:val="lt-LT" w:eastAsia="lt-LT"/>
        </w:rPr>
        <w:t xml:space="preserve">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535EF2F5" w14:textId="692E02A5" w:rsidR="00393D70"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lastRenderedPageBreak/>
        <w:t xml:space="preserve">Pasiūlymas turi būti pateiktas iki Skelbimo II dalies 5 punkte nurodytos pasiūlymų pateikimo termino pabaigos </w:t>
      </w:r>
      <w:r w:rsidRPr="00EE3FF4">
        <w:rPr>
          <w:rFonts w:ascii="Arial" w:hAnsi="Arial" w:cs="Arial"/>
          <w:b/>
          <w:sz w:val="22"/>
          <w:szCs w:val="22"/>
          <w:lang w:val="lt-LT" w:eastAsia="lt-LT"/>
        </w:rPr>
        <w:t>(</w:t>
      </w:r>
      <w:r w:rsidRPr="00CD2C8E">
        <w:rPr>
          <w:rFonts w:ascii="Arial" w:hAnsi="Arial" w:cs="Arial"/>
          <w:b/>
          <w:sz w:val="22"/>
          <w:szCs w:val="22"/>
          <w:lang w:val="lt-LT" w:eastAsia="lt-LT"/>
        </w:rPr>
        <w:t>202</w:t>
      </w:r>
      <w:r w:rsidR="006C0D95" w:rsidRPr="00CD2C8E">
        <w:rPr>
          <w:rFonts w:ascii="Arial" w:hAnsi="Arial" w:cs="Arial"/>
          <w:b/>
          <w:sz w:val="22"/>
          <w:szCs w:val="22"/>
          <w:lang w:val="lt-LT" w:eastAsia="lt-LT"/>
        </w:rPr>
        <w:t>6</w:t>
      </w:r>
      <w:r w:rsidRPr="00CD2C8E">
        <w:rPr>
          <w:rFonts w:ascii="Arial" w:hAnsi="Arial" w:cs="Arial"/>
          <w:b/>
          <w:sz w:val="22"/>
          <w:szCs w:val="22"/>
          <w:lang w:val="lt-LT" w:eastAsia="lt-LT"/>
        </w:rPr>
        <w:t>-</w:t>
      </w:r>
      <w:r w:rsidR="0072013A" w:rsidRPr="00CD2C8E">
        <w:rPr>
          <w:rFonts w:ascii="Arial" w:hAnsi="Arial" w:cs="Arial"/>
          <w:b/>
          <w:sz w:val="22"/>
          <w:szCs w:val="22"/>
          <w:lang w:val="lt-LT" w:eastAsia="lt-LT"/>
        </w:rPr>
        <w:t>1</w:t>
      </w:r>
      <w:r w:rsidR="00B30D09">
        <w:rPr>
          <w:rFonts w:ascii="Arial" w:hAnsi="Arial" w:cs="Arial"/>
          <w:b/>
          <w:sz w:val="22"/>
          <w:szCs w:val="22"/>
          <w:lang w:val="lt-LT" w:eastAsia="lt-LT"/>
        </w:rPr>
        <w:t>1-04</w:t>
      </w:r>
      <w:r w:rsidRPr="00CD2C8E">
        <w:rPr>
          <w:rFonts w:ascii="Arial" w:hAnsi="Arial" w:cs="Arial"/>
          <w:b/>
          <w:sz w:val="22"/>
          <w:szCs w:val="22"/>
          <w:lang w:val="lt-LT" w:eastAsia="lt-LT"/>
        </w:rPr>
        <w:t xml:space="preserve"> </w:t>
      </w:r>
      <w:r w:rsidR="002242E8" w:rsidRPr="00B30D09">
        <w:rPr>
          <w:rFonts w:ascii="Arial" w:hAnsi="Arial" w:cs="Arial"/>
          <w:b/>
          <w:sz w:val="22"/>
          <w:szCs w:val="22"/>
          <w:lang w:val="lt-LT" w:eastAsia="lt-LT"/>
        </w:rPr>
        <w:t>14</w:t>
      </w:r>
      <w:r w:rsidRPr="00CD2C8E">
        <w:rPr>
          <w:rFonts w:ascii="Arial" w:hAnsi="Arial" w:cs="Arial"/>
          <w:b/>
          <w:sz w:val="22"/>
          <w:szCs w:val="22"/>
          <w:lang w:val="lt-LT" w:eastAsia="lt-LT"/>
        </w:rPr>
        <w:t>.00 val.)</w:t>
      </w:r>
      <w:r w:rsidRPr="00EE3FF4">
        <w:rPr>
          <w:rFonts w:ascii="Arial" w:hAnsi="Arial" w:cs="Arial"/>
          <w:sz w:val="22"/>
          <w:szCs w:val="22"/>
          <w:lang w:val="lt-LT" w:eastAsia="lt-LT"/>
        </w:rPr>
        <w:t xml:space="preserve"> Perkančioji organizacija turi teisę pratęsti pasiūlymo pateikimo terminą.</w:t>
      </w:r>
    </w:p>
    <w:p w14:paraId="4AE2A12E" w14:textId="77777777" w:rsidR="00E745E1"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eastAsia="Calibri" w:hAnsi="Arial" w:cs="Arial"/>
          <w:sz w:val="22"/>
          <w:szCs w:val="22"/>
          <w:lang w:val="lt-LT" w:eastAsia="lt-LT"/>
        </w:rPr>
        <w:t>Pasiūlymas gali būti pasirašytas fiziniu arba kvalifikuotu elektroniniu parašu. Jeigu ti</w:t>
      </w:r>
      <w:r w:rsidR="009251E5" w:rsidRPr="00EE3FF4">
        <w:rPr>
          <w:rFonts w:ascii="Arial" w:eastAsia="Calibri" w:hAnsi="Arial" w:cs="Arial"/>
          <w:sz w:val="22"/>
          <w:szCs w:val="22"/>
          <w:lang w:val="lt-LT" w:eastAsia="lt-LT"/>
        </w:rPr>
        <w:t>e</w:t>
      </w:r>
      <w:r w:rsidRPr="00EE3FF4">
        <w:rPr>
          <w:rFonts w:ascii="Arial" w:eastAsia="Calibri" w:hAnsi="Arial" w:cs="Arial"/>
          <w:sz w:val="22"/>
          <w:szCs w:val="22"/>
          <w:lang w:val="lt-LT" w:eastAsia="lt-LT"/>
        </w:rPr>
        <w:t xml:space="preserve">kėjas dokumentus tvirtina naudodamas elektroninį, o ne fizinį parašą, elektroninis parašas turi atitikti VPĮ 22 straipsnio 11 dalies 2 ir 3 punktuose nustatytus reikalavimus. </w:t>
      </w:r>
      <w:r w:rsidRPr="00EE3FF4">
        <w:rPr>
          <w:rFonts w:ascii="Arial" w:hAnsi="Arial" w:cs="Arial"/>
          <w:sz w:val="22"/>
          <w:szCs w:val="22"/>
          <w:lang w:val="lt-LT" w:eastAsia="lt-LT"/>
        </w:rPr>
        <w:t>Perkančiajai organizacijai kilus abejonių dėl dokumentų tikrumo, ji turi teisę reikalauti pateikti dokumentų originalus.</w:t>
      </w:r>
      <w:r w:rsidRPr="00EE3FF4">
        <w:rPr>
          <w:rFonts w:ascii="Arial" w:eastAsia="Calibri" w:hAnsi="Arial" w:cs="Arial"/>
          <w:sz w:val="22"/>
          <w:szCs w:val="22"/>
          <w:lang w:val="lt-LT" w:eastAsia="lt-LT"/>
        </w:rPr>
        <w:t xml:space="preserve"> Gali būti:</w:t>
      </w:r>
    </w:p>
    <w:p w14:paraId="562FEAC3" w14:textId="77777777" w:rsidR="00E745E1" w:rsidRPr="00EE3FF4" w:rsidRDefault="009B5272" w:rsidP="00312959">
      <w:pPr>
        <w:numPr>
          <w:ilvl w:val="2"/>
          <w:numId w:val="6"/>
        </w:numPr>
        <w:spacing w:line="360" w:lineRule="auto"/>
        <w:ind w:left="0" w:firstLine="482"/>
        <w:rPr>
          <w:rFonts w:ascii="Arial" w:hAnsi="Arial" w:cs="Arial"/>
          <w:b/>
          <w:bCs/>
          <w:sz w:val="22"/>
          <w:szCs w:val="22"/>
          <w:lang w:val="lt-LT" w:eastAsia="lt-LT"/>
        </w:rPr>
      </w:pPr>
      <w:r w:rsidRPr="00EE3FF4">
        <w:rPr>
          <w:rFonts w:ascii="Arial" w:eastAsia="Calibri" w:hAnsi="Arial" w:cs="Arial"/>
          <w:sz w:val="22"/>
          <w:szCs w:val="22"/>
          <w:lang w:val="lt-LT" w:eastAsia="lt-LT"/>
        </w:rPr>
        <w:t>pateikiami kvalifikuotu elektroniniu parašu pasirašyti elektroninėmis priemonėmis suformuoti dokumentai;</w:t>
      </w:r>
    </w:p>
    <w:p w14:paraId="21CFE39B" w14:textId="77777777" w:rsidR="00E745E1" w:rsidRPr="00EE3FF4" w:rsidRDefault="009B5272" w:rsidP="00312959">
      <w:pPr>
        <w:numPr>
          <w:ilvl w:val="2"/>
          <w:numId w:val="6"/>
        </w:numPr>
        <w:spacing w:line="360" w:lineRule="auto"/>
        <w:ind w:left="0" w:firstLine="482"/>
        <w:rPr>
          <w:rFonts w:ascii="Arial" w:hAnsi="Arial" w:cs="Arial"/>
          <w:b/>
          <w:bCs/>
          <w:sz w:val="22"/>
          <w:szCs w:val="22"/>
          <w:lang w:val="lt-LT" w:eastAsia="lt-LT"/>
        </w:rPr>
      </w:pPr>
      <w:r w:rsidRPr="00EE3FF4">
        <w:rPr>
          <w:rFonts w:ascii="Arial" w:eastAsia="Calibri" w:hAnsi="Arial" w:cs="Arial"/>
          <w:sz w:val="22"/>
          <w:szCs w:val="22"/>
          <w:lang w:val="lt-LT" w:eastAsia="lt-LT"/>
        </w:rPr>
        <w:t>skaitmeninės dokumentų kopijos (fiziniu parašu tvirtinami dokumentai turi būti pateikiami pasirašyti ir nuskenuoti).</w:t>
      </w:r>
    </w:p>
    <w:p w14:paraId="36C7BC0B" w14:textId="77777777" w:rsidR="00E745E1"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Iki pasiūlymų pateikimo termino pabaigos, tiekėjas gali pakeisti arba atšaukti savo pasiūlymą. Toks pakeitimas arba pranešimas pripažįstamas galiojančiu, jeigu perkančioji organizacija jį gavo iki pasiūlymų pateikimo termino pabaigos.</w:t>
      </w:r>
    </w:p>
    <w:p w14:paraId="300B8D52" w14:textId="742E7EEA" w:rsidR="009B5272"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 xml:space="preserve">Tiekėjas pasiūlyme turi nurodyti ūkio subjektus, kurių </w:t>
      </w:r>
      <w:hyperlink r:id="rId14" w:tgtFrame="_blank" w:history="1">
        <w:r w:rsidRPr="00EE3FF4">
          <w:rPr>
            <w:rFonts w:ascii="Arial" w:hAnsi="Arial" w:cs="Arial"/>
            <w:sz w:val="22"/>
            <w:szCs w:val="22"/>
            <w:lang w:val="lt-LT" w:eastAsia="lt-LT"/>
          </w:rPr>
          <w:t>pajėgumais remiasi</w:t>
        </w:r>
      </w:hyperlink>
      <w:r w:rsidRPr="00EE3FF4">
        <w:rPr>
          <w:rFonts w:ascii="Arial" w:hAnsi="Arial" w:cs="Arial"/>
          <w:sz w:val="22"/>
          <w:szCs w:val="22"/>
          <w:lang w:val="lt-LT" w:eastAsia="lt-LT"/>
        </w:rPr>
        <w:t xml:space="preserve">, kad atitiktų tam tikrus kvalifikacijos reikalavimus ir </w:t>
      </w:r>
      <w:hyperlink r:id="rId15" w:tgtFrame="_blank" w:history="1">
        <w:r w:rsidRPr="00EE3FF4">
          <w:rPr>
            <w:rFonts w:ascii="Arial" w:hAnsi="Arial" w:cs="Arial"/>
            <w:sz w:val="22"/>
            <w:szCs w:val="22"/>
            <w:lang w:val="lt-LT" w:eastAsia="lt-LT"/>
          </w:rPr>
          <w:t>pateikti įrodymus</w:t>
        </w:r>
      </w:hyperlink>
      <w:r w:rsidRPr="00EE3FF4">
        <w:rPr>
          <w:rFonts w:ascii="Arial" w:hAnsi="Arial" w:cs="Arial"/>
          <w:sz w:val="22"/>
          <w:szCs w:val="22"/>
          <w:lang w:val="lt-LT" w:eastAsia="lt-LT"/>
        </w:rPr>
        <w:t>, patvirtinančius, kad tiekėjui šių ūkio subjektų ištekliai bus prieinami vykdant pirkimo sutartį.</w:t>
      </w:r>
    </w:p>
    <w:p w14:paraId="463944BA" w14:textId="7D0BD59D" w:rsidR="009B5272" w:rsidRPr="00EE3FF4" w:rsidRDefault="009B5272" w:rsidP="00312959">
      <w:pPr>
        <w:pStyle w:val="Heading1"/>
        <w:numPr>
          <w:ilvl w:val="0"/>
          <w:numId w:val="6"/>
        </w:numPr>
        <w:spacing w:before="0" w:after="0" w:line="360" w:lineRule="auto"/>
        <w:ind w:left="0" w:firstLine="482"/>
        <w:rPr>
          <w:rFonts w:ascii="Arial" w:hAnsi="Arial" w:cs="Arial"/>
          <w:sz w:val="22"/>
          <w:szCs w:val="22"/>
          <w:lang w:val="lt-LT" w:eastAsia="lt-LT"/>
        </w:rPr>
      </w:pPr>
      <w:bookmarkStart w:id="6" w:name="_Toc242957439"/>
      <w:r w:rsidRPr="00EE3FF4">
        <w:rPr>
          <w:rFonts w:ascii="Arial" w:hAnsi="Arial" w:cs="Arial"/>
          <w:sz w:val="22"/>
          <w:szCs w:val="22"/>
          <w:lang w:val="lt-LT" w:eastAsia="lt-LT"/>
        </w:rPr>
        <w:t>PASIŪLYMŲ ŠIFRAVIMAS</w:t>
      </w:r>
      <w:bookmarkEnd w:id="6"/>
    </w:p>
    <w:p w14:paraId="29ED1B9D" w14:textId="77777777" w:rsidR="00E745E1"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Tiekėjo teikiamas pasiūlymas gali būti užšifruojamas. Tiekėjas, nusprendęs pateikti užšifruotą pasiūlymą, turi:</w:t>
      </w:r>
    </w:p>
    <w:p w14:paraId="51ECEC24"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iki pasiūlymų pateikimo termino pabaigos, naudodamasis CVP IS priemonėmis, pateikti užšifruotą pasiūlymą (užšifruojamas visas pasiūlymas arba pasiūlymo dokumentas, kuriame nurodyta pasiūlymo kaina);</w:t>
      </w:r>
    </w:p>
    <w:p w14:paraId="4F445117"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 xml:space="preserve">iki pradinio susipažinimo su pasiūlymais procedūros (posėdžio) </w:t>
      </w:r>
      <w:hyperlink r:id="rId16" w:tgtFrame="_blank" w:history="1">
        <w:r w:rsidRPr="00EE3FF4">
          <w:rPr>
            <w:rFonts w:ascii="Arial" w:hAnsi="Arial" w:cs="Arial"/>
            <w:sz w:val="22"/>
            <w:szCs w:val="22"/>
            <w:lang w:val="lt-LT" w:eastAsia="lt-LT"/>
          </w:rPr>
          <w:t>pradžios</w:t>
        </w:r>
      </w:hyperlink>
      <w:r w:rsidRPr="00EE3FF4">
        <w:rPr>
          <w:rFonts w:ascii="Arial" w:hAnsi="Arial" w:cs="Arial"/>
          <w:sz w:val="22"/>
          <w:szCs w:val="22"/>
          <w:lang w:val="lt-LT" w:eastAsia="lt-LT"/>
        </w:rPr>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14:paraId="43A1566E" w14:textId="24F111CB" w:rsidR="009B5272" w:rsidRPr="00EE3FF4" w:rsidRDefault="009B5272" w:rsidP="00312959">
      <w:pPr>
        <w:numPr>
          <w:ilvl w:val="2"/>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1F7D92E7" w14:textId="5A990E4C" w:rsidR="009B5272" w:rsidRPr="00EE3FF4" w:rsidRDefault="009B5272" w:rsidP="00312959">
      <w:pPr>
        <w:pStyle w:val="Heading1"/>
        <w:numPr>
          <w:ilvl w:val="0"/>
          <w:numId w:val="6"/>
        </w:numPr>
        <w:spacing w:before="0" w:after="0" w:line="360" w:lineRule="auto"/>
        <w:ind w:left="0" w:firstLine="482"/>
        <w:rPr>
          <w:rFonts w:ascii="Arial" w:hAnsi="Arial" w:cs="Arial"/>
          <w:sz w:val="22"/>
          <w:szCs w:val="22"/>
          <w:lang w:val="lt-LT" w:eastAsia="lt-LT"/>
        </w:rPr>
      </w:pPr>
      <w:bookmarkStart w:id="7" w:name="_Toc242957440"/>
      <w:r w:rsidRPr="00EE3FF4">
        <w:rPr>
          <w:rFonts w:ascii="Arial" w:hAnsi="Arial" w:cs="Arial"/>
          <w:sz w:val="22"/>
          <w:szCs w:val="22"/>
          <w:lang w:val="lt-LT" w:eastAsia="lt-LT"/>
        </w:rPr>
        <w:lastRenderedPageBreak/>
        <w:t>SUSIPAŽINIMAS SU PASIŪLYMAIS IR JŲ VERTINIMAS</w:t>
      </w:r>
      <w:bookmarkEnd w:id="7"/>
    </w:p>
    <w:p w14:paraId="7CD0182B" w14:textId="7E3B673E" w:rsidR="00E745E1" w:rsidRPr="00EE3FF4" w:rsidRDefault="009B5272" w:rsidP="00312959">
      <w:pPr>
        <w:numPr>
          <w:ilvl w:val="1"/>
          <w:numId w:val="6"/>
        </w:numPr>
        <w:spacing w:line="360" w:lineRule="auto"/>
        <w:ind w:left="0" w:firstLine="482"/>
        <w:jc w:val="both"/>
        <w:rPr>
          <w:rFonts w:ascii="Arial" w:hAnsi="Arial" w:cs="Arial"/>
          <w:sz w:val="22"/>
          <w:szCs w:val="22"/>
          <w:lang w:val="lt-LT" w:eastAsia="lt-LT" w:bidi="lt-LT"/>
        </w:rPr>
      </w:pPr>
      <w:hyperlink r:id="rId17" w:tgtFrame="_blank" w:history="1">
        <w:r w:rsidRPr="00EE3FF4">
          <w:rPr>
            <w:rFonts w:ascii="Arial" w:hAnsi="Arial" w:cs="Arial"/>
            <w:sz w:val="22"/>
            <w:szCs w:val="22"/>
            <w:lang w:val="lt-LT" w:eastAsia="lt-LT"/>
          </w:rPr>
          <w:t>Pradinis susipažinimas</w:t>
        </w:r>
      </w:hyperlink>
      <w:r w:rsidRPr="00EE3FF4">
        <w:rPr>
          <w:rFonts w:ascii="Arial" w:hAnsi="Arial" w:cs="Arial"/>
          <w:sz w:val="22"/>
          <w:szCs w:val="22"/>
          <w:lang w:val="lt-LT" w:eastAsia="lt-LT"/>
        </w:rPr>
        <w:t xml:space="preserve"> su pasiūlymais vyks </w:t>
      </w:r>
      <w:r w:rsidRPr="00CD2C8E">
        <w:rPr>
          <w:rFonts w:ascii="Arial" w:hAnsi="Arial" w:cs="Arial"/>
          <w:b/>
          <w:sz w:val="22"/>
          <w:szCs w:val="22"/>
          <w:lang w:val="lt-LT" w:eastAsia="lt-LT"/>
        </w:rPr>
        <w:t>202</w:t>
      </w:r>
      <w:r w:rsidR="006C0D95" w:rsidRPr="00CD2C8E">
        <w:rPr>
          <w:rFonts w:ascii="Arial" w:hAnsi="Arial" w:cs="Arial"/>
          <w:b/>
          <w:sz w:val="22"/>
          <w:szCs w:val="22"/>
          <w:lang w:val="lt-LT" w:eastAsia="lt-LT"/>
        </w:rPr>
        <w:t>6</w:t>
      </w:r>
      <w:r w:rsidRPr="00CD2C8E">
        <w:rPr>
          <w:rFonts w:ascii="Arial" w:hAnsi="Arial" w:cs="Arial"/>
          <w:b/>
          <w:sz w:val="22"/>
          <w:szCs w:val="22"/>
          <w:lang w:val="lt-LT" w:eastAsia="lt-LT"/>
        </w:rPr>
        <w:t xml:space="preserve"> m</w:t>
      </w:r>
      <w:r w:rsidR="00BB278D" w:rsidRPr="00CD2C8E">
        <w:rPr>
          <w:rFonts w:ascii="Arial" w:hAnsi="Arial" w:cs="Arial"/>
          <w:b/>
          <w:sz w:val="22"/>
          <w:szCs w:val="22"/>
          <w:lang w:val="lt-LT" w:eastAsia="lt-LT"/>
        </w:rPr>
        <w:t xml:space="preserve">. </w:t>
      </w:r>
      <w:r w:rsidR="00A1676E">
        <w:rPr>
          <w:rFonts w:ascii="Arial" w:hAnsi="Arial" w:cs="Arial"/>
          <w:b/>
          <w:sz w:val="22"/>
          <w:szCs w:val="22"/>
          <w:lang w:val="pt-BR" w:eastAsia="lt-LT"/>
        </w:rPr>
        <w:t>lapkri</w:t>
      </w:r>
      <w:proofErr w:type="spellStart"/>
      <w:r w:rsidR="00A1676E">
        <w:rPr>
          <w:rFonts w:ascii="Arial" w:hAnsi="Arial" w:cs="Arial"/>
          <w:b/>
          <w:sz w:val="22"/>
          <w:szCs w:val="22"/>
          <w:lang w:val="lt-LT" w:eastAsia="lt-LT"/>
        </w:rPr>
        <w:t>čio</w:t>
      </w:r>
      <w:proofErr w:type="spellEnd"/>
      <w:r w:rsidRPr="00CD2C8E">
        <w:rPr>
          <w:rFonts w:ascii="Arial" w:hAnsi="Arial" w:cs="Arial"/>
          <w:b/>
          <w:sz w:val="22"/>
          <w:szCs w:val="22"/>
          <w:lang w:val="lt-LT" w:eastAsia="lt-LT"/>
        </w:rPr>
        <w:t xml:space="preserve"> </w:t>
      </w:r>
      <w:r w:rsidR="00A1676E" w:rsidRPr="00A1676E">
        <w:rPr>
          <w:rFonts w:ascii="Arial" w:hAnsi="Arial" w:cs="Arial"/>
          <w:b/>
          <w:sz w:val="22"/>
          <w:szCs w:val="22"/>
          <w:lang w:val="pt-BR" w:eastAsia="lt-LT"/>
        </w:rPr>
        <w:t xml:space="preserve">4 </w:t>
      </w:r>
      <w:r w:rsidRPr="00CD2C8E">
        <w:rPr>
          <w:rFonts w:ascii="Arial" w:hAnsi="Arial" w:cs="Arial"/>
          <w:b/>
          <w:sz w:val="22"/>
          <w:szCs w:val="22"/>
          <w:lang w:val="lt-LT" w:eastAsia="lt-LT"/>
        </w:rPr>
        <w:t xml:space="preserve">d. </w:t>
      </w:r>
      <w:r w:rsidR="00A1676E" w:rsidRPr="00A1676E">
        <w:rPr>
          <w:rFonts w:ascii="Arial" w:hAnsi="Arial" w:cs="Arial"/>
          <w:b/>
          <w:sz w:val="22"/>
          <w:szCs w:val="22"/>
          <w:lang w:val="pt-BR" w:eastAsia="lt-LT"/>
        </w:rPr>
        <w:t>14</w:t>
      </w:r>
      <w:r w:rsidRPr="00CD2C8E">
        <w:rPr>
          <w:rFonts w:ascii="Arial" w:hAnsi="Arial" w:cs="Arial"/>
          <w:b/>
          <w:sz w:val="22"/>
          <w:szCs w:val="22"/>
          <w:lang w:val="lt-LT" w:eastAsia="lt-LT"/>
        </w:rPr>
        <w:t>:30 val.</w:t>
      </w:r>
    </w:p>
    <w:p w14:paraId="12EE98D7" w14:textId="77777777" w:rsidR="00E745E1" w:rsidRPr="00EE3FF4" w:rsidRDefault="009B5272" w:rsidP="00312959">
      <w:pPr>
        <w:numPr>
          <w:ilvl w:val="1"/>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Ekonomiškai naudingiausias pasiūlymas išrenkamas pagal kainą.</w:t>
      </w:r>
    </w:p>
    <w:p w14:paraId="4B521F83" w14:textId="77777777" w:rsidR="00E745E1" w:rsidRPr="00EE3FF4" w:rsidRDefault="009B5272" w:rsidP="00312959">
      <w:pPr>
        <w:numPr>
          <w:ilvl w:val="1"/>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Pirkimo metu perkančioji organizacija su tiekėjais nesiderės.</w:t>
      </w:r>
    </w:p>
    <w:p w14:paraId="75B4985A" w14:textId="77777777" w:rsidR="00E745E1" w:rsidRPr="00EE3FF4" w:rsidRDefault="009B5272" w:rsidP="00312959">
      <w:pPr>
        <w:numPr>
          <w:ilvl w:val="1"/>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Pasiūlymų vertinimo metu perkančioji organizacija:</w:t>
      </w:r>
    </w:p>
    <w:p w14:paraId="7D11211C"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 xml:space="preserve">Perkančioji organizacija įvertina pasiūlymų atitikimą pirkimo dokumentų reikalavimams ir nustato ekonomiškai naudingiausią laimėjusį pasiūlymą, kuris išrenkamas pagal kainą. </w:t>
      </w:r>
    </w:p>
    <w:p w14:paraId="7BD51491"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 xml:space="preserve">Pasiūlymas laikomas atitinkančiu pirkimo dokumentų reikalavimus, jei jis atitinka visas pirkimo dokumentų nustatytas sąlygas, reikalavimus ir kriterijus. </w:t>
      </w:r>
    </w:p>
    <w:p w14:paraId="2AD02E05"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 xml:space="preserve">Perkančioji organizacija gali nevertinti viso tiekėjo pasiūlymo, jeigu patikrinusi jo dalį nustato, kad, vadovaujantis pirkimo dokumentų reikalavimais, pasiūlymas turi būti atmestas. </w:t>
      </w:r>
    </w:p>
    <w:p w14:paraId="3F826F59"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Jeigu ti</w:t>
      </w:r>
      <w:r w:rsidR="009251E5" w:rsidRPr="00EE3FF4">
        <w:rPr>
          <w:rFonts w:ascii="Arial" w:hAnsi="Arial" w:cs="Arial"/>
          <w:sz w:val="22"/>
          <w:szCs w:val="22"/>
          <w:lang w:val="lt-LT" w:eastAsia="lt-LT"/>
        </w:rPr>
        <w:t>e</w:t>
      </w:r>
      <w:r w:rsidRPr="00EE3FF4">
        <w:rPr>
          <w:rFonts w:ascii="Arial" w:hAnsi="Arial" w:cs="Arial"/>
          <w:sz w:val="22"/>
          <w:szCs w:val="22"/>
          <w:lang w:val="lt-LT" w:eastAsia="lt-LT"/>
        </w:rPr>
        <w:t xml:space="preserve">kėjas pateikė netikslius, neišsamius ar klaidingus dokumentus ar duomenis apie atitiktį pirkimo dokumentų reikalavimams arba šių dokumentų ar duomenų trūksta, perkančioji organizacija nepažeisdama lygiateisiškumo ir skaidrumo principų prašo tiekėją šiuos dokumentus ar duomenis patikslinti, papildyti arba paaiškinti per jos nustatytą protingą terminą, kuris negali būti trumpesnis kaip 3 darbo dienos nuo prašymo išsiuntimo iš perkančiosios organizacijos dienos. Tikslinami, papildomi, paaiškinami ir pateikiami nauji gali būti tik dokumentai ar duomenys dėl tiekėjo pašalinimo pagrindų nebuvimo, atitikties kvalifikacijos reikalavimams, aplinkos apsaugos vadybos sistemos standartams, jei tokių reikalaujama, jungtinės veiklos sutartis ir dokumentai, nesusiję su pirkimo objektu, jo techninėmis charakteristikomis, sutarties vykdymo sąlygomis ar pasiūlymo kaina. </w:t>
      </w:r>
    </w:p>
    <w:p w14:paraId="34E13958"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 xml:space="preserve">Perkančioji organizacija, prašydama tiekėją patikslinti, papildyti arba paaiškinti savo pasiūlymus, negali prašyti, siūlyti arba leisti tiekėjui pakeisti pasiūlymo esmės - pakeisti kainą arba padaryti kitų pakeitimų, dėl kurių pirkimo dokumentų reikalavimų neatitinkantis pasiūlymas taptų atitinkantis pirkimo dokumentų reikalavimus. </w:t>
      </w:r>
    </w:p>
    <w:p w14:paraId="251BAD4F"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 xml:space="preserve">Pasiūlymų vertinimo metu perkančioji organizacija ir tiekėjai tarpusavyje bendrauja tik CVP IS priemonėmis. </w:t>
      </w:r>
    </w:p>
    <w:p w14:paraId="711677F1"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fi-FI" w:eastAsia="lt-LT"/>
        </w:rPr>
        <w:t xml:space="preserve">Pirmiausia perkančioji organizacija patikrina, ar visi pasiūlymai atitinka nustatytus reikalavimus pasiūlymų pateikimui. </w:t>
      </w:r>
    </w:p>
    <w:p w14:paraId="6A2033FD"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fi-FI" w:eastAsia="lt-LT"/>
        </w:rPr>
        <w:t>Jei tiekėjo kvalifikacija dėl teisės verstis atitinkama veikla nebuvo tikrinama arba tikrinama ne visa apimtimi, ti</w:t>
      </w:r>
      <w:r w:rsidR="009251E5" w:rsidRPr="00EE3FF4">
        <w:rPr>
          <w:rFonts w:ascii="Arial" w:hAnsi="Arial" w:cs="Arial"/>
          <w:sz w:val="22"/>
          <w:szCs w:val="22"/>
          <w:lang w:val="fi-FI" w:eastAsia="lt-LT"/>
        </w:rPr>
        <w:t>e</w:t>
      </w:r>
      <w:r w:rsidRPr="00EE3FF4">
        <w:rPr>
          <w:rFonts w:ascii="Arial" w:hAnsi="Arial" w:cs="Arial"/>
          <w:sz w:val="22"/>
          <w:szCs w:val="22"/>
          <w:lang w:val="fi-FI" w:eastAsia="lt-LT"/>
        </w:rPr>
        <w:t xml:space="preserve">kėjas įsipareigoja, kad Sutartį vykdys tik tokią teisę turintys asmenys. </w:t>
      </w:r>
    </w:p>
    <w:p w14:paraId="7B65E893" w14:textId="4B17B4CA"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fi-FI" w:eastAsia="lt-LT"/>
        </w:rPr>
        <w:t xml:space="preserve">Perkančioji organizacija tikrina, ar pateikusių tiekėjų pasiūlymai parengti pagal pirkimo dokumentų nustatytus reikalavimus ir </w:t>
      </w:r>
      <w:r w:rsidR="00D36B30" w:rsidRPr="00EE3FF4">
        <w:rPr>
          <w:rFonts w:ascii="Arial" w:hAnsi="Arial" w:cs="Arial"/>
          <w:sz w:val="22"/>
          <w:szCs w:val="22"/>
          <w:lang w:val="lt-LT" w:eastAsia="lt-LT"/>
        </w:rPr>
        <w:t xml:space="preserve">ar tiekėjų pasiūlymai atitinka </w:t>
      </w:r>
      <w:r w:rsidR="00B07465">
        <w:rPr>
          <w:rFonts w:ascii="Arial" w:hAnsi="Arial" w:cs="Arial"/>
          <w:sz w:val="22"/>
          <w:szCs w:val="22"/>
          <w:lang w:val="lt-LT" w:eastAsia="lt-LT"/>
        </w:rPr>
        <w:t>paslaugų aprašyme</w:t>
      </w:r>
      <w:r w:rsidR="00D36B30" w:rsidRPr="00EE3FF4">
        <w:rPr>
          <w:rFonts w:ascii="Arial" w:hAnsi="Arial" w:cs="Arial"/>
          <w:sz w:val="22"/>
          <w:szCs w:val="22"/>
          <w:lang w:val="lt-LT" w:eastAsia="lt-LT"/>
        </w:rPr>
        <w:t xml:space="preserve"> nustatytus reikalavimus</w:t>
      </w:r>
      <w:r w:rsidR="00E745E1" w:rsidRPr="00EE3FF4">
        <w:rPr>
          <w:rFonts w:ascii="Arial" w:hAnsi="Arial" w:cs="Arial"/>
          <w:sz w:val="22"/>
          <w:szCs w:val="22"/>
          <w:lang w:val="lt-LT" w:eastAsia="lt-LT"/>
        </w:rPr>
        <w:t>.</w:t>
      </w:r>
    </w:p>
    <w:p w14:paraId="706F548E" w14:textId="46F8581B" w:rsidR="00E745E1" w:rsidRPr="00EE3FF4" w:rsidRDefault="00D36B30"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 xml:space="preserve">Pasiūlymai, kurie atitiko </w:t>
      </w:r>
      <w:r w:rsidR="00B07465">
        <w:rPr>
          <w:rFonts w:ascii="Arial" w:hAnsi="Arial" w:cs="Arial"/>
          <w:sz w:val="22"/>
          <w:szCs w:val="22"/>
          <w:lang w:val="lt-LT" w:eastAsia="lt-LT"/>
        </w:rPr>
        <w:t>paslaugų aprašymo</w:t>
      </w:r>
      <w:r w:rsidRPr="00EE3FF4">
        <w:rPr>
          <w:rFonts w:ascii="Arial" w:hAnsi="Arial" w:cs="Arial"/>
          <w:sz w:val="22"/>
          <w:szCs w:val="22"/>
          <w:lang w:val="lt-LT" w:eastAsia="lt-LT"/>
        </w:rPr>
        <w:t xml:space="preserve"> reikalavimus, vertinami pagal kainą.</w:t>
      </w:r>
    </w:p>
    <w:p w14:paraId="45706CA8"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fi-FI" w:eastAsia="lt-LT"/>
        </w:rPr>
        <w:lastRenderedPageBreak/>
        <w:t xml:space="preserve">Tuo atveju, kai pasiūlyme nurodyta kaina, išreikšta skaitmenimis, neatitinka kainos, nurodytos žodžiais, teisinga laikoma kaina, nurodyta žodžiais. </w:t>
      </w:r>
    </w:p>
    <w:p w14:paraId="6DE63673"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fi-FI" w:eastAsia="lt-LT"/>
        </w:rPr>
        <w:t>Perkančioji organizacija, pasiūlymų vertinimo metu radusi pasiūlyme nurodytos kainos apskaičiavimo klaidų, privalo paprašyti tiekėją per jos nurodytą terminą ištaisyti pasiūlyme pastebėtas aritmetines klaidas, nekeičiant susipažinimo su pasiūlymais metu užfiksuotos kainos. Taisydamas pasiūlyme nurodytas aritmetines klaidas, ti</w:t>
      </w:r>
      <w:r w:rsidR="009251E5" w:rsidRPr="00EE3FF4">
        <w:rPr>
          <w:rFonts w:ascii="Arial" w:hAnsi="Arial" w:cs="Arial"/>
          <w:sz w:val="22"/>
          <w:szCs w:val="22"/>
          <w:lang w:val="fi-FI" w:eastAsia="lt-LT"/>
        </w:rPr>
        <w:t>e</w:t>
      </w:r>
      <w:r w:rsidRPr="00EE3FF4">
        <w:rPr>
          <w:rFonts w:ascii="Arial" w:hAnsi="Arial" w:cs="Arial"/>
          <w:sz w:val="22"/>
          <w:szCs w:val="22"/>
          <w:lang w:val="fi-FI" w:eastAsia="lt-LT"/>
        </w:rPr>
        <w:t xml:space="preserve">kėjas gali taisyti kainos sudedamąsias dalis, tačiau neturi teisės atsisakyti kainos sudedamųjų dalių arba papildyti kainą naujomis dalimis. </w:t>
      </w:r>
    </w:p>
    <w:p w14:paraId="78295B25"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fi-FI" w:eastAsia="lt-LT"/>
        </w:rPr>
        <w:t xml:space="preserve">Jei tiekėjo pasiūlyta kaina yra per didelė ir perkančiajai organizacijai nepriimtina, ir perkančioji organizacija pirkimo dokumentuose nėra nurodžiusi pirkimui skirtų lėšų sumos, tikrinamas pasiūlymas ir kiti po jo pasiūlymų eilėje esantys pasiūlymai negali būti nustatyti laimėjusiais. </w:t>
      </w:r>
    </w:p>
    <w:p w14:paraId="10EDAEA4"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fi-FI" w:eastAsia="lt-LT"/>
        </w:rPr>
        <w:t>Jei tiekėjo siūloma kaina perkančiajai organizacijai atrodo neįprastai maža, perkančioji organizacija reikalauja, kad ti</w:t>
      </w:r>
      <w:r w:rsidR="009251E5" w:rsidRPr="00EE3FF4">
        <w:rPr>
          <w:rFonts w:ascii="Arial" w:hAnsi="Arial" w:cs="Arial"/>
          <w:sz w:val="22"/>
          <w:szCs w:val="22"/>
          <w:lang w:val="fi-FI" w:eastAsia="lt-LT"/>
        </w:rPr>
        <w:t>e</w:t>
      </w:r>
      <w:r w:rsidRPr="00EE3FF4">
        <w:rPr>
          <w:rFonts w:ascii="Arial" w:hAnsi="Arial" w:cs="Arial"/>
          <w:sz w:val="22"/>
          <w:szCs w:val="22"/>
          <w:lang w:val="fi-FI" w:eastAsia="lt-LT"/>
        </w:rPr>
        <w:t xml:space="preserve">kėjas pagrįstų pasiūlyme nurodytą kainą arba jos sudedamąsias dalis. Pasiūlyme nurodyta kaina visais atvejais laikoma neįprastai maža, jeigu ji yra 30 ir daugiau procentų mažesnė už visų tiekėjų, kurių pasiūlymai neatmesti dėl kitų priežasčių ir kurių pasiūlyta kaina neviršija pirkimui skirtų lėšų, pasiūlytų kainų aritmetinį vidurkį. </w:t>
      </w:r>
    </w:p>
    <w:p w14:paraId="0A62D255"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Ti</w:t>
      </w:r>
      <w:r w:rsidR="009251E5" w:rsidRPr="00EE3FF4">
        <w:rPr>
          <w:rFonts w:ascii="Arial" w:hAnsi="Arial" w:cs="Arial"/>
          <w:sz w:val="22"/>
          <w:szCs w:val="22"/>
          <w:lang w:val="lt-LT" w:eastAsia="lt-LT"/>
        </w:rPr>
        <w:t>e</w:t>
      </w:r>
      <w:r w:rsidRPr="00EE3FF4">
        <w:rPr>
          <w:rFonts w:ascii="Arial" w:hAnsi="Arial" w:cs="Arial"/>
          <w:sz w:val="22"/>
          <w:szCs w:val="22"/>
          <w:lang w:val="lt-LT" w:eastAsia="lt-LT"/>
        </w:rPr>
        <w:t>kėjas, kurio pasiūlymas pagal vertinimo rezultatus gali būti pripažintas laimėjusiu (iki pasiūlymų eilės nustatymo), perkančiajai organizacijai pareikalavus, turi pateikti aktualius jo ir ūkio subjektų, kurių pajėgumais jis remiasi ir atitikimą kvalifikacijos reikalavimams (jei tokie taikomi) patvirtinančius dokumentus.</w:t>
      </w:r>
    </w:p>
    <w:p w14:paraId="2ADADD6E"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en-US"/>
        </w:rPr>
        <w:t xml:space="preserve">Vadovaujantis Sankcijų įgyvendinimo ir kontrolės valstybės įmonėje Ignalinos atominėje elektrinėje tvarkos aprašu, patvirtintu valstybės įmonės Ignalinos atominės elektrinės generalinio direktoriaus 2022 m. gegužės 31 d. įsakymu Nr. ĮsTa-105 (toliau – Aprašas), reglamentuojančiu Lietuvos Respublikoje taikomų </w:t>
      </w:r>
      <w:r w:rsidRPr="00EE3FF4">
        <w:rPr>
          <w:rFonts w:ascii="Arial" w:hAnsi="Arial" w:cs="Arial"/>
          <w:color w:val="000000"/>
          <w:sz w:val="22"/>
          <w:szCs w:val="22"/>
          <w:lang w:val="lt-LT" w:eastAsia="en-US"/>
        </w:rPr>
        <w:t>tarptautinių sankcijų ir Lietuvos Respublikos įstatymais nustatytų ribojamųjų priemonių (toliau kartu – Sankcijos)</w:t>
      </w:r>
      <w:r w:rsidRPr="00EE3FF4">
        <w:rPr>
          <w:rFonts w:ascii="Arial" w:hAnsi="Arial" w:cs="Arial"/>
          <w:sz w:val="22"/>
          <w:szCs w:val="22"/>
          <w:lang w:val="lt-LT" w:eastAsia="en-US"/>
        </w:rPr>
        <w:t xml:space="preserve"> įgyvendinimo ir kontrolės valstybės įmonėje Ignalinos atominėje elektrinėje (toliau – Įmonė) tvarką, ti</w:t>
      </w:r>
      <w:r w:rsidR="001B7EF8" w:rsidRPr="00EE3FF4">
        <w:rPr>
          <w:rFonts w:ascii="Arial" w:hAnsi="Arial" w:cs="Arial"/>
          <w:sz w:val="22"/>
          <w:szCs w:val="22"/>
          <w:lang w:val="lt-LT" w:eastAsia="en-US"/>
        </w:rPr>
        <w:t>e</w:t>
      </w:r>
      <w:r w:rsidRPr="00EE3FF4">
        <w:rPr>
          <w:rFonts w:ascii="Arial" w:hAnsi="Arial" w:cs="Arial"/>
          <w:sz w:val="22"/>
          <w:szCs w:val="22"/>
          <w:lang w:val="lt-LT" w:eastAsia="en-US"/>
        </w:rPr>
        <w:t xml:space="preserve">kėjas, kurio pasiūlymas pagal vertinimo rezultatus gali būti pripažintas laimėjusiu (iki pasiūlymų eilės nustatymo), pirkimo organizatoriui pareikalavus turi pateikti </w:t>
      </w:r>
      <w:r w:rsidRPr="00EE3FF4">
        <w:rPr>
          <w:rFonts w:ascii="Arial" w:hAnsi="Arial" w:cs="Arial"/>
          <w:color w:val="000000"/>
          <w:sz w:val="22"/>
          <w:szCs w:val="22"/>
          <w:lang w:val="lt-LT" w:eastAsia="en-US"/>
        </w:rPr>
        <w:t>užpildytą Sąlygų 4 priedą „Dalyvio patikrinimui būtinų duomenų anketa“ ir pateikti anketoje nurodytus dokumentus.</w:t>
      </w:r>
      <w:r w:rsidRPr="00EE3FF4">
        <w:rPr>
          <w:rFonts w:ascii="Arial" w:hAnsi="Arial" w:cs="Arial"/>
          <w:sz w:val="22"/>
          <w:szCs w:val="22"/>
          <w:lang w:val="lt-LT" w:eastAsia="en-US"/>
        </w:rPr>
        <w:t xml:space="preserve"> Dokumentai, kuriuose nenurodytas jų galiojimo terminas, turi būti išduoti ar atspausdinti iš informacinės sistemos ne anksčiau kaip </w:t>
      </w:r>
      <w:r w:rsidRPr="00EE3FF4">
        <w:rPr>
          <w:rFonts w:ascii="Arial" w:hAnsi="Arial" w:cs="Arial"/>
          <w:b/>
          <w:bCs/>
          <w:sz w:val="22"/>
          <w:szCs w:val="22"/>
          <w:lang w:val="lt-LT" w:eastAsia="en-US"/>
        </w:rPr>
        <w:t>likus 3 mėnesiams</w:t>
      </w:r>
      <w:r w:rsidRPr="00EE3FF4">
        <w:rPr>
          <w:rFonts w:ascii="Arial" w:hAnsi="Arial" w:cs="Arial"/>
          <w:sz w:val="22"/>
          <w:szCs w:val="22"/>
          <w:lang w:val="lt-LT" w:eastAsia="en-US"/>
        </w:rPr>
        <w:t xml:space="preserve"> iki tos dienos, kurią perkančiosios organizacijos prašymu ti</w:t>
      </w:r>
      <w:r w:rsidR="001B7EF8" w:rsidRPr="00EE3FF4">
        <w:rPr>
          <w:rFonts w:ascii="Arial" w:hAnsi="Arial" w:cs="Arial"/>
          <w:sz w:val="22"/>
          <w:szCs w:val="22"/>
          <w:lang w:val="lt-LT" w:eastAsia="en-US"/>
        </w:rPr>
        <w:t>e</w:t>
      </w:r>
      <w:r w:rsidRPr="00EE3FF4">
        <w:rPr>
          <w:rFonts w:ascii="Arial" w:hAnsi="Arial" w:cs="Arial"/>
          <w:sz w:val="22"/>
          <w:szCs w:val="22"/>
          <w:lang w:val="lt-LT" w:eastAsia="en-US"/>
        </w:rPr>
        <w:t>kėjas turi pateikti dokumentus;</w:t>
      </w:r>
    </w:p>
    <w:p w14:paraId="68B8FC36"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 xml:space="preserve">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w:t>
      </w:r>
      <w:r w:rsidRPr="00EE3FF4">
        <w:rPr>
          <w:rFonts w:ascii="Arial" w:hAnsi="Arial" w:cs="Arial"/>
          <w:sz w:val="22"/>
          <w:szCs w:val="22"/>
          <w:lang w:val="lt-LT" w:eastAsia="lt-LT"/>
        </w:rPr>
        <w:lastRenderedPageBreak/>
        <w:t>Eilė nesudaroma, jei pasiūlymą pateikė ar, pirkimo procedūrų metu atmetus kitus pasiūlymus, liko vienas tiekėjas.</w:t>
      </w:r>
    </w:p>
    <w:p w14:paraId="65A2888B" w14:textId="77777777" w:rsidR="00E745E1"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 xml:space="preserve">Perkančioji organizacija suinteresuotiems dalyviams ne vėliau kaip per 3 darbo dienas raštu praneša apie priimtą sprendimą nustatyti laimėjusį pasiūlymą, dėl kurio bus sudaroma pirkimo (preliminarioji) sutartis, ir pateikia </w:t>
      </w:r>
      <w:hyperlink r:id="rId18" w:tgtFrame="_blank" w:history="1">
        <w:r w:rsidRPr="00EE3FF4">
          <w:rPr>
            <w:rFonts w:ascii="Arial" w:hAnsi="Arial" w:cs="Arial"/>
            <w:sz w:val="22"/>
            <w:szCs w:val="22"/>
            <w:u w:val="single"/>
            <w:lang w:val="lt-LT" w:eastAsia="lt-LT"/>
          </w:rPr>
          <w:t>VPĮ 58 straipsnio 1 dalyje</w:t>
        </w:r>
      </w:hyperlink>
      <w:r w:rsidRPr="00EE3FF4">
        <w:rPr>
          <w:rFonts w:ascii="Arial" w:hAnsi="Arial" w:cs="Arial"/>
          <w:sz w:val="22"/>
          <w:szCs w:val="22"/>
          <w:lang w:val="lt-LT" w:eastAsia="lt-LT"/>
        </w:rPr>
        <w:t xml:space="preserve"> nurodytos atitinkamos informacijos, kuri dar nebuvo pateikta pirkimo procedūrų metu, santrauką, nurodo nustatytą pasiūlymų eilę ir laimėjusį pasiūlymą. Jei būtų priimtas sprendimas nesudaryti pirkimo (preliminariosios) sutarties, perkančioji organizacija taip pat nurodo priežastis, dėl kurių priimtas toks sprendimas.</w:t>
      </w:r>
    </w:p>
    <w:p w14:paraId="57A203FE" w14:textId="77777777" w:rsidR="000D20AA" w:rsidRPr="00EE3FF4" w:rsidRDefault="009B5272" w:rsidP="00312959">
      <w:pPr>
        <w:numPr>
          <w:ilvl w:val="1"/>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 xml:space="preserve">Perkančioji organizacija pasiūlymą nustato laimėjusiu, jeigu tenkinamos visos šios sąlygos: </w:t>
      </w:r>
    </w:p>
    <w:p w14:paraId="00E10D94" w14:textId="77777777" w:rsidR="000D20AA"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 xml:space="preserve">pasiūlymas atitinka skelbime apie pirkimą ir pirkimo dokumentų nustatytus reikalavimus, sąlygas ir kriterijus; </w:t>
      </w:r>
    </w:p>
    <w:p w14:paraId="2070B2EB" w14:textId="77777777" w:rsidR="000D20AA"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pasiūlymą pateikęs ti</w:t>
      </w:r>
      <w:r w:rsidR="001B7EF8" w:rsidRPr="00EE3FF4">
        <w:rPr>
          <w:rFonts w:ascii="Arial" w:hAnsi="Arial" w:cs="Arial"/>
          <w:sz w:val="22"/>
          <w:szCs w:val="22"/>
          <w:lang w:val="lt-LT" w:eastAsia="lt-LT"/>
        </w:rPr>
        <w:t>e</w:t>
      </w:r>
      <w:r w:rsidRPr="00EE3FF4">
        <w:rPr>
          <w:rFonts w:ascii="Arial" w:hAnsi="Arial" w:cs="Arial"/>
          <w:sz w:val="22"/>
          <w:szCs w:val="22"/>
          <w:lang w:val="lt-LT" w:eastAsia="lt-LT"/>
        </w:rPr>
        <w:t xml:space="preserve">kėjas atitinka pirkimo dokumentų nustatytus kvalifikacijos reikalavimus (jei tokie taikomi); </w:t>
      </w:r>
    </w:p>
    <w:p w14:paraId="00667271" w14:textId="77777777" w:rsidR="000D20AA"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pasiūlymą pateikęs ti</w:t>
      </w:r>
      <w:r w:rsidR="001B7EF8" w:rsidRPr="00EE3FF4">
        <w:rPr>
          <w:rFonts w:ascii="Arial" w:hAnsi="Arial" w:cs="Arial"/>
          <w:sz w:val="22"/>
          <w:szCs w:val="22"/>
          <w:lang w:val="lt-LT" w:eastAsia="lt-LT"/>
        </w:rPr>
        <w:t>e</w:t>
      </w:r>
      <w:r w:rsidRPr="00EE3FF4">
        <w:rPr>
          <w:rFonts w:ascii="Arial" w:hAnsi="Arial" w:cs="Arial"/>
          <w:sz w:val="22"/>
          <w:szCs w:val="22"/>
          <w:lang w:val="lt-LT" w:eastAsia="lt-LT"/>
        </w:rPr>
        <w:t xml:space="preserve">kėjas perkančiosios organizacijos prašymu per jos nustatytą terminą pateikė reikalaujamus dokumentus, patikslino, papildė ir paaiškino informaciją; </w:t>
      </w:r>
    </w:p>
    <w:p w14:paraId="3A077515" w14:textId="77777777" w:rsidR="00DE06A4"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 xml:space="preserve">pasiūlyta kaina nėra per didelė ir perkančiajai organizacijai nepriimtina; </w:t>
      </w:r>
    </w:p>
    <w:p w14:paraId="684202AC" w14:textId="77777777" w:rsidR="00DE06A4" w:rsidRPr="00EE3FF4" w:rsidRDefault="009B5272" w:rsidP="00312959">
      <w:pPr>
        <w:numPr>
          <w:ilvl w:val="1"/>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Jei tiekėjo pasiūlymas netenkina bent vienos iš sąlygų, kurias turi tenkinti laimėjęs pasiūlymas, toks pasiūlymas yra atmetamas.</w:t>
      </w:r>
    </w:p>
    <w:p w14:paraId="3E5CF6F1" w14:textId="77777777" w:rsidR="00DE06A4" w:rsidRPr="00EE3FF4" w:rsidRDefault="009B5272" w:rsidP="00312959">
      <w:pPr>
        <w:numPr>
          <w:ilvl w:val="1"/>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Perkančioji organizacija atmeta Ti</w:t>
      </w:r>
      <w:r w:rsidR="001B7EF8" w:rsidRPr="00EE3FF4">
        <w:rPr>
          <w:rFonts w:ascii="Arial" w:hAnsi="Arial" w:cs="Arial"/>
          <w:sz w:val="22"/>
          <w:szCs w:val="22"/>
          <w:lang w:val="lt-LT" w:eastAsia="lt-LT"/>
        </w:rPr>
        <w:t>e</w:t>
      </w:r>
      <w:r w:rsidRPr="00EE3FF4">
        <w:rPr>
          <w:rFonts w:ascii="Arial" w:hAnsi="Arial" w:cs="Arial"/>
          <w:sz w:val="22"/>
          <w:szCs w:val="22"/>
          <w:lang w:val="lt-LT" w:eastAsia="lt-LT"/>
        </w:rPr>
        <w:t>kėjo pasiūlymą jeigu:</w:t>
      </w:r>
    </w:p>
    <w:p w14:paraId="2A86CE08" w14:textId="77777777" w:rsidR="00DE06A4"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T</w:t>
      </w:r>
      <w:r w:rsidR="003D31DA" w:rsidRPr="00EE3FF4">
        <w:rPr>
          <w:rFonts w:ascii="Arial" w:hAnsi="Arial" w:cs="Arial"/>
          <w:sz w:val="22"/>
          <w:szCs w:val="22"/>
          <w:lang w:val="lt-LT" w:eastAsia="lt-LT"/>
        </w:rPr>
        <w:t>ie</w:t>
      </w:r>
      <w:r w:rsidRPr="00EE3FF4">
        <w:rPr>
          <w:rFonts w:ascii="Arial" w:hAnsi="Arial" w:cs="Arial"/>
          <w:sz w:val="22"/>
          <w:szCs w:val="22"/>
          <w:lang w:val="lt-LT" w:eastAsia="lt-LT"/>
        </w:rPr>
        <w:t>kėjas, jo subt</w:t>
      </w:r>
      <w:r w:rsidR="003D31DA" w:rsidRPr="00EE3FF4">
        <w:rPr>
          <w:rFonts w:ascii="Arial" w:hAnsi="Arial" w:cs="Arial"/>
          <w:sz w:val="22"/>
          <w:szCs w:val="22"/>
          <w:lang w:val="lt-LT" w:eastAsia="lt-LT"/>
        </w:rPr>
        <w:t>ie</w:t>
      </w:r>
      <w:r w:rsidRPr="00EE3FF4">
        <w:rPr>
          <w:rFonts w:ascii="Arial" w:hAnsi="Arial" w:cs="Arial"/>
          <w:sz w:val="22"/>
          <w:szCs w:val="22"/>
          <w:lang w:val="lt-LT" w:eastAsia="lt-LT"/>
        </w:rPr>
        <w:t>kėjas, ūkio subjektai, kurių pajėgumais remiamasi, ar juos kontroliuojantys asmenys yra juridiniai asmenys, registruoti valstybėse ar teritorijose, nurodytose Lietuvos Respublikos Vyriausybės patvirtintame valstybių ar teritorijų, su kuriomis susijusiems pasiūlymams taikomas šis pasiūlymo atmetimo pagrindas, sąraše;</w:t>
      </w:r>
    </w:p>
    <w:p w14:paraId="483764D0" w14:textId="77777777" w:rsidR="007C5F17"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t</w:t>
      </w:r>
      <w:r w:rsidR="003D31DA" w:rsidRPr="00EE3FF4">
        <w:rPr>
          <w:rFonts w:ascii="Arial" w:hAnsi="Arial" w:cs="Arial"/>
          <w:sz w:val="22"/>
          <w:szCs w:val="22"/>
          <w:lang w:val="lt-LT" w:eastAsia="lt-LT"/>
        </w:rPr>
        <w:t>ie</w:t>
      </w:r>
      <w:r w:rsidRPr="00EE3FF4">
        <w:rPr>
          <w:rFonts w:ascii="Arial" w:hAnsi="Arial" w:cs="Arial"/>
          <w:sz w:val="22"/>
          <w:szCs w:val="22"/>
          <w:lang w:val="lt-LT" w:eastAsia="lt-LT"/>
        </w:rPr>
        <w:t>kėjas, jo subt</w:t>
      </w:r>
      <w:r w:rsidR="003D31DA" w:rsidRPr="00EE3FF4">
        <w:rPr>
          <w:rFonts w:ascii="Arial" w:hAnsi="Arial" w:cs="Arial"/>
          <w:sz w:val="22"/>
          <w:szCs w:val="22"/>
          <w:lang w:val="lt-LT" w:eastAsia="lt-LT"/>
        </w:rPr>
        <w:t>ie</w:t>
      </w:r>
      <w:r w:rsidRPr="00EE3FF4">
        <w:rPr>
          <w:rFonts w:ascii="Arial" w:hAnsi="Arial" w:cs="Arial"/>
          <w:sz w:val="22"/>
          <w:szCs w:val="22"/>
          <w:lang w:val="lt-LT" w:eastAsia="lt-LT"/>
        </w:rPr>
        <w:t>kėjas, ūkio subjektas, kurio pajėgumais remiamasi, ar juos kontroliuojantys asmenys yra fiziniai asmenys, nuolat gyvenantys valstybėse ar teritorijose, nurodytose Lietuvos Respublikos Vyriausybės patvirtintame valstybių ar teritorijų, su kuriomis susijusiems pasiūlymams taikomas šis pasiūlymo atmetimo pagrindas, sąraše arba turintys tokių valstybių pilietybę;</w:t>
      </w:r>
    </w:p>
    <w:p w14:paraId="3A14098A" w14:textId="4DB048CA" w:rsidR="00DE06A4" w:rsidRPr="007C5F17" w:rsidRDefault="007C5F17" w:rsidP="00312959">
      <w:pPr>
        <w:numPr>
          <w:ilvl w:val="2"/>
          <w:numId w:val="6"/>
        </w:numPr>
        <w:spacing w:line="360" w:lineRule="auto"/>
        <w:ind w:left="0" w:firstLine="482"/>
        <w:jc w:val="both"/>
        <w:rPr>
          <w:rFonts w:ascii="Arial" w:hAnsi="Arial" w:cs="Arial"/>
          <w:sz w:val="22"/>
          <w:szCs w:val="22"/>
          <w:lang w:val="lt-LT" w:eastAsia="lt-LT" w:bidi="lt-LT"/>
        </w:rPr>
      </w:pPr>
      <w:r w:rsidRPr="007C5F17">
        <w:rPr>
          <w:rFonts w:ascii="Arial" w:hAnsi="Arial" w:cs="Arial"/>
          <w:sz w:val="22"/>
          <w:szCs w:val="22"/>
          <w:lang w:val="lt-LT"/>
        </w:rPr>
        <w:t>p</w:t>
      </w:r>
      <w:r w:rsidR="00AD3975" w:rsidRPr="007C5F17">
        <w:rPr>
          <w:rFonts w:ascii="Arial" w:hAnsi="Arial" w:cs="Arial"/>
          <w:sz w:val="22"/>
          <w:szCs w:val="22"/>
          <w:lang w:val="lt-LT"/>
        </w:rPr>
        <w:t>aslaugos teikiamos naudojant išteklius iš valstybių ar teritorijų</w:t>
      </w:r>
      <w:r w:rsidR="009B5272" w:rsidRPr="007C5F17">
        <w:rPr>
          <w:rFonts w:ascii="Arial" w:hAnsi="Arial" w:cs="Arial"/>
          <w:sz w:val="22"/>
          <w:szCs w:val="22"/>
          <w:lang w:val="lt-LT" w:eastAsia="lt-LT"/>
        </w:rPr>
        <w:t>, nurodytų Lietuvos Respublikos Vyriausybės patvirtintame valstybių ar teritorijų, su kuriomis susijusiems pasiūlymams taikomas šis pasiūlymo atmetimo pagrindas, sąraše;</w:t>
      </w:r>
    </w:p>
    <w:p w14:paraId="00FD43EC" w14:textId="77777777" w:rsidR="00DE06A4"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Lietuvos Respublikos Vyriausybė, vadovaudamasi Nacionaliniam saugumui užtikrinti svarbių objektų apsaugos įstatyme įtvirtintais kriterijais, yra priėmusi sprendimą, patvirtinantį, kad šio punkto 7.7.1. ir 7.7.2. papunkčiuose nurodyti subjektai ar su jais ketinamas sudaryti (sudarytas) sandoris neatitinka nacionalinio saugumo interesų;</w:t>
      </w:r>
    </w:p>
    <w:p w14:paraId="4D7B4D3B" w14:textId="77777777" w:rsidR="00DE06A4"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lastRenderedPageBreak/>
        <w:t>perkančioji organizacija turi kompetentingų institucijų informaciją, kad šio punkto 7.7.1. ir 7.7.2. papunkčiuose nurodyti subjektai turi interesų, galinčių kelti grėsmę nacionaliniam saugumui.</w:t>
      </w:r>
    </w:p>
    <w:p w14:paraId="24446D90" w14:textId="22E1FED9" w:rsidR="00DE06A4" w:rsidRPr="00EE3FF4" w:rsidRDefault="009B5272" w:rsidP="00312959">
      <w:pPr>
        <w:numPr>
          <w:ilvl w:val="2"/>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en-US"/>
        </w:rPr>
        <w:t>tiekėjas, jo subtiekėjas, ūkio subjektas, kurio pajėgumais remiamasi, vykdo veikl</w:t>
      </w:r>
      <w:r w:rsidR="002D6691">
        <w:rPr>
          <w:rFonts w:ascii="Arial" w:hAnsi="Arial" w:cs="Arial"/>
          <w:sz w:val="22"/>
          <w:szCs w:val="22"/>
          <w:lang w:val="lt-LT" w:eastAsia="en-US"/>
        </w:rPr>
        <w:t>ą</w:t>
      </w:r>
      <w:r w:rsidRPr="00EE3FF4">
        <w:rPr>
          <w:rFonts w:ascii="Arial" w:hAnsi="Arial" w:cs="Arial"/>
          <w:sz w:val="22"/>
          <w:szCs w:val="22"/>
          <w:lang w:val="lt-LT" w:eastAsia="en-US"/>
        </w:rPr>
        <w:t xml:space="preserve"> valstybėse ar teritorijose, nurodytose Lietuvos Respublikos Vyriausybės patvirtintame valstybių ar teritorijų, su kuriomis susijusiems pasiūlymams taikomas šis pasiūlymo atmetimo pagrindas, sąraše, ir yra ūkio subjektų grupės, kurios bet kuris narys vykdo veiklą tokiose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6CC8A8FD" w14:textId="77777777" w:rsidR="00DE06A4" w:rsidRPr="00EE3FF4" w:rsidRDefault="009B5272" w:rsidP="00312959">
      <w:pPr>
        <w:numPr>
          <w:ilvl w:val="1"/>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Perkančioji organizacija pašalina tiekėją iš pirkimo procedūros, jei tiekėjas pirkimo procedūrų metu nuslėpė informaciją ar pateikė melagingą informaciją apie pašalinimo pagrindų nebuvimą ir atitiktį kvalifikacijos reikalavimams, ir perkančioji organizacija gali tai įrodyti bet kokiomis teisėtomis priemonėmis.</w:t>
      </w:r>
    </w:p>
    <w:p w14:paraId="0F25F780" w14:textId="3CC85744" w:rsidR="009B5272" w:rsidRPr="00EE3FF4" w:rsidRDefault="009B5272" w:rsidP="00312959">
      <w:pPr>
        <w:numPr>
          <w:ilvl w:val="1"/>
          <w:numId w:val="6"/>
        </w:numPr>
        <w:spacing w:line="360" w:lineRule="auto"/>
        <w:ind w:left="0" w:firstLine="482"/>
        <w:jc w:val="both"/>
        <w:rPr>
          <w:rFonts w:ascii="Arial" w:hAnsi="Arial" w:cs="Arial"/>
          <w:sz w:val="22"/>
          <w:szCs w:val="22"/>
          <w:lang w:val="lt-LT" w:eastAsia="lt-LT" w:bidi="lt-LT"/>
        </w:rPr>
      </w:pPr>
      <w:r w:rsidRPr="00EE3FF4">
        <w:rPr>
          <w:rFonts w:ascii="Arial" w:hAnsi="Arial" w:cs="Arial"/>
          <w:sz w:val="22"/>
          <w:szCs w:val="22"/>
          <w:lang w:val="lt-LT" w:eastAsia="lt-LT"/>
        </w:rPr>
        <w:t>Tiekėjas, kurio pasiūlymas laimėjo, kviečiamas sudaryti pirkimo sutartį. Jeigu tiekėjas, kuriam buvo pasiūlyta sudaryti pirkimo sutartį, raštu atsisako ją sudaryti arba nepateikia pirkimo dokumentuose nustatyto pirkimo sutarties įvykdymo užtikrinimą patvirtinančio dokumento (jei jo buvo prašoma), arba iki perkančiosios organizacijos nurodyto laiko nepasirašo pirkimo sutarties, ar atsisako sudaryti pirkimo sutartį Viešųjų pirkimų įstatyme ir pirkimo dokumentuose nustatytomis sąlygomis, laikoma, kad jis atsisakė sudaryti pirkimo sutartį. Tokiu atveju perkančioji organizacija siūlo sudaryti pirkimo sutartį tiekėjui, kurio pasiūlymas pagal nustatytą pasiūlymų eilę yra pirmas po tiekėjo, atsisakiusio sudaryti pirkimo sutartį.</w:t>
      </w:r>
    </w:p>
    <w:p w14:paraId="3E94AA50" w14:textId="613DA3C1" w:rsidR="009B5272" w:rsidRPr="00EE3FF4" w:rsidRDefault="009B5272" w:rsidP="00312959">
      <w:pPr>
        <w:pStyle w:val="Heading1"/>
        <w:numPr>
          <w:ilvl w:val="0"/>
          <w:numId w:val="6"/>
        </w:numPr>
        <w:spacing w:before="0" w:after="0" w:line="360" w:lineRule="auto"/>
        <w:ind w:left="0" w:firstLine="482"/>
        <w:rPr>
          <w:rFonts w:ascii="Arial" w:hAnsi="Arial" w:cs="Arial"/>
          <w:sz w:val="22"/>
          <w:szCs w:val="22"/>
          <w:lang w:val="lt-LT" w:eastAsia="lt-LT"/>
        </w:rPr>
      </w:pPr>
      <w:bookmarkStart w:id="8" w:name="_Toc242957441"/>
      <w:r w:rsidRPr="00EE3FF4">
        <w:rPr>
          <w:rFonts w:ascii="Arial" w:hAnsi="Arial" w:cs="Arial"/>
          <w:sz w:val="22"/>
          <w:szCs w:val="22"/>
          <w:lang w:val="lt-LT" w:eastAsia="lt-LT"/>
        </w:rPr>
        <w:t>KITOS SĄLYGOS IR INFORMACIJA</w:t>
      </w:r>
      <w:bookmarkEnd w:id="8"/>
    </w:p>
    <w:p w14:paraId="4C438BAE" w14:textId="77777777" w:rsidR="00DE06A4"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Pirkimo sutarties sudarymo atidėjimo terminas netaikomas;</w:t>
      </w:r>
    </w:p>
    <w:p w14:paraId="25A96125" w14:textId="77777777" w:rsidR="00DE06A4"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 xml:space="preserve">Perkančioji organizacija turi teisę savo iniciatyva nutraukti pradėtas pirkimo procedūras. Tai gali būti atliekama bet kuriuo metu iki pirkimo sutarties sudarymo, jeigu atsirado aplinkybių, kurių nebuvo galima numatyti, arba pirkimo dokumentuose padaryta esminių klaidų, dėl kurių pirkimas tampa nebetikslingas ar jį įvykdžius būtų įsigytas perkančiosios organizacijos poreikių neatitinkantis pirkimo objektas. Pirkimo procedūras nutraukti privaloma, jeigu buvo pažeisti </w:t>
      </w:r>
      <w:hyperlink r:id="rId19" w:tgtFrame="_blank" w:history="1">
        <w:r w:rsidRPr="00EE3FF4">
          <w:rPr>
            <w:rFonts w:ascii="Arial" w:hAnsi="Arial" w:cs="Arial"/>
            <w:sz w:val="22"/>
            <w:szCs w:val="22"/>
            <w:lang w:val="lt-LT" w:eastAsia="lt-LT"/>
          </w:rPr>
          <w:t>VPĮ 17 straipsnio 1 dalyje</w:t>
        </w:r>
      </w:hyperlink>
      <w:r w:rsidRPr="00EE3FF4">
        <w:rPr>
          <w:rFonts w:ascii="Arial" w:hAnsi="Arial" w:cs="Arial"/>
          <w:sz w:val="22"/>
          <w:szCs w:val="22"/>
          <w:lang w:val="lt-LT" w:eastAsia="lt-LT"/>
        </w:rPr>
        <w:t xml:space="preserve"> nustatyti principai ir atitinkamos padėties negalima ištaisyti.</w:t>
      </w:r>
    </w:p>
    <w:p w14:paraId="0ED56094" w14:textId="33F3A90F" w:rsidR="009B5272" w:rsidRPr="00EE3FF4" w:rsidRDefault="009B5272" w:rsidP="00312959">
      <w:pPr>
        <w:numPr>
          <w:ilvl w:val="1"/>
          <w:numId w:val="6"/>
        </w:numPr>
        <w:spacing w:line="360" w:lineRule="auto"/>
        <w:ind w:left="0" w:firstLine="482"/>
        <w:jc w:val="both"/>
        <w:rPr>
          <w:rFonts w:ascii="Arial" w:hAnsi="Arial" w:cs="Arial"/>
          <w:sz w:val="22"/>
          <w:szCs w:val="22"/>
          <w:lang w:val="lt-LT" w:eastAsia="lt-LT"/>
        </w:rPr>
      </w:pPr>
      <w:r w:rsidRPr="00EE3FF4">
        <w:rPr>
          <w:rFonts w:ascii="Arial" w:hAnsi="Arial" w:cs="Arial"/>
          <w:sz w:val="22"/>
          <w:szCs w:val="22"/>
          <w:lang w:val="lt-LT" w:eastAsia="lt-LT"/>
        </w:rPr>
        <w:t>Teisė ginčyti perkančiosios organizacijos veiksmus ar priimtus sprendimus nustatyta Viešųjų pirkimų įstatymo VII skyriuje.</w:t>
      </w:r>
    </w:p>
    <w:p w14:paraId="467A6C8E" w14:textId="6A5C3675" w:rsidR="00DE06A4" w:rsidRPr="00EE3FF4" w:rsidRDefault="009B5272" w:rsidP="00312959">
      <w:pPr>
        <w:pStyle w:val="Heading1"/>
        <w:numPr>
          <w:ilvl w:val="0"/>
          <w:numId w:val="6"/>
        </w:numPr>
        <w:spacing w:before="0" w:after="0" w:line="360" w:lineRule="auto"/>
        <w:ind w:left="0" w:firstLine="482"/>
        <w:rPr>
          <w:rFonts w:ascii="Arial" w:hAnsi="Arial" w:cs="Arial"/>
          <w:sz w:val="22"/>
          <w:szCs w:val="22"/>
          <w:lang w:val="lt-LT" w:eastAsia="lt-LT"/>
        </w:rPr>
      </w:pPr>
      <w:bookmarkStart w:id="9" w:name="_Toc242957442"/>
      <w:r w:rsidRPr="00EE3FF4">
        <w:rPr>
          <w:rFonts w:ascii="Arial" w:hAnsi="Arial" w:cs="Arial"/>
          <w:sz w:val="22"/>
          <w:szCs w:val="22"/>
          <w:lang w:val="lt-LT" w:eastAsia="lt-LT"/>
        </w:rPr>
        <w:t>PIRKIMO SUTARTIES SĄLYGOS</w:t>
      </w:r>
      <w:bookmarkEnd w:id="9"/>
    </w:p>
    <w:p w14:paraId="733F65CB" w14:textId="5048FB69" w:rsidR="009B5272" w:rsidRPr="00EE3FF4" w:rsidRDefault="009B5272" w:rsidP="00312959">
      <w:pPr>
        <w:numPr>
          <w:ilvl w:val="1"/>
          <w:numId w:val="6"/>
        </w:numPr>
        <w:spacing w:line="360" w:lineRule="auto"/>
        <w:ind w:left="0" w:firstLine="482"/>
        <w:rPr>
          <w:rFonts w:ascii="Arial" w:hAnsi="Arial" w:cs="Arial"/>
          <w:b/>
          <w:bCs/>
          <w:sz w:val="22"/>
          <w:szCs w:val="22"/>
          <w:lang w:val="lt-LT" w:eastAsia="lt-LT"/>
        </w:rPr>
      </w:pPr>
      <w:r w:rsidRPr="00EE3FF4">
        <w:rPr>
          <w:rFonts w:ascii="Arial" w:hAnsi="Arial" w:cs="Arial"/>
          <w:sz w:val="22"/>
          <w:szCs w:val="22"/>
          <w:lang w:val="lt-LT" w:eastAsia="lt-LT"/>
        </w:rPr>
        <w:t xml:space="preserve">Pirkimo sutarties projektas pateikiamas pirkimo Sąlygų </w:t>
      </w:r>
      <w:hyperlink r:id="rId20" w:tgtFrame="_blank" w:history="1">
        <w:r w:rsidRPr="00EE3FF4">
          <w:rPr>
            <w:rFonts w:ascii="Arial" w:hAnsi="Arial" w:cs="Arial"/>
            <w:sz w:val="22"/>
            <w:szCs w:val="22"/>
            <w:lang w:val="lt-LT" w:eastAsia="lt-LT"/>
          </w:rPr>
          <w:t>priede</w:t>
        </w:r>
      </w:hyperlink>
      <w:r w:rsidRPr="00EE3FF4">
        <w:rPr>
          <w:rFonts w:ascii="Arial" w:hAnsi="Arial" w:cs="Arial"/>
          <w:sz w:val="22"/>
          <w:szCs w:val="22"/>
          <w:lang w:val="lt-LT" w:eastAsia="lt-LT"/>
        </w:rPr>
        <w:t xml:space="preserve"> Nr.</w:t>
      </w:r>
      <w:r w:rsidR="00BB278D" w:rsidRPr="00EE3FF4">
        <w:rPr>
          <w:rFonts w:ascii="Arial" w:hAnsi="Arial" w:cs="Arial"/>
          <w:sz w:val="22"/>
          <w:szCs w:val="22"/>
          <w:lang w:val="lt-LT" w:eastAsia="lt-LT"/>
        </w:rPr>
        <w:t>4</w:t>
      </w:r>
      <w:r w:rsidRPr="00EE3FF4">
        <w:rPr>
          <w:rFonts w:ascii="Arial" w:hAnsi="Arial" w:cs="Arial"/>
          <w:sz w:val="22"/>
          <w:szCs w:val="22"/>
          <w:lang w:val="lt-LT" w:eastAsia="lt-LT"/>
        </w:rPr>
        <w:t>.</w:t>
      </w:r>
    </w:p>
    <w:p w14:paraId="62311827" w14:textId="77777777" w:rsidR="009B5272" w:rsidRPr="009B5272" w:rsidRDefault="009B5272" w:rsidP="009B5272">
      <w:pPr>
        <w:spacing w:before="100" w:beforeAutospacing="1" w:after="100" w:afterAutospacing="1"/>
        <w:rPr>
          <w:rFonts w:ascii="Arial" w:eastAsia="Calibri" w:hAnsi="Arial" w:cs="Arial"/>
          <w:sz w:val="22"/>
          <w:szCs w:val="22"/>
          <w:lang w:val="lt-LT" w:eastAsia="en-US"/>
        </w:rPr>
      </w:pPr>
      <w:r w:rsidRPr="009B5272">
        <w:rPr>
          <w:rFonts w:ascii="Arial" w:eastAsia="Calibri" w:hAnsi="Arial" w:cs="Arial"/>
          <w:sz w:val="22"/>
          <w:szCs w:val="22"/>
          <w:lang w:val="lt-LT" w:eastAsia="lt-LT"/>
        </w:rPr>
        <w:t xml:space="preserve"> </w:t>
      </w:r>
    </w:p>
    <w:p w14:paraId="526F44B8" w14:textId="4E76B6C5" w:rsidR="00635B5D" w:rsidRPr="009B5272" w:rsidRDefault="00635B5D" w:rsidP="009B5272">
      <w:pPr>
        <w:rPr>
          <w:lang w:val="lt-LT"/>
        </w:rPr>
      </w:pPr>
    </w:p>
    <w:sectPr w:rsidR="00635B5D" w:rsidRPr="009B5272" w:rsidSect="00873A92">
      <w:headerReference w:type="first" r:id="rId21"/>
      <w:footerReference w:type="first" r:id="rId22"/>
      <w:pgSz w:w="11906" w:h="16838"/>
      <w:pgMar w:top="1134" w:right="680" w:bottom="1134" w:left="1701"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85956" w14:textId="77777777" w:rsidR="00BC5D58" w:rsidRDefault="00BC5D58">
      <w:r>
        <w:separator/>
      </w:r>
    </w:p>
  </w:endnote>
  <w:endnote w:type="continuationSeparator" w:id="0">
    <w:p w14:paraId="062F4C9D" w14:textId="77777777" w:rsidR="00BC5D58" w:rsidRDefault="00BC5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0B5F2" w14:textId="30D1364F" w:rsidR="000E0EA9" w:rsidRPr="0060056E" w:rsidRDefault="00BC5D58" w:rsidP="0060056E">
    <w:pPr>
      <w:pStyle w:val="Footer"/>
    </w:pPr>
    <w:r>
      <w:rPr>
        <w:noProof/>
      </w:rPr>
      <w:pict w14:anchorId="4F1CAA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alt="Paveikslėlis, kuriame yra ekrano kopija, juodas, tamsa&#10;&#10;Dirbtinio intelekto sugeneruotas turinys gali būti neteisingas." style="position:absolute;margin-left:0;margin-top:726.75pt;width:593.55pt;height:114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3525A0F0">
        <v:shape id="_x0000_s1033" type="#_x0000_t75" alt="Paveikslėlis, kuriame yra ekrano kopija, juodas, tamsa&#10;&#10;Dirbtinio intelekto sugeneruotas turinys gali būti neteisingas." style="position:absolute;margin-left:0;margin-top:726.75pt;width:593.55pt;height:1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18D7FB66">
        <v:shape id="_x0000_s1032" type="#_x0000_t75" alt="Paveikslėlis, kuriame yra ekrano kopija, juodas, tamsa&#10;&#10;Dirbtinio intelekto sugeneruotas turinys gali būti neteisingas." style="position:absolute;margin-left:0;margin-top:726.75pt;width:593.55pt;height:1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0E39ACCA">
        <v:shape id="_x0000_s1031" type="#_x0000_t75" alt="Paveikslėlis, kuriame yra ekrano kopija, juodas, tamsa&#10;&#10;Dirbtinio intelekto sugeneruotas turinys gali būti neteisingas." style="position:absolute;margin-left:0;margin-top:726.75pt;width:593.55pt;height:1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3DEE7147">
        <v:shape id="_x0000_s1029" type="#_x0000_t75" alt="Paveikslėlis, kuriame yra ekrano kopija, juodas, tamsa&#10;&#10;Dirbtinio intelekto sugeneruotas turinys gali būti neteisingas." style="position:absolute;margin-left:0;margin-top:726.75pt;width:593.55pt;height:11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1A35967B">
        <v:shape id="_x0000_s1026" type="#_x0000_t75" alt="Paveikslėlis, kuriame yra ekrano kopija, juodas, tamsa&#10;&#10;Dirbtinio intelekto sugeneruotas turinys gali būti neteisingas." style="position:absolute;margin-left:0;margin-top:726.75pt;width:593.55pt;height:114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58972E7B">
        <v:shape id="_x0000_s1027" type="#_x0000_t75" alt="Paveikslėlis, kuriame yra ekrano kopija, juodas, tamsa&#10;&#10;Dirbtinio intelekto sugeneruotas turinys gali būti neteisingas." style="position:absolute;margin-left:0;margin-top:726.75pt;width:593.55pt;height:114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14492481">
        <v:shape id="_x0000_s1028" type="#_x0000_t75" alt="Paveikslėlis, kuriame yra ekrano kopija, juodas, tamsa&#10;&#10;Dirbtinio intelekto sugeneruotas turinys gali būti neteisingas." style="position:absolute;margin-left:0;margin-top:726.75pt;width:593.55pt;height:114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1563BB7A">
        <v:shape id="_x0000_s1035" type="#_x0000_t75" alt="Paveikslėlis, kuriame yra ekrano kopija, juodas, tamsa&#10;&#10;Dirbtinio intelekto sugeneruotas turinys gali būti neteisingas." style="position:absolute;margin-left:0;margin-top:726.75pt;width:593.55pt;height:11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2B2303C7">
        <v:shape id="_x0000_s1036" type="#_x0000_t75" alt="Paveikslėlis, kuriame yra ekrano kopija, juodas, tamsa&#10;&#10;Dirbtinio intelekto sugeneruotas turinys gali būti neteisingas." style="position:absolute;margin-left:-.15pt;margin-top:725.2pt;width:593.55pt;height:114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5C06E6D8">
        <v:shape id="_x0000_s1037" type="#_x0000_t75" alt="Paveikslėlis, kuriame yra ekrano kopija, juodas, tamsa&#10;&#10;Dirbtinio intelekto sugeneruotas turinys gali būti neteisingas." style="position:absolute;margin-left:-.15pt;margin-top:725.2pt;width:593.55pt;height:114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r>
      <w:rPr>
        <w:noProof/>
      </w:rPr>
      <w:pict w14:anchorId="113F3CDD">
        <v:shape id="_x0000_s1038" type="#_x0000_t75" alt="Paveikslėlis, kuriame yra ekrano kopija, juodas, tamsa&#10;&#10;Dirbtinio intelekto sugeneruotas turinys gali būti neteisingas." style="position:absolute;margin-left:-.15pt;margin-top:725.2pt;width:593.55pt;height:114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v:imagedata r:id="rId1" o:title="Paveikslėlis, kuriame yra ekrano kopija, juodas, tamsa&#10;&#10;Dirbtinio intelekto sugeneruotas turinys gali būti neteisingas" croptop="56633f"/>
          <w10:wrap anchorx="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56646" w14:textId="77777777" w:rsidR="00BC5D58" w:rsidRDefault="00BC5D58">
      <w:r>
        <w:separator/>
      </w:r>
    </w:p>
  </w:footnote>
  <w:footnote w:type="continuationSeparator" w:id="0">
    <w:p w14:paraId="42C486CD" w14:textId="77777777" w:rsidR="00BC5D58" w:rsidRDefault="00BC5D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7916E" w14:textId="64EA49A9" w:rsidR="00E67C86" w:rsidRDefault="00BC5D58">
    <w:pPr>
      <w:pStyle w:val="Header"/>
    </w:pPr>
    <w:r>
      <w:rPr>
        <w:noProof/>
      </w:rPr>
      <w:pict w14:anchorId="4446AB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2" o:spid="_x0000_s1025" type="#_x0000_t75" style="position:absolute;margin-left:0;margin-top:-28.6pt;width:593.55pt;height:95.1pt;z-index:-251664896;visibility:visible;mso-wrap-style:square;mso-width-percent:0;mso-height-percent:0;mso-wrap-distance-left:9pt;mso-wrap-distance-top:0;mso-wrap-distance-right:9pt;mso-wrap-distance-bottom:0;mso-position-horizontal-relative:page;mso-position-vertical-relative:text;mso-width-percent:0;mso-height-percent:0;mso-width-relative:page;mso-height-relative:page">
          <v:imagedata r:id="rId1" o:title="" cropbottom="58112f"/>
          <w10:wrap anchorx="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D61AC"/>
    <w:multiLevelType w:val="multilevel"/>
    <w:tmpl w:val="96C0CC92"/>
    <w:lvl w:ilvl="0">
      <w:start w:val="1"/>
      <w:numFmt w:val="decimal"/>
      <w:lvlText w:val="%1."/>
      <w:lvlJc w:val="left"/>
      <w:pPr>
        <w:ind w:left="720" w:hanging="360"/>
      </w:pPr>
      <w:rPr>
        <w:rFonts w:ascii="Arial" w:eastAsia="Times New Roman" w:hAnsi="Arial" w:cs="Arial"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68634D7"/>
    <w:multiLevelType w:val="hybridMultilevel"/>
    <w:tmpl w:val="7286E424"/>
    <w:lvl w:ilvl="0" w:tplc="B6B02F08">
      <w:start w:val="1"/>
      <w:numFmt w:val="decimal"/>
      <w:lvlText w:val="%1."/>
      <w:lvlJc w:val="left"/>
      <w:pPr>
        <w:tabs>
          <w:tab w:val="num" w:pos="840"/>
        </w:tabs>
        <w:ind w:left="84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2" w15:restartNumberingAfterBreak="0">
    <w:nsid w:val="43153B5B"/>
    <w:multiLevelType w:val="multilevel"/>
    <w:tmpl w:val="C3145838"/>
    <w:lvl w:ilvl="0">
      <w:start w:val="3"/>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CD050AF"/>
    <w:multiLevelType w:val="hybridMultilevel"/>
    <w:tmpl w:val="DA5E0136"/>
    <w:lvl w:ilvl="0" w:tplc="04270001">
      <w:start w:val="1"/>
      <w:numFmt w:val="bullet"/>
      <w:lvlText w:val=""/>
      <w:lvlJc w:val="left"/>
      <w:pPr>
        <w:ind w:left="840" w:hanging="360"/>
      </w:pPr>
      <w:rPr>
        <w:rFonts w:ascii="Symbol" w:hAnsi="Symbol" w:hint="default"/>
      </w:rPr>
    </w:lvl>
    <w:lvl w:ilvl="1" w:tplc="FFFFFFFF" w:tentative="1">
      <w:start w:val="1"/>
      <w:numFmt w:val="lowerLetter"/>
      <w:lvlText w:val="%2."/>
      <w:lvlJc w:val="left"/>
      <w:pPr>
        <w:ind w:left="1560" w:hanging="360"/>
      </w:pPr>
    </w:lvl>
    <w:lvl w:ilvl="2" w:tplc="FFFFFFFF" w:tentative="1">
      <w:start w:val="1"/>
      <w:numFmt w:val="lowerRoman"/>
      <w:lvlText w:val="%3."/>
      <w:lvlJc w:val="right"/>
      <w:pPr>
        <w:ind w:left="2280" w:hanging="180"/>
      </w:pPr>
    </w:lvl>
    <w:lvl w:ilvl="3" w:tplc="FFFFFFFF" w:tentative="1">
      <w:start w:val="1"/>
      <w:numFmt w:val="decimal"/>
      <w:lvlText w:val="%4."/>
      <w:lvlJc w:val="left"/>
      <w:pPr>
        <w:ind w:left="3000" w:hanging="360"/>
      </w:pPr>
    </w:lvl>
    <w:lvl w:ilvl="4" w:tplc="FFFFFFFF" w:tentative="1">
      <w:start w:val="1"/>
      <w:numFmt w:val="lowerLetter"/>
      <w:lvlText w:val="%5."/>
      <w:lvlJc w:val="left"/>
      <w:pPr>
        <w:ind w:left="3720" w:hanging="360"/>
      </w:pPr>
    </w:lvl>
    <w:lvl w:ilvl="5" w:tplc="FFFFFFFF" w:tentative="1">
      <w:start w:val="1"/>
      <w:numFmt w:val="lowerRoman"/>
      <w:lvlText w:val="%6."/>
      <w:lvlJc w:val="right"/>
      <w:pPr>
        <w:ind w:left="4440" w:hanging="180"/>
      </w:pPr>
    </w:lvl>
    <w:lvl w:ilvl="6" w:tplc="FFFFFFFF" w:tentative="1">
      <w:start w:val="1"/>
      <w:numFmt w:val="decimal"/>
      <w:lvlText w:val="%7."/>
      <w:lvlJc w:val="left"/>
      <w:pPr>
        <w:ind w:left="5160" w:hanging="360"/>
      </w:pPr>
    </w:lvl>
    <w:lvl w:ilvl="7" w:tplc="FFFFFFFF" w:tentative="1">
      <w:start w:val="1"/>
      <w:numFmt w:val="lowerLetter"/>
      <w:lvlText w:val="%8."/>
      <w:lvlJc w:val="left"/>
      <w:pPr>
        <w:ind w:left="5880" w:hanging="360"/>
      </w:pPr>
    </w:lvl>
    <w:lvl w:ilvl="8" w:tplc="FFFFFFFF" w:tentative="1">
      <w:start w:val="1"/>
      <w:numFmt w:val="lowerRoman"/>
      <w:lvlText w:val="%9."/>
      <w:lvlJc w:val="right"/>
      <w:pPr>
        <w:ind w:left="6600" w:hanging="180"/>
      </w:pPr>
    </w:lvl>
  </w:abstractNum>
  <w:abstractNum w:abstractNumId="4" w15:restartNumberingAfterBreak="0">
    <w:nsid w:val="648E5517"/>
    <w:multiLevelType w:val="multilevel"/>
    <w:tmpl w:val="183655AA"/>
    <w:lvl w:ilvl="0">
      <w:start w:val="5"/>
      <w:numFmt w:val="decimal"/>
      <w:lvlText w:val="%1."/>
      <w:lvlJc w:val="left"/>
      <w:pPr>
        <w:ind w:left="540" w:hanging="540"/>
      </w:pPr>
      <w:rPr>
        <w:rFonts w:hint="default"/>
        <w:b w:val="0"/>
      </w:rPr>
    </w:lvl>
    <w:lvl w:ilvl="1">
      <w:start w:val="9"/>
      <w:numFmt w:val="decimal"/>
      <w:lvlText w:val="%1.%2."/>
      <w:lvlJc w:val="left"/>
      <w:pPr>
        <w:ind w:left="900" w:hanging="720"/>
      </w:pPr>
      <w:rPr>
        <w:rFonts w:hint="default"/>
        <w:b w:val="0"/>
      </w:rPr>
    </w:lvl>
    <w:lvl w:ilvl="2">
      <w:start w:val="1"/>
      <w:numFmt w:val="decimal"/>
      <w:lvlText w:val="%1.%2.%3."/>
      <w:lvlJc w:val="left"/>
      <w:pPr>
        <w:ind w:left="1080" w:hanging="720"/>
      </w:pPr>
      <w:rPr>
        <w:rFonts w:hint="default"/>
        <w:b w:val="0"/>
      </w:rPr>
    </w:lvl>
    <w:lvl w:ilvl="3">
      <w:start w:val="1"/>
      <w:numFmt w:val="decimal"/>
      <w:lvlText w:val="%1.%2.%3.%4."/>
      <w:lvlJc w:val="left"/>
      <w:pPr>
        <w:ind w:left="1620" w:hanging="108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2340" w:hanging="144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3060" w:hanging="1800"/>
      </w:pPr>
      <w:rPr>
        <w:rFonts w:hint="default"/>
        <w:b w:val="0"/>
      </w:rPr>
    </w:lvl>
    <w:lvl w:ilvl="8">
      <w:start w:val="1"/>
      <w:numFmt w:val="decimal"/>
      <w:lvlText w:val="%1.%2.%3.%4.%5.%6.%7.%8.%9."/>
      <w:lvlJc w:val="left"/>
      <w:pPr>
        <w:ind w:left="3240" w:hanging="1800"/>
      </w:pPr>
      <w:rPr>
        <w:rFonts w:hint="default"/>
        <w:b w:val="0"/>
      </w:rPr>
    </w:lvl>
  </w:abstractNum>
  <w:abstractNum w:abstractNumId="5" w15:restartNumberingAfterBreak="0">
    <w:nsid w:val="71760B59"/>
    <w:multiLevelType w:val="multilevel"/>
    <w:tmpl w:val="F3709336"/>
    <w:lvl w:ilvl="0">
      <w:start w:val="5"/>
      <w:numFmt w:val="decimal"/>
      <w:lvlText w:val="%1."/>
      <w:lvlJc w:val="left"/>
      <w:pPr>
        <w:ind w:left="540" w:hanging="540"/>
      </w:pPr>
      <w:rPr>
        <w:rFonts w:hint="default"/>
        <w:b w:val="0"/>
      </w:rPr>
    </w:lvl>
    <w:lvl w:ilvl="1">
      <w:start w:val="9"/>
      <w:numFmt w:val="decimal"/>
      <w:lvlText w:val="%1.%2."/>
      <w:lvlJc w:val="left"/>
      <w:pPr>
        <w:ind w:left="1260" w:hanging="72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700" w:hanging="108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4140" w:hanging="144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580" w:hanging="1800"/>
      </w:pPr>
      <w:rPr>
        <w:rFonts w:hint="default"/>
        <w:b w:val="0"/>
      </w:rPr>
    </w:lvl>
    <w:lvl w:ilvl="8">
      <w:start w:val="1"/>
      <w:numFmt w:val="decimal"/>
      <w:lvlText w:val="%1.%2.%3.%4.%5.%6.%7.%8.%9."/>
      <w:lvlJc w:val="left"/>
      <w:pPr>
        <w:ind w:left="6120" w:hanging="1800"/>
      </w:pPr>
      <w:rPr>
        <w:rFonts w:hint="default"/>
        <w:b w:val="0"/>
      </w:rPr>
    </w:lvl>
  </w:abstractNum>
  <w:abstractNum w:abstractNumId="6" w15:restartNumberingAfterBreak="0">
    <w:nsid w:val="718C4A3A"/>
    <w:multiLevelType w:val="multilevel"/>
    <w:tmpl w:val="51C69112"/>
    <w:lvl w:ilvl="0">
      <w:start w:val="5"/>
      <w:numFmt w:val="decimal"/>
      <w:lvlText w:val="%1."/>
      <w:lvlJc w:val="left"/>
      <w:pPr>
        <w:ind w:left="360" w:hanging="360"/>
      </w:pPr>
      <w:rPr>
        <w:rFonts w:hint="default"/>
      </w:rPr>
    </w:lvl>
    <w:lvl w:ilvl="1">
      <w:start w:val="1"/>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7" w15:restartNumberingAfterBreak="0">
    <w:nsid w:val="74407DA7"/>
    <w:multiLevelType w:val="multilevel"/>
    <w:tmpl w:val="92D8074E"/>
    <w:lvl w:ilvl="0">
      <w:start w:val="7"/>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45026546">
    <w:abstractNumId w:val="1"/>
  </w:num>
  <w:num w:numId="2" w16cid:durableId="1164122372">
    <w:abstractNumId w:val="7"/>
  </w:num>
  <w:num w:numId="3" w16cid:durableId="249974508">
    <w:abstractNumId w:val="3"/>
  </w:num>
  <w:num w:numId="4" w16cid:durableId="1769498708">
    <w:abstractNumId w:val="6"/>
  </w:num>
  <w:num w:numId="5" w16cid:durableId="1532452403">
    <w:abstractNumId w:val="2"/>
  </w:num>
  <w:num w:numId="6" w16cid:durableId="2026250221">
    <w:abstractNumId w:val="0"/>
  </w:num>
  <w:num w:numId="7" w16cid:durableId="1744139527">
    <w:abstractNumId w:val="4"/>
  </w:num>
  <w:num w:numId="8" w16cid:durableId="19936767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396"/>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3C79"/>
    <w:rsid w:val="00004272"/>
    <w:rsid w:val="00010E3D"/>
    <w:rsid w:val="00030A00"/>
    <w:rsid w:val="00044834"/>
    <w:rsid w:val="00047116"/>
    <w:rsid w:val="00054201"/>
    <w:rsid w:val="00055F89"/>
    <w:rsid w:val="00065632"/>
    <w:rsid w:val="00082455"/>
    <w:rsid w:val="000B2891"/>
    <w:rsid w:val="000D20AA"/>
    <w:rsid w:val="000D20D8"/>
    <w:rsid w:val="000E0EA9"/>
    <w:rsid w:val="000E52D1"/>
    <w:rsid w:val="000E5BBA"/>
    <w:rsid w:val="000F4D06"/>
    <w:rsid w:val="00101B5E"/>
    <w:rsid w:val="001025C9"/>
    <w:rsid w:val="00114F6B"/>
    <w:rsid w:val="001166CE"/>
    <w:rsid w:val="00127E0C"/>
    <w:rsid w:val="00181E1B"/>
    <w:rsid w:val="0018206F"/>
    <w:rsid w:val="00196F8F"/>
    <w:rsid w:val="001B7188"/>
    <w:rsid w:val="001B7EF8"/>
    <w:rsid w:val="001F0DC8"/>
    <w:rsid w:val="00221F89"/>
    <w:rsid w:val="00222BC1"/>
    <w:rsid w:val="002242E8"/>
    <w:rsid w:val="00232276"/>
    <w:rsid w:val="00233BE4"/>
    <w:rsid w:val="0023625B"/>
    <w:rsid w:val="002550DB"/>
    <w:rsid w:val="002563CB"/>
    <w:rsid w:val="00260A98"/>
    <w:rsid w:val="002753EA"/>
    <w:rsid w:val="00283186"/>
    <w:rsid w:val="00291089"/>
    <w:rsid w:val="002913B6"/>
    <w:rsid w:val="002A6C66"/>
    <w:rsid w:val="002A76BE"/>
    <w:rsid w:val="002C2641"/>
    <w:rsid w:val="002D6691"/>
    <w:rsid w:val="00312959"/>
    <w:rsid w:val="00322BB7"/>
    <w:rsid w:val="003378FD"/>
    <w:rsid w:val="003843BB"/>
    <w:rsid w:val="003849CF"/>
    <w:rsid w:val="00393D70"/>
    <w:rsid w:val="003A5FF8"/>
    <w:rsid w:val="003B02E0"/>
    <w:rsid w:val="003C6459"/>
    <w:rsid w:val="003D31DA"/>
    <w:rsid w:val="003F76DF"/>
    <w:rsid w:val="0040697D"/>
    <w:rsid w:val="00426A0C"/>
    <w:rsid w:val="00437BF1"/>
    <w:rsid w:val="00441F5A"/>
    <w:rsid w:val="00461486"/>
    <w:rsid w:val="004651B2"/>
    <w:rsid w:val="004A565F"/>
    <w:rsid w:val="004A5C28"/>
    <w:rsid w:val="004B7D90"/>
    <w:rsid w:val="004C35A8"/>
    <w:rsid w:val="004D0D74"/>
    <w:rsid w:val="004D3055"/>
    <w:rsid w:val="004E410B"/>
    <w:rsid w:val="004F2655"/>
    <w:rsid w:val="00507EDD"/>
    <w:rsid w:val="005129C1"/>
    <w:rsid w:val="005155E8"/>
    <w:rsid w:val="00517DC6"/>
    <w:rsid w:val="00522D6A"/>
    <w:rsid w:val="00530418"/>
    <w:rsid w:val="00535C44"/>
    <w:rsid w:val="0055264B"/>
    <w:rsid w:val="0055511F"/>
    <w:rsid w:val="00583A5E"/>
    <w:rsid w:val="005B2B05"/>
    <w:rsid w:val="005B6B25"/>
    <w:rsid w:val="005D4728"/>
    <w:rsid w:val="005F7A93"/>
    <w:rsid w:val="0060056E"/>
    <w:rsid w:val="0061456B"/>
    <w:rsid w:val="00635B5D"/>
    <w:rsid w:val="006459B8"/>
    <w:rsid w:val="006503B0"/>
    <w:rsid w:val="0065108B"/>
    <w:rsid w:val="006A238C"/>
    <w:rsid w:val="006A5D4C"/>
    <w:rsid w:val="006C0D95"/>
    <w:rsid w:val="006C3E0C"/>
    <w:rsid w:val="006E208F"/>
    <w:rsid w:val="006E7C4B"/>
    <w:rsid w:val="006F2A9E"/>
    <w:rsid w:val="006F5026"/>
    <w:rsid w:val="00701D2F"/>
    <w:rsid w:val="0070655A"/>
    <w:rsid w:val="00715A6C"/>
    <w:rsid w:val="00715C95"/>
    <w:rsid w:val="0072013A"/>
    <w:rsid w:val="00732E56"/>
    <w:rsid w:val="0073433A"/>
    <w:rsid w:val="00737B2C"/>
    <w:rsid w:val="00790E91"/>
    <w:rsid w:val="00794979"/>
    <w:rsid w:val="007B3084"/>
    <w:rsid w:val="007B4A59"/>
    <w:rsid w:val="007B5229"/>
    <w:rsid w:val="007C5F17"/>
    <w:rsid w:val="008028D1"/>
    <w:rsid w:val="008254D7"/>
    <w:rsid w:val="008316A8"/>
    <w:rsid w:val="00841C4B"/>
    <w:rsid w:val="008449C3"/>
    <w:rsid w:val="00861FE4"/>
    <w:rsid w:val="0086450A"/>
    <w:rsid w:val="0086656D"/>
    <w:rsid w:val="008721B5"/>
    <w:rsid w:val="00873A92"/>
    <w:rsid w:val="008809DF"/>
    <w:rsid w:val="008A20C0"/>
    <w:rsid w:val="008B0201"/>
    <w:rsid w:val="008B5859"/>
    <w:rsid w:val="008B6983"/>
    <w:rsid w:val="008D429B"/>
    <w:rsid w:val="008E1D15"/>
    <w:rsid w:val="00901630"/>
    <w:rsid w:val="00915357"/>
    <w:rsid w:val="00920972"/>
    <w:rsid w:val="009251E5"/>
    <w:rsid w:val="00925925"/>
    <w:rsid w:val="00933992"/>
    <w:rsid w:val="00942D12"/>
    <w:rsid w:val="00951CFE"/>
    <w:rsid w:val="009655A5"/>
    <w:rsid w:val="00967136"/>
    <w:rsid w:val="009A754D"/>
    <w:rsid w:val="009B5272"/>
    <w:rsid w:val="009D5693"/>
    <w:rsid w:val="009E216C"/>
    <w:rsid w:val="009F21F1"/>
    <w:rsid w:val="009F54C7"/>
    <w:rsid w:val="00A018C6"/>
    <w:rsid w:val="00A1676E"/>
    <w:rsid w:val="00A21BF8"/>
    <w:rsid w:val="00A302AC"/>
    <w:rsid w:val="00A34464"/>
    <w:rsid w:val="00A52FA7"/>
    <w:rsid w:val="00A61E87"/>
    <w:rsid w:val="00AB4D31"/>
    <w:rsid w:val="00AC2CFB"/>
    <w:rsid w:val="00AD3975"/>
    <w:rsid w:val="00AE2E07"/>
    <w:rsid w:val="00AF5158"/>
    <w:rsid w:val="00AF6CA7"/>
    <w:rsid w:val="00B0508F"/>
    <w:rsid w:val="00B07465"/>
    <w:rsid w:val="00B1323E"/>
    <w:rsid w:val="00B30D09"/>
    <w:rsid w:val="00B43C8A"/>
    <w:rsid w:val="00B44D52"/>
    <w:rsid w:val="00B536E7"/>
    <w:rsid w:val="00B64D6B"/>
    <w:rsid w:val="00B819A5"/>
    <w:rsid w:val="00B906E4"/>
    <w:rsid w:val="00B94B00"/>
    <w:rsid w:val="00BB278D"/>
    <w:rsid w:val="00BC5D58"/>
    <w:rsid w:val="00BD198C"/>
    <w:rsid w:val="00BD4CB8"/>
    <w:rsid w:val="00BE061D"/>
    <w:rsid w:val="00BE522E"/>
    <w:rsid w:val="00BF4B36"/>
    <w:rsid w:val="00BF5AF2"/>
    <w:rsid w:val="00C16AF7"/>
    <w:rsid w:val="00C23B26"/>
    <w:rsid w:val="00C51ABE"/>
    <w:rsid w:val="00C664A6"/>
    <w:rsid w:val="00C82593"/>
    <w:rsid w:val="00C97328"/>
    <w:rsid w:val="00CC0542"/>
    <w:rsid w:val="00CD2C8E"/>
    <w:rsid w:val="00CD313A"/>
    <w:rsid w:val="00CD6896"/>
    <w:rsid w:val="00D017C5"/>
    <w:rsid w:val="00D05A5C"/>
    <w:rsid w:val="00D13C79"/>
    <w:rsid w:val="00D142CC"/>
    <w:rsid w:val="00D277FE"/>
    <w:rsid w:val="00D36B30"/>
    <w:rsid w:val="00D37155"/>
    <w:rsid w:val="00D44F4C"/>
    <w:rsid w:val="00D6122E"/>
    <w:rsid w:val="00D63666"/>
    <w:rsid w:val="00D65D68"/>
    <w:rsid w:val="00D838A8"/>
    <w:rsid w:val="00DB3288"/>
    <w:rsid w:val="00DD6069"/>
    <w:rsid w:val="00DD6656"/>
    <w:rsid w:val="00DE06A4"/>
    <w:rsid w:val="00E5619A"/>
    <w:rsid w:val="00E67C86"/>
    <w:rsid w:val="00E745E1"/>
    <w:rsid w:val="00E90D44"/>
    <w:rsid w:val="00EB044F"/>
    <w:rsid w:val="00EB55BB"/>
    <w:rsid w:val="00ED49FF"/>
    <w:rsid w:val="00ED6FD6"/>
    <w:rsid w:val="00EE3FF4"/>
    <w:rsid w:val="00EE4120"/>
    <w:rsid w:val="00F04431"/>
    <w:rsid w:val="00F23BD0"/>
    <w:rsid w:val="00F24672"/>
    <w:rsid w:val="00F57D67"/>
    <w:rsid w:val="00F757DD"/>
    <w:rsid w:val="00F8241C"/>
    <w:rsid w:val="00F85C71"/>
    <w:rsid w:val="00F90A1B"/>
    <w:rsid w:val="00F95DE6"/>
    <w:rsid w:val="00FB3A21"/>
    <w:rsid w:val="00FC367F"/>
    <w:rsid w:val="00FE6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A2CE8D"/>
  <w15:chartTrackingRefBased/>
  <w15:docId w15:val="{1654F410-194D-4936-9653-BF86847BA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ru-RU" w:eastAsia="ru-RU"/>
    </w:rPr>
  </w:style>
  <w:style w:type="paragraph" w:styleId="Heading1">
    <w:name w:val="heading 1"/>
    <w:basedOn w:val="Normal"/>
    <w:next w:val="Normal"/>
    <w:link w:val="Heading1Char"/>
    <w:qFormat/>
    <w:rsid w:val="00221F89"/>
    <w:pPr>
      <w:keepNext/>
      <w:spacing w:before="240" w:after="60"/>
      <w:outlineLvl w:val="0"/>
    </w:pPr>
    <w:rPr>
      <w:rFonts w:ascii="Calibri Light" w:hAnsi="Calibri Light"/>
      <w:b/>
      <w:bCs/>
      <w:kern w:val="32"/>
      <w:sz w:val="32"/>
      <w:szCs w:val="32"/>
    </w:rPr>
  </w:style>
  <w:style w:type="paragraph" w:styleId="Heading3">
    <w:name w:val="heading 3"/>
    <w:basedOn w:val="Normal"/>
    <w:next w:val="Normal"/>
    <w:qFormat/>
    <w:pPr>
      <w:keepNext/>
      <w:jc w:val="center"/>
      <w:outlineLvl w:val="2"/>
    </w:pPr>
    <w:rPr>
      <w:bCs/>
      <w:caps/>
      <w:sz w:val="28"/>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overflowPunct w:val="0"/>
      <w:autoSpaceDE w:val="0"/>
      <w:autoSpaceDN w:val="0"/>
      <w:adjustRightInd w:val="0"/>
    </w:pPr>
    <w:rPr>
      <w:szCs w:val="20"/>
      <w:lang w:val="lt-LT" w:eastAsia="en-US"/>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hint="eastAsia"/>
      <w:sz w:val="20"/>
      <w:szCs w:val="20"/>
      <w:lang w:val="lt-LT" w:eastAsia="en-US"/>
    </w:rPr>
  </w:style>
  <w:style w:type="paragraph" w:styleId="Title">
    <w:name w:val="Title"/>
    <w:basedOn w:val="Normal"/>
    <w:qFormat/>
    <w:pPr>
      <w:overflowPunct w:val="0"/>
      <w:autoSpaceDE w:val="0"/>
      <w:autoSpaceDN w:val="0"/>
      <w:adjustRightInd w:val="0"/>
      <w:jc w:val="center"/>
    </w:pPr>
    <w:rPr>
      <w:b/>
      <w:bCs/>
      <w:szCs w:val="20"/>
      <w:lang w:val="lt-LT" w:eastAsia="en-US"/>
    </w:rPr>
  </w:style>
  <w:style w:type="paragraph" w:styleId="Footer">
    <w:name w:val="footer"/>
    <w:basedOn w:val="Normal"/>
    <w:pPr>
      <w:tabs>
        <w:tab w:val="center" w:pos="4153"/>
        <w:tab w:val="right" w:pos="8306"/>
      </w:tabs>
      <w:overflowPunct w:val="0"/>
      <w:autoSpaceDE w:val="0"/>
      <w:autoSpaceDN w:val="0"/>
      <w:adjustRightInd w:val="0"/>
    </w:pPr>
    <w:rPr>
      <w:szCs w:val="20"/>
      <w:lang w:val="lt-LT" w:eastAsia="en-US"/>
    </w:rPr>
  </w:style>
  <w:style w:type="paragraph" w:styleId="Caption">
    <w:name w:val="caption"/>
    <w:basedOn w:val="Normal"/>
    <w:next w:val="Normal"/>
    <w:qFormat/>
    <w:pPr>
      <w:spacing w:before="600" w:after="360"/>
    </w:pPr>
    <w:rPr>
      <w:b/>
      <w:bCs/>
      <w:caps/>
      <w:szCs w:val="20"/>
      <w:lang w:val="lt-LT"/>
    </w:rPr>
  </w:style>
  <w:style w:type="paragraph" w:customStyle="1" w:styleId="Tekstas">
    <w:name w:val="Tekstas"/>
    <w:basedOn w:val="Normal"/>
    <w:pPr>
      <w:tabs>
        <w:tab w:val="left" w:pos="1418"/>
      </w:tabs>
      <w:spacing w:line="360" w:lineRule="auto"/>
      <w:jc w:val="both"/>
    </w:pPr>
    <w:rPr>
      <w:szCs w:val="20"/>
      <w:lang w:val="lt-LT"/>
    </w:rPr>
  </w:style>
  <w:style w:type="character" w:styleId="Hyperlink">
    <w:name w:val="Hyperlink"/>
    <w:uiPriority w:val="99"/>
    <w:rsid w:val="00635B5D"/>
    <w:rPr>
      <w:color w:val="0563C1"/>
      <w:u w:val="single"/>
    </w:rPr>
  </w:style>
  <w:style w:type="character" w:styleId="UnresolvedMention">
    <w:name w:val="Unresolved Mention"/>
    <w:uiPriority w:val="99"/>
    <w:semiHidden/>
    <w:unhideWhenUsed/>
    <w:rsid w:val="00635B5D"/>
    <w:rPr>
      <w:color w:val="605E5C"/>
      <w:shd w:val="clear" w:color="auto" w:fill="E1DFDD"/>
    </w:rPr>
  </w:style>
  <w:style w:type="paragraph" w:customStyle="1" w:styleId="Normal1">
    <w:name w:val="Normal1"/>
    <w:basedOn w:val="Normal"/>
    <w:rsid w:val="008721B5"/>
    <w:pPr>
      <w:jc w:val="both"/>
    </w:pPr>
    <w:rPr>
      <w:bCs/>
      <w:lang w:val="en-GB"/>
    </w:rPr>
  </w:style>
  <w:style w:type="character" w:styleId="CommentReference">
    <w:name w:val="annotation reference"/>
    <w:rsid w:val="00222BC1"/>
    <w:rPr>
      <w:sz w:val="16"/>
      <w:szCs w:val="16"/>
    </w:rPr>
  </w:style>
  <w:style w:type="paragraph" w:styleId="CommentText">
    <w:name w:val="annotation text"/>
    <w:basedOn w:val="Normal"/>
    <w:link w:val="CommentTextChar"/>
    <w:rsid w:val="00222BC1"/>
    <w:rPr>
      <w:sz w:val="20"/>
      <w:szCs w:val="20"/>
    </w:rPr>
  </w:style>
  <w:style w:type="character" w:customStyle="1" w:styleId="CommentTextChar">
    <w:name w:val="Comment Text Char"/>
    <w:link w:val="CommentText"/>
    <w:rsid w:val="00222BC1"/>
    <w:rPr>
      <w:lang w:val="ru-RU" w:eastAsia="ru-RU"/>
    </w:rPr>
  </w:style>
  <w:style w:type="paragraph" w:styleId="CommentSubject">
    <w:name w:val="annotation subject"/>
    <w:basedOn w:val="CommentText"/>
    <w:next w:val="CommentText"/>
    <w:link w:val="CommentSubjectChar"/>
    <w:rsid w:val="00222BC1"/>
    <w:rPr>
      <w:b/>
      <w:bCs/>
    </w:rPr>
  </w:style>
  <w:style w:type="character" w:customStyle="1" w:styleId="CommentSubjectChar">
    <w:name w:val="Comment Subject Char"/>
    <w:link w:val="CommentSubject"/>
    <w:rsid w:val="00222BC1"/>
    <w:rPr>
      <w:b/>
      <w:bCs/>
      <w:lang w:val="ru-RU" w:eastAsia="ru-RU"/>
    </w:rPr>
  </w:style>
  <w:style w:type="character" w:customStyle="1" w:styleId="Heading1Char">
    <w:name w:val="Heading 1 Char"/>
    <w:link w:val="Heading1"/>
    <w:rsid w:val="00221F89"/>
    <w:rPr>
      <w:rFonts w:ascii="Calibri Light" w:eastAsia="Times New Roman" w:hAnsi="Calibri Light" w:cs="Times New Roman"/>
      <w:b/>
      <w:bCs/>
      <w:kern w:val="32"/>
      <w:sz w:val="32"/>
      <w:szCs w:val="32"/>
      <w:lang w:val="ru-RU" w:eastAsia="ru-RU"/>
    </w:rPr>
  </w:style>
  <w:style w:type="paragraph" w:styleId="TOCHeading">
    <w:name w:val="TOC Heading"/>
    <w:basedOn w:val="Heading1"/>
    <w:next w:val="Normal"/>
    <w:uiPriority w:val="39"/>
    <w:unhideWhenUsed/>
    <w:qFormat/>
    <w:rsid w:val="00221F89"/>
    <w:pPr>
      <w:keepLines/>
      <w:spacing w:after="0" w:line="259" w:lineRule="auto"/>
      <w:outlineLvl w:val="9"/>
    </w:pPr>
    <w:rPr>
      <w:b w:val="0"/>
      <w:bCs w:val="0"/>
      <w:color w:val="0F4761"/>
      <w:kern w:val="0"/>
      <w:lang w:val="en-US" w:eastAsia="en-US"/>
    </w:rPr>
  </w:style>
  <w:style w:type="paragraph" w:styleId="TOC1">
    <w:name w:val="toc 1"/>
    <w:basedOn w:val="Normal"/>
    <w:next w:val="Normal"/>
    <w:autoRedefine/>
    <w:uiPriority w:val="39"/>
    <w:rsid w:val="00221F89"/>
  </w:style>
  <w:style w:type="paragraph" w:styleId="TOC2">
    <w:name w:val="toc 2"/>
    <w:basedOn w:val="Normal"/>
    <w:next w:val="Normal"/>
    <w:autoRedefine/>
    <w:uiPriority w:val="39"/>
    <w:unhideWhenUsed/>
    <w:rsid w:val="00951CFE"/>
    <w:pPr>
      <w:spacing w:after="100" w:line="259" w:lineRule="auto"/>
      <w:ind w:left="220"/>
    </w:pPr>
    <w:rPr>
      <w:rFonts w:ascii="Aptos" w:hAnsi="Aptos"/>
      <w:sz w:val="22"/>
      <w:szCs w:val="22"/>
      <w:lang w:val="en-US" w:eastAsia="en-US"/>
    </w:rPr>
  </w:style>
  <w:style w:type="paragraph" w:styleId="TOC3">
    <w:name w:val="toc 3"/>
    <w:basedOn w:val="Normal"/>
    <w:next w:val="Normal"/>
    <w:autoRedefine/>
    <w:uiPriority w:val="39"/>
    <w:unhideWhenUsed/>
    <w:rsid w:val="00951CFE"/>
    <w:pPr>
      <w:spacing w:after="100" w:line="259" w:lineRule="auto"/>
      <w:ind w:left="440"/>
    </w:pPr>
    <w:rPr>
      <w:rFonts w:ascii="Aptos" w:hAnsi="Aptos"/>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797033">
      <w:bodyDiv w:val="1"/>
      <w:marLeft w:val="0"/>
      <w:marRight w:val="0"/>
      <w:marTop w:val="0"/>
      <w:marBottom w:val="0"/>
      <w:divBdr>
        <w:top w:val="none" w:sz="0" w:space="0" w:color="auto"/>
        <w:left w:val="none" w:sz="0" w:space="0" w:color="auto"/>
        <w:bottom w:val="none" w:sz="0" w:space="0" w:color="auto"/>
        <w:right w:val="none" w:sz="0" w:space="0" w:color="auto"/>
      </w:divBdr>
    </w:div>
    <w:div w:id="983312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E_vedlys/4_convenience/VPI_20str.pdf" TargetMode="External"/><Relationship Id="rId18" Type="http://schemas.openxmlformats.org/officeDocument/2006/relationships/hyperlink" Target="https://vpt.lrv.lt/uploads/vpt/documents/files/LT_versija/E_vedlys/4_convenience/VPI_58str2d.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vpt.lrv.lt/uploads/vpt/documents/files/LT_versija/E_vedlys/4_convenience/VPT_konfidencialumoisaiskinimas.pdf" TargetMode="External"/><Relationship Id="rId17" Type="http://schemas.openxmlformats.org/officeDocument/2006/relationships/hyperlink" Target="https://vpt.lrv.lt/uploads/vpt/documents/files/LT_versija/E_vedlys/4_convenience/VPI_44str.pdf" TargetMode="External"/><Relationship Id="rId2" Type="http://schemas.openxmlformats.org/officeDocument/2006/relationships/customXml" Target="../customXml/item2.xml"/><Relationship Id="rId16" Type="http://schemas.openxmlformats.org/officeDocument/2006/relationships/hyperlink" Target="https://vpt.lrv.lt/uploads/vpt/documents/files/LT_versija/E_vedlys/4_convenience/NaudojimosiCVPIStaisykliu_19p.pdf" TargetMode="External"/><Relationship Id="rId20" Type="http://schemas.openxmlformats.org/officeDocument/2006/relationships/hyperlink" Target="https://vpt.lrv.lt/uploads/vpt/documents/files/LT_versija/E_vedlys/4_convenience/6b1.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epps/home.do"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pt.lrv.lt/uploads/vpt/documents/files/LT_versija/E_vedlys/4_convenience/Info_isTiekejokvalifikacijosnustatymometodikos.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uploads/vpt/documents/files/LT_versija/E_vedlys/4_convenience/VPI_17str1d.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LT_versija/E_vedlys/4_convenience/VPI_49str.pdf"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uzina\Desktop\blankai\Rastas%20padalinio%2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3193AE96150145AA6C986EF8354E8E" ma:contentTypeVersion="8" ma:contentTypeDescription="Create a new document." ma:contentTypeScope="" ma:versionID="0ebbe4f15c93a8af1946d684007bd984">
  <xsd:schema xmlns:xsd="http://www.w3.org/2001/XMLSchema" xmlns:xs="http://www.w3.org/2001/XMLSchema" xmlns:p="http://schemas.microsoft.com/office/2006/metadata/properties" xmlns:ns2="19952913-f252-492a-a7d0-f4c79b322d9c" targetNamespace="http://schemas.microsoft.com/office/2006/metadata/properties" ma:root="true" ma:fieldsID="4c45c6d8cddcf61f68def2cad8080865" ns2:_="">
    <xsd:import namespace="19952913-f252-492a-a7d0-f4c79b322d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952913-f252-492a-a7d0-f4c79b322d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7D3C61-1E19-4D01-8E62-6870CC557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952913-f252-492a-a7d0-f4c79b322d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638694-2D53-46AB-A361-8B5C536CCAAD}">
  <ds:schemaRefs>
    <ds:schemaRef ds:uri="http://schemas.openxmlformats.org/officeDocument/2006/bibliography"/>
  </ds:schemaRefs>
</ds:datastoreItem>
</file>

<file path=customXml/itemProps3.xml><?xml version="1.0" encoding="utf-8"?>
<ds:datastoreItem xmlns:ds="http://schemas.openxmlformats.org/officeDocument/2006/customXml" ds:itemID="{93CBFA8E-C781-4335-A45C-7FD797A5D48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24BBDD8-FE16-40C3-8E60-835F9479AB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Rastas padalinio .dot</Template>
  <TotalTime>160</TotalTime>
  <Pages>9</Pages>
  <Words>3090</Words>
  <Characters>22593</Characters>
  <Application>Microsoft Office Word</Application>
  <DocSecurity>0</DocSecurity>
  <Lines>353</Lines>
  <Paragraphs>135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INPP</Company>
  <LinksUpToDate>false</LinksUpToDate>
  <CharactersWithSpaces>25548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Buzina</dc:creator>
  <cp:keywords/>
  <dc:description/>
  <cp:lastModifiedBy>Julija Patutina</cp:lastModifiedBy>
  <cp:revision>112</cp:revision>
  <cp:lastPrinted>2009-12-02T14:55:00Z</cp:lastPrinted>
  <dcterms:created xsi:type="dcterms:W3CDTF">2025-12-30T12:46:00Z</dcterms:created>
  <dcterms:modified xsi:type="dcterms:W3CDTF">2026-10-29T10:13:00Z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52a4bc-0c76-46cb-8b15-e5e0f68b9771_Enabled">
    <vt:lpwstr>true</vt:lpwstr>
  </property>
  <property fmtid="{D5CDD505-2E9C-101B-9397-08002B2CF9AE}" pid="3" name="MSIP_Label_5652a4bc-0c76-46cb-8b15-e5e0f68b9771_SetDate">
    <vt:lpwstr>2023-11-03T09:04:41Z</vt:lpwstr>
  </property>
  <property fmtid="{D5CDD505-2E9C-101B-9397-08002B2CF9AE}" pid="4" name="MSIP_Label_5652a4bc-0c76-46cb-8b15-e5e0f68b9771_Method">
    <vt:lpwstr>Standard</vt:lpwstr>
  </property>
  <property fmtid="{D5CDD505-2E9C-101B-9397-08002B2CF9AE}" pid="5" name="MSIP_Label_5652a4bc-0c76-46cb-8b15-e5e0f68b9771_Name">
    <vt:lpwstr>Internal</vt:lpwstr>
  </property>
  <property fmtid="{D5CDD505-2E9C-101B-9397-08002B2CF9AE}" pid="6" name="MSIP_Label_5652a4bc-0c76-46cb-8b15-e5e0f68b9771_SiteId">
    <vt:lpwstr>210da8e9-4854-41ad-a820-28d0fd90779a</vt:lpwstr>
  </property>
  <property fmtid="{D5CDD505-2E9C-101B-9397-08002B2CF9AE}" pid="7" name="MSIP_Label_5652a4bc-0c76-46cb-8b15-e5e0f68b9771_ActionId">
    <vt:lpwstr>dc742fd8-af6f-4d21-b301-3157a0bd3d2b</vt:lpwstr>
  </property>
  <property fmtid="{D5CDD505-2E9C-101B-9397-08002B2CF9AE}" pid="8" name="MSIP_Label_5652a4bc-0c76-46cb-8b15-e5e0f68b9771_ContentBits">
    <vt:lpwstr>0</vt:lpwstr>
  </property>
  <property fmtid="{D5CDD505-2E9C-101B-9397-08002B2CF9AE}" pid="9" name="ContentTypeId">
    <vt:lpwstr>0x010100C63193AE96150145AA6C986EF8354E8E</vt:lpwstr>
  </property>
</Properties>
</file>