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4480" w14:textId="77777777" w:rsidR="005A5832" w:rsidRDefault="005A5832">
      <w:pPr>
        <w:rPr>
          <w:sz w:val="14"/>
          <w:szCs w:val="14"/>
        </w:rPr>
      </w:pPr>
    </w:p>
    <w:p w14:paraId="5764BC43" w14:textId="77777777" w:rsidR="005A5832" w:rsidRPr="00A10867" w:rsidRDefault="00A10867">
      <w:pPr>
        <w:ind w:left="6375"/>
        <w:textAlignment w:val="baseline"/>
        <w:rPr>
          <w:sz w:val="18"/>
          <w:szCs w:val="18"/>
        </w:rPr>
      </w:pPr>
      <w:r w:rsidRPr="00A10867">
        <w:rPr>
          <w:szCs w:val="24"/>
        </w:rPr>
        <w:t>PATVIRTINTA </w:t>
      </w:r>
    </w:p>
    <w:p w14:paraId="4E97476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C9B3E4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B153D50" w14:textId="77777777" w:rsidR="00753956" w:rsidRDefault="00753956">
      <w:pPr>
        <w:widowControl w:val="0"/>
        <w:pBdr>
          <w:top w:val="nil"/>
          <w:left w:val="nil"/>
          <w:bottom w:val="nil"/>
          <w:right w:val="nil"/>
          <w:between w:val="nil"/>
        </w:pBdr>
        <w:tabs>
          <w:tab w:val="left" w:pos="567"/>
          <w:tab w:val="left" w:pos="851"/>
        </w:tabs>
        <w:jc w:val="center"/>
        <w:rPr>
          <w:b/>
          <w:bCs/>
          <w:caps/>
          <w:kern w:val="2"/>
          <w:szCs w:val="24"/>
        </w:rPr>
      </w:pPr>
    </w:p>
    <w:p w14:paraId="0AB1911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9183B5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AC2CC9E" w14:textId="77777777">
        <w:tc>
          <w:tcPr>
            <w:tcW w:w="2448" w:type="dxa"/>
          </w:tcPr>
          <w:p w14:paraId="11A9F2A5" w14:textId="77777777" w:rsidR="005A5832" w:rsidRDefault="00A10867">
            <w:pPr>
              <w:jc w:val="both"/>
              <w:rPr>
                <w:b/>
                <w:bCs/>
                <w:kern w:val="2"/>
                <w:szCs w:val="24"/>
              </w:rPr>
            </w:pPr>
            <w:r>
              <w:rPr>
                <w:b/>
                <w:bCs/>
                <w:kern w:val="2"/>
                <w:szCs w:val="24"/>
              </w:rPr>
              <w:t>Sutarties pavadinimas</w:t>
            </w:r>
          </w:p>
        </w:tc>
        <w:tc>
          <w:tcPr>
            <w:tcW w:w="7110" w:type="dxa"/>
            <w:gridSpan w:val="3"/>
          </w:tcPr>
          <w:p w14:paraId="3FCE5C96" w14:textId="1A345ABB" w:rsidR="005A5832" w:rsidRDefault="007867E6">
            <w:pPr>
              <w:jc w:val="both"/>
              <w:rPr>
                <w:kern w:val="2"/>
                <w:szCs w:val="24"/>
              </w:rPr>
            </w:pPr>
            <w:r w:rsidRPr="00E833B3">
              <w:t>Bibliotekos technologinės sistemos atnaujinimas</w:t>
            </w:r>
          </w:p>
        </w:tc>
      </w:tr>
      <w:tr w:rsidR="005A5832" w14:paraId="692F4C5A" w14:textId="77777777">
        <w:tc>
          <w:tcPr>
            <w:tcW w:w="2448" w:type="dxa"/>
          </w:tcPr>
          <w:p w14:paraId="4E30B957" w14:textId="77777777" w:rsidR="005A5832" w:rsidRDefault="00A10867">
            <w:pPr>
              <w:jc w:val="both"/>
              <w:rPr>
                <w:b/>
                <w:bCs/>
                <w:kern w:val="2"/>
                <w:szCs w:val="24"/>
              </w:rPr>
            </w:pPr>
            <w:r>
              <w:rPr>
                <w:b/>
                <w:bCs/>
                <w:kern w:val="2"/>
                <w:szCs w:val="24"/>
              </w:rPr>
              <w:t>Sutarties data</w:t>
            </w:r>
          </w:p>
        </w:tc>
        <w:tc>
          <w:tcPr>
            <w:tcW w:w="2177" w:type="dxa"/>
          </w:tcPr>
          <w:p w14:paraId="3E4326AE" w14:textId="5866354F" w:rsidR="005A5832" w:rsidRDefault="00F46439">
            <w:pPr>
              <w:jc w:val="both"/>
              <w:rPr>
                <w:kern w:val="2"/>
                <w:szCs w:val="24"/>
              </w:rPr>
            </w:pPr>
            <w:r>
              <w:rPr>
                <w:rFonts w:eastAsia="Arial"/>
                <w:szCs w:val="24"/>
              </w:rPr>
              <w:t>Nurodoma elektroninio dokumento metaduomenyse</w:t>
            </w:r>
          </w:p>
        </w:tc>
        <w:tc>
          <w:tcPr>
            <w:tcW w:w="2362" w:type="dxa"/>
          </w:tcPr>
          <w:p w14:paraId="312FC684" w14:textId="77777777" w:rsidR="005A5832" w:rsidRDefault="00A10867">
            <w:pPr>
              <w:jc w:val="both"/>
              <w:rPr>
                <w:b/>
                <w:bCs/>
                <w:kern w:val="2"/>
                <w:szCs w:val="24"/>
              </w:rPr>
            </w:pPr>
            <w:r>
              <w:rPr>
                <w:b/>
                <w:bCs/>
                <w:kern w:val="2"/>
                <w:szCs w:val="24"/>
              </w:rPr>
              <w:t>Sutarties numeris</w:t>
            </w:r>
          </w:p>
        </w:tc>
        <w:tc>
          <w:tcPr>
            <w:tcW w:w="2571" w:type="dxa"/>
          </w:tcPr>
          <w:p w14:paraId="10DF7F9C" w14:textId="6417EF4A" w:rsidR="005A5832" w:rsidRDefault="00F46439">
            <w:pPr>
              <w:jc w:val="both"/>
              <w:rPr>
                <w:kern w:val="2"/>
                <w:szCs w:val="24"/>
              </w:rPr>
            </w:pPr>
            <w:r>
              <w:rPr>
                <w:rFonts w:eastAsia="Arial"/>
                <w:szCs w:val="24"/>
              </w:rPr>
              <w:t>Nurodoma elektroninio dokumento metaduomenyse</w:t>
            </w:r>
          </w:p>
        </w:tc>
      </w:tr>
    </w:tbl>
    <w:p w14:paraId="5690F9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8DDA8BA" w14:textId="77777777">
        <w:tc>
          <w:tcPr>
            <w:tcW w:w="9558" w:type="dxa"/>
            <w:gridSpan w:val="3"/>
          </w:tcPr>
          <w:p w14:paraId="12CEF6C5" w14:textId="77777777" w:rsidR="005A5832" w:rsidRDefault="00A10867">
            <w:pPr>
              <w:jc w:val="center"/>
              <w:rPr>
                <w:b/>
                <w:bCs/>
                <w:kern w:val="2"/>
                <w:szCs w:val="24"/>
              </w:rPr>
            </w:pPr>
            <w:r>
              <w:rPr>
                <w:b/>
                <w:bCs/>
                <w:kern w:val="2"/>
                <w:szCs w:val="24"/>
              </w:rPr>
              <w:t>1. SUTARTIES ŠALYS</w:t>
            </w:r>
          </w:p>
        </w:tc>
      </w:tr>
      <w:tr w:rsidR="000A1CFC" w14:paraId="664EE2A1" w14:textId="77777777" w:rsidTr="000A1CFC">
        <w:tc>
          <w:tcPr>
            <w:tcW w:w="2808" w:type="dxa"/>
            <w:vMerge w:val="restart"/>
          </w:tcPr>
          <w:p w14:paraId="5A9EB425" w14:textId="77777777" w:rsidR="000A1CFC" w:rsidRDefault="000A1CFC" w:rsidP="000A1CFC">
            <w:pPr>
              <w:jc w:val="center"/>
              <w:rPr>
                <w:b/>
                <w:bCs/>
                <w:kern w:val="2"/>
                <w:szCs w:val="24"/>
              </w:rPr>
            </w:pPr>
          </w:p>
          <w:p w14:paraId="1571E1B6" w14:textId="77777777" w:rsidR="000A1CFC" w:rsidRDefault="000A1CFC" w:rsidP="000A1CFC">
            <w:pPr>
              <w:jc w:val="center"/>
              <w:rPr>
                <w:b/>
                <w:bCs/>
                <w:kern w:val="2"/>
                <w:szCs w:val="24"/>
              </w:rPr>
            </w:pPr>
          </w:p>
          <w:p w14:paraId="4CECB6AB" w14:textId="77777777" w:rsidR="000A1CFC" w:rsidRDefault="000A1CFC" w:rsidP="000A1CFC">
            <w:pPr>
              <w:jc w:val="center"/>
              <w:rPr>
                <w:b/>
                <w:bCs/>
                <w:kern w:val="2"/>
                <w:szCs w:val="24"/>
              </w:rPr>
            </w:pPr>
          </w:p>
          <w:p w14:paraId="302896C3" w14:textId="77777777" w:rsidR="000A1CFC" w:rsidRDefault="000A1CFC" w:rsidP="000A1CFC">
            <w:pPr>
              <w:rPr>
                <w:b/>
                <w:bCs/>
                <w:kern w:val="2"/>
                <w:szCs w:val="24"/>
              </w:rPr>
            </w:pPr>
          </w:p>
          <w:p w14:paraId="202C8C1C" w14:textId="77777777" w:rsidR="000A1CFC" w:rsidRDefault="000A1CFC" w:rsidP="000A1CFC">
            <w:pPr>
              <w:rPr>
                <w:b/>
                <w:bCs/>
                <w:kern w:val="2"/>
                <w:szCs w:val="24"/>
              </w:rPr>
            </w:pPr>
            <w:r>
              <w:rPr>
                <w:b/>
                <w:bCs/>
                <w:kern w:val="2"/>
                <w:szCs w:val="24"/>
              </w:rPr>
              <w:t>1.1. Pirkėjas</w:t>
            </w:r>
          </w:p>
        </w:tc>
        <w:tc>
          <w:tcPr>
            <w:tcW w:w="3240" w:type="dxa"/>
          </w:tcPr>
          <w:p w14:paraId="6807DCC5" w14:textId="77777777" w:rsidR="000A1CFC" w:rsidRDefault="000A1CFC" w:rsidP="000A1CFC">
            <w:pPr>
              <w:rPr>
                <w:kern w:val="2"/>
                <w:szCs w:val="24"/>
              </w:rPr>
            </w:pPr>
            <w:r>
              <w:rPr>
                <w:kern w:val="2"/>
                <w:szCs w:val="24"/>
              </w:rPr>
              <w:t>1.1.1. Pavadinimas</w:t>
            </w:r>
          </w:p>
        </w:tc>
        <w:tc>
          <w:tcPr>
            <w:tcW w:w="3510" w:type="dxa"/>
            <w:vAlign w:val="center"/>
          </w:tcPr>
          <w:p w14:paraId="10AD602A" w14:textId="77777777" w:rsidR="000A1CFC" w:rsidRPr="005C024D" w:rsidRDefault="000A1CFC" w:rsidP="000A1CFC">
            <w:pPr>
              <w:spacing w:before="40" w:after="40"/>
              <w:rPr>
                <w:rFonts w:eastAsia="Arial"/>
                <w:szCs w:val="24"/>
              </w:rPr>
            </w:pPr>
            <w:r w:rsidRPr="005C024D">
              <w:rPr>
                <w:szCs w:val="24"/>
              </w:rPr>
              <w:t>Mykolo Romerio universitetas</w:t>
            </w:r>
          </w:p>
        </w:tc>
      </w:tr>
      <w:tr w:rsidR="000A1CFC" w14:paraId="1084693E" w14:textId="77777777" w:rsidTr="000A1CFC">
        <w:tc>
          <w:tcPr>
            <w:tcW w:w="2808" w:type="dxa"/>
            <w:vMerge/>
          </w:tcPr>
          <w:p w14:paraId="7B591D3E" w14:textId="77777777" w:rsidR="000A1CFC" w:rsidRDefault="000A1CFC" w:rsidP="000A1CFC">
            <w:pPr>
              <w:rPr>
                <w:kern w:val="2"/>
                <w:szCs w:val="24"/>
              </w:rPr>
            </w:pPr>
          </w:p>
        </w:tc>
        <w:tc>
          <w:tcPr>
            <w:tcW w:w="3240" w:type="dxa"/>
          </w:tcPr>
          <w:p w14:paraId="24C3BCCD" w14:textId="77777777" w:rsidR="000A1CFC" w:rsidRDefault="000A1CFC" w:rsidP="000A1CFC">
            <w:pPr>
              <w:rPr>
                <w:kern w:val="2"/>
                <w:szCs w:val="24"/>
              </w:rPr>
            </w:pPr>
            <w:r>
              <w:rPr>
                <w:kern w:val="2"/>
                <w:szCs w:val="24"/>
              </w:rPr>
              <w:t>1.1.2. Juridinio asmens kodas</w:t>
            </w:r>
          </w:p>
        </w:tc>
        <w:tc>
          <w:tcPr>
            <w:tcW w:w="3510" w:type="dxa"/>
            <w:vAlign w:val="center"/>
          </w:tcPr>
          <w:p w14:paraId="042EBFE5" w14:textId="77777777" w:rsidR="000A1CFC" w:rsidRPr="005C024D" w:rsidRDefault="000A1CFC" w:rsidP="000A1CFC">
            <w:pPr>
              <w:spacing w:before="40" w:after="40"/>
              <w:rPr>
                <w:rFonts w:eastAsia="Arial"/>
                <w:szCs w:val="24"/>
              </w:rPr>
            </w:pPr>
            <w:r w:rsidRPr="005C024D">
              <w:rPr>
                <w:szCs w:val="24"/>
              </w:rPr>
              <w:t>111951726</w:t>
            </w:r>
          </w:p>
        </w:tc>
      </w:tr>
      <w:tr w:rsidR="000A1CFC" w14:paraId="4034690D" w14:textId="77777777">
        <w:tc>
          <w:tcPr>
            <w:tcW w:w="2808" w:type="dxa"/>
            <w:vMerge/>
          </w:tcPr>
          <w:p w14:paraId="42C63A14" w14:textId="77777777" w:rsidR="000A1CFC" w:rsidRDefault="000A1CFC" w:rsidP="000A1CFC">
            <w:pPr>
              <w:rPr>
                <w:kern w:val="2"/>
                <w:szCs w:val="24"/>
              </w:rPr>
            </w:pPr>
          </w:p>
        </w:tc>
        <w:tc>
          <w:tcPr>
            <w:tcW w:w="3240" w:type="dxa"/>
          </w:tcPr>
          <w:p w14:paraId="49AEE0D7" w14:textId="77777777" w:rsidR="000A1CFC" w:rsidRDefault="000A1CFC" w:rsidP="000A1CFC">
            <w:pPr>
              <w:rPr>
                <w:kern w:val="2"/>
                <w:szCs w:val="24"/>
              </w:rPr>
            </w:pPr>
            <w:r>
              <w:rPr>
                <w:kern w:val="2"/>
                <w:szCs w:val="24"/>
              </w:rPr>
              <w:t>1.1.3. Adresas</w:t>
            </w:r>
          </w:p>
        </w:tc>
        <w:tc>
          <w:tcPr>
            <w:tcW w:w="3510" w:type="dxa"/>
          </w:tcPr>
          <w:p w14:paraId="54F46E32" w14:textId="77777777" w:rsidR="000A1CFC" w:rsidRPr="005C024D" w:rsidRDefault="000A1CFC" w:rsidP="000A1CFC">
            <w:pPr>
              <w:spacing w:before="40" w:after="40"/>
              <w:rPr>
                <w:rFonts w:eastAsia="Arial"/>
                <w:szCs w:val="24"/>
              </w:rPr>
            </w:pPr>
            <w:r w:rsidRPr="005C024D">
              <w:rPr>
                <w:rFonts w:eastAsia="Arial"/>
                <w:szCs w:val="24"/>
              </w:rPr>
              <w:t>Ateities g. 20, LT-08303 Vilnius</w:t>
            </w:r>
          </w:p>
        </w:tc>
      </w:tr>
      <w:tr w:rsidR="000A1CFC" w14:paraId="47DA18B9" w14:textId="77777777">
        <w:tc>
          <w:tcPr>
            <w:tcW w:w="2808" w:type="dxa"/>
            <w:vMerge/>
          </w:tcPr>
          <w:p w14:paraId="35AEFF59" w14:textId="77777777" w:rsidR="000A1CFC" w:rsidRDefault="000A1CFC" w:rsidP="000A1CFC">
            <w:pPr>
              <w:rPr>
                <w:kern w:val="2"/>
                <w:szCs w:val="24"/>
              </w:rPr>
            </w:pPr>
          </w:p>
        </w:tc>
        <w:tc>
          <w:tcPr>
            <w:tcW w:w="3240" w:type="dxa"/>
          </w:tcPr>
          <w:p w14:paraId="1586DB31" w14:textId="77777777" w:rsidR="000A1CFC" w:rsidRDefault="000A1CFC" w:rsidP="000A1CFC">
            <w:pPr>
              <w:rPr>
                <w:kern w:val="2"/>
                <w:szCs w:val="24"/>
              </w:rPr>
            </w:pPr>
            <w:r>
              <w:rPr>
                <w:kern w:val="2"/>
                <w:szCs w:val="24"/>
              </w:rPr>
              <w:t>1.1.4. PVM mokėtojo kodas</w:t>
            </w:r>
          </w:p>
        </w:tc>
        <w:tc>
          <w:tcPr>
            <w:tcW w:w="3510" w:type="dxa"/>
          </w:tcPr>
          <w:p w14:paraId="7193A2D1" w14:textId="77777777" w:rsidR="000A1CFC" w:rsidRPr="005C024D" w:rsidRDefault="000A1CFC" w:rsidP="000A1CFC">
            <w:pPr>
              <w:spacing w:before="40" w:after="40"/>
              <w:rPr>
                <w:rFonts w:eastAsia="Arial"/>
                <w:szCs w:val="24"/>
                <w:highlight w:val="yellow"/>
              </w:rPr>
            </w:pPr>
            <w:r w:rsidRPr="005C024D">
              <w:rPr>
                <w:rFonts w:eastAsia="Arial"/>
                <w:szCs w:val="24"/>
              </w:rPr>
              <w:t>LT119517219</w:t>
            </w:r>
          </w:p>
        </w:tc>
      </w:tr>
      <w:tr w:rsidR="000A1CFC" w14:paraId="0919B813" w14:textId="77777777" w:rsidTr="000A1CFC">
        <w:tc>
          <w:tcPr>
            <w:tcW w:w="2808" w:type="dxa"/>
            <w:vMerge/>
          </w:tcPr>
          <w:p w14:paraId="14F34129" w14:textId="77777777" w:rsidR="000A1CFC" w:rsidRDefault="000A1CFC" w:rsidP="000A1CFC">
            <w:pPr>
              <w:rPr>
                <w:kern w:val="2"/>
                <w:szCs w:val="24"/>
              </w:rPr>
            </w:pPr>
          </w:p>
        </w:tc>
        <w:tc>
          <w:tcPr>
            <w:tcW w:w="3240" w:type="dxa"/>
          </w:tcPr>
          <w:p w14:paraId="53176E1A" w14:textId="77777777" w:rsidR="000A1CFC" w:rsidRDefault="000A1CFC" w:rsidP="000A1CFC">
            <w:pPr>
              <w:rPr>
                <w:kern w:val="2"/>
                <w:szCs w:val="24"/>
              </w:rPr>
            </w:pPr>
            <w:r>
              <w:rPr>
                <w:kern w:val="2"/>
                <w:szCs w:val="24"/>
              </w:rPr>
              <w:t>1.1.5. Atsiskaitomoji sąskaita</w:t>
            </w:r>
          </w:p>
        </w:tc>
        <w:tc>
          <w:tcPr>
            <w:tcW w:w="3510" w:type="dxa"/>
            <w:vAlign w:val="center"/>
          </w:tcPr>
          <w:p w14:paraId="44E7BBBA" w14:textId="77777777" w:rsidR="000A1CFC" w:rsidRPr="005C024D" w:rsidRDefault="000A1CFC" w:rsidP="000A1CFC">
            <w:pPr>
              <w:spacing w:before="40" w:after="40"/>
              <w:rPr>
                <w:rFonts w:eastAsia="Arial"/>
                <w:szCs w:val="24"/>
              </w:rPr>
            </w:pPr>
            <w:r w:rsidRPr="005C024D">
              <w:rPr>
                <w:rFonts w:eastAsia="Arial"/>
                <w:szCs w:val="24"/>
              </w:rPr>
              <w:t>LT32 7300 0100 0249 2574</w:t>
            </w:r>
          </w:p>
        </w:tc>
      </w:tr>
      <w:tr w:rsidR="000A1CFC" w14:paraId="63F8DF8A" w14:textId="77777777" w:rsidTr="000A1CFC">
        <w:tc>
          <w:tcPr>
            <w:tcW w:w="2808" w:type="dxa"/>
            <w:vMerge/>
          </w:tcPr>
          <w:p w14:paraId="3AB75ACA" w14:textId="77777777" w:rsidR="000A1CFC" w:rsidRDefault="000A1CFC" w:rsidP="000A1CFC">
            <w:pPr>
              <w:rPr>
                <w:kern w:val="2"/>
                <w:szCs w:val="24"/>
              </w:rPr>
            </w:pPr>
          </w:p>
        </w:tc>
        <w:tc>
          <w:tcPr>
            <w:tcW w:w="3240" w:type="dxa"/>
          </w:tcPr>
          <w:p w14:paraId="2722BF77" w14:textId="77777777" w:rsidR="000A1CFC" w:rsidRDefault="000A1CFC" w:rsidP="000A1CFC">
            <w:pPr>
              <w:rPr>
                <w:kern w:val="2"/>
                <w:szCs w:val="24"/>
              </w:rPr>
            </w:pPr>
            <w:r>
              <w:rPr>
                <w:kern w:val="2"/>
                <w:szCs w:val="24"/>
              </w:rPr>
              <w:t>1.1.6. Bankas, banko kodas</w:t>
            </w:r>
          </w:p>
        </w:tc>
        <w:tc>
          <w:tcPr>
            <w:tcW w:w="3510" w:type="dxa"/>
            <w:vAlign w:val="center"/>
          </w:tcPr>
          <w:p w14:paraId="7B180807" w14:textId="77777777" w:rsidR="000A1CFC" w:rsidRPr="005C024D" w:rsidRDefault="000A1CFC" w:rsidP="000A1CFC">
            <w:pPr>
              <w:spacing w:before="40" w:after="40"/>
              <w:rPr>
                <w:rFonts w:eastAsia="Arial"/>
                <w:szCs w:val="24"/>
              </w:rPr>
            </w:pPr>
            <w:r w:rsidRPr="005C024D">
              <w:rPr>
                <w:szCs w:val="24"/>
                <w:lang w:eastAsia="ko-KR"/>
              </w:rPr>
              <w:t>LT32 7300 0100 0249 2574</w:t>
            </w:r>
          </w:p>
        </w:tc>
      </w:tr>
      <w:tr w:rsidR="000A1CFC" w14:paraId="749EE234" w14:textId="77777777" w:rsidTr="000A1CFC">
        <w:tc>
          <w:tcPr>
            <w:tcW w:w="2808" w:type="dxa"/>
            <w:vMerge/>
          </w:tcPr>
          <w:p w14:paraId="5DA499A8" w14:textId="77777777" w:rsidR="000A1CFC" w:rsidRDefault="000A1CFC" w:rsidP="000A1CFC">
            <w:pPr>
              <w:rPr>
                <w:kern w:val="2"/>
                <w:szCs w:val="24"/>
              </w:rPr>
            </w:pPr>
          </w:p>
        </w:tc>
        <w:tc>
          <w:tcPr>
            <w:tcW w:w="3240" w:type="dxa"/>
          </w:tcPr>
          <w:p w14:paraId="0EA7AAC9" w14:textId="77777777" w:rsidR="000A1CFC" w:rsidRDefault="000A1CFC" w:rsidP="000A1CFC">
            <w:pPr>
              <w:rPr>
                <w:kern w:val="2"/>
                <w:szCs w:val="24"/>
              </w:rPr>
            </w:pPr>
            <w:r>
              <w:rPr>
                <w:kern w:val="2"/>
                <w:szCs w:val="24"/>
              </w:rPr>
              <w:t>1.1.7. Telefonas</w:t>
            </w:r>
          </w:p>
        </w:tc>
        <w:tc>
          <w:tcPr>
            <w:tcW w:w="3510" w:type="dxa"/>
            <w:vAlign w:val="center"/>
          </w:tcPr>
          <w:p w14:paraId="514F91F2" w14:textId="77777777" w:rsidR="000A1CFC" w:rsidRPr="005C024D" w:rsidRDefault="000A1CFC" w:rsidP="000A1CFC">
            <w:pPr>
              <w:spacing w:before="40" w:after="40"/>
              <w:rPr>
                <w:rFonts w:eastAsia="Arial"/>
                <w:szCs w:val="24"/>
              </w:rPr>
            </w:pPr>
            <w:r w:rsidRPr="005C024D">
              <w:rPr>
                <w:rFonts w:eastAsia="Arial"/>
                <w:szCs w:val="24"/>
              </w:rPr>
              <w:t>+370 5 2714625</w:t>
            </w:r>
          </w:p>
        </w:tc>
      </w:tr>
      <w:tr w:rsidR="000A1CFC" w14:paraId="131939A8" w14:textId="77777777" w:rsidTr="000A1CFC">
        <w:tc>
          <w:tcPr>
            <w:tcW w:w="2808" w:type="dxa"/>
            <w:vMerge/>
          </w:tcPr>
          <w:p w14:paraId="0E58D74F" w14:textId="77777777" w:rsidR="000A1CFC" w:rsidRDefault="000A1CFC" w:rsidP="000A1CFC">
            <w:pPr>
              <w:rPr>
                <w:kern w:val="2"/>
                <w:szCs w:val="24"/>
              </w:rPr>
            </w:pPr>
          </w:p>
        </w:tc>
        <w:tc>
          <w:tcPr>
            <w:tcW w:w="3240" w:type="dxa"/>
          </w:tcPr>
          <w:p w14:paraId="0148B344" w14:textId="77777777" w:rsidR="000A1CFC" w:rsidRDefault="000A1CFC" w:rsidP="000A1CFC">
            <w:pPr>
              <w:rPr>
                <w:kern w:val="2"/>
                <w:szCs w:val="24"/>
              </w:rPr>
            </w:pPr>
            <w:r>
              <w:rPr>
                <w:kern w:val="2"/>
                <w:szCs w:val="24"/>
              </w:rPr>
              <w:t>1.1.8. El. paštas</w:t>
            </w:r>
          </w:p>
        </w:tc>
        <w:tc>
          <w:tcPr>
            <w:tcW w:w="3510" w:type="dxa"/>
            <w:vAlign w:val="center"/>
          </w:tcPr>
          <w:p w14:paraId="5D11E8B4" w14:textId="77777777" w:rsidR="000A1CFC" w:rsidRPr="00861F71" w:rsidRDefault="000A1CFC" w:rsidP="000A1CFC">
            <w:pPr>
              <w:tabs>
                <w:tab w:val="left" w:pos="230"/>
              </w:tabs>
              <w:spacing w:before="40" w:after="40"/>
              <w:ind w:left="89" w:hanging="89"/>
              <w:rPr>
                <w:rFonts w:eastAsia="Arial"/>
                <w:szCs w:val="24"/>
              </w:rPr>
            </w:pPr>
            <w:r w:rsidRPr="00861F71">
              <w:rPr>
                <w:rFonts w:eastAsia="Arial"/>
                <w:szCs w:val="24"/>
              </w:rPr>
              <w:t xml:space="preserve">roffice@mruni.eu  </w:t>
            </w:r>
          </w:p>
        </w:tc>
      </w:tr>
      <w:tr w:rsidR="000A1CFC" w14:paraId="5A59C5B3" w14:textId="77777777" w:rsidTr="000A1CFC">
        <w:tc>
          <w:tcPr>
            <w:tcW w:w="2808" w:type="dxa"/>
            <w:vMerge/>
          </w:tcPr>
          <w:p w14:paraId="49C58F10" w14:textId="77777777" w:rsidR="000A1CFC" w:rsidRDefault="000A1CFC" w:rsidP="000A1CFC">
            <w:pPr>
              <w:rPr>
                <w:kern w:val="2"/>
                <w:szCs w:val="24"/>
              </w:rPr>
            </w:pPr>
          </w:p>
        </w:tc>
        <w:tc>
          <w:tcPr>
            <w:tcW w:w="3240" w:type="dxa"/>
          </w:tcPr>
          <w:p w14:paraId="3B0E3905" w14:textId="77777777" w:rsidR="000A1CFC" w:rsidRDefault="000A1CFC" w:rsidP="000A1CFC">
            <w:pPr>
              <w:rPr>
                <w:kern w:val="2"/>
                <w:szCs w:val="24"/>
              </w:rPr>
            </w:pPr>
            <w:r>
              <w:rPr>
                <w:kern w:val="2"/>
                <w:szCs w:val="24"/>
              </w:rPr>
              <w:t>1.1.9. Šalies atstovas</w:t>
            </w:r>
          </w:p>
        </w:tc>
        <w:tc>
          <w:tcPr>
            <w:tcW w:w="3510" w:type="dxa"/>
            <w:vAlign w:val="center"/>
          </w:tcPr>
          <w:p w14:paraId="2BAE5759" w14:textId="28AB2B9B" w:rsidR="000A1CFC" w:rsidRPr="00861F71" w:rsidRDefault="007867E6" w:rsidP="000A1CFC">
            <w:pPr>
              <w:tabs>
                <w:tab w:val="left" w:pos="1019"/>
              </w:tabs>
              <w:spacing w:before="40" w:after="40"/>
              <w:rPr>
                <w:rFonts w:eastAsia="Arial"/>
                <w:szCs w:val="24"/>
              </w:rPr>
            </w:pPr>
            <w:r w:rsidRPr="007867E6">
              <w:t>Infrastruktūros ir technologijų direktorius</w:t>
            </w:r>
            <w:r>
              <w:t xml:space="preserve"> Rimantas Kuliešius</w:t>
            </w:r>
          </w:p>
        </w:tc>
      </w:tr>
      <w:tr w:rsidR="000A1CFC" w14:paraId="3C0477AF" w14:textId="77777777">
        <w:tc>
          <w:tcPr>
            <w:tcW w:w="2808" w:type="dxa"/>
            <w:vMerge/>
          </w:tcPr>
          <w:p w14:paraId="41025219" w14:textId="77777777" w:rsidR="000A1CFC" w:rsidRDefault="000A1CFC" w:rsidP="000A1CFC">
            <w:pPr>
              <w:rPr>
                <w:kern w:val="2"/>
                <w:szCs w:val="24"/>
              </w:rPr>
            </w:pPr>
          </w:p>
        </w:tc>
        <w:tc>
          <w:tcPr>
            <w:tcW w:w="3240" w:type="dxa"/>
          </w:tcPr>
          <w:p w14:paraId="11145C68" w14:textId="77777777" w:rsidR="000A1CFC" w:rsidRDefault="000A1CFC" w:rsidP="000A1CFC">
            <w:pPr>
              <w:rPr>
                <w:kern w:val="2"/>
                <w:szCs w:val="24"/>
              </w:rPr>
            </w:pPr>
            <w:r>
              <w:rPr>
                <w:kern w:val="2"/>
                <w:szCs w:val="24"/>
              </w:rPr>
              <w:t>1.1.10. Atstovavimo pagrindas</w:t>
            </w:r>
          </w:p>
        </w:tc>
        <w:tc>
          <w:tcPr>
            <w:tcW w:w="3510" w:type="dxa"/>
          </w:tcPr>
          <w:p w14:paraId="5529B4A8" w14:textId="3FF59C35" w:rsidR="000A1CFC" w:rsidRDefault="00145FC6" w:rsidP="00145FC6">
            <w:pPr>
              <w:rPr>
                <w:kern w:val="2"/>
                <w:szCs w:val="24"/>
              </w:rPr>
            </w:pPr>
            <w:r>
              <w:rPr>
                <w:kern w:val="2"/>
                <w:szCs w:val="24"/>
              </w:rPr>
              <w:t xml:space="preserve">2024 m. </w:t>
            </w:r>
            <w:r w:rsidRPr="00145FC6">
              <w:rPr>
                <w:kern w:val="2"/>
                <w:szCs w:val="24"/>
              </w:rPr>
              <w:t>birželio 19 d. Mykolo Romerio universiteto rektoriaus įsakym</w:t>
            </w:r>
            <w:r>
              <w:rPr>
                <w:kern w:val="2"/>
                <w:szCs w:val="24"/>
              </w:rPr>
              <w:t>as</w:t>
            </w:r>
            <w:r w:rsidRPr="00145FC6">
              <w:rPr>
                <w:kern w:val="2"/>
                <w:szCs w:val="24"/>
              </w:rPr>
              <w:t xml:space="preserve"> Nr. 1I-129</w:t>
            </w:r>
          </w:p>
        </w:tc>
      </w:tr>
      <w:tr w:rsidR="00753956" w14:paraId="3DC7C3D7" w14:textId="77777777">
        <w:tc>
          <w:tcPr>
            <w:tcW w:w="2808" w:type="dxa"/>
            <w:vMerge w:val="restart"/>
          </w:tcPr>
          <w:p w14:paraId="12704892" w14:textId="77777777" w:rsidR="00753956" w:rsidRDefault="00753956" w:rsidP="00753956">
            <w:pPr>
              <w:rPr>
                <w:b/>
                <w:bCs/>
                <w:kern w:val="2"/>
                <w:szCs w:val="24"/>
              </w:rPr>
            </w:pPr>
          </w:p>
          <w:p w14:paraId="789CD444" w14:textId="77777777" w:rsidR="00753956" w:rsidRDefault="00753956" w:rsidP="00753956">
            <w:pPr>
              <w:rPr>
                <w:b/>
                <w:bCs/>
                <w:kern w:val="2"/>
                <w:szCs w:val="24"/>
              </w:rPr>
            </w:pPr>
          </w:p>
          <w:p w14:paraId="33881CA1" w14:textId="77777777" w:rsidR="00753956" w:rsidRDefault="00753956" w:rsidP="00753956">
            <w:pPr>
              <w:rPr>
                <w:b/>
                <w:bCs/>
                <w:kern w:val="2"/>
                <w:szCs w:val="24"/>
              </w:rPr>
            </w:pPr>
          </w:p>
          <w:p w14:paraId="07BF23EF" w14:textId="77777777" w:rsidR="00753956" w:rsidRDefault="00753956" w:rsidP="00753956">
            <w:pPr>
              <w:rPr>
                <w:b/>
                <w:bCs/>
                <w:kern w:val="2"/>
                <w:szCs w:val="24"/>
              </w:rPr>
            </w:pPr>
            <w:r w:rsidRPr="00247A16">
              <w:rPr>
                <w:b/>
                <w:bCs/>
                <w:kern w:val="2"/>
                <w:szCs w:val="24"/>
              </w:rPr>
              <w:t>1.2. Tiekėjas</w:t>
            </w:r>
          </w:p>
          <w:p w14:paraId="7E146C53" w14:textId="77777777" w:rsidR="00753956" w:rsidRDefault="00753956" w:rsidP="00600DC7">
            <w:pPr>
              <w:rPr>
                <w:b/>
                <w:bCs/>
                <w:kern w:val="2"/>
                <w:szCs w:val="24"/>
              </w:rPr>
            </w:pPr>
          </w:p>
        </w:tc>
        <w:tc>
          <w:tcPr>
            <w:tcW w:w="3240" w:type="dxa"/>
          </w:tcPr>
          <w:p w14:paraId="708C94C0" w14:textId="77777777" w:rsidR="00753956" w:rsidRDefault="00753956" w:rsidP="00753956">
            <w:pPr>
              <w:rPr>
                <w:kern w:val="2"/>
                <w:szCs w:val="24"/>
              </w:rPr>
            </w:pPr>
            <w:r>
              <w:rPr>
                <w:kern w:val="2"/>
                <w:szCs w:val="24"/>
              </w:rPr>
              <w:t>1.2.1. Pavadinimas</w:t>
            </w:r>
          </w:p>
        </w:tc>
        <w:tc>
          <w:tcPr>
            <w:tcW w:w="3510" w:type="dxa"/>
          </w:tcPr>
          <w:p w14:paraId="5C337977" w14:textId="06182C2A" w:rsidR="00753956" w:rsidRDefault="00753956" w:rsidP="00753956">
            <w:pPr>
              <w:jc w:val="both"/>
              <w:rPr>
                <w:kern w:val="2"/>
                <w:szCs w:val="24"/>
              </w:rPr>
            </w:pPr>
          </w:p>
        </w:tc>
      </w:tr>
      <w:tr w:rsidR="00753956" w14:paraId="18F933DA" w14:textId="77777777">
        <w:tc>
          <w:tcPr>
            <w:tcW w:w="2808" w:type="dxa"/>
            <w:vMerge/>
          </w:tcPr>
          <w:p w14:paraId="33B0E161" w14:textId="77777777" w:rsidR="00753956" w:rsidRDefault="00753956" w:rsidP="00753956">
            <w:pPr>
              <w:rPr>
                <w:b/>
                <w:bCs/>
                <w:kern w:val="2"/>
                <w:szCs w:val="24"/>
              </w:rPr>
            </w:pPr>
          </w:p>
        </w:tc>
        <w:tc>
          <w:tcPr>
            <w:tcW w:w="3240" w:type="dxa"/>
          </w:tcPr>
          <w:p w14:paraId="23C30AA6" w14:textId="77777777" w:rsidR="00753956" w:rsidRDefault="00753956" w:rsidP="00753956">
            <w:pPr>
              <w:rPr>
                <w:kern w:val="2"/>
                <w:szCs w:val="24"/>
              </w:rPr>
            </w:pPr>
            <w:r>
              <w:rPr>
                <w:kern w:val="2"/>
                <w:szCs w:val="24"/>
              </w:rPr>
              <w:t>1.2.2. Juridinio asmens kodas</w:t>
            </w:r>
          </w:p>
        </w:tc>
        <w:tc>
          <w:tcPr>
            <w:tcW w:w="3510" w:type="dxa"/>
          </w:tcPr>
          <w:p w14:paraId="0C7C55EE" w14:textId="2C67AD1A" w:rsidR="00753956" w:rsidRDefault="00753956" w:rsidP="00753956">
            <w:pPr>
              <w:jc w:val="both"/>
              <w:rPr>
                <w:kern w:val="2"/>
                <w:szCs w:val="24"/>
              </w:rPr>
            </w:pPr>
          </w:p>
        </w:tc>
      </w:tr>
      <w:tr w:rsidR="00753956" w14:paraId="4D26BE06" w14:textId="77777777">
        <w:tc>
          <w:tcPr>
            <w:tcW w:w="2808" w:type="dxa"/>
            <w:vMerge/>
          </w:tcPr>
          <w:p w14:paraId="2B46E200" w14:textId="77777777" w:rsidR="00753956" w:rsidRDefault="00753956" w:rsidP="00753956">
            <w:pPr>
              <w:rPr>
                <w:b/>
                <w:bCs/>
                <w:kern w:val="2"/>
                <w:szCs w:val="24"/>
              </w:rPr>
            </w:pPr>
          </w:p>
        </w:tc>
        <w:tc>
          <w:tcPr>
            <w:tcW w:w="3240" w:type="dxa"/>
          </w:tcPr>
          <w:p w14:paraId="5958EF7E" w14:textId="77777777" w:rsidR="00753956" w:rsidRDefault="00753956" w:rsidP="00753956">
            <w:pPr>
              <w:rPr>
                <w:kern w:val="2"/>
                <w:szCs w:val="24"/>
              </w:rPr>
            </w:pPr>
            <w:r>
              <w:rPr>
                <w:kern w:val="2"/>
                <w:szCs w:val="24"/>
              </w:rPr>
              <w:t>1.2.3. Adresas</w:t>
            </w:r>
          </w:p>
        </w:tc>
        <w:tc>
          <w:tcPr>
            <w:tcW w:w="3510" w:type="dxa"/>
          </w:tcPr>
          <w:p w14:paraId="43E89847" w14:textId="5C46BC2F" w:rsidR="00753956" w:rsidRDefault="00753956" w:rsidP="00753956">
            <w:pPr>
              <w:jc w:val="both"/>
              <w:rPr>
                <w:kern w:val="2"/>
                <w:szCs w:val="24"/>
              </w:rPr>
            </w:pPr>
          </w:p>
        </w:tc>
      </w:tr>
      <w:tr w:rsidR="00753956" w14:paraId="4BA0FF48" w14:textId="77777777">
        <w:tc>
          <w:tcPr>
            <w:tcW w:w="2808" w:type="dxa"/>
            <w:vMerge/>
          </w:tcPr>
          <w:p w14:paraId="6254CB0A" w14:textId="77777777" w:rsidR="00753956" w:rsidRDefault="00753956" w:rsidP="00753956">
            <w:pPr>
              <w:rPr>
                <w:b/>
                <w:bCs/>
                <w:kern w:val="2"/>
                <w:szCs w:val="24"/>
              </w:rPr>
            </w:pPr>
          </w:p>
        </w:tc>
        <w:tc>
          <w:tcPr>
            <w:tcW w:w="3240" w:type="dxa"/>
          </w:tcPr>
          <w:p w14:paraId="69FE16D2" w14:textId="77777777" w:rsidR="00753956" w:rsidRDefault="00753956" w:rsidP="00753956">
            <w:pPr>
              <w:rPr>
                <w:kern w:val="2"/>
                <w:szCs w:val="24"/>
              </w:rPr>
            </w:pPr>
            <w:r>
              <w:rPr>
                <w:kern w:val="2"/>
                <w:szCs w:val="24"/>
              </w:rPr>
              <w:t>1.2.4. PVM mokėtojo kodas</w:t>
            </w:r>
          </w:p>
        </w:tc>
        <w:tc>
          <w:tcPr>
            <w:tcW w:w="3510" w:type="dxa"/>
          </w:tcPr>
          <w:p w14:paraId="53BE6E79" w14:textId="535A344F" w:rsidR="00753956" w:rsidRDefault="00753956" w:rsidP="00753956">
            <w:pPr>
              <w:jc w:val="both"/>
              <w:rPr>
                <w:kern w:val="2"/>
                <w:szCs w:val="24"/>
              </w:rPr>
            </w:pPr>
          </w:p>
        </w:tc>
      </w:tr>
      <w:tr w:rsidR="00753956" w:rsidRPr="00145FC6" w14:paraId="089D189D" w14:textId="77777777">
        <w:tc>
          <w:tcPr>
            <w:tcW w:w="2808" w:type="dxa"/>
            <w:vMerge/>
          </w:tcPr>
          <w:p w14:paraId="7A6E5980" w14:textId="77777777" w:rsidR="00753956" w:rsidRDefault="00753956" w:rsidP="00753956">
            <w:pPr>
              <w:rPr>
                <w:b/>
                <w:bCs/>
                <w:kern w:val="2"/>
                <w:szCs w:val="24"/>
              </w:rPr>
            </w:pPr>
          </w:p>
        </w:tc>
        <w:tc>
          <w:tcPr>
            <w:tcW w:w="3240" w:type="dxa"/>
          </w:tcPr>
          <w:p w14:paraId="766C765D" w14:textId="77777777" w:rsidR="00753956" w:rsidRPr="00145FC6" w:rsidRDefault="00753956" w:rsidP="00753956">
            <w:pPr>
              <w:rPr>
                <w:kern w:val="2"/>
                <w:szCs w:val="24"/>
              </w:rPr>
            </w:pPr>
            <w:r w:rsidRPr="00145FC6">
              <w:rPr>
                <w:kern w:val="2"/>
                <w:szCs w:val="24"/>
              </w:rPr>
              <w:t>1.2.5. Atsiskaitomoji sąskaita</w:t>
            </w:r>
          </w:p>
        </w:tc>
        <w:tc>
          <w:tcPr>
            <w:tcW w:w="3510" w:type="dxa"/>
          </w:tcPr>
          <w:p w14:paraId="3A05B928" w14:textId="185295A0" w:rsidR="00753956" w:rsidRPr="00145FC6" w:rsidRDefault="00753956" w:rsidP="00753956">
            <w:pPr>
              <w:jc w:val="both"/>
              <w:rPr>
                <w:kern w:val="2"/>
                <w:szCs w:val="24"/>
              </w:rPr>
            </w:pPr>
          </w:p>
        </w:tc>
      </w:tr>
      <w:tr w:rsidR="00753956" w:rsidRPr="00145FC6" w14:paraId="7E8BA3C1" w14:textId="77777777">
        <w:tc>
          <w:tcPr>
            <w:tcW w:w="2808" w:type="dxa"/>
            <w:vMerge/>
          </w:tcPr>
          <w:p w14:paraId="0DC5F3CA" w14:textId="77777777" w:rsidR="00753956" w:rsidRPr="00145FC6" w:rsidRDefault="00753956" w:rsidP="00753956">
            <w:pPr>
              <w:rPr>
                <w:b/>
                <w:bCs/>
                <w:kern w:val="2"/>
                <w:szCs w:val="24"/>
              </w:rPr>
            </w:pPr>
          </w:p>
        </w:tc>
        <w:tc>
          <w:tcPr>
            <w:tcW w:w="3240" w:type="dxa"/>
          </w:tcPr>
          <w:p w14:paraId="7E263B0F" w14:textId="77777777" w:rsidR="00753956" w:rsidRPr="00145FC6" w:rsidRDefault="00753956" w:rsidP="00753956">
            <w:pPr>
              <w:rPr>
                <w:kern w:val="2"/>
                <w:szCs w:val="24"/>
              </w:rPr>
            </w:pPr>
            <w:r w:rsidRPr="00145FC6">
              <w:rPr>
                <w:kern w:val="2"/>
                <w:szCs w:val="24"/>
              </w:rPr>
              <w:t>1.2.6. Bankas, banko kodas</w:t>
            </w:r>
          </w:p>
        </w:tc>
        <w:tc>
          <w:tcPr>
            <w:tcW w:w="3510" w:type="dxa"/>
          </w:tcPr>
          <w:p w14:paraId="1BB4B4E0" w14:textId="46870ADF" w:rsidR="00753956" w:rsidRPr="00145FC6" w:rsidRDefault="00753956" w:rsidP="00753956">
            <w:pPr>
              <w:jc w:val="both"/>
              <w:rPr>
                <w:kern w:val="2"/>
                <w:szCs w:val="24"/>
              </w:rPr>
            </w:pPr>
          </w:p>
        </w:tc>
      </w:tr>
      <w:tr w:rsidR="00753956" w:rsidRPr="00145FC6" w14:paraId="335C7D5D" w14:textId="77777777">
        <w:tc>
          <w:tcPr>
            <w:tcW w:w="2808" w:type="dxa"/>
            <w:vMerge/>
          </w:tcPr>
          <w:p w14:paraId="4E160DA9" w14:textId="77777777" w:rsidR="00753956" w:rsidRPr="00145FC6" w:rsidRDefault="00753956" w:rsidP="00753956">
            <w:pPr>
              <w:rPr>
                <w:b/>
                <w:bCs/>
                <w:kern w:val="2"/>
                <w:szCs w:val="24"/>
              </w:rPr>
            </w:pPr>
          </w:p>
        </w:tc>
        <w:tc>
          <w:tcPr>
            <w:tcW w:w="3240" w:type="dxa"/>
          </w:tcPr>
          <w:p w14:paraId="3F16F19F" w14:textId="77777777" w:rsidR="00753956" w:rsidRPr="00145FC6" w:rsidRDefault="00753956" w:rsidP="00753956">
            <w:pPr>
              <w:rPr>
                <w:kern w:val="2"/>
                <w:szCs w:val="24"/>
              </w:rPr>
            </w:pPr>
            <w:r w:rsidRPr="00145FC6">
              <w:rPr>
                <w:kern w:val="2"/>
                <w:szCs w:val="24"/>
              </w:rPr>
              <w:t>1.2.7. Telefonas</w:t>
            </w:r>
          </w:p>
        </w:tc>
        <w:tc>
          <w:tcPr>
            <w:tcW w:w="3510" w:type="dxa"/>
          </w:tcPr>
          <w:p w14:paraId="6E4049CF" w14:textId="7D060A5E" w:rsidR="00753956" w:rsidRPr="00145FC6" w:rsidRDefault="00753956" w:rsidP="00753956">
            <w:pPr>
              <w:jc w:val="both"/>
              <w:rPr>
                <w:kern w:val="2"/>
                <w:szCs w:val="24"/>
              </w:rPr>
            </w:pPr>
          </w:p>
        </w:tc>
      </w:tr>
      <w:tr w:rsidR="00753956" w:rsidRPr="00145FC6" w14:paraId="74EAABC8" w14:textId="77777777">
        <w:tc>
          <w:tcPr>
            <w:tcW w:w="2808" w:type="dxa"/>
            <w:vMerge/>
          </w:tcPr>
          <w:p w14:paraId="7E4239AA" w14:textId="77777777" w:rsidR="00753956" w:rsidRPr="00145FC6" w:rsidRDefault="00753956" w:rsidP="00753956">
            <w:pPr>
              <w:rPr>
                <w:b/>
                <w:bCs/>
                <w:kern w:val="2"/>
                <w:szCs w:val="24"/>
              </w:rPr>
            </w:pPr>
          </w:p>
        </w:tc>
        <w:tc>
          <w:tcPr>
            <w:tcW w:w="3240" w:type="dxa"/>
          </w:tcPr>
          <w:p w14:paraId="4DAB29A4" w14:textId="77777777" w:rsidR="00753956" w:rsidRPr="00145FC6" w:rsidRDefault="00753956" w:rsidP="00753956">
            <w:pPr>
              <w:rPr>
                <w:kern w:val="2"/>
                <w:szCs w:val="24"/>
              </w:rPr>
            </w:pPr>
            <w:r w:rsidRPr="00145FC6">
              <w:rPr>
                <w:kern w:val="2"/>
                <w:szCs w:val="24"/>
              </w:rPr>
              <w:t>1.2.8. El. paštas</w:t>
            </w:r>
          </w:p>
        </w:tc>
        <w:tc>
          <w:tcPr>
            <w:tcW w:w="3510" w:type="dxa"/>
          </w:tcPr>
          <w:p w14:paraId="3A694E39" w14:textId="45600E94" w:rsidR="00753956" w:rsidRPr="00145FC6" w:rsidRDefault="00753956" w:rsidP="00753956">
            <w:pPr>
              <w:jc w:val="both"/>
              <w:rPr>
                <w:kern w:val="2"/>
                <w:szCs w:val="24"/>
              </w:rPr>
            </w:pPr>
          </w:p>
        </w:tc>
      </w:tr>
      <w:tr w:rsidR="00753956" w:rsidRPr="00145FC6" w14:paraId="11059D32" w14:textId="77777777">
        <w:tc>
          <w:tcPr>
            <w:tcW w:w="2808" w:type="dxa"/>
            <w:vMerge/>
          </w:tcPr>
          <w:p w14:paraId="69CD1802" w14:textId="77777777" w:rsidR="00753956" w:rsidRPr="00145FC6" w:rsidRDefault="00753956" w:rsidP="00753956">
            <w:pPr>
              <w:rPr>
                <w:b/>
                <w:bCs/>
                <w:kern w:val="2"/>
                <w:szCs w:val="24"/>
              </w:rPr>
            </w:pPr>
          </w:p>
        </w:tc>
        <w:tc>
          <w:tcPr>
            <w:tcW w:w="3240" w:type="dxa"/>
          </w:tcPr>
          <w:p w14:paraId="7C1EE468" w14:textId="77777777" w:rsidR="00753956" w:rsidRPr="00145FC6" w:rsidRDefault="00753956" w:rsidP="00753956">
            <w:pPr>
              <w:rPr>
                <w:kern w:val="2"/>
                <w:szCs w:val="24"/>
              </w:rPr>
            </w:pPr>
            <w:r w:rsidRPr="00145FC6">
              <w:rPr>
                <w:kern w:val="2"/>
                <w:szCs w:val="24"/>
              </w:rPr>
              <w:t>1.2.9. Šalies atstovas</w:t>
            </w:r>
          </w:p>
        </w:tc>
        <w:tc>
          <w:tcPr>
            <w:tcW w:w="3510" w:type="dxa"/>
          </w:tcPr>
          <w:p w14:paraId="482D6843" w14:textId="5FDD322D" w:rsidR="00753956" w:rsidRPr="00145FC6" w:rsidRDefault="00753956" w:rsidP="00753956">
            <w:pPr>
              <w:jc w:val="both"/>
              <w:rPr>
                <w:kern w:val="2"/>
                <w:szCs w:val="24"/>
              </w:rPr>
            </w:pPr>
          </w:p>
        </w:tc>
      </w:tr>
      <w:tr w:rsidR="00753956" w14:paraId="0D542075" w14:textId="77777777">
        <w:tc>
          <w:tcPr>
            <w:tcW w:w="2808" w:type="dxa"/>
            <w:vMerge/>
          </w:tcPr>
          <w:p w14:paraId="1F6C4C40" w14:textId="77777777" w:rsidR="00753956" w:rsidRPr="00145FC6" w:rsidRDefault="00753956" w:rsidP="00753956">
            <w:pPr>
              <w:rPr>
                <w:b/>
                <w:bCs/>
                <w:kern w:val="2"/>
                <w:szCs w:val="24"/>
              </w:rPr>
            </w:pPr>
          </w:p>
        </w:tc>
        <w:tc>
          <w:tcPr>
            <w:tcW w:w="3240" w:type="dxa"/>
          </w:tcPr>
          <w:p w14:paraId="18B5F8DC" w14:textId="77777777" w:rsidR="00753956" w:rsidRPr="00145FC6" w:rsidRDefault="00753956" w:rsidP="00753956">
            <w:pPr>
              <w:rPr>
                <w:kern w:val="2"/>
                <w:szCs w:val="24"/>
              </w:rPr>
            </w:pPr>
            <w:r w:rsidRPr="00145FC6">
              <w:rPr>
                <w:kern w:val="2"/>
                <w:szCs w:val="24"/>
              </w:rPr>
              <w:t>1.2.10. Atstovavimo pagrindas</w:t>
            </w:r>
          </w:p>
        </w:tc>
        <w:tc>
          <w:tcPr>
            <w:tcW w:w="3510" w:type="dxa"/>
          </w:tcPr>
          <w:p w14:paraId="1818DFF3" w14:textId="31032E70" w:rsidR="00753956" w:rsidRDefault="00753956" w:rsidP="00753956">
            <w:pPr>
              <w:jc w:val="both"/>
              <w:rPr>
                <w:kern w:val="2"/>
                <w:szCs w:val="24"/>
              </w:rPr>
            </w:pPr>
          </w:p>
        </w:tc>
      </w:tr>
    </w:tbl>
    <w:p w14:paraId="6F6DDE4D" w14:textId="77777777" w:rsidR="005A5832" w:rsidRDefault="005A5832">
      <w:pPr>
        <w:jc w:val="both"/>
        <w:rPr>
          <w:szCs w:val="24"/>
        </w:rPr>
      </w:pPr>
    </w:p>
    <w:p w14:paraId="37BD71F2" w14:textId="77777777" w:rsidR="00753956" w:rsidRDefault="0075395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504A66A2" w14:textId="77777777">
        <w:trPr>
          <w:trHeight w:val="300"/>
        </w:trPr>
        <w:tc>
          <w:tcPr>
            <w:tcW w:w="9535" w:type="dxa"/>
            <w:gridSpan w:val="3"/>
          </w:tcPr>
          <w:p w14:paraId="64F619D8" w14:textId="77777777" w:rsidR="005A5832" w:rsidRDefault="00A10867">
            <w:pPr>
              <w:jc w:val="center"/>
              <w:rPr>
                <w:b/>
                <w:bCs/>
                <w:kern w:val="2"/>
                <w:szCs w:val="24"/>
              </w:rPr>
            </w:pPr>
            <w:r>
              <w:rPr>
                <w:b/>
                <w:bCs/>
                <w:kern w:val="2"/>
                <w:szCs w:val="24"/>
              </w:rPr>
              <w:lastRenderedPageBreak/>
              <w:t>2. ATSAKINGI ASMENYS</w:t>
            </w:r>
          </w:p>
        </w:tc>
      </w:tr>
      <w:tr w:rsidR="005A5832" w14:paraId="0BD48FEB" w14:textId="77777777">
        <w:trPr>
          <w:trHeight w:val="300"/>
        </w:trPr>
        <w:tc>
          <w:tcPr>
            <w:tcW w:w="2704" w:type="dxa"/>
          </w:tcPr>
          <w:p w14:paraId="515035A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AE55AAE" w14:textId="49B4AE94" w:rsidR="005A5832" w:rsidRPr="00E67A2E" w:rsidRDefault="005A5832" w:rsidP="000A1CFC">
            <w:pPr>
              <w:tabs>
                <w:tab w:val="left" w:pos="2028"/>
              </w:tabs>
              <w:rPr>
                <w:color w:val="000000" w:themeColor="text1"/>
                <w:szCs w:val="24"/>
              </w:rPr>
            </w:pPr>
          </w:p>
        </w:tc>
      </w:tr>
      <w:tr w:rsidR="005A5832" w14:paraId="471635F8" w14:textId="77777777">
        <w:trPr>
          <w:trHeight w:val="300"/>
        </w:trPr>
        <w:tc>
          <w:tcPr>
            <w:tcW w:w="2704" w:type="dxa"/>
          </w:tcPr>
          <w:p w14:paraId="74A1E184" w14:textId="77777777" w:rsidR="005A5832" w:rsidRDefault="00A10867">
            <w:pPr>
              <w:rPr>
                <w:b/>
                <w:bCs/>
                <w:kern w:val="2"/>
                <w:szCs w:val="24"/>
              </w:rPr>
            </w:pPr>
            <w:r w:rsidRPr="009C68B9">
              <w:rPr>
                <w:b/>
                <w:bCs/>
                <w:kern w:val="2"/>
                <w:szCs w:val="24"/>
              </w:rPr>
              <w:t>2.2. Tiekėjo kontaktiniai asmenys, atsakingi už Sutarties vykdymą</w:t>
            </w:r>
          </w:p>
        </w:tc>
        <w:tc>
          <w:tcPr>
            <w:tcW w:w="6831" w:type="dxa"/>
            <w:gridSpan w:val="2"/>
          </w:tcPr>
          <w:p w14:paraId="0155792C" w14:textId="5E04AD27" w:rsidR="005A5832" w:rsidRDefault="005A5832" w:rsidP="00753956">
            <w:pPr>
              <w:rPr>
                <w:color w:val="4472C4"/>
                <w:kern w:val="2"/>
                <w:szCs w:val="24"/>
              </w:rPr>
            </w:pPr>
          </w:p>
        </w:tc>
      </w:tr>
      <w:tr w:rsidR="005A5832" w14:paraId="2B6C6A4C" w14:textId="77777777">
        <w:trPr>
          <w:trHeight w:val="300"/>
        </w:trPr>
        <w:tc>
          <w:tcPr>
            <w:tcW w:w="9535" w:type="dxa"/>
            <w:gridSpan w:val="3"/>
          </w:tcPr>
          <w:p w14:paraId="3A2152A6" w14:textId="77777777" w:rsidR="005A5832" w:rsidRDefault="00A10867">
            <w:pPr>
              <w:jc w:val="center"/>
              <w:rPr>
                <w:b/>
                <w:bCs/>
                <w:kern w:val="2"/>
                <w:szCs w:val="24"/>
              </w:rPr>
            </w:pPr>
            <w:r>
              <w:rPr>
                <w:b/>
                <w:bCs/>
                <w:kern w:val="2"/>
                <w:szCs w:val="24"/>
              </w:rPr>
              <w:t>3. SUTARTIES DALYKAS</w:t>
            </w:r>
          </w:p>
        </w:tc>
      </w:tr>
      <w:tr w:rsidR="005A5832" w14:paraId="5D74D59A" w14:textId="77777777">
        <w:trPr>
          <w:trHeight w:val="300"/>
        </w:trPr>
        <w:tc>
          <w:tcPr>
            <w:tcW w:w="2704" w:type="dxa"/>
          </w:tcPr>
          <w:p w14:paraId="79369DBA" w14:textId="77777777" w:rsidR="005A5832" w:rsidRDefault="00A10867">
            <w:pPr>
              <w:rPr>
                <w:b/>
                <w:bCs/>
                <w:kern w:val="2"/>
                <w:szCs w:val="24"/>
              </w:rPr>
            </w:pPr>
            <w:r>
              <w:rPr>
                <w:b/>
                <w:bCs/>
                <w:kern w:val="2"/>
                <w:szCs w:val="24"/>
              </w:rPr>
              <w:t xml:space="preserve">3.1. Sutarties dalykas </w:t>
            </w:r>
          </w:p>
        </w:tc>
        <w:tc>
          <w:tcPr>
            <w:tcW w:w="6831" w:type="dxa"/>
            <w:gridSpan w:val="2"/>
          </w:tcPr>
          <w:p w14:paraId="3F4DEAA5" w14:textId="3A0D58D9" w:rsidR="005A5832" w:rsidRPr="00E67A2E" w:rsidRDefault="00A10867" w:rsidP="005C024D">
            <w:pPr>
              <w:jc w:val="both"/>
              <w:rPr>
                <w:color w:val="000000" w:themeColor="text1"/>
                <w:kern w:val="2"/>
                <w:szCs w:val="24"/>
              </w:rPr>
            </w:pPr>
            <w:r w:rsidRPr="00E67A2E">
              <w:rPr>
                <w:color w:val="000000" w:themeColor="text1"/>
                <w:kern w:val="2"/>
                <w:szCs w:val="24"/>
              </w:rPr>
              <w:t xml:space="preserve">Tiekėjas įsipareigoja Sutartyje numatytomis sąlygomis perduoti Pirkėjui </w:t>
            </w:r>
            <w:r w:rsidR="007867E6">
              <w:rPr>
                <w:color w:val="000000" w:themeColor="text1"/>
                <w:kern w:val="2"/>
                <w:szCs w:val="24"/>
              </w:rPr>
              <w:t>bibliotekos technologinę įrangą</w:t>
            </w:r>
            <w:r w:rsidRPr="00E67A2E">
              <w:rPr>
                <w:color w:val="000000" w:themeColor="text1"/>
                <w:kern w:val="2"/>
                <w:szCs w:val="24"/>
              </w:rPr>
              <w:t xml:space="preserve"> (toliau – Prekės)</w:t>
            </w:r>
            <w:r w:rsidR="007867E6">
              <w:rPr>
                <w:color w:val="000000" w:themeColor="text1"/>
                <w:kern w:val="2"/>
                <w:szCs w:val="24"/>
              </w:rPr>
              <w:t xml:space="preserve"> ir atlikti jos įdiegimo darbus.</w:t>
            </w:r>
          </w:p>
          <w:p w14:paraId="2B2FA25F" w14:textId="02F758B1" w:rsidR="005A5832" w:rsidRDefault="00A10867" w:rsidP="005C024D">
            <w:pPr>
              <w:jc w:val="both"/>
              <w:rPr>
                <w:color w:val="000000"/>
                <w:kern w:val="2"/>
                <w:szCs w:val="24"/>
              </w:rPr>
            </w:pPr>
            <w:r w:rsidRPr="00E67A2E">
              <w:rPr>
                <w:color w:val="000000" w:themeColor="text1"/>
                <w:kern w:val="2"/>
                <w:szCs w:val="24"/>
              </w:rPr>
              <w:t>Išsamus Prekių aprašymas ir kiti reikalavimai tiekiamoms Prekėms nustatyti Sutarties priede Nr.</w:t>
            </w:r>
            <w:r w:rsidR="00337F8E" w:rsidRPr="00E67A2E">
              <w:rPr>
                <w:color w:val="000000" w:themeColor="text1"/>
                <w:kern w:val="2"/>
                <w:szCs w:val="24"/>
              </w:rPr>
              <w:t>1</w:t>
            </w:r>
            <w:r w:rsidRPr="00E67A2E">
              <w:rPr>
                <w:color w:val="000000" w:themeColor="text1"/>
                <w:kern w:val="2"/>
                <w:szCs w:val="24"/>
              </w:rPr>
              <w:t xml:space="preserve"> „Techninė specifikacija“ (toliau – Techninė specifikacija)</w:t>
            </w:r>
            <w:r w:rsidR="00271A3F">
              <w:rPr>
                <w:color w:val="000000" w:themeColor="text1"/>
                <w:kern w:val="2"/>
                <w:szCs w:val="24"/>
              </w:rPr>
              <w:t xml:space="preserve">. </w:t>
            </w:r>
          </w:p>
        </w:tc>
      </w:tr>
      <w:tr w:rsidR="005A5832" w14:paraId="3DFE64F9" w14:textId="77777777">
        <w:trPr>
          <w:trHeight w:val="300"/>
        </w:trPr>
        <w:tc>
          <w:tcPr>
            <w:tcW w:w="2704" w:type="dxa"/>
          </w:tcPr>
          <w:p w14:paraId="66334C89" w14:textId="77777777" w:rsidR="005A5832" w:rsidRDefault="00A10867">
            <w:pPr>
              <w:rPr>
                <w:b/>
                <w:bCs/>
                <w:kern w:val="2"/>
                <w:szCs w:val="24"/>
              </w:rPr>
            </w:pPr>
            <w:r>
              <w:rPr>
                <w:b/>
                <w:bCs/>
                <w:kern w:val="2"/>
                <w:szCs w:val="24"/>
              </w:rPr>
              <w:t>3.2. Pirkimo numeris</w:t>
            </w:r>
          </w:p>
        </w:tc>
        <w:tc>
          <w:tcPr>
            <w:tcW w:w="6831" w:type="dxa"/>
            <w:gridSpan w:val="2"/>
          </w:tcPr>
          <w:p w14:paraId="590C0A92" w14:textId="77777777" w:rsidR="005A5832" w:rsidRDefault="005A5832">
            <w:pPr>
              <w:rPr>
                <w:kern w:val="2"/>
                <w:szCs w:val="24"/>
              </w:rPr>
            </w:pPr>
          </w:p>
        </w:tc>
      </w:tr>
      <w:tr w:rsidR="005A5832" w14:paraId="5B1F6733" w14:textId="77777777">
        <w:trPr>
          <w:trHeight w:val="300"/>
        </w:trPr>
        <w:tc>
          <w:tcPr>
            <w:tcW w:w="2704" w:type="dxa"/>
          </w:tcPr>
          <w:p w14:paraId="6374677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3B142BB" w14:textId="77777777" w:rsidR="005A5832" w:rsidRDefault="00A10867">
            <w:pPr>
              <w:rPr>
                <w:kern w:val="2"/>
                <w:szCs w:val="24"/>
              </w:rPr>
            </w:pPr>
            <w:r>
              <w:rPr>
                <w:kern w:val="2"/>
                <w:szCs w:val="24"/>
              </w:rPr>
              <w:t>Netaikoma</w:t>
            </w:r>
          </w:p>
          <w:p w14:paraId="4259A9E5" w14:textId="77777777" w:rsidR="005A5832" w:rsidRDefault="005A5832">
            <w:pPr>
              <w:rPr>
                <w:kern w:val="2"/>
                <w:szCs w:val="24"/>
              </w:rPr>
            </w:pPr>
          </w:p>
          <w:p w14:paraId="04D7853F" w14:textId="77777777" w:rsidR="005A5832" w:rsidRDefault="005A5832">
            <w:pPr>
              <w:rPr>
                <w:kern w:val="2"/>
                <w:szCs w:val="24"/>
              </w:rPr>
            </w:pPr>
          </w:p>
        </w:tc>
      </w:tr>
      <w:tr w:rsidR="005A5832" w14:paraId="12942E90" w14:textId="77777777">
        <w:trPr>
          <w:trHeight w:val="300"/>
        </w:trPr>
        <w:tc>
          <w:tcPr>
            <w:tcW w:w="9535" w:type="dxa"/>
            <w:gridSpan w:val="3"/>
          </w:tcPr>
          <w:p w14:paraId="5EC6FA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8403122" w14:textId="77777777">
        <w:trPr>
          <w:trHeight w:val="300"/>
        </w:trPr>
        <w:tc>
          <w:tcPr>
            <w:tcW w:w="2704" w:type="dxa"/>
          </w:tcPr>
          <w:p w14:paraId="59CAF818" w14:textId="77777777" w:rsidR="005A5832" w:rsidRDefault="00A10867">
            <w:pPr>
              <w:rPr>
                <w:b/>
                <w:bCs/>
                <w:kern w:val="2"/>
                <w:szCs w:val="24"/>
              </w:rPr>
            </w:pPr>
            <w:r w:rsidRPr="00F142AE">
              <w:rPr>
                <w:b/>
                <w:bCs/>
                <w:kern w:val="2"/>
                <w:szCs w:val="24"/>
              </w:rPr>
              <w:t>4.1. Prekių pristatymo terminai, kai Prekės pristatomos dalimis</w:t>
            </w:r>
          </w:p>
        </w:tc>
        <w:tc>
          <w:tcPr>
            <w:tcW w:w="6831" w:type="dxa"/>
            <w:gridSpan w:val="2"/>
          </w:tcPr>
          <w:p w14:paraId="426282C9" w14:textId="11D4EF0D" w:rsidR="005A5832" w:rsidRPr="00DD5508" w:rsidRDefault="00124343" w:rsidP="00124343">
            <w:pPr>
              <w:jc w:val="both"/>
              <w:rPr>
                <w:color w:val="000000" w:themeColor="text1"/>
                <w:kern w:val="2"/>
                <w:szCs w:val="24"/>
              </w:rPr>
            </w:pPr>
            <w:r>
              <w:rPr>
                <w:color w:val="000000" w:themeColor="text1"/>
                <w:kern w:val="2"/>
                <w:szCs w:val="24"/>
              </w:rPr>
              <w:t>Netaikoma</w:t>
            </w:r>
          </w:p>
        </w:tc>
      </w:tr>
      <w:tr w:rsidR="005A5832" w14:paraId="20D97C2E" w14:textId="77777777">
        <w:trPr>
          <w:trHeight w:val="300"/>
        </w:trPr>
        <w:tc>
          <w:tcPr>
            <w:tcW w:w="2704" w:type="dxa"/>
          </w:tcPr>
          <w:p w14:paraId="31A9D69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B99641F" w14:textId="77777777" w:rsidR="005A5832" w:rsidRPr="00DD5508" w:rsidRDefault="00A10867">
            <w:pPr>
              <w:rPr>
                <w:color w:val="000000" w:themeColor="text1"/>
                <w:kern w:val="2"/>
                <w:szCs w:val="24"/>
              </w:rPr>
            </w:pPr>
            <w:r w:rsidRPr="00DD5508">
              <w:rPr>
                <w:color w:val="000000" w:themeColor="text1"/>
                <w:kern w:val="2"/>
                <w:szCs w:val="24"/>
              </w:rPr>
              <w:t>Netaikoma</w:t>
            </w:r>
          </w:p>
          <w:p w14:paraId="26A2E53C" w14:textId="77777777" w:rsidR="005A5832" w:rsidRPr="00DD5508" w:rsidRDefault="005A5832">
            <w:pPr>
              <w:rPr>
                <w:color w:val="000000" w:themeColor="text1"/>
                <w:kern w:val="2"/>
                <w:szCs w:val="24"/>
              </w:rPr>
            </w:pPr>
          </w:p>
          <w:p w14:paraId="5240FED2" w14:textId="77777777" w:rsidR="005A5832" w:rsidRPr="00DD5508" w:rsidRDefault="005A5832">
            <w:pPr>
              <w:rPr>
                <w:color w:val="000000" w:themeColor="text1"/>
                <w:kern w:val="2"/>
                <w:szCs w:val="24"/>
              </w:rPr>
            </w:pPr>
          </w:p>
          <w:p w14:paraId="227C97D5" w14:textId="77777777" w:rsidR="005A5832" w:rsidRPr="00DD5508" w:rsidRDefault="005A5832">
            <w:pPr>
              <w:rPr>
                <w:color w:val="000000" w:themeColor="text1"/>
                <w:kern w:val="2"/>
                <w:szCs w:val="24"/>
              </w:rPr>
            </w:pPr>
          </w:p>
        </w:tc>
      </w:tr>
      <w:tr w:rsidR="005A5832" w14:paraId="7B5E6B29" w14:textId="77777777">
        <w:trPr>
          <w:trHeight w:val="300"/>
        </w:trPr>
        <w:tc>
          <w:tcPr>
            <w:tcW w:w="2704" w:type="dxa"/>
          </w:tcPr>
          <w:p w14:paraId="527DB438" w14:textId="77777777" w:rsidR="005A5832" w:rsidRDefault="00A10867">
            <w:pPr>
              <w:rPr>
                <w:b/>
                <w:bCs/>
                <w:kern w:val="2"/>
                <w:szCs w:val="24"/>
              </w:rPr>
            </w:pPr>
            <w:r w:rsidRPr="003B26B0">
              <w:rPr>
                <w:b/>
                <w:bCs/>
                <w:kern w:val="2"/>
                <w:szCs w:val="24"/>
              </w:rPr>
              <w:t>4.3. Užsakymų teikimo tvarka</w:t>
            </w:r>
          </w:p>
        </w:tc>
        <w:tc>
          <w:tcPr>
            <w:tcW w:w="6831" w:type="dxa"/>
            <w:gridSpan w:val="2"/>
          </w:tcPr>
          <w:p w14:paraId="3B77BB6F" w14:textId="202135C7" w:rsidR="005A5832" w:rsidRPr="00E67A2E" w:rsidRDefault="00924974">
            <w:pPr>
              <w:rPr>
                <w:color w:val="000000" w:themeColor="text1"/>
                <w:kern w:val="2"/>
                <w:szCs w:val="24"/>
              </w:rPr>
            </w:pPr>
            <w:r>
              <w:rPr>
                <w:color w:val="000000" w:themeColor="text1"/>
                <w:kern w:val="2"/>
                <w:szCs w:val="24"/>
              </w:rPr>
              <w:t>Netaikoma.</w:t>
            </w:r>
          </w:p>
        </w:tc>
      </w:tr>
      <w:tr w:rsidR="005A5832" w14:paraId="4E61E33C" w14:textId="77777777">
        <w:trPr>
          <w:trHeight w:val="300"/>
        </w:trPr>
        <w:tc>
          <w:tcPr>
            <w:tcW w:w="2704" w:type="dxa"/>
          </w:tcPr>
          <w:p w14:paraId="7041FBED"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6AB300" w14:textId="6090AFF9" w:rsidR="005A5832" w:rsidRPr="00E67A2E" w:rsidRDefault="00271A3F">
            <w:pPr>
              <w:rPr>
                <w:color w:val="000000" w:themeColor="text1"/>
                <w:kern w:val="2"/>
                <w:szCs w:val="24"/>
              </w:rPr>
            </w:pPr>
            <w:r>
              <w:rPr>
                <w:color w:val="000000" w:themeColor="text1"/>
                <w:kern w:val="2"/>
                <w:szCs w:val="24"/>
              </w:rPr>
              <w:t>Netaikoma.</w:t>
            </w:r>
          </w:p>
        </w:tc>
      </w:tr>
      <w:tr w:rsidR="005A5832" w14:paraId="45015D0E" w14:textId="77777777">
        <w:trPr>
          <w:trHeight w:val="300"/>
        </w:trPr>
        <w:tc>
          <w:tcPr>
            <w:tcW w:w="2704" w:type="dxa"/>
          </w:tcPr>
          <w:p w14:paraId="1C5765A4" w14:textId="77777777" w:rsidR="005A5832" w:rsidRDefault="00A10867">
            <w:pPr>
              <w:rPr>
                <w:b/>
                <w:bCs/>
                <w:kern w:val="2"/>
                <w:szCs w:val="24"/>
              </w:rPr>
            </w:pPr>
            <w:r w:rsidRPr="003B26B0">
              <w:rPr>
                <w:b/>
                <w:bCs/>
                <w:kern w:val="2"/>
                <w:szCs w:val="24"/>
              </w:rPr>
              <w:t>4.5. Kartu su Prekėmis pateikiami dokumentai</w:t>
            </w:r>
            <w:r>
              <w:rPr>
                <w:b/>
                <w:bCs/>
                <w:kern w:val="2"/>
                <w:szCs w:val="24"/>
              </w:rPr>
              <w:t xml:space="preserve"> </w:t>
            </w:r>
          </w:p>
        </w:tc>
        <w:tc>
          <w:tcPr>
            <w:tcW w:w="6831" w:type="dxa"/>
            <w:gridSpan w:val="2"/>
          </w:tcPr>
          <w:p w14:paraId="5FE30D2F" w14:textId="77777777" w:rsidR="005A5832" w:rsidRDefault="00A10867">
            <w:pPr>
              <w:rPr>
                <w:kern w:val="2"/>
                <w:szCs w:val="24"/>
              </w:rPr>
            </w:pPr>
            <w:r>
              <w:rPr>
                <w:kern w:val="2"/>
                <w:szCs w:val="24"/>
              </w:rPr>
              <w:t>Netaikoma</w:t>
            </w:r>
          </w:p>
          <w:p w14:paraId="247D9E4A" w14:textId="77777777" w:rsidR="005A5832" w:rsidRDefault="005A5832">
            <w:pPr>
              <w:rPr>
                <w:kern w:val="2"/>
                <w:szCs w:val="24"/>
              </w:rPr>
            </w:pPr>
          </w:p>
          <w:p w14:paraId="022E4B0A" w14:textId="77777777" w:rsidR="005A5832" w:rsidRDefault="005A5832">
            <w:pPr>
              <w:rPr>
                <w:kern w:val="2"/>
                <w:szCs w:val="24"/>
              </w:rPr>
            </w:pPr>
          </w:p>
        </w:tc>
      </w:tr>
      <w:tr w:rsidR="005A5832" w14:paraId="38CFAC96" w14:textId="77777777">
        <w:trPr>
          <w:trHeight w:val="300"/>
        </w:trPr>
        <w:tc>
          <w:tcPr>
            <w:tcW w:w="9535" w:type="dxa"/>
            <w:gridSpan w:val="3"/>
          </w:tcPr>
          <w:p w14:paraId="605BB22F" w14:textId="77777777" w:rsidR="005A5832" w:rsidRDefault="00A10867">
            <w:pPr>
              <w:jc w:val="center"/>
              <w:rPr>
                <w:b/>
                <w:bCs/>
                <w:kern w:val="2"/>
                <w:szCs w:val="24"/>
              </w:rPr>
            </w:pPr>
            <w:r>
              <w:rPr>
                <w:b/>
                <w:bCs/>
                <w:kern w:val="2"/>
                <w:szCs w:val="24"/>
              </w:rPr>
              <w:t>5. SUTARTIES KAINA IR ATSISKAITYMO TVARKA</w:t>
            </w:r>
          </w:p>
        </w:tc>
      </w:tr>
      <w:tr w:rsidR="005A5832" w14:paraId="01889D8D" w14:textId="77777777">
        <w:trPr>
          <w:trHeight w:val="300"/>
        </w:trPr>
        <w:tc>
          <w:tcPr>
            <w:tcW w:w="2704" w:type="dxa"/>
          </w:tcPr>
          <w:p w14:paraId="121CC578"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6CBE677" w14:textId="1F8267F9" w:rsidR="005A5832" w:rsidRPr="00E67A2E" w:rsidRDefault="00A10867">
            <w:pPr>
              <w:rPr>
                <w:color w:val="000000" w:themeColor="text1"/>
                <w:kern w:val="2"/>
                <w:szCs w:val="24"/>
              </w:rPr>
            </w:pPr>
            <w:r w:rsidRPr="00E67A2E">
              <w:rPr>
                <w:color w:val="000000" w:themeColor="text1"/>
                <w:kern w:val="2"/>
                <w:szCs w:val="24"/>
              </w:rPr>
              <w:t>Fiksuoto</w:t>
            </w:r>
            <w:r w:rsidR="007867E6">
              <w:rPr>
                <w:color w:val="000000" w:themeColor="text1"/>
                <w:kern w:val="2"/>
                <w:szCs w:val="24"/>
              </w:rPr>
              <w:t>s</w:t>
            </w:r>
            <w:r w:rsidRPr="00E67A2E">
              <w:rPr>
                <w:color w:val="000000" w:themeColor="text1"/>
                <w:kern w:val="2"/>
                <w:szCs w:val="24"/>
              </w:rPr>
              <w:t xml:space="preserve"> </w:t>
            </w:r>
            <w:r w:rsidR="007867E6">
              <w:rPr>
                <w:color w:val="000000" w:themeColor="text1"/>
                <w:kern w:val="2"/>
                <w:szCs w:val="24"/>
              </w:rPr>
              <w:t>kainos</w:t>
            </w:r>
            <w:r w:rsidR="005C024D" w:rsidRPr="00E67A2E">
              <w:rPr>
                <w:color w:val="000000" w:themeColor="text1"/>
                <w:kern w:val="2"/>
                <w:szCs w:val="24"/>
              </w:rPr>
              <w:t xml:space="preserve"> </w:t>
            </w:r>
            <w:r w:rsidRPr="00E67A2E">
              <w:rPr>
                <w:color w:val="000000" w:themeColor="text1"/>
                <w:kern w:val="2"/>
                <w:szCs w:val="24"/>
              </w:rPr>
              <w:t>kainodara</w:t>
            </w:r>
          </w:p>
          <w:p w14:paraId="075547DD" w14:textId="77777777" w:rsidR="005A5832" w:rsidRDefault="005A5832">
            <w:pPr>
              <w:rPr>
                <w:kern w:val="2"/>
                <w:szCs w:val="24"/>
              </w:rPr>
            </w:pPr>
          </w:p>
          <w:p w14:paraId="09970432" w14:textId="77777777" w:rsidR="005A5832" w:rsidRDefault="005A5832">
            <w:pPr>
              <w:rPr>
                <w:color w:val="4472C4"/>
                <w:kern w:val="2"/>
              </w:rPr>
            </w:pPr>
          </w:p>
        </w:tc>
      </w:tr>
      <w:tr w:rsidR="005A5832" w14:paraId="56C32158" w14:textId="77777777">
        <w:trPr>
          <w:trHeight w:val="300"/>
        </w:trPr>
        <w:tc>
          <w:tcPr>
            <w:tcW w:w="2704" w:type="dxa"/>
          </w:tcPr>
          <w:p w14:paraId="7110E437"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0100273" w14:textId="77777777" w:rsidR="005A5832" w:rsidRDefault="005A5832">
            <w:pPr>
              <w:rPr>
                <w:b/>
                <w:bCs/>
                <w:kern w:val="2"/>
                <w:szCs w:val="24"/>
              </w:rPr>
            </w:pPr>
          </w:p>
          <w:p w14:paraId="713ACD84" w14:textId="77777777" w:rsidR="005A5832" w:rsidRDefault="005A5832">
            <w:pPr>
              <w:rPr>
                <w:b/>
                <w:bCs/>
                <w:kern w:val="2"/>
                <w:szCs w:val="24"/>
              </w:rPr>
            </w:pPr>
          </w:p>
          <w:p w14:paraId="77EB35B0" w14:textId="77777777" w:rsidR="005A5832" w:rsidRDefault="005A5832">
            <w:pPr>
              <w:rPr>
                <w:b/>
                <w:bCs/>
                <w:kern w:val="2"/>
                <w:szCs w:val="24"/>
              </w:rPr>
            </w:pPr>
          </w:p>
          <w:p w14:paraId="1577A125" w14:textId="77777777" w:rsidR="005A5832" w:rsidRDefault="005A5832">
            <w:pPr>
              <w:rPr>
                <w:b/>
                <w:bCs/>
                <w:kern w:val="2"/>
                <w:szCs w:val="24"/>
              </w:rPr>
            </w:pPr>
          </w:p>
          <w:p w14:paraId="296DB3D4" w14:textId="77777777" w:rsidR="005A5832" w:rsidRDefault="005A5832">
            <w:pPr>
              <w:rPr>
                <w:b/>
                <w:bCs/>
                <w:kern w:val="2"/>
                <w:szCs w:val="24"/>
              </w:rPr>
            </w:pPr>
          </w:p>
          <w:p w14:paraId="70988602" w14:textId="77777777" w:rsidR="005A5832" w:rsidRDefault="005A5832">
            <w:pPr>
              <w:rPr>
                <w:b/>
                <w:bCs/>
                <w:kern w:val="2"/>
                <w:szCs w:val="24"/>
              </w:rPr>
            </w:pPr>
          </w:p>
          <w:p w14:paraId="2659EB32" w14:textId="77777777" w:rsidR="005A5832" w:rsidRDefault="005A5832">
            <w:pPr>
              <w:rPr>
                <w:b/>
                <w:bCs/>
                <w:kern w:val="2"/>
                <w:szCs w:val="24"/>
              </w:rPr>
            </w:pPr>
          </w:p>
          <w:p w14:paraId="62A0A95D" w14:textId="77777777" w:rsidR="005A5832" w:rsidRDefault="005A5832">
            <w:pPr>
              <w:rPr>
                <w:b/>
                <w:bCs/>
                <w:kern w:val="2"/>
                <w:szCs w:val="24"/>
              </w:rPr>
            </w:pPr>
          </w:p>
          <w:p w14:paraId="488E4A92" w14:textId="77777777" w:rsidR="005A5832" w:rsidRDefault="005A5832">
            <w:pPr>
              <w:rPr>
                <w:b/>
                <w:bCs/>
                <w:kern w:val="2"/>
                <w:szCs w:val="24"/>
              </w:rPr>
            </w:pPr>
          </w:p>
          <w:p w14:paraId="15CFB190" w14:textId="77777777" w:rsidR="005A5832" w:rsidRDefault="005A5832">
            <w:pPr>
              <w:rPr>
                <w:b/>
                <w:bCs/>
                <w:kern w:val="2"/>
                <w:szCs w:val="24"/>
              </w:rPr>
            </w:pPr>
          </w:p>
          <w:p w14:paraId="5BDB91B7" w14:textId="77777777" w:rsidR="005A5832" w:rsidRDefault="005A5832">
            <w:pPr>
              <w:rPr>
                <w:b/>
                <w:bCs/>
                <w:kern w:val="2"/>
                <w:szCs w:val="24"/>
              </w:rPr>
            </w:pPr>
          </w:p>
          <w:p w14:paraId="1172005C" w14:textId="77777777" w:rsidR="005A5832" w:rsidRDefault="005A5832">
            <w:pPr>
              <w:rPr>
                <w:b/>
                <w:bCs/>
                <w:kern w:val="2"/>
                <w:szCs w:val="24"/>
              </w:rPr>
            </w:pPr>
          </w:p>
          <w:p w14:paraId="5D848BF5" w14:textId="77777777" w:rsidR="005A5832" w:rsidRDefault="005A5832">
            <w:pPr>
              <w:rPr>
                <w:b/>
                <w:bCs/>
                <w:kern w:val="2"/>
                <w:szCs w:val="24"/>
              </w:rPr>
            </w:pPr>
          </w:p>
          <w:p w14:paraId="40FA1B3B" w14:textId="77777777" w:rsidR="005A5832" w:rsidRDefault="005A5832">
            <w:pPr>
              <w:rPr>
                <w:b/>
                <w:bCs/>
                <w:kern w:val="2"/>
                <w:szCs w:val="24"/>
              </w:rPr>
            </w:pPr>
          </w:p>
          <w:p w14:paraId="55F38F7B" w14:textId="77777777" w:rsidR="005A5832" w:rsidRDefault="005A5832">
            <w:pPr>
              <w:rPr>
                <w:b/>
                <w:bCs/>
                <w:kern w:val="2"/>
                <w:szCs w:val="24"/>
              </w:rPr>
            </w:pPr>
          </w:p>
          <w:p w14:paraId="452A46C7" w14:textId="77777777" w:rsidR="005A5832" w:rsidRDefault="005A5832">
            <w:pPr>
              <w:rPr>
                <w:b/>
                <w:bCs/>
                <w:kern w:val="2"/>
                <w:szCs w:val="24"/>
              </w:rPr>
            </w:pPr>
          </w:p>
          <w:p w14:paraId="5508C0D8" w14:textId="77777777" w:rsidR="005A5832" w:rsidRDefault="005A5832" w:rsidP="00753956">
            <w:pPr>
              <w:rPr>
                <w:b/>
                <w:bCs/>
                <w:kern w:val="2"/>
                <w:szCs w:val="24"/>
              </w:rPr>
            </w:pPr>
          </w:p>
        </w:tc>
        <w:tc>
          <w:tcPr>
            <w:tcW w:w="6831" w:type="dxa"/>
            <w:gridSpan w:val="2"/>
          </w:tcPr>
          <w:p w14:paraId="35879FAE" w14:textId="59E08672" w:rsidR="00511505" w:rsidRPr="00E67A2E" w:rsidRDefault="00221D97" w:rsidP="00221D97">
            <w:pPr>
              <w:rPr>
                <w:color w:val="000000" w:themeColor="text1"/>
                <w:kern w:val="2"/>
                <w:szCs w:val="24"/>
              </w:rPr>
            </w:pPr>
            <w:r w:rsidRPr="00E67A2E">
              <w:rPr>
                <w:color w:val="000000" w:themeColor="text1"/>
                <w:kern w:val="2"/>
                <w:szCs w:val="24"/>
              </w:rPr>
              <w:t xml:space="preserve">Pradinės Sutarties vertė yra </w:t>
            </w:r>
            <w:r w:rsidR="007867E6">
              <w:rPr>
                <w:color w:val="000000" w:themeColor="text1"/>
                <w:kern w:val="2"/>
                <w:szCs w:val="24"/>
              </w:rPr>
              <w:t xml:space="preserve">    </w:t>
            </w:r>
            <w:r w:rsidRPr="00E67A2E">
              <w:rPr>
                <w:color w:val="000000" w:themeColor="text1"/>
                <w:kern w:val="2"/>
                <w:szCs w:val="24"/>
              </w:rPr>
              <w:t>(</w:t>
            </w:r>
            <w:r w:rsidR="007867E6">
              <w:rPr>
                <w:color w:val="000000" w:themeColor="text1"/>
                <w:kern w:val="2"/>
                <w:szCs w:val="24"/>
              </w:rPr>
              <w:t xml:space="preserve">       </w:t>
            </w:r>
            <w:r w:rsidR="002137EF">
              <w:rPr>
                <w:color w:val="000000" w:themeColor="text1"/>
                <w:kern w:val="2"/>
                <w:szCs w:val="24"/>
              </w:rPr>
              <w:t xml:space="preserve">eurų ir </w:t>
            </w:r>
            <w:r w:rsidR="007867E6">
              <w:rPr>
                <w:color w:val="000000" w:themeColor="text1"/>
                <w:kern w:val="2"/>
                <w:szCs w:val="24"/>
              </w:rPr>
              <w:t>00</w:t>
            </w:r>
            <w:r w:rsidR="002137EF">
              <w:rPr>
                <w:color w:val="000000" w:themeColor="text1"/>
                <w:kern w:val="2"/>
                <w:szCs w:val="24"/>
              </w:rPr>
              <w:t xml:space="preserve"> cnt)</w:t>
            </w:r>
            <w:r w:rsidRPr="00E67A2E">
              <w:rPr>
                <w:color w:val="000000" w:themeColor="text1"/>
                <w:kern w:val="2"/>
                <w:szCs w:val="24"/>
              </w:rPr>
              <w:t xml:space="preserve"> be pridėtinės vertės mokesčio (toliau – PVM).</w:t>
            </w:r>
          </w:p>
          <w:p w14:paraId="16C060B0" w14:textId="2394B774" w:rsidR="00221D97" w:rsidRPr="00E67A2E" w:rsidRDefault="00221D97" w:rsidP="00221D97">
            <w:pPr>
              <w:rPr>
                <w:color w:val="000000" w:themeColor="text1"/>
                <w:kern w:val="2"/>
                <w:szCs w:val="24"/>
              </w:rPr>
            </w:pPr>
            <w:r w:rsidRPr="00E67A2E">
              <w:rPr>
                <w:color w:val="000000" w:themeColor="text1"/>
                <w:kern w:val="2"/>
                <w:szCs w:val="24"/>
              </w:rPr>
              <w:t xml:space="preserve">PVM sudaro </w:t>
            </w:r>
            <w:r w:rsidR="007867E6">
              <w:rPr>
                <w:color w:val="000000" w:themeColor="text1"/>
                <w:kern w:val="2"/>
                <w:szCs w:val="24"/>
              </w:rPr>
              <w:t xml:space="preserve">      </w:t>
            </w:r>
            <w:r w:rsidR="002137EF">
              <w:rPr>
                <w:color w:val="000000" w:themeColor="text1"/>
                <w:kern w:val="2"/>
                <w:szCs w:val="24"/>
              </w:rPr>
              <w:t>Eur (</w:t>
            </w:r>
            <w:r w:rsidR="007867E6">
              <w:rPr>
                <w:color w:val="000000" w:themeColor="text1"/>
                <w:kern w:val="2"/>
                <w:szCs w:val="24"/>
              </w:rPr>
              <w:t xml:space="preserve">       </w:t>
            </w:r>
            <w:r w:rsidR="002137EF">
              <w:rPr>
                <w:color w:val="000000" w:themeColor="text1"/>
                <w:kern w:val="2"/>
                <w:szCs w:val="24"/>
              </w:rPr>
              <w:t>eurų ir cnt)</w:t>
            </w:r>
            <w:r w:rsidRPr="00E67A2E">
              <w:rPr>
                <w:color w:val="000000" w:themeColor="text1"/>
                <w:kern w:val="2"/>
                <w:szCs w:val="24"/>
              </w:rPr>
              <w:t>.</w:t>
            </w:r>
          </w:p>
          <w:p w14:paraId="09BDE984" w14:textId="29EAEA57" w:rsidR="005A5832" w:rsidRPr="00E67A2E" w:rsidRDefault="00221D97" w:rsidP="00221D97">
            <w:pPr>
              <w:rPr>
                <w:color w:val="000000" w:themeColor="text1"/>
                <w:kern w:val="2"/>
                <w:szCs w:val="24"/>
              </w:rPr>
            </w:pPr>
            <w:r w:rsidRPr="00E67A2E">
              <w:rPr>
                <w:color w:val="000000" w:themeColor="text1"/>
                <w:kern w:val="2"/>
                <w:szCs w:val="24"/>
              </w:rPr>
              <w:t>Sutarties kaina yra</w:t>
            </w:r>
            <w:r w:rsidR="002137EF">
              <w:rPr>
                <w:color w:val="000000" w:themeColor="text1"/>
                <w:kern w:val="2"/>
                <w:szCs w:val="24"/>
              </w:rPr>
              <w:t xml:space="preserve"> </w:t>
            </w:r>
            <w:r w:rsidR="007867E6">
              <w:rPr>
                <w:color w:val="000000" w:themeColor="text1"/>
                <w:kern w:val="2"/>
                <w:szCs w:val="24"/>
              </w:rPr>
              <w:t xml:space="preserve">     </w:t>
            </w:r>
            <w:r w:rsidRPr="00E67A2E">
              <w:rPr>
                <w:color w:val="000000" w:themeColor="text1"/>
                <w:kern w:val="2"/>
                <w:szCs w:val="24"/>
              </w:rPr>
              <w:t>Eur (</w:t>
            </w:r>
            <w:r w:rsidR="007867E6">
              <w:rPr>
                <w:color w:val="000000" w:themeColor="text1"/>
                <w:kern w:val="2"/>
                <w:szCs w:val="24"/>
              </w:rPr>
              <w:t xml:space="preserve">      </w:t>
            </w:r>
            <w:r w:rsidR="002137EF">
              <w:rPr>
                <w:color w:val="000000" w:themeColor="text1"/>
                <w:kern w:val="2"/>
                <w:szCs w:val="24"/>
              </w:rPr>
              <w:t>eurai ir 0</w:t>
            </w:r>
            <w:r w:rsidR="007867E6">
              <w:rPr>
                <w:color w:val="000000" w:themeColor="text1"/>
                <w:kern w:val="2"/>
                <w:szCs w:val="24"/>
              </w:rPr>
              <w:t xml:space="preserve">0 </w:t>
            </w:r>
            <w:r w:rsidR="002137EF">
              <w:rPr>
                <w:color w:val="000000" w:themeColor="text1"/>
                <w:kern w:val="2"/>
                <w:szCs w:val="24"/>
              </w:rPr>
              <w:t>cnt</w:t>
            </w:r>
            <w:r w:rsidR="00F246ED">
              <w:rPr>
                <w:color w:val="000000" w:themeColor="text1"/>
                <w:kern w:val="2"/>
                <w:szCs w:val="24"/>
              </w:rPr>
              <w:t xml:space="preserve">) </w:t>
            </w:r>
            <w:r w:rsidRPr="00E67A2E">
              <w:rPr>
                <w:color w:val="000000" w:themeColor="text1"/>
                <w:kern w:val="2"/>
                <w:szCs w:val="24"/>
              </w:rPr>
              <w:t xml:space="preserve">su PVM. </w:t>
            </w:r>
          </w:p>
          <w:p w14:paraId="55B421B4" w14:textId="71D228BB" w:rsidR="005A5832" w:rsidRPr="00E67A2E" w:rsidRDefault="00A10867" w:rsidP="000A7E05">
            <w:pPr>
              <w:jc w:val="both"/>
              <w:rPr>
                <w:color w:val="000000" w:themeColor="text1"/>
                <w:kern w:val="2"/>
                <w:szCs w:val="24"/>
              </w:rPr>
            </w:pPr>
            <w:r w:rsidRPr="00E67A2E">
              <w:rPr>
                <w:color w:val="000000" w:themeColor="text1"/>
                <w:kern w:val="2"/>
                <w:szCs w:val="24"/>
              </w:rPr>
              <w:t>Šioje Sutartyje Pradinės Sutarties vertė yra lygi </w:t>
            </w:r>
            <w:r w:rsidRPr="00E67A2E">
              <w:rPr>
                <w:b/>
                <w:bCs/>
                <w:color w:val="000000" w:themeColor="text1"/>
                <w:kern w:val="2"/>
                <w:szCs w:val="24"/>
              </w:rPr>
              <w:t>maksimaliai pirkimui skirtai lėšų sumai be</w:t>
            </w:r>
            <w:r w:rsidR="007867E6">
              <w:rPr>
                <w:b/>
                <w:bCs/>
                <w:color w:val="000000" w:themeColor="text1"/>
                <w:kern w:val="2"/>
                <w:szCs w:val="24"/>
              </w:rPr>
              <w:t xml:space="preserve"> </w:t>
            </w:r>
            <w:r w:rsidRPr="00E67A2E">
              <w:rPr>
                <w:b/>
                <w:bCs/>
                <w:color w:val="000000" w:themeColor="text1"/>
                <w:kern w:val="2"/>
                <w:szCs w:val="24"/>
              </w:rPr>
              <w:t>PVM</w:t>
            </w:r>
            <w:r w:rsidRPr="00E67A2E">
              <w:rPr>
                <w:color w:val="000000" w:themeColor="text1"/>
                <w:kern w:val="2"/>
                <w:szCs w:val="24"/>
              </w:rPr>
              <w:t> pirkimo dokumentuose ir Sutartyje nurodytų Prekių įsigijimui Tiekėjo pasiūlyme nurodyta</w:t>
            </w:r>
            <w:r w:rsidR="007867E6">
              <w:rPr>
                <w:color w:val="000000" w:themeColor="text1"/>
                <w:kern w:val="2"/>
                <w:szCs w:val="24"/>
              </w:rPr>
              <w:t xml:space="preserve"> kaina</w:t>
            </w:r>
            <w:r w:rsidRPr="00E67A2E">
              <w:rPr>
                <w:color w:val="000000" w:themeColor="text1"/>
                <w:kern w:val="2"/>
                <w:szCs w:val="24"/>
              </w:rPr>
              <w:t> be PVM.</w:t>
            </w:r>
            <w:r w:rsidRPr="00753956">
              <w:rPr>
                <w:color w:val="000000" w:themeColor="text1"/>
                <w:kern w:val="2"/>
                <w:szCs w:val="24"/>
              </w:rPr>
              <w:t xml:space="preserve"> </w:t>
            </w:r>
            <w:r w:rsidRPr="00E67A2E">
              <w:rPr>
                <w:color w:val="000000" w:themeColor="text1"/>
                <w:kern w:val="2"/>
                <w:szCs w:val="24"/>
              </w:rPr>
              <w:t xml:space="preserve">Pirkėjas perka Prekes neviršijant bendros Sutarties kainos. </w:t>
            </w:r>
          </w:p>
          <w:p w14:paraId="46F24162" w14:textId="5796E7C8" w:rsidR="00826FA3" w:rsidRDefault="00826FA3" w:rsidP="000A7E05">
            <w:pPr>
              <w:jc w:val="both"/>
              <w:rPr>
                <w:color w:val="000000"/>
                <w:kern w:val="2"/>
                <w:szCs w:val="24"/>
              </w:rPr>
            </w:pPr>
            <w:r w:rsidRPr="00E67A2E">
              <w:rPr>
                <w:color w:val="000000" w:themeColor="text1"/>
                <w:kern w:val="2"/>
                <w:szCs w:val="24"/>
              </w:rPr>
              <w:t xml:space="preserve">Maksimaliai Prekių bus perkama už ne daugiau kaip </w:t>
            </w:r>
            <w:r w:rsidR="002A4DEA">
              <w:rPr>
                <w:color w:val="000000" w:themeColor="text1"/>
                <w:kern w:val="2"/>
                <w:szCs w:val="24"/>
              </w:rPr>
              <w:t xml:space="preserve"> Eur </w:t>
            </w:r>
            <w:r w:rsidRPr="00E67A2E">
              <w:rPr>
                <w:color w:val="000000" w:themeColor="text1"/>
                <w:kern w:val="2"/>
                <w:szCs w:val="24"/>
              </w:rPr>
              <w:t>su PVM</w:t>
            </w:r>
            <w:r w:rsidR="002A4DEA">
              <w:rPr>
                <w:color w:val="000000" w:themeColor="text1"/>
                <w:kern w:val="2"/>
                <w:szCs w:val="24"/>
              </w:rPr>
              <w:t xml:space="preserve">, </w:t>
            </w:r>
            <w:r w:rsidR="009C68B9">
              <w:rPr>
                <w:color w:val="000000" w:themeColor="text1"/>
                <w:kern w:val="2"/>
                <w:szCs w:val="24"/>
              </w:rPr>
              <w:t xml:space="preserve">  </w:t>
            </w:r>
            <w:r w:rsidR="002A4DEA" w:rsidRPr="00E67A2E">
              <w:rPr>
                <w:color w:val="000000" w:themeColor="text1"/>
                <w:kern w:val="2"/>
                <w:szCs w:val="24"/>
              </w:rPr>
              <w:t xml:space="preserve"> </w:t>
            </w:r>
            <w:r w:rsidR="002A4DEA">
              <w:rPr>
                <w:color w:val="000000" w:themeColor="text1"/>
                <w:kern w:val="2"/>
                <w:szCs w:val="24"/>
              </w:rPr>
              <w:t xml:space="preserve"> E</w:t>
            </w:r>
            <w:r w:rsidRPr="00E67A2E">
              <w:rPr>
                <w:color w:val="000000" w:themeColor="text1"/>
                <w:kern w:val="2"/>
                <w:szCs w:val="24"/>
              </w:rPr>
              <w:t xml:space="preserve">ur be PVM, jei </w:t>
            </w:r>
            <w:r w:rsidR="000A7E05" w:rsidRPr="00E67A2E">
              <w:rPr>
                <w:color w:val="000000" w:themeColor="text1"/>
                <w:kern w:val="2"/>
                <w:szCs w:val="24"/>
              </w:rPr>
              <w:t>P</w:t>
            </w:r>
            <w:r w:rsidRPr="00E67A2E">
              <w:rPr>
                <w:color w:val="000000" w:themeColor="text1"/>
                <w:kern w:val="2"/>
                <w:szCs w:val="24"/>
              </w:rPr>
              <w:t>rekės neapmokestinamos PVM, ar dėl kitų priežasčių Pirkėjo galutinė Tiekėjui mokėtina suma bus be PVM</w:t>
            </w:r>
            <w:r w:rsidR="005C024D" w:rsidRPr="00E67A2E">
              <w:rPr>
                <w:color w:val="000000" w:themeColor="text1"/>
                <w:kern w:val="2"/>
                <w:szCs w:val="24"/>
              </w:rPr>
              <w:t>.</w:t>
            </w:r>
          </w:p>
        </w:tc>
      </w:tr>
      <w:tr w:rsidR="005A5832" w14:paraId="3AD13F3D" w14:textId="77777777">
        <w:trPr>
          <w:trHeight w:val="300"/>
        </w:trPr>
        <w:tc>
          <w:tcPr>
            <w:tcW w:w="2704" w:type="dxa"/>
          </w:tcPr>
          <w:p w14:paraId="210A0809" w14:textId="79C915B2" w:rsidR="005A5832" w:rsidRPr="00DD5508" w:rsidRDefault="00A10867">
            <w:pPr>
              <w:rPr>
                <w:b/>
                <w:bCs/>
                <w:color w:val="000000" w:themeColor="text1"/>
                <w:kern w:val="2"/>
                <w:szCs w:val="24"/>
              </w:rPr>
            </w:pPr>
            <w:r w:rsidRPr="00DD5508">
              <w:rPr>
                <w:b/>
                <w:bCs/>
                <w:color w:val="000000" w:themeColor="text1"/>
                <w:kern w:val="2"/>
                <w:szCs w:val="24"/>
              </w:rPr>
              <w:t xml:space="preserve">5.3. Sutarties kainos / įkainių perskaičiavimas taikant </w:t>
            </w:r>
            <w:r w:rsidRPr="00DD5508">
              <w:rPr>
                <w:b/>
                <w:bCs/>
                <w:color w:val="000000" w:themeColor="text1"/>
                <w:kern w:val="2"/>
                <w:szCs w:val="24"/>
                <w:u w:val="single"/>
              </w:rPr>
              <w:t>peržiūros</w:t>
            </w:r>
            <w:r w:rsidRPr="00DD5508">
              <w:rPr>
                <w:b/>
                <w:bCs/>
                <w:color w:val="000000" w:themeColor="text1"/>
                <w:kern w:val="2"/>
                <w:szCs w:val="24"/>
              </w:rPr>
              <w:t xml:space="preserve"> taisykles</w:t>
            </w:r>
          </w:p>
          <w:p w14:paraId="18E2F606" w14:textId="77777777" w:rsidR="005A5832" w:rsidRPr="00DD5508" w:rsidRDefault="005A5832">
            <w:pPr>
              <w:rPr>
                <w:color w:val="000000" w:themeColor="text1"/>
                <w:kern w:val="2"/>
                <w:szCs w:val="24"/>
              </w:rPr>
            </w:pPr>
          </w:p>
        </w:tc>
        <w:tc>
          <w:tcPr>
            <w:tcW w:w="6831" w:type="dxa"/>
            <w:gridSpan w:val="2"/>
          </w:tcPr>
          <w:p w14:paraId="5604F2DC" w14:textId="47BD9740" w:rsidR="005A5832" w:rsidRPr="00DD5508" w:rsidRDefault="00A10867">
            <w:pPr>
              <w:rPr>
                <w:color w:val="000000" w:themeColor="text1"/>
                <w:kern w:val="2"/>
                <w:szCs w:val="24"/>
              </w:rPr>
            </w:pPr>
            <w:r w:rsidRPr="00DD5508">
              <w:rPr>
                <w:color w:val="000000" w:themeColor="text1"/>
                <w:kern w:val="2"/>
                <w:szCs w:val="24"/>
              </w:rPr>
              <w:t xml:space="preserve">Sutarties </w:t>
            </w:r>
            <w:r w:rsidR="007867E6">
              <w:rPr>
                <w:color w:val="000000" w:themeColor="text1"/>
                <w:kern w:val="2"/>
                <w:szCs w:val="24"/>
              </w:rPr>
              <w:t xml:space="preserve">kaina </w:t>
            </w:r>
            <w:r w:rsidRPr="00DD5508">
              <w:rPr>
                <w:color w:val="000000" w:themeColor="text1"/>
                <w:kern w:val="2"/>
                <w:szCs w:val="24"/>
              </w:rPr>
              <w:t>bus perskaičiuojam</w:t>
            </w:r>
            <w:r w:rsidR="007867E6">
              <w:rPr>
                <w:color w:val="000000" w:themeColor="text1"/>
                <w:kern w:val="2"/>
                <w:szCs w:val="24"/>
              </w:rPr>
              <w:t>a</w:t>
            </w:r>
            <w:r w:rsidRPr="00DD5508">
              <w:rPr>
                <w:color w:val="000000" w:themeColor="text1"/>
                <w:kern w:val="2"/>
                <w:szCs w:val="24"/>
              </w:rPr>
              <w:t>:</w:t>
            </w:r>
          </w:p>
          <w:p w14:paraId="16E5C1FC" w14:textId="77777777" w:rsidR="005A5832" w:rsidRPr="00DD5508" w:rsidRDefault="00A10867">
            <w:pPr>
              <w:rPr>
                <w:color w:val="000000" w:themeColor="text1"/>
                <w:kern w:val="2"/>
                <w:szCs w:val="24"/>
              </w:rPr>
            </w:pPr>
            <w:r w:rsidRPr="00DD5508">
              <w:rPr>
                <w:color w:val="000000" w:themeColor="text1"/>
                <w:kern w:val="2"/>
                <w:szCs w:val="24"/>
              </w:rPr>
              <w:t>5.3.1. dėl PVM tarifo pasikeitimo;</w:t>
            </w:r>
          </w:p>
          <w:p w14:paraId="074F8EC8" w14:textId="0639B3F6" w:rsidR="005A5832" w:rsidRPr="00DD5508" w:rsidRDefault="00A10867">
            <w:pPr>
              <w:rPr>
                <w:color w:val="000000" w:themeColor="text1"/>
                <w:kern w:val="2"/>
                <w:szCs w:val="24"/>
              </w:rPr>
            </w:pPr>
            <w:r w:rsidRPr="00DD5508">
              <w:rPr>
                <w:color w:val="000000" w:themeColor="text1"/>
                <w:kern w:val="2"/>
                <w:szCs w:val="24"/>
              </w:rPr>
              <w:t>5.3.2.  dėl kainų lygio pokyčio</w:t>
            </w:r>
            <w:r w:rsidR="00E67A2E" w:rsidRPr="00DD5508">
              <w:rPr>
                <w:color w:val="000000" w:themeColor="text1"/>
                <w:kern w:val="2"/>
                <w:szCs w:val="24"/>
              </w:rPr>
              <w:t>.</w:t>
            </w:r>
          </w:p>
          <w:p w14:paraId="122544E8" w14:textId="77777777" w:rsidR="005A5832" w:rsidRPr="00DD5508" w:rsidRDefault="005A5832">
            <w:pPr>
              <w:rPr>
                <w:color w:val="000000" w:themeColor="text1"/>
                <w:kern w:val="2"/>
              </w:rPr>
            </w:pPr>
          </w:p>
        </w:tc>
      </w:tr>
      <w:tr w:rsidR="005A5832" w14:paraId="68DA1B1B" w14:textId="77777777">
        <w:trPr>
          <w:trHeight w:val="300"/>
        </w:trPr>
        <w:tc>
          <w:tcPr>
            <w:tcW w:w="2704" w:type="dxa"/>
          </w:tcPr>
          <w:p w14:paraId="0873E187"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09FADC4" w14:textId="48CF0330" w:rsidR="005A5832" w:rsidRDefault="00A10867" w:rsidP="005C024D">
            <w:pPr>
              <w:jc w:val="both"/>
              <w:rPr>
                <w:kern w:val="2"/>
                <w:szCs w:val="24"/>
              </w:rPr>
            </w:pPr>
            <w:r w:rsidRPr="00E67A2E">
              <w:rPr>
                <w:color w:val="000000" w:themeColor="text1"/>
                <w:kern w:val="2"/>
                <w:szCs w:val="24"/>
              </w:rPr>
              <w:t>Perskaičiuot</w:t>
            </w:r>
            <w:r w:rsidR="007867E6">
              <w:rPr>
                <w:color w:val="000000" w:themeColor="text1"/>
                <w:kern w:val="2"/>
                <w:szCs w:val="24"/>
              </w:rPr>
              <w:t>a</w:t>
            </w:r>
            <w:r w:rsidRPr="00E67A2E">
              <w:rPr>
                <w:color w:val="000000" w:themeColor="text1"/>
                <w:kern w:val="2"/>
                <w:szCs w:val="24"/>
              </w:rPr>
              <w:t xml:space="preserve"> Prekių </w:t>
            </w:r>
            <w:r w:rsidR="007867E6">
              <w:rPr>
                <w:color w:val="000000" w:themeColor="text1"/>
                <w:kern w:val="2"/>
                <w:szCs w:val="24"/>
              </w:rPr>
              <w:t>kaina</w:t>
            </w:r>
            <w:r w:rsidRPr="00E67A2E">
              <w:rPr>
                <w:color w:val="000000" w:themeColor="text1"/>
                <w:kern w:val="2"/>
                <w:szCs w:val="24"/>
              </w:rPr>
              <w:t xml:space="preserve"> įforminami Susitarimu ir turi būti taikomi nuo naujo PVM įvedimo datos (nepriklausomai nuo to, kada pasirašytas Susitarimas).</w:t>
            </w:r>
          </w:p>
        </w:tc>
      </w:tr>
      <w:tr w:rsidR="005A5832" w14:paraId="5B513CBD" w14:textId="77777777">
        <w:trPr>
          <w:trHeight w:val="300"/>
        </w:trPr>
        <w:tc>
          <w:tcPr>
            <w:tcW w:w="2704" w:type="dxa"/>
          </w:tcPr>
          <w:p w14:paraId="124ED20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4DBE347" w14:textId="77777777" w:rsidR="005A5832" w:rsidRDefault="00A10867">
            <w:pPr>
              <w:rPr>
                <w:kern w:val="2"/>
                <w:szCs w:val="24"/>
              </w:rPr>
            </w:pPr>
            <w:r>
              <w:rPr>
                <w:kern w:val="2"/>
                <w:szCs w:val="24"/>
              </w:rPr>
              <w:t>Netaikoma</w:t>
            </w:r>
          </w:p>
          <w:p w14:paraId="32AB165A" w14:textId="77777777" w:rsidR="005A5832" w:rsidRDefault="005A5832">
            <w:pPr>
              <w:rPr>
                <w:kern w:val="2"/>
                <w:szCs w:val="24"/>
              </w:rPr>
            </w:pPr>
          </w:p>
          <w:p w14:paraId="68854266" w14:textId="77777777" w:rsidR="005A5832" w:rsidRDefault="005A5832">
            <w:pPr>
              <w:rPr>
                <w:kern w:val="2"/>
              </w:rPr>
            </w:pPr>
          </w:p>
        </w:tc>
      </w:tr>
      <w:tr w:rsidR="00826FA3" w14:paraId="4783CC04" w14:textId="77777777">
        <w:trPr>
          <w:trHeight w:val="300"/>
        </w:trPr>
        <w:tc>
          <w:tcPr>
            <w:tcW w:w="2704" w:type="dxa"/>
          </w:tcPr>
          <w:p w14:paraId="5693F7E6" w14:textId="77777777" w:rsidR="00826FA3" w:rsidRDefault="00826FA3" w:rsidP="00826FA3">
            <w:pPr>
              <w:rPr>
                <w:b/>
                <w:bCs/>
                <w:kern w:val="2"/>
                <w:szCs w:val="24"/>
              </w:rPr>
            </w:pPr>
            <w:r>
              <w:rPr>
                <w:b/>
                <w:bCs/>
                <w:kern w:val="2"/>
                <w:szCs w:val="24"/>
              </w:rPr>
              <w:t>5.3.3. Sutarties kainos / įkainių peržiūra dėl kainų lygio pokyčio</w:t>
            </w:r>
          </w:p>
          <w:p w14:paraId="03C5DA41" w14:textId="3365867C" w:rsidR="00826FA3" w:rsidRPr="00753956" w:rsidRDefault="00826FA3" w:rsidP="00826FA3">
            <w:pPr>
              <w:rPr>
                <w:b/>
                <w:bCs/>
                <w:kern w:val="2"/>
                <w:szCs w:val="24"/>
              </w:rPr>
            </w:pPr>
          </w:p>
        </w:tc>
        <w:tc>
          <w:tcPr>
            <w:tcW w:w="6831" w:type="dxa"/>
            <w:gridSpan w:val="2"/>
          </w:tcPr>
          <w:p w14:paraId="5E84ECDF" w14:textId="139C583A" w:rsidR="00221D97" w:rsidRPr="00E67A2E" w:rsidRDefault="002A4DEA" w:rsidP="00826FA3">
            <w:pPr>
              <w:tabs>
                <w:tab w:val="left" w:pos="1418"/>
              </w:tabs>
              <w:autoSpaceDE w:val="0"/>
              <w:autoSpaceDN w:val="0"/>
              <w:adjustRightInd w:val="0"/>
              <w:jc w:val="both"/>
              <w:rPr>
                <w:rFonts w:ascii="TimesNewRomanPS-ItalicMT" w:eastAsiaTheme="minorHAnsi" w:hAnsi="TimesNewRomanPS-ItalicMT" w:cs="TimesNewRomanPS-ItalicMT"/>
                <w:color w:val="000000" w:themeColor="text1"/>
              </w:rPr>
            </w:pPr>
            <w:r>
              <w:rPr>
                <w:color w:val="000000" w:themeColor="text1"/>
                <w:szCs w:val="24"/>
                <w:lang w:eastAsia="lt-LT"/>
              </w:rPr>
              <w:t>Netaikoma</w:t>
            </w:r>
          </w:p>
          <w:p w14:paraId="157F1636" w14:textId="77777777" w:rsidR="00826FA3" w:rsidRPr="00E67A2E" w:rsidRDefault="00826FA3" w:rsidP="00826FA3">
            <w:pPr>
              <w:jc w:val="both"/>
              <w:rPr>
                <w:color w:val="000000" w:themeColor="text1"/>
                <w:kern w:val="2"/>
                <w:szCs w:val="24"/>
              </w:rPr>
            </w:pPr>
          </w:p>
        </w:tc>
      </w:tr>
      <w:tr w:rsidR="00826FA3" w14:paraId="27EEF194" w14:textId="77777777">
        <w:trPr>
          <w:trHeight w:val="300"/>
        </w:trPr>
        <w:tc>
          <w:tcPr>
            <w:tcW w:w="2704" w:type="dxa"/>
          </w:tcPr>
          <w:p w14:paraId="26368A59" w14:textId="77777777" w:rsidR="00826FA3" w:rsidRDefault="00826FA3" w:rsidP="00826FA3">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15664A75" w14:textId="77777777" w:rsidR="00826FA3" w:rsidRDefault="00826FA3" w:rsidP="00826FA3">
            <w:pPr>
              <w:rPr>
                <w:kern w:val="2"/>
                <w:szCs w:val="24"/>
              </w:rPr>
            </w:pPr>
            <w:r>
              <w:rPr>
                <w:kern w:val="2"/>
                <w:szCs w:val="24"/>
              </w:rPr>
              <w:lastRenderedPageBreak/>
              <w:t>Netaikoma</w:t>
            </w:r>
          </w:p>
          <w:p w14:paraId="104320FB" w14:textId="77777777" w:rsidR="00826FA3" w:rsidRDefault="00826FA3" w:rsidP="00826FA3">
            <w:pPr>
              <w:rPr>
                <w:kern w:val="2"/>
                <w:szCs w:val="24"/>
              </w:rPr>
            </w:pPr>
          </w:p>
          <w:p w14:paraId="7A54F2AE" w14:textId="77777777" w:rsidR="00826FA3" w:rsidRDefault="00826FA3" w:rsidP="00826FA3">
            <w:pPr>
              <w:rPr>
                <w:kern w:val="2"/>
                <w:szCs w:val="24"/>
              </w:rPr>
            </w:pPr>
          </w:p>
        </w:tc>
      </w:tr>
      <w:tr w:rsidR="00826FA3" w14:paraId="1809B41F" w14:textId="77777777">
        <w:trPr>
          <w:trHeight w:val="300"/>
        </w:trPr>
        <w:tc>
          <w:tcPr>
            <w:tcW w:w="2704" w:type="dxa"/>
          </w:tcPr>
          <w:p w14:paraId="14B671B1" w14:textId="77777777" w:rsidR="00826FA3" w:rsidRDefault="00826FA3" w:rsidP="00826FA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726B368" w14:textId="77777777" w:rsidR="00826FA3" w:rsidRPr="00E67A2E" w:rsidRDefault="00826FA3" w:rsidP="00826FA3">
            <w:pPr>
              <w:rPr>
                <w:color w:val="000000" w:themeColor="text1"/>
                <w:kern w:val="2"/>
                <w:szCs w:val="24"/>
              </w:rPr>
            </w:pPr>
            <w:r w:rsidRPr="00E67A2E">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2BD6CF4" w14:textId="6EB99525" w:rsidR="00826FA3" w:rsidRPr="00E67A2E" w:rsidRDefault="00826FA3" w:rsidP="00826FA3">
            <w:pPr>
              <w:rPr>
                <w:color w:val="000000" w:themeColor="text1"/>
                <w:kern w:val="2"/>
                <w:szCs w:val="24"/>
              </w:rPr>
            </w:pPr>
            <w:r w:rsidRPr="00753956">
              <w:rPr>
                <w:color w:val="000000" w:themeColor="text1"/>
                <w:kern w:val="2"/>
                <w:szCs w:val="24"/>
              </w:rPr>
              <w:t>U</w:t>
            </w:r>
            <w:r w:rsidRPr="00E67A2E">
              <w:rPr>
                <w:color w:val="000000" w:themeColor="text1"/>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26FA3" w14:paraId="0FDAF9DA" w14:textId="77777777">
        <w:trPr>
          <w:trHeight w:val="300"/>
        </w:trPr>
        <w:tc>
          <w:tcPr>
            <w:tcW w:w="2704" w:type="dxa"/>
          </w:tcPr>
          <w:p w14:paraId="474FB6D1" w14:textId="77777777" w:rsidR="00826FA3" w:rsidRDefault="00826FA3" w:rsidP="00826FA3">
            <w:pPr>
              <w:rPr>
                <w:b/>
                <w:bCs/>
                <w:kern w:val="2"/>
                <w:szCs w:val="24"/>
              </w:rPr>
            </w:pPr>
            <w:r>
              <w:rPr>
                <w:b/>
                <w:bCs/>
                <w:kern w:val="2"/>
                <w:szCs w:val="24"/>
              </w:rPr>
              <w:t>5.5. Atsiskaitymo su Tiekėju terminas ir tvarka</w:t>
            </w:r>
          </w:p>
        </w:tc>
        <w:tc>
          <w:tcPr>
            <w:tcW w:w="6831" w:type="dxa"/>
            <w:gridSpan w:val="2"/>
          </w:tcPr>
          <w:p w14:paraId="58255A8C" w14:textId="68738891" w:rsidR="00826FA3" w:rsidRPr="00E67A2E" w:rsidRDefault="00826FA3" w:rsidP="00826FA3">
            <w:pPr>
              <w:rPr>
                <w:color w:val="000000" w:themeColor="text1"/>
                <w:kern w:val="2"/>
                <w:szCs w:val="24"/>
                <w:shd w:val="clear" w:color="auto" w:fill="FFFFFF"/>
              </w:rPr>
            </w:pPr>
            <w:r w:rsidRPr="00E67A2E">
              <w:rPr>
                <w:color w:val="000000" w:themeColor="text1"/>
                <w:kern w:val="2"/>
                <w:szCs w:val="24"/>
                <w:shd w:val="clear" w:color="auto" w:fill="FFFFFF"/>
              </w:rPr>
              <w:t xml:space="preserve">Pirkėjas atsiskaito su Tiekėju ne vėliau kaip per 30 (trisdešimt) kalendorinių dienų nuo </w:t>
            </w:r>
            <w:r w:rsidR="002A4DEA">
              <w:rPr>
                <w:color w:val="000000" w:themeColor="text1"/>
                <w:kern w:val="2"/>
                <w:szCs w:val="24"/>
                <w:shd w:val="clear" w:color="auto" w:fill="FFFFFF"/>
              </w:rPr>
              <w:t xml:space="preserve">išankstinės </w:t>
            </w:r>
            <w:r w:rsidR="005C024D" w:rsidRPr="00E67A2E">
              <w:rPr>
                <w:color w:val="000000" w:themeColor="text1"/>
                <w:kern w:val="2"/>
                <w:szCs w:val="24"/>
                <w:shd w:val="clear" w:color="auto" w:fill="FFFFFF"/>
              </w:rPr>
              <w:t>PVM s</w:t>
            </w:r>
            <w:r w:rsidRPr="00E67A2E">
              <w:rPr>
                <w:color w:val="000000" w:themeColor="text1"/>
                <w:kern w:val="2"/>
                <w:szCs w:val="24"/>
                <w:shd w:val="clear" w:color="auto" w:fill="FFFFFF"/>
              </w:rPr>
              <w:t>ąskaitos</w:t>
            </w:r>
            <w:r w:rsidR="005C024D" w:rsidRPr="00E67A2E">
              <w:rPr>
                <w:color w:val="000000" w:themeColor="text1"/>
                <w:kern w:val="2"/>
                <w:szCs w:val="24"/>
                <w:shd w:val="clear" w:color="auto" w:fill="FFFFFF"/>
              </w:rPr>
              <w:t xml:space="preserve"> faktūros arba</w:t>
            </w:r>
            <w:r w:rsidR="005C024D" w:rsidRPr="00E67A2E">
              <w:rPr>
                <w:color w:val="000000" w:themeColor="text1"/>
              </w:rPr>
              <w:t xml:space="preserve"> </w:t>
            </w:r>
            <w:r w:rsidR="005C024D" w:rsidRPr="00E67A2E">
              <w:rPr>
                <w:color w:val="000000" w:themeColor="text1"/>
                <w:kern w:val="2"/>
                <w:szCs w:val="24"/>
                <w:shd w:val="clear" w:color="auto" w:fill="FFFFFF"/>
              </w:rPr>
              <w:t xml:space="preserve">sąskaitos faktūros </w:t>
            </w:r>
            <w:r w:rsidRPr="00E67A2E">
              <w:rPr>
                <w:color w:val="000000" w:themeColor="text1"/>
                <w:kern w:val="2"/>
                <w:szCs w:val="24"/>
                <w:shd w:val="clear" w:color="auto" w:fill="FFFFFF"/>
              </w:rPr>
              <w:t>gavimo dienos.</w:t>
            </w:r>
          </w:p>
          <w:p w14:paraId="2C0F98E8" w14:textId="77777777" w:rsidR="00826FA3" w:rsidRPr="00E67A2E" w:rsidRDefault="00826FA3" w:rsidP="00826FA3">
            <w:pPr>
              <w:rPr>
                <w:color w:val="000000" w:themeColor="text1"/>
                <w:kern w:val="2"/>
                <w:szCs w:val="24"/>
                <w:shd w:val="clear" w:color="auto" w:fill="FFFFFF"/>
              </w:rPr>
            </w:pPr>
          </w:p>
          <w:p w14:paraId="6D69D345" w14:textId="685B6A32" w:rsidR="00826FA3" w:rsidRPr="00E67A2E" w:rsidRDefault="00826FA3" w:rsidP="00826FA3">
            <w:pPr>
              <w:rPr>
                <w:color w:val="000000" w:themeColor="text1"/>
                <w:kern w:val="2"/>
                <w:szCs w:val="24"/>
                <w:shd w:val="clear" w:color="auto" w:fill="FFFFFF"/>
              </w:rPr>
            </w:pPr>
            <w:r w:rsidRPr="00E67A2E">
              <w:rPr>
                <w:color w:val="000000" w:themeColor="text1"/>
                <w:kern w:val="2"/>
                <w:szCs w:val="24"/>
                <w:shd w:val="clear" w:color="auto" w:fill="FFFFFF"/>
              </w:rPr>
              <w:t>Apmokėjimo sąlygos: įvykdžius užsakymą, mokama už konkretų kiekį / apimtį pagal nustatyt</w:t>
            </w:r>
            <w:r w:rsidR="006115EF">
              <w:rPr>
                <w:color w:val="000000" w:themeColor="text1"/>
                <w:kern w:val="2"/>
                <w:szCs w:val="24"/>
                <w:shd w:val="clear" w:color="auto" w:fill="FFFFFF"/>
              </w:rPr>
              <w:t>ą kainą</w:t>
            </w:r>
            <w:r w:rsidRPr="00E67A2E">
              <w:rPr>
                <w:color w:val="000000" w:themeColor="text1"/>
                <w:kern w:val="2"/>
                <w:szCs w:val="24"/>
                <w:shd w:val="clear" w:color="auto" w:fill="FFFFFF"/>
              </w:rPr>
              <w:t>.</w:t>
            </w:r>
          </w:p>
        </w:tc>
      </w:tr>
      <w:tr w:rsidR="00826FA3" w14:paraId="06289B68" w14:textId="77777777">
        <w:trPr>
          <w:trHeight w:val="300"/>
        </w:trPr>
        <w:tc>
          <w:tcPr>
            <w:tcW w:w="2704" w:type="dxa"/>
          </w:tcPr>
          <w:p w14:paraId="5EAFD65E" w14:textId="77777777" w:rsidR="00826FA3" w:rsidRDefault="00826FA3" w:rsidP="00826FA3">
            <w:pPr>
              <w:rPr>
                <w:b/>
                <w:bCs/>
                <w:kern w:val="2"/>
                <w:szCs w:val="24"/>
              </w:rPr>
            </w:pPr>
            <w:r>
              <w:rPr>
                <w:b/>
                <w:bCs/>
                <w:kern w:val="2"/>
                <w:szCs w:val="24"/>
              </w:rPr>
              <w:t>5.6. Avansas</w:t>
            </w:r>
          </w:p>
        </w:tc>
        <w:tc>
          <w:tcPr>
            <w:tcW w:w="6831" w:type="dxa"/>
            <w:gridSpan w:val="2"/>
          </w:tcPr>
          <w:p w14:paraId="1ABFBA81" w14:textId="77777777" w:rsidR="00826FA3" w:rsidRDefault="00826FA3" w:rsidP="00826FA3">
            <w:pPr>
              <w:rPr>
                <w:kern w:val="2"/>
                <w:szCs w:val="24"/>
              </w:rPr>
            </w:pPr>
            <w:r>
              <w:rPr>
                <w:kern w:val="2"/>
                <w:szCs w:val="24"/>
              </w:rPr>
              <w:t>Netaikoma</w:t>
            </w:r>
          </w:p>
          <w:p w14:paraId="48629EFC" w14:textId="77777777" w:rsidR="00826FA3" w:rsidRDefault="00826FA3" w:rsidP="00826FA3">
            <w:pPr>
              <w:rPr>
                <w:kern w:val="2"/>
                <w:szCs w:val="24"/>
              </w:rPr>
            </w:pPr>
          </w:p>
          <w:p w14:paraId="0A7A0543" w14:textId="77777777" w:rsidR="00826FA3" w:rsidRDefault="00826FA3" w:rsidP="00826FA3">
            <w:pPr>
              <w:spacing w:line="259" w:lineRule="auto"/>
              <w:rPr>
                <w:color w:val="000000"/>
                <w:kern w:val="2"/>
                <w:szCs w:val="24"/>
                <w:shd w:val="clear" w:color="auto" w:fill="FFFFFF"/>
              </w:rPr>
            </w:pPr>
          </w:p>
        </w:tc>
      </w:tr>
      <w:tr w:rsidR="00826FA3" w14:paraId="7FF390C5" w14:textId="77777777">
        <w:trPr>
          <w:trHeight w:val="300"/>
        </w:trPr>
        <w:tc>
          <w:tcPr>
            <w:tcW w:w="2704" w:type="dxa"/>
          </w:tcPr>
          <w:p w14:paraId="5EDEA3DF" w14:textId="77777777" w:rsidR="00826FA3" w:rsidRDefault="00826FA3" w:rsidP="00826FA3">
            <w:pPr>
              <w:rPr>
                <w:b/>
                <w:bCs/>
                <w:kern w:val="2"/>
                <w:szCs w:val="24"/>
              </w:rPr>
            </w:pPr>
            <w:r>
              <w:rPr>
                <w:b/>
                <w:bCs/>
                <w:kern w:val="2"/>
                <w:szCs w:val="24"/>
              </w:rPr>
              <w:t>5.7. Avanso užtikrinimas</w:t>
            </w:r>
          </w:p>
        </w:tc>
        <w:tc>
          <w:tcPr>
            <w:tcW w:w="6831" w:type="dxa"/>
            <w:gridSpan w:val="2"/>
          </w:tcPr>
          <w:p w14:paraId="1E41799B" w14:textId="77777777" w:rsidR="00826FA3" w:rsidRDefault="00826FA3" w:rsidP="00826FA3">
            <w:pPr>
              <w:rPr>
                <w:kern w:val="2"/>
                <w:szCs w:val="24"/>
              </w:rPr>
            </w:pPr>
            <w:r>
              <w:rPr>
                <w:kern w:val="2"/>
                <w:szCs w:val="24"/>
              </w:rPr>
              <w:t>Netaikoma</w:t>
            </w:r>
          </w:p>
          <w:p w14:paraId="2D145452" w14:textId="32524420" w:rsidR="00826FA3" w:rsidRDefault="00826FA3" w:rsidP="00826FA3">
            <w:pPr>
              <w:rPr>
                <w:kern w:val="2"/>
                <w:szCs w:val="24"/>
              </w:rPr>
            </w:pPr>
          </w:p>
        </w:tc>
      </w:tr>
      <w:tr w:rsidR="00826FA3" w14:paraId="031FDEB6" w14:textId="77777777">
        <w:trPr>
          <w:trHeight w:val="300"/>
        </w:trPr>
        <w:tc>
          <w:tcPr>
            <w:tcW w:w="9535" w:type="dxa"/>
            <w:gridSpan w:val="3"/>
          </w:tcPr>
          <w:p w14:paraId="3E05E49B" w14:textId="77777777" w:rsidR="00826FA3" w:rsidRDefault="00826FA3" w:rsidP="00826FA3">
            <w:pPr>
              <w:jc w:val="center"/>
              <w:rPr>
                <w:b/>
                <w:bCs/>
                <w:kern w:val="2"/>
                <w:szCs w:val="24"/>
              </w:rPr>
            </w:pPr>
            <w:r>
              <w:rPr>
                <w:b/>
                <w:bCs/>
                <w:kern w:val="2"/>
                <w:szCs w:val="24"/>
              </w:rPr>
              <w:t>6. PREKIŲ KOKYBĖ IR GARANTINIAI ĮSIPAREIGOJIMAI</w:t>
            </w:r>
          </w:p>
        </w:tc>
      </w:tr>
      <w:tr w:rsidR="00826FA3" w14:paraId="6BD09786" w14:textId="77777777">
        <w:trPr>
          <w:trHeight w:val="300"/>
        </w:trPr>
        <w:tc>
          <w:tcPr>
            <w:tcW w:w="2704" w:type="dxa"/>
          </w:tcPr>
          <w:p w14:paraId="78AF9BC5" w14:textId="77777777" w:rsidR="00826FA3" w:rsidRDefault="00826FA3" w:rsidP="00826FA3">
            <w:pPr>
              <w:rPr>
                <w:b/>
                <w:bCs/>
                <w:kern w:val="2"/>
                <w:szCs w:val="24"/>
              </w:rPr>
            </w:pPr>
            <w:r>
              <w:rPr>
                <w:b/>
                <w:bCs/>
                <w:kern w:val="2"/>
                <w:szCs w:val="24"/>
              </w:rPr>
              <w:t>6.1. Garantinis terminas</w:t>
            </w:r>
          </w:p>
        </w:tc>
        <w:tc>
          <w:tcPr>
            <w:tcW w:w="6831" w:type="dxa"/>
            <w:gridSpan w:val="2"/>
          </w:tcPr>
          <w:p w14:paraId="03F7C27E" w14:textId="41D8CDD4" w:rsidR="00826FA3" w:rsidRPr="00E67A2E" w:rsidRDefault="00826FA3" w:rsidP="000A7E05">
            <w:pPr>
              <w:jc w:val="both"/>
              <w:rPr>
                <w:color w:val="000000" w:themeColor="text1"/>
                <w:kern w:val="2"/>
                <w:szCs w:val="24"/>
              </w:rPr>
            </w:pPr>
            <w:r w:rsidRPr="00E67A2E">
              <w:rPr>
                <w:color w:val="000000" w:themeColor="text1"/>
                <w:kern w:val="2"/>
                <w:szCs w:val="24"/>
              </w:rPr>
              <w:t>Prekėms nustatomas Tiekėjo pasiūlytas arba Prekių gamintojo taikomas Garantinis terminas</w:t>
            </w:r>
            <w:r w:rsidR="002A4DEA">
              <w:rPr>
                <w:color w:val="000000" w:themeColor="text1"/>
                <w:kern w:val="2"/>
                <w:szCs w:val="24"/>
              </w:rPr>
              <w:t xml:space="preserve">. </w:t>
            </w:r>
            <w:r w:rsidRPr="00E67A2E">
              <w:rPr>
                <w:color w:val="000000" w:themeColor="text1"/>
                <w:kern w:val="2"/>
                <w:szCs w:val="24"/>
              </w:rPr>
              <w:t xml:space="preserve">Garantinis terminas, skaičiuojamas nuo </w:t>
            </w:r>
            <w:r w:rsidR="005C024D" w:rsidRPr="00E67A2E">
              <w:rPr>
                <w:color w:val="000000" w:themeColor="text1"/>
                <w:kern w:val="2"/>
                <w:szCs w:val="24"/>
              </w:rPr>
              <w:t>PVM s</w:t>
            </w:r>
            <w:r w:rsidRPr="00E67A2E">
              <w:rPr>
                <w:color w:val="000000" w:themeColor="text1"/>
                <w:kern w:val="2"/>
                <w:szCs w:val="24"/>
              </w:rPr>
              <w:t>ąskaitos</w:t>
            </w:r>
            <w:r w:rsidR="005C024D" w:rsidRPr="00E67A2E">
              <w:rPr>
                <w:color w:val="000000" w:themeColor="text1"/>
                <w:kern w:val="2"/>
                <w:szCs w:val="24"/>
              </w:rPr>
              <w:t xml:space="preserve"> faktūros gavimo dienos.</w:t>
            </w:r>
            <w:r w:rsidRPr="00E67A2E">
              <w:rPr>
                <w:color w:val="000000" w:themeColor="text1"/>
                <w:kern w:val="2"/>
                <w:szCs w:val="24"/>
              </w:rPr>
              <w:t xml:space="preserve"> </w:t>
            </w:r>
          </w:p>
          <w:p w14:paraId="52ED11CC" w14:textId="77777777" w:rsidR="005C024D" w:rsidRPr="00E67A2E" w:rsidRDefault="005C024D" w:rsidP="000A7E05">
            <w:pPr>
              <w:jc w:val="both"/>
              <w:rPr>
                <w:color w:val="000000" w:themeColor="text1"/>
                <w:kern w:val="2"/>
                <w:szCs w:val="24"/>
              </w:rPr>
            </w:pPr>
            <w:r w:rsidRPr="00E67A2E">
              <w:rPr>
                <w:color w:val="000000" w:themeColor="text1"/>
                <w:kern w:val="2"/>
                <w:szCs w:val="24"/>
              </w:rPr>
              <w:t>PVM sąskaita faktūra prilyginama Prekių perdavimo-priėmimo aktui.</w:t>
            </w:r>
          </w:p>
        </w:tc>
      </w:tr>
      <w:tr w:rsidR="00826FA3" w14:paraId="63615FF6" w14:textId="77777777">
        <w:trPr>
          <w:trHeight w:val="300"/>
        </w:trPr>
        <w:tc>
          <w:tcPr>
            <w:tcW w:w="2704" w:type="dxa"/>
          </w:tcPr>
          <w:p w14:paraId="3C51D668" w14:textId="77777777" w:rsidR="00826FA3" w:rsidRDefault="00826FA3" w:rsidP="00826FA3">
            <w:pPr>
              <w:rPr>
                <w:b/>
                <w:bCs/>
                <w:kern w:val="2"/>
                <w:szCs w:val="24"/>
              </w:rPr>
            </w:pPr>
            <w:r>
              <w:rPr>
                <w:b/>
                <w:bCs/>
                <w:kern w:val="2"/>
                <w:szCs w:val="24"/>
              </w:rPr>
              <w:t>6.2. Garantinė priežiūra</w:t>
            </w:r>
          </w:p>
        </w:tc>
        <w:tc>
          <w:tcPr>
            <w:tcW w:w="6831" w:type="dxa"/>
            <w:gridSpan w:val="2"/>
          </w:tcPr>
          <w:p w14:paraId="2A9B2ED2" w14:textId="77777777" w:rsidR="00826FA3" w:rsidRPr="00E67A2E" w:rsidRDefault="00826FA3" w:rsidP="000A7E05">
            <w:pPr>
              <w:jc w:val="both"/>
              <w:rPr>
                <w:color w:val="000000" w:themeColor="text1"/>
                <w:kern w:val="2"/>
                <w:szCs w:val="24"/>
              </w:rPr>
            </w:pPr>
            <w:r w:rsidRPr="00E67A2E">
              <w:rPr>
                <w:color w:val="000000" w:themeColor="text1"/>
                <w:kern w:val="2"/>
                <w:szCs w:val="24"/>
              </w:rPr>
              <w:t>Tiekėjas privalo pašalinti trūkumus ne vėliau kaip per 3 (tris) darbo dienas.</w:t>
            </w:r>
          </w:p>
          <w:p w14:paraId="1E5FFC5E" w14:textId="77777777" w:rsidR="00826FA3" w:rsidRPr="00E67A2E" w:rsidRDefault="00826FA3" w:rsidP="000A7E05">
            <w:pPr>
              <w:jc w:val="both"/>
              <w:rPr>
                <w:color w:val="000000" w:themeColor="text1"/>
                <w:kern w:val="2"/>
                <w:szCs w:val="24"/>
              </w:rPr>
            </w:pPr>
            <w:r w:rsidRPr="00E67A2E">
              <w:rPr>
                <w:color w:val="000000" w:themeColor="text1"/>
                <w:kern w:val="2"/>
                <w:szCs w:val="24"/>
              </w:rPr>
              <w:t>Prekių trūkumų nustatymo bei šalinimo tvarka nustatyta Bendrųjų sąlygų 7 skyriuje.</w:t>
            </w:r>
          </w:p>
        </w:tc>
      </w:tr>
      <w:tr w:rsidR="00826FA3" w14:paraId="2DCCFC69" w14:textId="77777777">
        <w:trPr>
          <w:trHeight w:val="300"/>
        </w:trPr>
        <w:tc>
          <w:tcPr>
            <w:tcW w:w="9535" w:type="dxa"/>
            <w:gridSpan w:val="3"/>
          </w:tcPr>
          <w:p w14:paraId="29AB5AF4" w14:textId="77777777" w:rsidR="00826FA3" w:rsidRDefault="00826FA3" w:rsidP="00826FA3">
            <w:pPr>
              <w:jc w:val="center"/>
              <w:rPr>
                <w:b/>
                <w:bCs/>
                <w:kern w:val="2"/>
                <w:szCs w:val="24"/>
              </w:rPr>
            </w:pPr>
            <w:r>
              <w:rPr>
                <w:b/>
                <w:bCs/>
                <w:kern w:val="2"/>
                <w:szCs w:val="24"/>
              </w:rPr>
              <w:t>7. SUTARTIES VYKDYMUI PASITELKIAMI SUBTIEKĖJAI</w:t>
            </w:r>
          </w:p>
        </w:tc>
      </w:tr>
      <w:tr w:rsidR="00826FA3" w14:paraId="184959D8" w14:textId="77777777">
        <w:trPr>
          <w:trHeight w:val="300"/>
        </w:trPr>
        <w:tc>
          <w:tcPr>
            <w:tcW w:w="2704" w:type="dxa"/>
          </w:tcPr>
          <w:p w14:paraId="2BFC23B5" w14:textId="77777777" w:rsidR="00826FA3" w:rsidRDefault="00826FA3" w:rsidP="00826FA3">
            <w:pPr>
              <w:rPr>
                <w:b/>
                <w:bCs/>
                <w:kern w:val="2"/>
                <w:szCs w:val="24"/>
              </w:rPr>
            </w:pPr>
            <w:r>
              <w:rPr>
                <w:b/>
                <w:bCs/>
                <w:kern w:val="2"/>
                <w:szCs w:val="24"/>
              </w:rPr>
              <w:t>Sutarties vykdymui pasitelkiami subtiekėjai ir (ar) specialistai</w:t>
            </w:r>
          </w:p>
        </w:tc>
        <w:tc>
          <w:tcPr>
            <w:tcW w:w="6831" w:type="dxa"/>
            <w:gridSpan w:val="2"/>
          </w:tcPr>
          <w:p w14:paraId="58A6F672" w14:textId="7339252C" w:rsidR="00826FA3" w:rsidRPr="006115EF" w:rsidRDefault="00826FA3" w:rsidP="00826FA3">
            <w:pPr>
              <w:rPr>
                <w:color w:val="000000" w:themeColor="text1"/>
                <w:kern w:val="2"/>
                <w:szCs w:val="24"/>
                <w:highlight w:val="lightGray"/>
              </w:rPr>
            </w:pPr>
            <w:r w:rsidRPr="006115EF">
              <w:rPr>
                <w:color w:val="000000" w:themeColor="text1"/>
                <w:kern w:val="2"/>
                <w:szCs w:val="24"/>
                <w:highlight w:val="lightGray"/>
              </w:rPr>
              <w:t>Sutarties vykdymui subtiekėjai ir (ar) specialistai nepasitelkiami.</w:t>
            </w:r>
          </w:p>
        </w:tc>
      </w:tr>
      <w:tr w:rsidR="00826FA3" w14:paraId="4C1FAF8A" w14:textId="77777777">
        <w:trPr>
          <w:trHeight w:val="300"/>
        </w:trPr>
        <w:tc>
          <w:tcPr>
            <w:tcW w:w="9535" w:type="dxa"/>
            <w:gridSpan w:val="3"/>
          </w:tcPr>
          <w:p w14:paraId="5108728F" w14:textId="77777777" w:rsidR="00826FA3" w:rsidRDefault="00826FA3" w:rsidP="00826FA3">
            <w:pPr>
              <w:jc w:val="center"/>
              <w:rPr>
                <w:b/>
                <w:bCs/>
                <w:kern w:val="2"/>
                <w:szCs w:val="24"/>
              </w:rPr>
            </w:pPr>
            <w:r>
              <w:rPr>
                <w:b/>
                <w:bCs/>
                <w:kern w:val="2"/>
                <w:szCs w:val="24"/>
              </w:rPr>
              <w:lastRenderedPageBreak/>
              <w:t>8. PRIEVOLIŲ PAGAL SUTARTĮ ĮVYKDYMO UŽTIKRINIMAS</w:t>
            </w:r>
          </w:p>
        </w:tc>
      </w:tr>
      <w:tr w:rsidR="00826FA3" w14:paraId="30DA77B6" w14:textId="77777777">
        <w:trPr>
          <w:trHeight w:val="300"/>
        </w:trPr>
        <w:tc>
          <w:tcPr>
            <w:tcW w:w="2704" w:type="dxa"/>
          </w:tcPr>
          <w:p w14:paraId="769E27EE" w14:textId="77777777" w:rsidR="00826FA3" w:rsidRDefault="00826FA3" w:rsidP="00826FA3">
            <w:pPr>
              <w:rPr>
                <w:b/>
                <w:bCs/>
                <w:kern w:val="2"/>
                <w:szCs w:val="24"/>
              </w:rPr>
            </w:pPr>
            <w:r>
              <w:rPr>
                <w:b/>
                <w:bCs/>
                <w:kern w:val="2"/>
                <w:szCs w:val="24"/>
              </w:rPr>
              <w:t>8.1. Prievolių pagal Sutartį įvykdymo užtikrinimas</w:t>
            </w:r>
          </w:p>
        </w:tc>
        <w:tc>
          <w:tcPr>
            <w:tcW w:w="6831" w:type="dxa"/>
            <w:gridSpan w:val="2"/>
          </w:tcPr>
          <w:p w14:paraId="2C6EDDC2" w14:textId="77777777" w:rsidR="00826FA3" w:rsidRPr="00E67A2E" w:rsidRDefault="00826FA3" w:rsidP="00826FA3">
            <w:pPr>
              <w:rPr>
                <w:color w:val="000000" w:themeColor="text1"/>
                <w:kern w:val="2"/>
                <w:szCs w:val="24"/>
              </w:rPr>
            </w:pPr>
            <w:r w:rsidRPr="00E67A2E">
              <w:rPr>
                <w:color w:val="000000" w:themeColor="text1"/>
                <w:kern w:val="2"/>
                <w:szCs w:val="24"/>
              </w:rPr>
              <w:t>Prievolių pagal Sutartį įvykdymas užtikrinamas</w:t>
            </w:r>
            <w:r w:rsidR="00546CCA" w:rsidRPr="00E67A2E">
              <w:rPr>
                <w:color w:val="000000" w:themeColor="text1"/>
                <w:kern w:val="2"/>
                <w:szCs w:val="24"/>
              </w:rPr>
              <w:t>:</w:t>
            </w:r>
            <w:r w:rsidRPr="00E67A2E">
              <w:rPr>
                <w:color w:val="000000" w:themeColor="text1"/>
                <w:kern w:val="2"/>
                <w:szCs w:val="24"/>
              </w:rPr>
              <w:t xml:space="preserve"> </w:t>
            </w:r>
          </w:p>
          <w:p w14:paraId="343E1E8A" w14:textId="77777777" w:rsidR="00826FA3" w:rsidRPr="00E67A2E" w:rsidRDefault="00826FA3" w:rsidP="00826FA3">
            <w:pPr>
              <w:rPr>
                <w:color w:val="000000" w:themeColor="text1"/>
                <w:kern w:val="2"/>
                <w:szCs w:val="24"/>
              </w:rPr>
            </w:pPr>
            <w:r w:rsidRPr="00E67A2E">
              <w:rPr>
                <w:color w:val="000000" w:themeColor="text1"/>
                <w:kern w:val="2"/>
                <w:szCs w:val="24"/>
              </w:rPr>
              <w:t>Netesybomis (delspinigiais, bauda)</w:t>
            </w:r>
            <w:r w:rsidR="00546CCA" w:rsidRPr="00E67A2E">
              <w:rPr>
                <w:color w:val="000000" w:themeColor="text1"/>
                <w:kern w:val="2"/>
                <w:szCs w:val="24"/>
              </w:rPr>
              <w:t>.</w:t>
            </w:r>
          </w:p>
          <w:p w14:paraId="4E265D6A" w14:textId="77777777" w:rsidR="00826FA3" w:rsidRDefault="00826FA3" w:rsidP="00826FA3">
            <w:pPr>
              <w:rPr>
                <w:kern w:val="2"/>
                <w:szCs w:val="24"/>
              </w:rPr>
            </w:pPr>
          </w:p>
        </w:tc>
      </w:tr>
      <w:tr w:rsidR="00826FA3" w14:paraId="5461336D" w14:textId="77777777">
        <w:trPr>
          <w:trHeight w:val="300"/>
        </w:trPr>
        <w:tc>
          <w:tcPr>
            <w:tcW w:w="2704" w:type="dxa"/>
          </w:tcPr>
          <w:p w14:paraId="482F508A" w14:textId="77777777" w:rsidR="00826FA3" w:rsidRDefault="00826FA3" w:rsidP="00826FA3">
            <w:pPr>
              <w:rPr>
                <w:b/>
                <w:bCs/>
                <w:kern w:val="2"/>
                <w:szCs w:val="24"/>
              </w:rPr>
            </w:pPr>
            <w:r>
              <w:rPr>
                <w:b/>
                <w:bCs/>
                <w:kern w:val="2"/>
                <w:szCs w:val="24"/>
              </w:rPr>
              <w:t xml:space="preserve">8.2. Sutarties įvykdymo užtikrinimo pateikimas </w:t>
            </w:r>
          </w:p>
        </w:tc>
        <w:tc>
          <w:tcPr>
            <w:tcW w:w="6831" w:type="dxa"/>
            <w:gridSpan w:val="2"/>
          </w:tcPr>
          <w:p w14:paraId="5A31ACA7" w14:textId="77777777" w:rsidR="00826FA3" w:rsidRDefault="00826FA3" w:rsidP="00826FA3">
            <w:pPr>
              <w:rPr>
                <w:kern w:val="2"/>
                <w:szCs w:val="24"/>
              </w:rPr>
            </w:pPr>
            <w:r>
              <w:rPr>
                <w:kern w:val="2"/>
                <w:szCs w:val="24"/>
              </w:rPr>
              <w:t>Netaikoma</w:t>
            </w:r>
          </w:p>
          <w:p w14:paraId="3EB9596F" w14:textId="77777777" w:rsidR="00826FA3" w:rsidRDefault="00826FA3" w:rsidP="00826FA3">
            <w:pPr>
              <w:rPr>
                <w:kern w:val="2"/>
                <w:szCs w:val="24"/>
              </w:rPr>
            </w:pPr>
          </w:p>
          <w:p w14:paraId="67A8DE33" w14:textId="77777777" w:rsidR="00826FA3" w:rsidRDefault="00826FA3" w:rsidP="00826FA3">
            <w:pPr>
              <w:rPr>
                <w:kern w:val="2"/>
                <w:szCs w:val="24"/>
              </w:rPr>
            </w:pPr>
          </w:p>
        </w:tc>
      </w:tr>
      <w:tr w:rsidR="00826FA3" w14:paraId="5B5EA4B3" w14:textId="77777777">
        <w:trPr>
          <w:trHeight w:val="300"/>
        </w:trPr>
        <w:tc>
          <w:tcPr>
            <w:tcW w:w="9535" w:type="dxa"/>
            <w:gridSpan w:val="3"/>
          </w:tcPr>
          <w:p w14:paraId="2FFEC1D4" w14:textId="77777777" w:rsidR="00826FA3" w:rsidRDefault="00826FA3" w:rsidP="00826FA3">
            <w:pPr>
              <w:ind w:firstLine="720"/>
              <w:jc w:val="center"/>
              <w:rPr>
                <w:b/>
                <w:bCs/>
                <w:kern w:val="2"/>
                <w:szCs w:val="24"/>
              </w:rPr>
            </w:pPr>
            <w:r>
              <w:rPr>
                <w:b/>
                <w:bCs/>
                <w:kern w:val="2"/>
                <w:szCs w:val="24"/>
              </w:rPr>
              <w:t>9. ŠALIŲ ATSAKOMYBĖ</w:t>
            </w:r>
            <w:r>
              <w:rPr>
                <w:b/>
                <w:bCs/>
                <w:kern w:val="2"/>
                <w:szCs w:val="24"/>
              </w:rPr>
              <w:tab/>
            </w:r>
          </w:p>
        </w:tc>
      </w:tr>
      <w:tr w:rsidR="00826FA3" w14:paraId="6C6FF0A8" w14:textId="77777777">
        <w:trPr>
          <w:trHeight w:val="300"/>
        </w:trPr>
        <w:tc>
          <w:tcPr>
            <w:tcW w:w="2704" w:type="dxa"/>
          </w:tcPr>
          <w:p w14:paraId="58E15A31" w14:textId="77777777" w:rsidR="00826FA3" w:rsidRDefault="00826FA3" w:rsidP="00826FA3">
            <w:pPr>
              <w:rPr>
                <w:b/>
                <w:bCs/>
                <w:kern w:val="2"/>
                <w:szCs w:val="24"/>
              </w:rPr>
            </w:pPr>
            <w:r>
              <w:rPr>
                <w:b/>
                <w:bCs/>
                <w:kern w:val="2"/>
                <w:szCs w:val="24"/>
              </w:rPr>
              <w:t>9.1. Pirkėjui taikomos netesybos už mokėjimų pagal Sutartį vėlavimą</w:t>
            </w:r>
          </w:p>
        </w:tc>
        <w:tc>
          <w:tcPr>
            <w:tcW w:w="6831" w:type="dxa"/>
            <w:gridSpan w:val="2"/>
          </w:tcPr>
          <w:p w14:paraId="584DEA9B" w14:textId="77777777" w:rsidR="00826FA3" w:rsidRPr="00E67A2E" w:rsidRDefault="00826FA3" w:rsidP="000A7E05">
            <w:pPr>
              <w:jc w:val="both"/>
              <w:rPr>
                <w:color w:val="000000" w:themeColor="text1"/>
                <w:kern w:val="2"/>
                <w:szCs w:val="24"/>
              </w:rPr>
            </w:pPr>
            <w:r w:rsidRPr="00E67A2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FCD479" w14:textId="77777777" w:rsidR="00826FA3" w:rsidRPr="00E67A2E" w:rsidRDefault="00826FA3" w:rsidP="00826FA3">
            <w:pPr>
              <w:spacing w:line="259" w:lineRule="auto"/>
              <w:rPr>
                <w:color w:val="000000" w:themeColor="text1"/>
                <w:kern w:val="2"/>
                <w:szCs w:val="24"/>
              </w:rPr>
            </w:pPr>
          </w:p>
        </w:tc>
      </w:tr>
      <w:tr w:rsidR="00826FA3" w14:paraId="08E28982" w14:textId="77777777">
        <w:trPr>
          <w:trHeight w:val="300"/>
        </w:trPr>
        <w:tc>
          <w:tcPr>
            <w:tcW w:w="2704" w:type="dxa"/>
          </w:tcPr>
          <w:p w14:paraId="1D7060E8" w14:textId="77777777" w:rsidR="00826FA3" w:rsidRDefault="00826FA3" w:rsidP="00826FA3">
            <w:pPr>
              <w:rPr>
                <w:b/>
                <w:bCs/>
                <w:kern w:val="2"/>
                <w:szCs w:val="24"/>
              </w:rPr>
            </w:pPr>
            <w:r>
              <w:rPr>
                <w:b/>
                <w:bCs/>
                <w:kern w:val="2"/>
                <w:szCs w:val="24"/>
              </w:rPr>
              <w:t>9.2. Tiekėjui taikomos netesybos</w:t>
            </w:r>
          </w:p>
        </w:tc>
        <w:tc>
          <w:tcPr>
            <w:tcW w:w="6831" w:type="dxa"/>
            <w:gridSpan w:val="2"/>
          </w:tcPr>
          <w:p w14:paraId="7B427221" w14:textId="77777777" w:rsidR="00826FA3" w:rsidRPr="00E67A2E" w:rsidRDefault="00826FA3" w:rsidP="000A7E05">
            <w:pPr>
              <w:jc w:val="both"/>
              <w:rPr>
                <w:color w:val="000000" w:themeColor="text1"/>
                <w:kern w:val="2"/>
                <w:szCs w:val="24"/>
              </w:rPr>
            </w:pPr>
            <w:r w:rsidRPr="00E67A2E">
              <w:rPr>
                <w:color w:val="000000" w:themeColor="text1"/>
                <w:kern w:val="2"/>
                <w:szCs w:val="24"/>
              </w:rPr>
              <w:t>9</w:t>
            </w:r>
            <w:r w:rsidRPr="00753956">
              <w:rPr>
                <w:color w:val="000000" w:themeColor="text1"/>
                <w:kern w:val="2"/>
                <w:szCs w:val="24"/>
              </w:rPr>
              <w:t xml:space="preserve">.2.1. </w:t>
            </w:r>
            <w:r w:rsidRPr="00E67A2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F2151A0" w14:textId="77777777" w:rsidR="00826FA3" w:rsidRPr="00E67A2E" w:rsidRDefault="00826FA3" w:rsidP="000A7E05">
            <w:pPr>
              <w:jc w:val="both"/>
              <w:rPr>
                <w:color w:val="000000" w:themeColor="text1"/>
                <w:kern w:val="2"/>
                <w:szCs w:val="24"/>
              </w:rPr>
            </w:pPr>
          </w:p>
          <w:p w14:paraId="7C4547DB" w14:textId="77777777" w:rsidR="00826FA3" w:rsidRPr="00E67A2E" w:rsidRDefault="00826FA3" w:rsidP="000A7E05">
            <w:pPr>
              <w:jc w:val="both"/>
              <w:rPr>
                <w:b/>
                <w:bCs/>
                <w:color w:val="000000" w:themeColor="text1"/>
                <w:kern w:val="2"/>
                <w:szCs w:val="24"/>
              </w:rPr>
            </w:pPr>
            <w:r w:rsidRPr="00E67A2E">
              <w:rPr>
                <w:color w:val="000000" w:themeColor="text1"/>
                <w:kern w:val="2"/>
                <w:szCs w:val="24"/>
              </w:rPr>
              <w:t>9.2.2.</w:t>
            </w:r>
            <w:r w:rsidRPr="00753956">
              <w:rPr>
                <w:color w:val="000000" w:themeColor="text1"/>
                <w:kern w:val="2"/>
                <w:szCs w:val="24"/>
                <w:lang w:val="it-IT"/>
              </w:rPr>
              <w:t xml:space="preserve"> </w:t>
            </w:r>
            <w:r w:rsidRPr="00E67A2E">
              <w:rPr>
                <w:color w:val="000000" w:themeColor="text1"/>
                <w:kern w:val="2"/>
                <w:szCs w:val="24"/>
              </w:rPr>
              <w:t xml:space="preserve">Tiekėjas privalo sumokėti Pirkėjui netesybas per 10 darbo dienų nuo Pirkėjo pareikalavimo. </w:t>
            </w:r>
          </w:p>
        </w:tc>
      </w:tr>
      <w:tr w:rsidR="00826FA3" w14:paraId="2F6EE937" w14:textId="77777777">
        <w:trPr>
          <w:trHeight w:val="300"/>
        </w:trPr>
        <w:tc>
          <w:tcPr>
            <w:tcW w:w="2704" w:type="dxa"/>
          </w:tcPr>
          <w:p w14:paraId="75C1F7E5" w14:textId="77777777" w:rsidR="00826FA3" w:rsidRDefault="00826FA3" w:rsidP="00826FA3">
            <w:pPr>
              <w:rPr>
                <w:b/>
                <w:bCs/>
                <w:kern w:val="2"/>
                <w:szCs w:val="24"/>
              </w:rPr>
            </w:pPr>
            <w:r>
              <w:rPr>
                <w:b/>
                <w:bCs/>
                <w:kern w:val="2"/>
                <w:szCs w:val="24"/>
              </w:rPr>
              <w:t>9.3. Tiekėjui / Pirkėjui taikoma bauda nutraukus Sutartį dėl esminio Sutarties pažeidimo</w:t>
            </w:r>
          </w:p>
        </w:tc>
        <w:tc>
          <w:tcPr>
            <w:tcW w:w="6831" w:type="dxa"/>
            <w:gridSpan w:val="2"/>
          </w:tcPr>
          <w:p w14:paraId="2D500AD2" w14:textId="77777777" w:rsidR="00826FA3" w:rsidRPr="00E67A2E" w:rsidRDefault="00826FA3" w:rsidP="000A7E05">
            <w:pPr>
              <w:jc w:val="both"/>
              <w:rPr>
                <w:color w:val="000000" w:themeColor="text1"/>
                <w:kern w:val="2"/>
                <w:szCs w:val="24"/>
              </w:rPr>
            </w:pPr>
            <w:r w:rsidRPr="00E67A2E">
              <w:rPr>
                <w:color w:val="000000" w:themeColor="text1"/>
                <w:kern w:val="2"/>
                <w:szCs w:val="24"/>
              </w:rPr>
              <w:t xml:space="preserve">Nutraukus Sutartį dėl esminio Sutarties pažeidimo, nustatyto Sutarties Specialiosiose sąlygose, mokama </w:t>
            </w:r>
            <w:r w:rsidR="00546CCA" w:rsidRPr="00E67A2E">
              <w:rPr>
                <w:color w:val="000000" w:themeColor="text1"/>
                <w:kern w:val="2"/>
                <w:szCs w:val="24"/>
              </w:rPr>
              <w:t>5</w:t>
            </w:r>
            <w:r w:rsidRPr="00E67A2E">
              <w:rPr>
                <w:color w:val="000000" w:themeColor="text1"/>
                <w:kern w:val="2"/>
                <w:szCs w:val="24"/>
              </w:rPr>
              <w:t xml:space="preserve"> procentų dydžio bauda nuo Pradinės Sutarties vertės be PVM, nurodytos Specialiųjų sąlygų 5.2 punkte. </w:t>
            </w:r>
          </w:p>
          <w:p w14:paraId="72BBF33A" w14:textId="77777777" w:rsidR="00826FA3" w:rsidRDefault="00826FA3" w:rsidP="000A7E05">
            <w:pPr>
              <w:jc w:val="both"/>
              <w:rPr>
                <w:kern w:val="2"/>
                <w:szCs w:val="24"/>
              </w:rPr>
            </w:pPr>
          </w:p>
        </w:tc>
      </w:tr>
      <w:tr w:rsidR="00826FA3" w14:paraId="7FF65C59" w14:textId="77777777">
        <w:trPr>
          <w:trHeight w:val="300"/>
        </w:trPr>
        <w:tc>
          <w:tcPr>
            <w:tcW w:w="2704" w:type="dxa"/>
          </w:tcPr>
          <w:p w14:paraId="4CF5A13F" w14:textId="77777777" w:rsidR="00826FA3" w:rsidRDefault="00826FA3" w:rsidP="00826FA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37C58F" w14:textId="77777777" w:rsidR="00826FA3" w:rsidRPr="00DD5508" w:rsidRDefault="00826FA3" w:rsidP="00826FA3">
            <w:pPr>
              <w:rPr>
                <w:color w:val="000000" w:themeColor="text1"/>
                <w:kern w:val="2"/>
                <w:szCs w:val="24"/>
              </w:rPr>
            </w:pPr>
            <w:r w:rsidRPr="00DD5508">
              <w:rPr>
                <w:color w:val="000000" w:themeColor="text1"/>
                <w:kern w:val="2"/>
                <w:szCs w:val="24"/>
              </w:rPr>
              <w:t>Netaikoma</w:t>
            </w:r>
          </w:p>
          <w:p w14:paraId="24A29FFF" w14:textId="77777777" w:rsidR="00826FA3" w:rsidRPr="00DD5508" w:rsidRDefault="00826FA3" w:rsidP="00826FA3">
            <w:pPr>
              <w:rPr>
                <w:color w:val="000000" w:themeColor="text1"/>
                <w:kern w:val="2"/>
                <w:szCs w:val="24"/>
              </w:rPr>
            </w:pPr>
          </w:p>
          <w:p w14:paraId="0DE0B116" w14:textId="77777777" w:rsidR="00826FA3" w:rsidRPr="00DD5508" w:rsidRDefault="00826FA3" w:rsidP="00826FA3">
            <w:pPr>
              <w:rPr>
                <w:color w:val="000000" w:themeColor="text1"/>
                <w:kern w:val="2"/>
                <w:szCs w:val="24"/>
              </w:rPr>
            </w:pPr>
          </w:p>
        </w:tc>
      </w:tr>
      <w:tr w:rsidR="00826FA3" w14:paraId="2160E8AC" w14:textId="77777777">
        <w:trPr>
          <w:trHeight w:val="300"/>
        </w:trPr>
        <w:tc>
          <w:tcPr>
            <w:tcW w:w="2704" w:type="dxa"/>
          </w:tcPr>
          <w:p w14:paraId="2941CDDA" w14:textId="77777777" w:rsidR="00826FA3" w:rsidRDefault="00826FA3" w:rsidP="00826FA3">
            <w:pPr>
              <w:rPr>
                <w:b/>
                <w:bCs/>
                <w:kern w:val="2"/>
                <w:szCs w:val="24"/>
              </w:rPr>
            </w:pPr>
            <w:r>
              <w:rPr>
                <w:b/>
                <w:bCs/>
                <w:kern w:val="2"/>
                <w:szCs w:val="24"/>
              </w:rPr>
              <w:t>9.5. Tiekėjui taikomos baudos dėl aplinkosauginių ir (arba) socialinių kriterijų nesilaikymo</w:t>
            </w:r>
          </w:p>
        </w:tc>
        <w:tc>
          <w:tcPr>
            <w:tcW w:w="6831" w:type="dxa"/>
            <w:gridSpan w:val="2"/>
          </w:tcPr>
          <w:p w14:paraId="5C82E010" w14:textId="77777777" w:rsidR="00826FA3" w:rsidRPr="00DD5508" w:rsidRDefault="00826FA3" w:rsidP="00826FA3">
            <w:pPr>
              <w:rPr>
                <w:color w:val="000000" w:themeColor="text1"/>
                <w:kern w:val="2"/>
                <w:szCs w:val="24"/>
              </w:rPr>
            </w:pPr>
            <w:r w:rsidRPr="00DD5508">
              <w:rPr>
                <w:color w:val="000000" w:themeColor="text1"/>
                <w:kern w:val="2"/>
                <w:szCs w:val="24"/>
              </w:rPr>
              <w:t>Netaikoma</w:t>
            </w:r>
          </w:p>
          <w:p w14:paraId="23DAA4AC" w14:textId="77777777" w:rsidR="00826FA3" w:rsidRPr="00DD5508" w:rsidRDefault="00826FA3" w:rsidP="00826FA3">
            <w:pPr>
              <w:rPr>
                <w:color w:val="000000" w:themeColor="text1"/>
                <w:kern w:val="2"/>
                <w:szCs w:val="24"/>
              </w:rPr>
            </w:pPr>
          </w:p>
          <w:p w14:paraId="15EC32AE" w14:textId="77777777" w:rsidR="00826FA3" w:rsidRPr="00DD5508" w:rsidRDefault="00826FA3" w:rsidP="00826FA3">
            <w:pPr>
              <w:rPr>
                <w:color w:val="000000" w:themeColor="text1"/>
                <w:kern w:val="2"/>
                <w:szCs w:val="24"/>
              </w:rPr>
            </w:pPr>
          </w:p>
        </w:tc>
      </w:tr>
      <w:tr w:rsidR="00826FA3" w14:paraId="79BE10F3" w14:textId="77777777">
        <w:trPr>
          <w:trHeight w:val="300"/>
        </w:trPr>
        <w:tc>
          <w:tcPr>
            <w:tcW w:w="2704" w:type="dxa"/>
          </w:tcPr>
          <w:p w14:paraId="1DCACF73" w14:textId="77777777" w:rsidR="00826FA3" w:rsidRDefault="00826FA3" w:rsidP="00826FA3">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088534C4" w14:textId="77777777" w:rsidR="00826FA3" w:rsidRPr="00DD5508" w:rsidRDefault="00826FA3" w:rsidP="00826FA3">
            <w:pPr>
              <w:rPr>
                <w:color w:val="000000" w:themeColor="text1"/>
                <w:kern w:val="2"/>
                <w:szCs w:val="24"/>
              </w:rPr>
            </w:pPr>
            <w:r w:rsidRPr="00DD5508">
              <w:rPr>
                <w:color w:val="000000" w:themeColor="text1"/>
                <w:kern w:val="2"/>
                <w:szCs w:val="24"/>
              </w:rPr>
              <w:t>Netaikoma</w:t>
            </w:r>
          </w:p>
          <w:p w14:paraId="7945E957" w14:textId="77777777" w:rsidR="00826FA3" w:rsidRPr="00DD5508" w:rsidRDefault="00826FA3" w:rsidP="00826FA3">
            <w:pPr>
              <w:rPr>
                <w:color w:val="000000" w:themeColor="text1"/>
                <w:kern w:val="2"/>
                <w:szCs w:val="24"/>
              </w:rPr>
            </w:pPr>
          </w:p>
          <w:p w14:paraId="0A1599E8" w14:textId="77777777" w:rsidR="00826FA3" w:rsidRPr="00DD5508" w:rsidRDefault="00826FA3" w:rsidP="00826FA3">
            <w:pPr>
              <w:rPr>
                <w:color w:val="000000" w:themeColor="text1"/>
                <w:kern w:val="2"/>
                <w:szCs w:val="24"/>
              </w:rPr>
            </w:pPr>
          </w:p>
        </w:tc>
      </w:tr>
      <w:tr w:rsidR="00826FA3" w14:paraId="749AB786" w14:textId="77777777">
        <w:trPr>
          <w:trHeight w:val="300"/>
        </w:trPr>
        <w:tc>
          <w:tcPr>
            <w:tcW w:w="2704" w:type="dxa"/>
          </w:tcPr>
          <w:p w14:paraId="0B9D38E9" w14:textId="77777777" w:rsidR="00826FA3" w:rsidRDefault="00826FA3" w:rsidP="00826FA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99CF539" w14:textId="77777777" w:rsidR="00546CCA" w:rsidRPr="00DD5508" w:rsidRDefault="00826FA3" w:rsidP="00546CCA">
            <w:pPr>
              <w:rPr>
                <w:color w:val="000000" w:themeColor="text1"/>
                <w:kern w:val="2"/>
                <w:szCs w:val="24"/>
              </w:rPr>
            </w:pPr>
            <w:r w:rsidRPr="00DD5508">
              <w:rPr>
                <w:color w:val="000000" w:themeColor="text1"/>
                <w:kern w:val="2"/>
                <w:szCs w:val="24"/>
              </w:rPr>
              <w:t xml:space="preserve">Netaikoma </w:t>
            </w:r>
          </w:p>
          <w:p w14:paraId="0578567D" w14:textId="77777777" w:rsidR="00826FA3" w:rsidRPr="00DD5508" w:rsidRDefault="00826FA3" w:rsidP="00826FA3">
            <w:pPr>
              <w:rPr>
                <w:color w:val="000000" w:themeColor="text1"/>
                <w:kern w:val="2"/>
                <w:szCs w:val="24"/>
              </w:rPr>
            </w:pPr>
          </w:p>
        </w:tc>
      </w:tr>
      <w:tr w:rsidR="00826FA3" w14:paraId="23CE3DEA" w14:textId="77777777">
        <w:trPr>
          <w:trHeight w:val="300"/>
        </w:trPr>
        <w:tc>
          <w:tcPr>
            <w:tcW w:w="2704" w:type="dxa"/>
          </w:tcPr>
          <w:p w14:paraId="6E7F7FC5" w14:textId="77777777" w:rsidR="00826FA3" w:rsidRPr="00753956" w:rsidRDefault="00826FA3" w:rsidP="00826FA3">
            <w:pPr>
              <w:rPr>
                <w:b/>
                <w:bCs/>
                <w:kern w:val="2"/>
                <w:szCs w:val="24"/>
              </w:rPr>
            </w:pPr>
            <w:r w:rsidRPr="00753956">
              <w:rPr>
                <w:b/>
                <w:bCs/>
                <w:kern w:val="2"/>
                <w:szCs w:val="24"/>
              </w:rPr>
              <w:t xml:space="preserve">9.8. </w:t>
            </w:r>
            <w:r>
              <w:rPr>
                <w:b/>
                <w:bCs/>
                <w:kern w:val="2"/>
                <w:szCs w:val="24"/>
              </w:rPr>
              <w:t>Tiekėjui taikomos netesybos dėl Sutarties įvykdymo užtikrinimo nepratęsimo</w:t>
            </w:r>
          </w:p>
        </w:tc>
        <w:tc>
          <w:tcPr>
            <w:tcW w:w="6831" w:type="dxa"/>
            <w:gridSpan w:val="2"/>
          </w:tcPr>
          <w:p w14:paraId="2C559E94" w14:textId="77777777" w:rsidR="00826FA3" w:rsidRPr="00DD5508" w:rsidRDefault="00826FA3" w:rsidP="00826FA3">
            <w:pPr>
              <w:rPr>
                <w:color w:val="000000" w:themeColor="text1"/>
                <w:kern w:val="2"/>
                <w:szCs w:val="24"/>
              </w:rPr>
            </w:pPr>
            <w:r w:rsidRPr="00DD5508">
              <w:rPr>
                <w:color w:val="000000" w:themeColor="text1"/>
                <w:kern w:val="2"/>
                <w:szCs w:val="24"/>
              </w:rPr>
              <w:t>Netaikoma</w:t>
            </w:r>
          </w:p>
          <w:p w14:paraId="6BB170E6" w14:textId="77777777" w:rsidR="00826FA3" w:rsidRPr="00DD5508" w:rsidRDefault="00826FA3" w:rsidP="00826FA3">
            <w:pPr>
              <w:rPr>
                <w:color w:val="000000" w:themeColor="text1"/>
                <w:kern w:val="2"/>
                <w:szCs w:val="24"/>
              </w:rPr>
            </w:pPr>
          </w:p>
          <w:p w14:paraId="11451F4B" w14:textId="77777777" w:rsidR="00826FA3" w:rsidRPr="00DD5508" w:rsidRDefault="00826FA3" w:rsidP="00826FA3">
            <w:pPr>
              <w:rPr>
                <w:color w:val="000000" w:themeColor="text1"/>
                <w:kern w:val="2"/>
                <w:szCs w:val="24"/>
              </w:rPr>
            </w:pPr>
          </w:p>
        </w:tc>
      </w:tr>
      <w:tr w:rsidR="00826FA3" w14:paraId="2FA261CA" w14:textId="77777777">
        <w:trPr>
          <w:trHeight w:val="300"/>
        </w:trPr>
        <w:tc>
          <w:tcPr>
            <w:tcW w:w="2704" w:type="dxa"/>
          </w:tcPr>
          <w:p w14:paraId="3A2A004B" w14:textId="77777777" w:rsidR="00826FA3" w:rsidRDefault="00826FA3" w:rsidP="00826FA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859FF41" w14:textId="6929C59B" w:rsidR="00826FA3" w:rsidRPr="00DD5508" w:rsidRDefault="00DD5508" w:rsidP="00677C0B">
            <w:pPr>
              <w:rPr>
                <w:color w:val="000000" w:themeColor="text1"/>
                <w:kern w:val="2"/>
                <w:szCs w:val="24"/>
              </w:rPr>
            </w:pPr>
            <w:r>
              <w:rPr>
                <w:color w:val="000000" w:themeColor="text1"/>
                <w:kern w:val="2"/>
                <w:szCs w:val="24"/>
              </w:rPr>
              <w:t>Netaikoma</w:t>
            </w:r>
          </w:p>
        </w:tc>
      </w:tr>
      <w:tr w:rsidR="00826FA3" w14:paraId="084F3E8E" w14:textId="77777777">
        <w:trPr>
          <w:trHeight w:val="300"/>
        </w:trPr>
        <w:tc>
          <w:tcPr>
            <w:tcW w:w="9535" w:type="dxa"/>
            <w:gridSpan w:val="3"/>
          </w:tcPr>
          <w:p w14:paraId="038E61EC" w14:textId="77777777" w:rsidR="00826FA3" w:rsidRDefault="00826FA3" w:rsidP="00826FA3">
            <w:pPr>
              <w:jc w:val="center"/>
              <w:rPr>
                <w:b/>
                <w:bCs/>
                <w:kern w:val="2"/>
                <w:szCs w:val="24"/>
              </w:rPr>
            </w:pPr>
            <w:r>
              <w:rPr>
                <w:b/>
                <w:bCs/>
                <w:kern w:val="2"/>
                <w:szCs w:val="24"/>
              </w:rPr>
              <w:t>10. SUTARTIES GALIOJIMAS IR KEITIMAS</w:t>
            </w:r>
          </w:p>
        </w:tc>
      </w:tr>
      <w:tr w:rsidR="00826FA3" w14:paraId="59FB0EAA" w14:textId="77777777">
        <w:trPr>
          <w:trHeight w:val="300"/>
        </w:trPr>
        <w:tc>
          <w:tcPr>
            <w:tcW w:w="2704" w:type="dxa"/>
          </w:tcPr>
          <w:p w14:paraId="631F7A51" w14:textId="77777777" w:rsidR="00826FA3" w:rsidRDefault="00826FA3" w:rsidP="00826FA3">
            <w:pPr>
              <w:rPr>
                <w:b/>
                <w:bCs/>
                <w:kern w:val="2"/>
                <w:szCs w:val="24"/>
              </w:rPr>
            </w:pPr>
            <w:r>
              <w:rPr>
                <w:b/>
                <w:bCs/>
                <w:kern w:val="2"/>
                <w:szCs w:val="24"/>
              </w:rPr>
              <w:t>10.1. Sutarties sudarymas ir įsigaliojimas</w:t>
            </w:r>
          </w:p>
        </w:tc>
        <w:tc>
          <w:tcPr>
            <w:tcW w:w="6831" w:type="dxa"/>
            <w:gridSpan w:val="2"/>
          </w:tcPr>
          <w:p w14:paraId="49A46020" w14:textId="77777777" w:rsidR="00826FA3" w:rsidRPr="00E67A2E" w:rsidRDefault="00826FA3" w:rsidP="000A7E05">
            <w:pPr>
              <w:jc w:val="both"/>
              <w:rPr>
                <w:color w:val="000000" w:themeColor="text1"/>
                <w:kern w:val="2"/>
                <w:szCs w:val="24"/>
              </w:rPr>
            </w:pPr>
            <w:r w:rsidRPr="00E67A2E">
              <w:rPr>
                <w:color w:val="000000" w:themeColor="text1"/>
                <w:kern w:val="2"/>
                <w:szCs w:val="24"/>
              </w:rPr>
              <w:t xml:space="preserve">Ši Sutartis laikoma sudaryta, kai ją pasirašo abi Šalys, ir </w:t>
            </w:r>
          </w:p>
          <w:p w14:paraId="42087847" w14:textId="30E39140" w:rsidR="00826FA3" w:rsidRDefault="00826FA3" w:rsidP="000A7E05">
            <w:pPr>
              <w:jc w:val="both"/>
              <w:rPr>
                <w:color w:val="4472C4"/>
                <w:kern w:val="2"/>
                <w:szCs w:val="24"/>
              </w:rPr>
            </w:pPr>
            <w:r w:rsidRPr="00E67A2E">
              <w:rPr>
                <w:color w:val="000000" w:themeColor="text1"/>
                <w:kern w:val="2"/>
                <w:szCs w:val="24"/>
              </w:rPr>
              <w:t>Sutartis galioja iki visiško prievolių įvykdymo</w:t>
            </w:r>
            <w:r w:rsidR="00124343">
              <w:rPr>
                <w:color w:val="000000" w:themeColor="text1"/>
                <w:kern w:val="2"/>
                <w:szCs w:val="24"/>
              </w:rPr>
              <w:t>, bet jos terminas ne</w:t>
            </w:r>
            <w:r w:rsidRPr="00E67A2E">
              <w:rPr>
                <w:color w:val="000000" w:themeColor="text1"/>
                <w:kern w:val="2"/>
                <w:szCs w:val="24"/>
              </w:rPr>
              <w:t xml:space="preserve">gali būti ilgesnis kaip </w:t>
            </w:r>
            <w:r w:rsidR="00124343">
              <w:rPr>
                <w:color w:val="000000" w:themeColor="text1"/>
                <w:kern w:val="2"/>
                <w:szCs w:val="24"/>
              </w:rPr>
              <w:t>6</w:t>
            </w:r>
            <w:r w:rsidR="00546CCA" w:rsidRPr="00E67A2E">
              <w:rPr>
                <w:color w:val="000000" w:themeColor="text1"/>
                <w:kern w:val="2"/>
                <w:szCs w:val="24"/>
              </w:rPr>
              <w:t xml:space="preserve"> (</w:t>
            </w:r>
            <w:r w:rsidR="00124343">
              <w:rPr>
                <w:color w:val="000000" w:themeColor="text1"/>
                <w:kern w:val="2"/>
                <w:szCs w:val="24"/>
              </w:rPr>
              <w:t>šeši</w:t>
            </w:r>
            <w:r w:rsidR="00546CCA" w:rsidRPr="00E67A2E">
              <w:rPr>
                <w:color w:val="000000" w:themeColor="text1"/>
                <w:kern w:val="2"/>
                <w:szCs w:val="24"/>
              </w:rPr>
              <w:t>) mėnesiai.</w:t>
            </w:r>
          </w:p>
        </w:tc>
      </w:tr>
      <w:tr w:rsidR="00826FA3" w14:paraId="68D6E8A3" w14:textId="77777777">
        <w:trPr>
          <w:trHeight w:val="300"/>
        </w:trPr>
        <w:tc>
          <w:tcPr>
            <w:tcW w:w="2704" w:type="dxa"/>
          </w:tcPr>
          <w:p w14:paraId="0F6E658E" w14:textId="77777777" w:rsidR="00826FA3" w:rsidRDefault="00826FA3" w:rsidP="00826FA3">
            <w:pPr>
              <w:rPr>
                <w:b/>
                <w:bCs/>
                <w:kern w:val="2"/>
                <w:szCs w:val="24"/>
              </w:rPr>
            </w:pPr>
            <w:r>
              <w:rPr>
                <w:b/>
                <w:bCs/>
                <w:kern w:val="2"/>
                <w:szCs w:val="24"/>
              </w:rPr>
              <w:t>10.2. Sutarties galiojimo termino pratęsimas</w:t>
            </w:r>
          </w:p>
        </w:tc>
        <w:tc>
          <w:tcPr>
            <w:tcW w:w="6831" w:type="dxa"/>
            <w:gridSpan w:val="2"/>
          </w:tcPr>
          <w:p w14:paraId="193AAB3D" w14:textId="77777777" w:rsidR="00826FA3" w:rsidRDefault="00826FA3" w:rsidP="00826FA3">
            <w:pPr>
              <w:rPr>
                <w:kern w:val="2"/>
                <w:szCs w:val="24"/>
              </w:rPr>
            </w:pPr>
            <w:r>
              <w:rPr>
                <w:kern w:val="2"/>
                <w:szCs w:val="24"/>
              </w:rPr>
              <w:t>Netaikoma</w:t>
            </w:r>
          </w:p>
          <w:p w14:paraId="7AC814E7" w14:textId="77777777" w:rsidR="00826FA3" w:rsidRDefault="00826FA3" w:rsidP="00826FA3">
            <w:pPr>
              <w:rPr>
                <w:kern w:val="2"/>
                <w:szCs w:val="24"/>
              </w:rPr>
            </w:pPr>
          </w:p>
        </w:tc>
      </w:tr>
      <w:tr w:rsidR="00826FA3" w14:paraId="1591B672" w14:textId="77777777">
        <w:trPr>
          <w:trHeight w:val="300"/>
        </w:trPr>
        <w:tc>
          <w:tcPr>
            <w:tcW w:w="9535" w:type="dxa"/>
            <w:gridSpan w:val="3"/>
          </w:tcPr>
          <w:p w14:paraId="17A7A5D6" w14:textId="77777777" w:rsidR="00826FA3" w:rsidRDefault="00826FA3" w:rsidP="00826FA3">
            <w:pPr>
              <w:jc w:val="center"/>
              <w:rPr>
                <w:b/>
                <w:bCs/>
                <w:kern w:val="2"/>
                <w:szCs w:val="24"/>
              </w:rPr>
            </w:pPr>
            <w:r>
              <w:rPr>
                <w:b/>
                <w:bCs/>
                <w:kern w:val="2"/>
                <w:szCs w:val="24"/>
              </w:rPr>
              <w:t>11. SUTARTIES NUTRAUKIMAS</w:t>
            </w:r>
          </w:p>
        </w:tc>
      </w:tr>
      <w:tr w:rsidR="00826FA3" w14:paraId="137D2087" w14:textId="77777777" w:rsidTr="00546CCA">
        <w:trPr>
          <w:trHeight w:val="300"/>
        </w:trPr>
        <w:tc>
          <w:tcPr>
            <w:tcW w:w="2704" w:type="dxa"/>
          </w:tcPr>
          <w:p w14:paraId="1210F3A1" w14:textId="77777777" w:rsidR="00826FA3" w:rsidRDefault="00826FA3" w:rsidP="00826FA3">
            <w:pPr>
              <w:rPr>
                <w:b/>
                <w:bCs/>
                <w:kern w:val="2"/>
                <w:szCs w:val="24"/>
              </w:rPr>
            </w:pPr>
            <w:r>
              <w:rPr>
                <w:b/>
                <w:bCs/>
                <w:kern w:val="2"/>
                <w:szCs w:val="24"/>
              </w:rPr>
              <w:t>11.1. Sutarties nutraukimo pagrindai</w:t>
            </w:r>
          </w:p>
        </w:tc>
        <w:tc>
          <w:tcPr>
            <w:tcW w:w="6831" w:type="dxa"/>
            <w:gridSpan w:val="2"/>
          </w:tcPr>
          <w:p w14:paraId="2F5F3484" w14:textId="14572FF1" w:rsidR="00826FA3" w:rsidRPr="00E67A2E" w:rsidRDefault="00826FA3" w:rsidP="000A7E05">
            <w:pPr>
              <w:jc w:val="both"/>
              <w:rPr>
                <w:color w:val="000000" w:themeColor="text1"/>
                <w:kern w:val="2"/>
                <w:szCs w:val="24"/>
              </w:rPr>
            </w:pPr>
            <w:r w:rsidRPr="00E67A2E">
              <w:rPr>
                <w:color w:val="000000" w:themeColor="text1"/>
                <w:kern w:val="2"/>
                <w:szCs w:val="24"/>
              </w:rPr>
              <w:t>Sutartis gali būti nutraukiama rašytiniu Šalių susitarimu arba vienašališkai Bendrosiose sąlygose nustatyta tvarka.</w:t>
            </w:r>
          </w:p>
          <w:p w14:paraId="726E7B4D" w14:textId="77777777" w:rsidR="00826FA3" w:rsidRPr="00E67A2E" w:rsidRDefault="00826FA3" w:rsidP="00826FA3">
            <w:pPr>
              <w:rPr>
                <w:color w:val="000000" w:themeColor="text1"/>
                <w:kern w:val="2"/>
                <w:szCs w:val="24"/>
              </w:rPr>
            </w:pPr>
          </w:p>
        </w:tc>
      </w:tr>
      <w:tr w:rsidR="00826FA3" w14:paraId="0324FAD7" w14:textId="77777777" w:rsidTr="00546CCA">
        <w:trPr>
          <w:trHeight w:val="300"/>
        </w:trPr>
        <w:tc>
          <w:tcPr>
            <w:tcW w:w="2704" w:type="dxa"/>
          </w:tcPr>
          <w:p w14:paraId="42558FB8" w14:textId="77777777" w:rsidR="00826FA3" w:rsidRPr="00DD5508" w:rsidRDefault="00826FA3" w:rsidP="00826FA3">
            <w:pPr>
              <w:rPr>
                <w:b/>
                <w:bCs/>
                <w:color w:val="000000" w:themeColor="text1"/>
                <w:kern w:val="2"/>
                <w:szCs w:val="24"/>
              </w:rPr>
            </w:pPr>
            <w:r w:rsidRPr="00DD5508">
              <w:rPr>
                <w:b/>
                <w:bCs/>
                <w:color w:val="000000" w:themeColor="text1"/>
                <w:kern w:val="2"/>
                <w:szCs w:val="24"/>
              </w:rPr>
              <w:t>11.2. Esminiai Sutarties pažeidimai</w:t>
            </w:r>
          </w:p>
          <w:p w14:paraId="677753EB" w14:textId="77777777" w:rsidR="00826FA3" w:rsidRPr="00DD5508" w:rsidRDefault="00826FA3" w:rsidP="00826FA3">
            <w:pPr>
              <w:rPr>
                <w:b/>
                <w:bCs/>
                <w:color w:val="000000" w:themeColor="text1"/>
                <w:kern w:val="2"/>
                <w:szCs w:val="24"/>
              </w:rPr>
            </w:pPr>
          </w:p>
        </w:tc>
        <w:tc>
          <w:tcPr>
            <w:tcW w:w="6831" w:type="dxa"/>
            <w:gridSpan w:val="2"/>
          </w:tcPr>
          <w:p w14:paraId="67DB428C" w14:textId="77777777" w:rsidR="00546CCA" w:rsidRPr="00DD5508" w:rsidRDefault="00546CCA" w:rsidP="00546CCA">
            <w:pPr>
              <w:jc w:val="both"/>
              <w:rPr>
                <w:color w:val="000000" w:themeColor="text1"/>
                <w:kern w:val="2"/>
                <w:szCs w:val="24"/>
              </w:rPr>
            </w:pPr>
            <w:r w:rsidRPr="00DD5508">
              <w:rPr>
                <w:color w:val="000000" w:themeColor="text1"/>
                <w:kern w:val="2"/>
                <w:szCs w:val="24"/>
              </w:rPr>
              <w:t>11.2.1. jeigu Tiekėjas nevykdo prisiimtų įsipareigojimų už Sutartyje nustatytus Sutarties įkainius;</w:t>
            </w:r>
          </w:p>
          <w:p w14:paraId="6194EF71" w14:textId="77777777" w:rsidR="00546CCA" w:rsidRPr="00DD5508" w:rsidRDefault="00546CCA" w:rsidP="00546CCA">
            <w:pPr>
              <w:jc w:val="both"/>
              <w:rPr>
                <w:color w:val="000000" w:themeColor="text1"/>
                <w:kern w:val="2"/>
                <w:szCs w:val="24"/>
              </w:rPr>
            </w:pPr>
            <w:r w:rsidRPr="00DD550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29B2A22F" w14:textId="77777777" w:rsidR="00546CCA" w:rsidRPr="00DD5508" w:rsidRDefault="00546CCA" w:rsidP="00546CCA">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11.2.3. jeigu Tiekėjas pažeidžia Prekių pristatymo terminus ir priskaičiuotų netesybų už vėlavimą suma viršija 20 (dvidešimt) proc. Pradinės sutarties vertės;</w:t>
            </w:r>
          </w:p>
          <w:p w14:paraId="4504C0A3" w14:textId="77777777" w:rsidR="00546CCA" w:rsidRPr="00DD5508" w:rsidRDefault="00546CCA" w:rsidP="00546CCA">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11.2.4. Tiekėjas pažeidžia Prekių pristatymo terminus ir dėl Prekių pristatymo vėlavimo Prekės tampa nebereikalingos;</w:t>
            </w:r>
          </w:p>
          <w:p w14:paraId="625F05B4" w14:textId="77777777" w:rsidR="00546CCA" w:rsidRPr="00DD5508" w:rsidRDefault="00546CCA" w:rsidP="00546CCA">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11.2.5. Tiekėjas daugiau kaip 2 (du) kartus pristato Prekes, kurios neatitinka Sutartyje ir (ar) Įstatymuose nustatytų reikalavimų Prekėms;</w:t>
            </w:r>
          </w:p>
          <w:p w14:paraId="726AB815" w14:textId="77777777" w:rsidR="00826FA3" w:rsidRPr="00DD5508" w:rsidRDefault="00546CCA" w:rsidP="00546CCA">
            <w:pPr>
              <w:spacing w:line="257" w:lineRule="auto"/>
              <w:jc w:val="both"/>
              <w:rPr>
                <w:rFonts w:eastAsia="Arial"/>
                <w:color w:val="000000" w:themeColor="text1"/>
                <w:kern w:val="2"/>
                <w:szCs w:val="24"/>
              </w:rPr>
            </w:pPr>
            <w:r w:rsidRPr="00DD5508">
              <w:rPr>
                <w:rFonts w:eastAsia="Arial"/>
                <w:color w:val="000000" w:themeColor="text1"/>
                <w:kern w:val="2"/>
                <w:szCs w:val="24"/>
              </w:rPr>
              <w:t>11.2.6. Tiekėjas pažeidžia šios Sutarties nuostatas, reglamentuojančias konkurenciją, intelektinės nuosavybės ar konfidencialios informacijos valdymą.</w:t>
            </w:r>
          </w:p>
        </w:tc>
      </w:tr>
      <w:tr w:rsidR="00826FA3" w14:paraId="6D336E5B" w14:textId="77777777">
        <w:trPr>
          <w:trHeight w:val="300"/>
        </w:trPr>
        <w:tc>
          <w:tcPr>
            <w:tcW w:w="9535" w:type="dxa"/>
            <w:gridSpan w:val="3"/>
          </w:tcPr>
          <w:p w14:paraId="3CB7AB4D" w14:textId="77777777" w:rsidR="00826FA3" w:rsidRPr="00DD5508" w:rsidRDefault="00826FA3" w:rsidP="00826FA3">
            <w:pPr>
              <w:jc w:val="center"/>
              <w:rPr>
                <w:color w:val="000000" w:themeColor="text1"/>
                <w:kern w:val="2"/>
                <w:szCs w:val="24"/>
              </w:rPr>
            </w:pPr>
            <w:r w:rsidRPr="00DD5508">
              <w:rPr>
                <w:b/>
                <w:bCs/>
                <w:color w:val="000000" w:themeColor="text1"/>
                <w:kern w:val="2"/>
                <w:szCs w:val="24"/>
              </w:rPr>
              <w:lastRenderedPageBreak/>
              <w:t xml:space="preserve">12. APLINKOSAUGINIAI IR SOCIALINIAI KRITERIJAI </w:t>
            </w:r>
            <w:r w:rsidRPr="00DD5508">
              <w:rPr>
                <w:color w:val="000000" w:themeColor="text1"/>
                <w:kern w:val="2"/>
                <w:szCs w:val="24"/>
              </w:rPr>
              <w:t>(taikoma, jeigu aplinkosauginiai ir (arba) socialiniai kriterijai nustatomi kaip Sutarties vykdymo sąlygos)</w:t>
            </w:r>
          </w:p>
        </w:tc>
      </w:tr>
      <w:tr w:rsidR="00826FA3" w14:paraId="01E0BEBF" w14:textId="77777777" w:rsidTr="00546CCA">
        <w:trPr>
          <w:trHeight w:val="300"/>
        </w:trPr>
        <w:tc>
          <w:tcPr>
            <w:tcW w:w="2704" w:type="dxa"/>
          </w:tcPr>
          <w:p w14:paraId="691D918B" w14:textId="77777777" w:rsidR="00826FA3" w:rsidRDefault="00826FA3" w:rsidP="00826FA3">
            <w:pPr>
              <w:rPr>
                <w:b/>
                <w:bCs/>
                <w:kern w:val="2"/>
                <w:szCs w:val="24"/>
              </w:rPr>
            </w:pPr>
            <w:r w:rsidRPr="00F142AE">
              <w:rPr>
                <w:b/>
                <w:bCs/>
                <w:kern w:val="2"/>
                <w:szCs w:val="24"/>
              </w:rPr>
              <w:t>12.1. Aplinkosauginių kriterijų nustatymo teisinis pagrindas</w:t>
            </w:r>
          </w:p>
        </w:tc>
        <w:tc>
          <w:tcPr>
            <w:tcW w:w="6831" w:type="dxa"/>
            <w:gridSpan w:val="2"/>
          </w:tcPr>
          <w:p w14:paraId="2E655E55" w14:textId="3670EBA3" w:rsidR="00826FA3" w:rsidRDefault="00826FA3" w:rsidP="002A4DEA">
            <w:pPr>
              <w:jc w:val="both"/>
              <w:rPr>
                <w:b/>
                <w:bCs/>
                <w:kern w:val="2"/>
                <w:szCs w:val="24"/>
              </w:rPr>
            </w:pPr>
            <w:r w:rsidRPr="00E67A2E">
              <w:rPr>
                <w:color w:val="000000" w:themeColor="text1"/>
                <w:kern w:val="2"/>
                <w:szCs w:val="24"/>
                <w:shd w:val="clear" w:color="auto" w:fill="FFFFFF"/>
              </w:rPr>
              <w:t xml:space="preserve">Aplinkosauginiai kriterijai Prekėms nustatomi vadovaujantis </w:t>
            </w:r>
            <w:r w:rsidR="00F142AE" w:rsidRPr="00501553">
              <w:t xml:space="preserve">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00F142AE" w:rsidRPr="00501553">
              <w:rPr>
                <w:b/>
                <w:bCs/>
              </w:rPr>
              <w:t>Jeigu minėti reikalavimai prekėms netaikomi, prekės turi atitikti Europos Komisijos reglamentuose dėl gaminių ekologinio projektavimo nustatytus efektyvaus energijos vartojimo kriterijus.</w:t>
            </w:r>
            <w:bookmarkStart w:id="0" w:name="_GoBack"/>
            <w:bookmarkEnd w:id="0"/>
          </w:p>
        </w:tc>
      </w:tr>
      <w:tr w:rsidR="00826FA3" w14:paraId="0F6A4895" w14:textId="77777777" w:rsidTr="00546CCA">
        <w:trPr>
          <w:trHeight w:val="300"/>
        </w:trPr>
        <w:tc>
          <w:tcPr>
            <w:tcW w:w="2704" w:type="dxa"/>
          </w:tcPr>
          <w:p w14:paraId="26024D07" w14:textId="77777777" w:rsidR="00826FA3" w:rsidRDefault="00826FA3" w:rsidP="00826FA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4151BC65" w14:textId="77777777" w:rsidR="00826FA3" w:rsidRPr="00E67A2E" w:rsidRDefault="00826FA3" w:rsidP="00826FA3">
            <w:pPr>
              <w:rPr>
                <w:color w:val="000000" w:themeColor="text1"/>
                <w:kern w:val="2"/>
                <w:szCs w:val="24"/>
                <w:shd w:val="clear" w:color="auto" w:fill="FFFFFF"/>
              </w:rPr>
            </w:pPr>
            <w:r w:rsidRPr="00E67A2E">
              <w:rPr>
                <w:color w:val="000000" w:themeColor="text1"/>
                <w:kern w:val="2"/>
                <w:szCs w:val="24"/>
                <w:shd w:val="clear" w:color="auto" w:fill="FFFFFF"/>
              </w:rPr>
              <w:t>Netaikoma</w:t>
            </w:r>
          </w:p>
          <w:p w14:paraId="7E25982C" w14:textId="77777777" w:rsidR="00826FA3" w:rsidRPr="00E67A2E" w:rsidRDefault="00826FA3" w:rsidP="00826FA3">
            <w:pPr>
              <w:rPr>
                <w:color w:val="000000" w:themeColor="text1"/>
                <w:szCs w:val="24"/>
                <w:shd w:val="clear" w:color="auto" w:fill="FFFFFF"/>
              </w:rPr>
            </w:pPr>
          </w:p>
          <w:p w14:paraId="034BD656" w14:textId="77777777" w:rsidR="00826FA3" w:rsidRPr="00E67A2E" w:rsidRDefault="00826FA3" w:rsidP="00826FA3">
            <w:pPr>
              <w:rPr>
                <w:color w:val="000000" w:themeColor="text1"/>
                <w:szCs w:val="24"/>
              </w:rPr>
            </w:pPr>
          </w:p>
        </w:tc>
      </w:tr>
      <w:tr w:rsidR="00826FA3" w14:paraId="3A4285C5" w14:textId="77777777" w:rsidTr="00546CCA">
        <w:trPr>
          <w:trHeight w:val="300"/>
        </w:trPr>
        <w:tc>
          <w:tcPr>
            <w:tcW w:w="2704" w:type="dxa"/>
          </w:tcPr>
          <w:p w14:paraId="7B6F3D77" w14:textId="77777777" w:rsidR="00826FA3" w:rsidRDefault="00826FA3" w:rsidP="00826FA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7595FE0E" w14:textId="77777777" w:rsidR="00826FA3" w:rsidRDefault="00826FA3" w:rsidP="00826FA3">
            <w:pPr>
              <w:rPr>
                <w:kern w:val="2"/>
                <w:szCs w:val="24"/>
              </w:rPr>
            </w:pPr>
            <w:r>
              <w:rPr>
                <w:kern w:val="2"/>
                <w:szCs w:val="24"/>
              </w:rPr>
              <w:t>Netaikoma</w:t>
            </w:r>
          </w:p>
          <w:p w14:paraId="16405ACC" w14:textId="77777777" w:rsidR="00826FA3" w:rsidRDefault="00826FA3" w:rsidP="00826FA3">
            <w:pPr>
              <w:rPr>
                <w:kern w:val="2"/>
                <w:szCs w:val="24"/>
              </w:rPr>
            </w:pPr>
          </w:p>
          <w:p w14:paraId="3DE7F364" w14:textId="77777777" w:rsidR="00826FA3" w:rsidRDefault="00826FA3" w:rsidP="00826FA3">
            <w:pPr>
              <w:rPr>
                <w:szCs w:val="24"/>
                <w:u w:val="single"/>
              </w:rPr>
            </w:pPr>
          </w:p>
          <w:p w14:paraId="06710E69" w14:textId="77777777" w:rsidR="00826FA3" w:rsidRDefault="00826FA3" w:rsidP="00826FA3">
            <w:pPr>
              <w:rPr>
                <w:szCs w:val="24"/>
              </w:rPr>
            </w:pPr>
          </w:p>
        </w:tc>
      </w:tr>
      <w:tr w:rsidR="00826FA3" w14:paraId="68F0F304" w14:textId="77777777" w:rsidTr="00546CCA">
        <w:trPr>
          <w:trHeight w:val="300"/>
        </w:trPr>
        <w:tc>
          <w:tcPr>
            <w:tcW w:w="2704" w:type="dxa"/>
          </w:tcPr>
          <w:p w14:paraId="2512B62D" w14:textId="77777777" w:rsidR="00826FA3" w:rsidRDefault="00826FA3" w:rsidP="00826FA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59E3AD7E" w14:textId="77777777" w:rsidR="00826FA3" w:rsidRDefault="00826FA3" w:rsidP="00826FA3">
            <w:pPr>
              <w:rPr>
                <w:kern w:val="2"/>
                <w:szCs w:val="24"/>
              </w:rPr>
            </w:pPr>
            <w:r>
              <w:rPr>
                <w:kern w:val="2"/>
                <w:szCs w:val="24"/>
              </w:rPr>
              <w:t>Netaikoma</w:t>
            </w:r>
          </w:p>
          <w:p w14:paraId="0E83B01D" w14:textId="77777777" w:rsidR="00826FA3" w:rsidRDefault="00826FA3" w:rsidP="00826FA3">
            <w:pPr>
              <w:rPr>
                <w:kern w:val="2"/>
                <w:szCs w:val="24"/>
              </w:rPr>
            </w:pPr>
          </w:p>
          <w:p w14:paraId="6D080D3E" w14:textId="77777777" w:rsidR="00826FA3" w:rsidRDefault="00826FA3" w:rsidP="00826FA3">
            <w:pPr>
              <w:rPr>
                <w:kern w:val="2"/>
                <w:szCs w:val="24"/>
              </w:rPr>
            </w:pPr>
          </w:p>
        </w:tc>
      </w:tr>
      <w:tr w:rsidR="00826FA3" w14:paraId="358AC35F" w14:textId="77777777" w:rsidTr="00546CCA">
        <w:trPr>
          <w:trHeight w:val="300"/>
        </w:trPr>
        <w:tc>
          <w:tcPr>
            <w:tcW w:w="2704" w:type="dxa"/>
          </w:tcPr>
          <w:p w14:paraId="7EA7C514" w14:textId="77777777" w:rsidR="00826FA3" w:rsidRDefault="00826FA3" w:rsidP="00826FA3">
            <w:pPr>
              <w:rPr>
                <w:b/>
                <w:bCs/>
                <w:kern w:val="2"/>
                <w:szCs w:val="24"/>
              </w:rPr>
            </w:pPr>
            <w:r>
              <w:rPr>
                <w:b/>
                <w:bCs/>
                <w:kern w:val="2"/>
                <w:szCs w:val="24"/>
              </w:rPr>
              <w:t>12.5. Su perkamomis Prekėmis susiję socialiniai kriterijai</w:t>
            </w:r>
          </w:p>
        </w:tc>
        <w:tc>
          <w:tcPr>
            <w:tcW w:w="6831" w:type="dxa"/>
            <w:gridSpan w:val="2"/>
          </w:tcPr>
          <w:p w14:paraId="05408E4D" w14:textId="77777777" w:rsidR="00826FA3" w:rsidRPr="00DD5508" w:rsidRDefault="00826FA3" w:rsidP="00826FA3">
            <w:pPr>
              <w:rPr>
                <w:color w:val="000000" w:themeColor="text1"/>
                <w:kern w:val="2"/>
                <w:szCs w:val="24"/>
                <w:shd w:val="clear" w:color="auto" w:fill="FFFFFF"/>
              </w:rPr>
            </w:pPr>
            <w:r w:rsidRPr="00DD5508">
              <w:rPr>
                <w:color w:val="000000" w:themeColor="text1"/>
                <w:kern w:val="2"/>
                <w:szCs w:val="24"/>
                <w:shd w:val="clear" w:color="auto" w:fill="FFFFFF"/>
              </w:rPr>
              <w:t>Netaikoma</w:t>
            </w:r>
          </w:p>
          <w:p w14:paraId="189FC12B" w14:textId="77777777" w:rsidR="00826FA3" w:rsidRPr="00DD5508" w:rsidRDefault="00826FA3" w:rsidP="00826FA3">
            <w:pPr>
              <w:rPr>
                <w:color w:val="000000" w:themeColor="text1"/>
                <w:kern w:val="2"/>
                <w:szCs w:val="24"/>
                <w:shd w:val="clear" w:color="auto" w:fill="FFFFFF"/>
              </w:rPr>
            </w:pPr>
          </w:p>
          <w:p w14:paraId="43C25401" w14:textId="77777777" w:rsidR="00826FA3" w:rsidRPr="00DD5508" w:rsidRDefault="00826FA3" w:rsidP="00826FA3">
            <w:pPr>
              <w:rPr>
                <w:color w:val="000000" w:themeColor="text1"/>
                <w:kern w:val="2"/>
                <w:szCs w:val="24"/>
              </w:rPr>
            </w:pPr>
          </w:p>
          <w:p w14:paraId="111D8BD9" w14:textId="77777777" w:rsidR="00826FA3" w:rsidRPr="00DD5508" w:rsidRDefault="00826FA3" w:rsidP="00826FA3">
            <w:pPr>
              <w:rPr>
                <w:color w:val="000000" w:themeColor="text1"/>
                <w:kern w:val="2"/>
                <w:szCs w:val="24"/>
              </w:rPr>
            </w:pPr>
          </w:p>
        </w:tc>
      </w:tr>
      <w:tr w:rsidR="00826FA3" w14:paraId="1E33F8CA" w14:textId="77777777">
        <w:trPr>
          <w:trHeight w:val="300"/>
        </w:trPr>
        <w:tc>
          <w:tcPr>
            <w:tcW w:w="9535" w:type="dxa"/>
            <w:gridSpan w:val="3"/>
          </w:tcPr>
          <w:p w14:paraId="2775EE8D" w14:textId="77777777" w:rsidR="00826FA3" w:rsidRDefault="00826FA3" w:rsidP="00826FA3">
            <w:pPr>
              <w:jc w:val="center"/>
              <w:rPr>
                <w:b/>
                <w:bCs/>
                <w:kern w:val="2"/>
                <w:szCs w:val="24"/>
              </w:rPr>
            </w:pPr>
            <w:r>
              <w:rPr>
                <w:b/>
                <w:bCs/>
                <w:kern w:val="2"/>
                <w:szCs w:val="24"/>
              </w:rPr>
              <w:t xml:space="preserve">13. BENDRŲJŲ SĄLYGŲ PAKEITIMAI IR PAPILDYMAI </w:t>
            </w:r>
          </w:p>
          <w:p w14:paraId="724D654C" w14:textId="77777777" w:rsidR="00826FA3" w:rsidRDefault="00826FA3" w:rsidP="00826FA3">
            <w:pPr>
              <w:jc w:val="center"/>
              <w:rPr>
                <w:kern w:val="2"/>
                <w:szCs w:val="24"/>
              </w:rPr>
            </w:pPr>
            <w:r>
              <w:rPr>
                <w:kern w:val="2"/>
                <w:szCs w:val="24"/>
              </w:rPr>
              <w:t xml:space="preserve">(jeigu būtina dėl konkretaus Sutarties dalyko specifikos) </w:t>
            </w:r>
          </w:p>
        </w:tc>
      </w:tr>
      <w:tr w:rsidR="00826FA3" w14:paraId="138AA8C9" w14:textId="77777777" w:rsidTr="00546CCA">
        <w:trPr>
          <w:trHeight w:val="300"/>
        </w:trPr>
        <w:tc>
          <w:tcPr>
            <w:tcW w:w="2704" w:type="dxa"/>
          </w:tcPr>
          <w:p w14:paraId="4ADC31AD" w14:textId="77777777" w:rsidR="00826FA3" w:rsidRDefault="00826FA3" w:rsidP="00826FA3">
            <w:pPr>
              <w:rPr>
                <w:b/>
                <w:bCs/>
                <w:kern w:val="2"/>
                <w:szCs w:val="24"/>
              </w:rPr>
            </w:pPr>
            <w:r>
              <w:rPr>
                <w:b/>
                <w:bCs/>
                <w:kern w:val="2"/>
                <w:szCs w:val="24"/>
              </w:rPr>
              <w:t xml:space="preserve">13.1. </w:t>
            </w:r>
          </w:p>
        </w:tc>
        <w:tc>
          <w:tcPr>
            <w:tcW w:w="6831" w:type="dxa"/>
            <w:gridSpan w:val="2"/>
          </w:tcPr>
          <w:p w14:paraId="21AD61B9" w14:textId="216D79CE" w:rsidR="00826FA3" w:rsidRPr="00E67A2E" w:rsidRDefault="00E67A2E" w:rsidP="00826FA3">
            <w:pPr>
              <w:rPr>
                <w:color w:val="000000" w:themeColor="text1"/>
                <w:kern w:val="2"/>
                <w:szCs w:val="24"/>
              </w:rPr>
            </w:pPr>
            <w:r w:rsidRPr="00E67A2E">
              <w:rPr>
                <w:color w:val="000000" w:themeColor="text1"/>
                <w:kern w:val="2"/>
                <w:szCs w:val="24"/>
              </w:rPr>
              <w:t>Netaikoma</w:t>
            </w:r>
          </w:p>
        </w:tc>
      </w:tr>
      <w:tr w:rsidR="00826FA3" w14:paraId="04A42725" w14:textId="77777777" w:rsidTr="00546CCA">
        <w:trPr>
          <w:trHeight w:val="300"/>
        </w:trPr>
        <w:tc>
          <w:tcPr>
            <w:tcW w:w="2704" w:type="dxa"/>
          </w:tcPr>
          <w:p w14:paraId="4979F1CC" w14:textId="77777777" w:rsidR="00826FA3" w:rsidRDefault="00826FA3" w:rsidP="00826FA3">
            <w:pPr>
              <w:rPr>
                <w:b/>
                <w:bCs/>
                <w:kern w:val="2"/>
                <w:szCs w:val="24"/>
              </w:rPr>
            </w:pPr>
            <w:r>
              <w:rPr>
                <w:b/>
                <w:bCs/>
                <w:kern w:val="2"/>
                <w:szCs w:val="24"/>
              </w:rPr>
              <w:t>13.2.</w:t>
            </w:r>
          </w:p>
        </w:tc>
        <w:tc>
          <w:tcPr>
            <w:tcW w:w="6831" w:type="dxa"/>
            <w:gridSpan w:val="2"/>
          </w:tcPr>
          <w:p w14:paraId="741C8195" w14:textId="746A45EF" w:rsidR="00826FA3" w:rsidRPr="00E67A2E" w:rsidRDefault="00E67A2E" w:rsidP="00826FA3">
            <w:pPr>
              <w:rPr>
                <w:color w:val="000000" w:themeColor="text1"/>
                <w:kern w:val="2"/>
                <w:szCs w:val="24"/>
              </w:rPr>
            </w:pPr>
            <w:r w:rsidRPr="00E67A2E">
              <w:rPr>
                <w:color w:val="000000" w:themeColor="text1"/>
                <w:kern w:val="2"/>
                <w:szCs w:val="24"/>
              </w:rPr>
              <w:t>Netaikoma</w:t>
            </w:r>
          </w:p>
        </w:tc>
      </w:tr>
      <w:tr w:rsidR="00826FA3" w14:paraId="4533AE1D" w14:textId="77777777" w:rsidTr="00546CCA">
        <w:trPr>
          <w:trHeight w:val="300"/>
        </w:trPr>
        <w:tc>
          <w:tcPr>
            <w:tcW w:w="2704" w:type="dxa"/>
          </w:tcPr>
          <w:p w14:paraId="287E6D37" w14:textId="77777777" w:rsidR="00826FA3" w:rsidRDefault="00826FA3" w:rsidP="00826FA3">
            <w:pPr>
              <w:rPr>
                <w:b/>
                <w:bCs/>
                <w:kern w:val="2"/>
                <w:szCs w:val="24"/>
              </w:rPr>
            </w:pPr>
            <w:r>
              <w:rPr>
                <w:b/>
                <w:bCs/>
                <w:kern w:val="2"/>
                <w:szCs w:val="24"/>
              </w:rPr>
              <w:t>13.3.</w:t>
            </w:r>
          </w:p>
        </w:tc>
        <w:tc>
          <w:tcPr>
            <w:tcW w:w="6831" w:type="dxa"/>
            <w:gridSpan w:val="2"/>
          </w:tcPr>
          <w:p w14:paraId="06B76894" w14:textId="06509E8B" w:rsidR="00826FA3" w:rsidRPr="00E67A2E" w:rsidRDefault="00E67A2E" w:rsidP="00826FA3">
            <w:pPr>
              <w:rPr>
                <w:color w:val="000000" w:themeColor="text1"/>
                <w:kern w:val="2"/>
                <w:szCs w:val="24"/>
              </w:rPr>
            </w:pPr>
            <w:r w:rsidRPr="00E67A2E">
              <w:rPr>
                <w:color w:val="000000" w:themeColor="text1"/>
                <w:kern w:val="2"/>
                <w:szCs w:val="24"/>
              </w:rPr>
              <w:t>Netaikoma</w:t>
            </w:r>
          </w:p>
        </w:tc>
      </w:tr>
      <w:tr w:rsidR="00826FA3" w14:paraId="2E301B4D" w14:textId="77777777" w:rsidTr="00546CCA">
        <w:trPr>
          <w:trHeight w:val="300"/>
        </w:trPr>
        <w:tc>
          <w:tcPr>
            <w:tcW w:w="2704" w:type="dxa"/>
          </w:tcPr>
          <w:p w14:paraId="6AAB58C9" w14:textId="77777777" w:rsidR="00826FA3" w:rsidRDefault="00826FA3" w:rsidP="00826FA3">
            <w:pPr>
              <w:rPr>
                <w:b/>
                <w:bCs/>
                <w:kern w:val="2"/>
                <w:szCs w:val="24"/>
              </w:rPr>
            </w:pPr>
            <w:r>
              <w:rPr>
                <w:b/>
                <w:bCs/>
                <w:kern w:val="2"/>
                <w:szCs w:val="24"/>
              </w:rPr>
              <w:t>13.4.</w:t>
            </w:r>
          </w:p>
        </w:tc>
        <w:tc>
          <w:tcPr>
            <w:tcW w:w="6831" w:type="dxa"/>
            <w:gridSpan w:val="2"/>
          </w:tcPr>
          <w:p w14:paraId="48E256FE" w14:textId="478CC89A" w:rsidR="00826FA3" w:rsidRPr="00E67A2E" w:rsidRDefault="00E67A2E" w:rsidP="00826FA3">
            <w:pPr>
              <w:rPr>
                <w:color w:val="000000" w:themeColor="text1"/>
                <w:kern w:val="2"/>
                <w:szCs w:val="24"/>
              </w:rPr>
            </w:pPr>
            <w:r w:rsidRPr="00E67A2E">
              <w:rPr>
                <w:color w:val="000000" w:themeColor="text1"/>
                <w:kern w:val="2"/>
                <w:szCs w:val="24"/>
              </w:rPr>
              <w:t>Netaikoma</w:t>
            </w:r>
          </w:p>
        </w:tc>
      </w:tr>
      <w:tr w:rsidR="00826FA3" w14:paraId="1462197F" w14:textId="77777777" w:rsidTr="00546CCA">
        <w:trPr>
          <w:trHeight w:val="300"/>
        </w:trPr>
        <w:tc>
          <w:tcPr>
            <w:tcW w:w="2704" w:type="dxa"/>
          </w:tcPr>
          <w:p w14:paraId="06942853" w14:textId="77777777" w:rsidR="00826FA3" w:rsidRDefault="00826FA3" w:rsidP="00826FA3">
            <w:pPr>
              <w:rPr>
                <w:b/>
                <w:bCs/>
                <w:kern w:val="2"/>
                <w:szCs w:val="24"/>
              </w:rPr>
            </w:pPr>
            <w:r>
              <w:rPr>
                <w:b/>
                <w:bCs/>
                <w:kern w:val="2"/>
                <w:szCs w:val="24"/>
              </w:rPr>
              <w:t>13.5.</w:t>
            </w:r>
          </w:p>
        </w:tc>
        <w:tc>
          <w:tcPr>
            <w:tcW w:w="6831" w:type="dxa"/>
            <w:gridSpan w:val="2"/>
          </w:tcPr>
          <w:p w14:paraId="7CDBB956" w14:textId="7217ADE3" w:rsidR="00826FA3" w:rsidRPr="00E67A2E" w:rsidRDefault="00E67A2E" w:rsidP="00826FA3">
            <w:pPr>
              <w:rPr>
                <w:color w:val="000000" w:themeColor="text1"/>
                <w:kern w:val="2"/>
                <w:szCs w:val="24"/>
              </w:rPr>
            </w:pPr>
            <w:r w:rsidRPr="00E67A2E">
              <w:rPr>
                <w:color w:val="000000" w:themeColor="text1"/>
                <w:kern w:val="2"/>
                <w:szCs w:val="24"/>
              </w:rPr>
              <w:t>Netaikoma</w:t>
            </w:r>
          </w:p>
        </w:tc>
      </w:tr>
      <w:tr w:rsidR="00826FA3" w14:paraId="41D092B9" w14:textId="77777777">
        <w:trPr>
          <w:trHeight w:val="300"/>
        </w:trPr>
        <w:tc>
          <w:tcPr>
            <w:tcW w:w="9535" w:type="dxa"/>
            <w:gridSpan w:val="3"/>
          </w:tcPr>
          <w:p w14:paraId="1278DD5A" w14:textId="77777777" w:rsidR="00826FA3" w:rsidRDefault="00826FA3" w:rsidP="00826FA3">
            <w:pPr>
              <w:jc w:val="center"/>
              <w:rPr>
                <w:b/>
                <w:bCs/>
                <w:kern w:val="2"/>
                <w:szCs w:val="24"/>
              </w:rPr>
            </w:pPr>
            <w:r>
              <w:rPr>
                <w:b/>
                <w:bCs/>
                <w:kern w:val="2"/>
                <w:szCs w:val="24"/>
              </w:rPr>
              <w:t>14. SUTARTIES PRIEDAI</w:t>
            </w:r>
          </w:p>
        </w:tc>
      </w:tr>
      <w:tr w:rsidR="00826FA3" w14:paraId="51D4CEC1" w14:textId="77777777" w:rsidTr="00546CCA">
        <w:trPr>
          <w:trHeight w:val="300"/>
        </w:trPr>
        <w:tc>
          <w:tcPr>
            <w:tcW w:w="2704" w:type="dxa"/>
          </w:tcPr>
          <w:p w14:paraId="7999928E" w14:textId="77777777" w:rsidR="00826FA3" w:rsidRDefault="00826FA3" w:rsidP="00BE59AE">
            <w:pPr>
              <w:rPr>
                <w:b/>
                <w:bCs/>
                <w:kern w:val="2"/>
                <w:szCs w:val="24"/>
              </w:rPr>
            </w:pPr>
            <w:r>
              <w:rPr>
                <w:b/>
                <w:bCs/>
                <w:kern w:val="2"/>
                <w:szCs w:val="24"/>
              </w:rPr>
              <w:t>14.1. Priedas Nr. 1</w:t>
            </w:r>
          </w:p>
        </w:tc>
        <w:tc>
          <w:tcPr>
            <w:tcW w:w="6831" w:type="dxa"/>
            <w:gridSpan w:val="2"/>
          </w:tcPr>
          <w:p w14:paraId="13983924" w14:textId="77777777" w:rsidR="00826FA3" w:rsidRPr="00546CCA" w:rsidRDefault="00546CCA" w:rsidP="00546CCA">
            <w:pPr>
              <w:rPr>
                <w:bCs/>
                <w:kern w:val="2"/>
                <w:szCs w:val="24"/>
              </w:rPr>
            </w:pPr>
            <w:r w:rsidRPr="00546CCA">
              <w:rPr>
                <w:bCs/>
                <w:kern w:val="2"/>
                <w:szCs w:val="24"/>
              </w:rPr>
              <w:t>Techninė specifikacija</w:t>
            </w:r>
          </w:p>
        </w:tc>
      </w:tr>
      <w:tr w:rsidR="00826FA3" w14:paraId="78BB32B1" w14:textId="77777777" w:rsidTr="00546CCA">
        <w:trPr>
          <w:trHeight w:val="300"/>
        </w:trPr>
        <w:tc>
          <w:tcPr>
            <w:tcW w:w="2704" w:type="dxa"/>
          </w:tcPr>
          <w:p w14:paraId="6C0C9030" w14:textId="77777777" w:rsidR="00826FA3" w:rsidRDefault="00826FA3" w:rsidP="00BE59AE">
            <w:pPr>
              <w:rPr>
                <w:b/>
                <w:bCs/>
                <w:kern w:val="2"/>
                <w:szCs w:val="24"/>
              </w:rPr>
            </w:pPr>
            <w:r>
              <w:rPr>
                <w:b/>
                <w:bCs/>
                <w:kern w:val="2"/>
                <w:szCs w:val="24"/>
              </w:rPr>
              <w:t>14.2. Priedas Nr. 2</w:t>
            </w:r>
          </w:p>
        </w:tc>
        <w:tc>
          <w:tcPr>
            <w:tcW w:w="6831" w:type="dxa"/>
            <w:gridSpan w:val="2"/>
          </w:tcPr>
          <w:p w14:paraId="3904659E" w14:textId="76B4AC5C" w:rsidR="00826FA3" w:rsidRPr="00546CCA" w:rsidRDefault="00546CCA" w:rsidP="00546CCA">
            <w:pPr>
              <w:rPr>
                <w:bCs/>
                <w:kern w:val="2"/>
                <w:szCs w:val="24"/>
              </w:rPr>
            </w:pPr>
            <w:r w:rsidRPr="00546CCA">
              <w:rPr>
                <w:bCs/>
                <w:kern w:val="2"/>
                <w:szCs w:val="24"/>
              </w:rPr>
              <w:t xml:space="preserve">Pasiūlymas </w:t>
            </w:r>
          </w:p>
        </w:tc>
      </w:tr>
      <w:tr w:rsidR="00826FA3" w14:paraId="3490A9B1" w14:textId="77777777">
        <w:tc>
          <w:tcPr>
            <w:tcW w:w="9535" w:type="dxa"/>
            <w:gridSpan w:val="3"/>
          </w:tcPr>
          <w:p w14:paraId="422F8867" w14:textId="77777777" w:rsidR="00826FA3" w:rsidRDefault="00826FA3" w:rsidP="00826FA3">
            <w:pPr>
              <w:jc w:val="center"/>
              <w:rPr>
                <w:b/>
                <w:bCs/>
                <w:kern w:val="2"/>
                <w:szCs w:val="24"/>
              </w:rPr>
            </w:pPr>
            <w:r>
              <w:rPr>
                <w:b/>
                <w:bCs/>
                <w:kern w:val="2"/>
                <w:szCs w:val="24"/>
              </w:rPr>
              <w:lastRenderedPageBreak/>
              <w:t>15. ŠALIŲ ATSTOVŲ PARAŠAI</w:t>
            </w:r>
          </w:p>
        </w:tc>
      </w:tr>
      <w:tr w:rsidR="00826FA3" w14:paraId="4BC69D69" w14:textId="77777777">
        <w:tc>
          <w:tcPr>
            <w:tcW w:w="4788" w:type="dxa"/>
            <w:gridSpan w:val="2"/>
          </w:tcPr>
          <w:p w14:paraId="2CCAAFB6" w14:textId="77777777" w:rsidR="00826FA3" w:rsidRDefault="00826FA3" w:rsidP="00826FA3">
            <w:pPr>
              <w:jc w:val="center"/>
              <w:rPr>
                <w:b/>
                <w:bCs/>
                <w:kern w:val="2"/>
                <w:szCs w:val="24"/>
              </w:rPr>
            </w:pPr>
            <w:r>
              <w:rPr>
                <w:b/>
                <w:bCs/>
                <w:kern w:val="2"/>
                <w:szCs w:val="24"/>
              </w:rPr>
              <w:t>PIRKĖJAS</w:t>
            </w:r>
          </w:p>
        </w:tc>
        <w:tc>
          <w:tcPr>
            <w:tcW w:w="4747" w:type="dxa"/>
          </w:tcPr>
          <w:p w14:paraId="76C3ACBC" w14:textId="77777777" w:rsidR="00826FA3" w:rsidRDefault="00826FA3" w:rsidP="00826FA3">
            <w:pPr>
              <w:jc w:val="center"/>
              <w:rPr>
                <w:b/>
                <w:bCs/>
                <w:kern w:val="2"/>
                <w:szCs w:val="24"/>
              </w:rPr>
            </w:pPr>
            <w:r w:rsidRPr="002137EF">
              <w:rPr>
                <w:b/>
                <w:bCs/>
                <w:kern w:val="2"/>
                <w:szCs w:val="24"/>
              </w:rPr>
              <w:t>TIEKĖJAS</w:t>
            </w:r>
          </w:p>
        </w:tc>
      </w:tr>
      <w:tr w:rsidR="00826FA3" w14:paraId="6C5A91FB" w14:textId="77777777">
        <w:tc>
          <w:tcPr>
            <w:tcW w:w="4788" w:type="dxa"/>
            <w:gridSpan w:val="2"/>
          </w:tcPr>
          <w:p w14:paraId="1D919B64" w14:textId="22CCDD79" w:rsidR="00826FA3" w:rsidRDefault="00C27041" w:rsidP="00F46439">
            <w:pPr>
              <w:jc w:val="center"/>
              <w:rPr>
                <w:color w:val="4472C4"/>
                <w:kern w:val="2"/>
                <w:szCs w:val="24"/>
              </w:rPr>
            </w:pPr>
            <w:r w:rsidRPr="007867E6">
              <w:t>Infrastruktūros ir technologijų direktorius</w:t>
            </w:r>
            <w:r>
              <w:t xml:space="preserve"> Rimantas Kuliešius</w:t>
            </w:r>
          </w:p>
        </w:tc>
        <w:tc>
          <w:tcPr>
            <w:tcW w:w="4747" w:type="dxa"/>
          </w:tcPr>
          <w:p w14:paraId="7603016C" w14:textId="0C45306C" w:rsidR="00826FA3" w:rsidRPr="00753956" w:rsidRDefault="00826FA3" w:rsidP="00826FA3">
            <w:pPr>
              <w:jc w:val="center"/>
              <w:rPr>
                <w:color w:val="000000" w:themeColor="text1"/>
                <w:kern w:val="2"/>
                <w:szCs w:val="24"/>
              </w:rPr>
            </w:pPr>
          </w:p>
        </w:tc>
      </w:tr>
      <w:tr w:rsidR="00BE59AE" w:rsidRPr="00BE59AE" w14:paraId="4CB741F7" w14:textId="77777777">
        <w:tc>
          <w:tcPr>
            <w:tcW w:w="4788" w:type="dxa"/>
            <w:gridSpan w:val="2"/>
          </w:tcPr>
          <w:p w14:paraId="699F2CDD" w14:textId="77777777" w:rsidR="00826FA3" w:rsidRPr="00BE59AE" w:rsidRDefault="00826FA3" w:rsidP="00826FA3">
            <w:pPr>
              <w:jc w:val="center"/>
              <w:rPr>
                <w:b/>
                <w:bCs/>
                <w:kern w:val="2"/>
                <w:szCs w:val="24"/>
              </w:rPr>
            </w:pPr>
          </w:p>
          <w:p w14:paraId="1A88FCAB" w14:textId="77777777" w:rsidR="00826FA3" w:rsidRPr="00BE59AE" w:rsidRDefault="00826FA3" w:rsidP="00826FA3">
            <w:pPr>
              <w:jc w:val="center"/>
              <w:rPr>
                <w:b/>
                <w:bCs/>
                <w:kern w:val="2"/>
                <w:szCs w:val="24"/>
              </w:rPr>
            </w:pPr>
            <w:r w:rsidRPr="00BE59AE">
              <w:rPr>
                <w:b/>
                <w:bCs/>
                <w:kern w:val="2"/>
                <w:szCs w:val="24"/>
              </w:rPr>
              <w:t>(parašas)</w:t>
            </w:r>
          </w:p>
          <w:p w14:paraId="26D30189" w14:textId="77777777" w:rsidR="00826FA3" w:rsidRPr="00BE59AE" w:rsidRDefault="00826FA3" w:rsidP="00B826CE">
            <w:pPr>
              <w:rPr>
                <w:b/>
                <w:bCs/>
                <w:kern w:val="2"/>
                <w:szCs w:val="24"/>
              </w:rPr>
            </w:pPr>
          </w:p>
        </w:tc>
        <w:tc>
          <w:tcPr>
            <w:tcW w:w="4747" w:type="dxa"/>
          </w:tcPr>
          <w:p w14:paraId="07EEB758" w14:textId="77777777" w:rsidR="00826FA3" w:rsidRPr="00BE59AE" w:rsidRDefault="00826FA3" w:rsidP="00826FA3">
            <w:pPr>
              <w:jc w:val="center"/>
              <w:rPr>
                <w:b/>
                <w:bCs/>
                <w:kern w:val="2"/>
                <w:szCs w:val="24"/>
              </w:rPr>
            </w:pPr>
          </w:p>
          <w:p w14:paraId="6BFC64E3" w14:textId="77777777" w:rsidR="00826FA3" w:rsidRPr="00BE59AE" w:rsidRDefault="00826FA3" w:rsidP="00826FA3">
            <w:pPr>
              <w:jc w:val="center"/>
              <w:rPr>
                <w:b/>
                <w:bCs/>
                <w:kern w:val="2"/>
                <w:szCs w:val="24"/>
              </w:rPr>
            </w:pPr>
            <w:r w:rsidRPr="00BE59AE">
              <w:rPr>
                <w:b/>
                <w:bCs/>
                <w:kern w:val="2"/>
                <w:szCs w:val="24"/>
              </w:rPr>
              <w:t>(parašas)</w:t>
            </w:r>
          </w:p>
        </w:tc>
      </w:tr>
    </w:tbl>
    <w:p w14:paraId="2D6A70FB" w14:textId="77777777" w:rsidR="005A5832" w:rsidRPr="00BE59AE" w:rsidRDefault="00A10867">
      <w:pPr>
        <w:jc w:val="center"/>
        <w:rPr>
          <w:szCs w:val="24"/>
        </w:rPr>
      </w:pPr>
      <w:r w:rsidRPr="00BE59AE">
        <w:rPr>
          <w:szCs w:val="24"/>
        </w:rPr>
        <w:t>_______________</w:t>
      </w:r>
    </w:p>
    <w:sectPr w:rsidR="005A5832" w:rsidRPr="00BE59AE" w:rsidSect="0075395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147B" w14:textId="77777777" w:rsidR="00000F5C" w:rsidRDefault="00000F5C">
      <w:pPr>
        <w:rPr>
          <w:kern w:val="2"/>
          <w:sz w:val="22"/>
          <w:szCs w:val="22"/>
          <w:lang w:val="en-US"/>
        </w:rPr>
      </w:pPr>
      <w:r>
        <w:rPr>
          <w:kern w:val="2"/>
          <w:sz w:val="22"/>
          <w:szCs w:val="22"/>
          <w:lang w:val="en-US"/>
        </w:rPr>
        <w:separator/>
      </w:r>
    </w:p>
  </w:endnote>
  <w:endnote w:type="continuationSeparator" w:id="0">
    <w:p w14:paraId="37D21DB3" w14:textId="77777777" w:rsidR="00000F5C" w:rsidRDefault="00000F5C">
      <w:pPr>
        <w:rPr>
          <w:kern w:val="2"/>
          <w:sz w:val="22"/>
          <w:szCs w:val="22"/>
          <w:lang w:val="en-US"/>
        </w:rPr>
      </w:pPr>
      <w:r>
        <w:rPr>
          <w:kern w:val="2"/>
          <w:sz w:val="22"/>
          <w:szCs w:val="22"/>
          <w:lang w:val="en-US"/>
        </w:rPr>
        <w:continuationSeparator/>
      </w:r>
    </w:p>
  </w:endnote>
  <w:endnote w:type="continuationNotice" w:id="1">
    <w:p w14:paraId="709024B2" w14:textId="77777777" w:rsidR="00000F5C" w:rsidRDefault="00000F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EF6B" w14:textId="77777777" w:rsidR="000A1CFC" w:rsidRDefault="000A1CF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8E21" w14:textId="77777777" w:rsidR="000A1CFC" w:rsidRDefault="000A1CF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6EF" w14:textId="77777777" w:rsidR="000A1CFC" w:rsidRDefault="000A1CF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BFCCA" w14:textId="77777777" w:rsidR="00000F5C" w:rsidRDefault="00000F5C">
      <w:pPr>
        <w:rPr>
          <w:kern w:val="2"/>
          <w:sz w:val="22"/>
          <w:szCs w:val="22"/>
          <w:lang w:val="en-US"/>
        </w:rPr>
      </w:pPr>
      <w:r>
        <w:rPr>
          <w:kern w:val="2"/>
          <w:sz w:val="22"/>
          <w:szCs w:val="22"/>
          <w:lang w:val="en-US"/>
        </w:rPr>
        <w:separator/>
      </w:r>
    </w:p>
  </w:footnote>
  <w:footnote w:type="continuationSeparator" w:id="0">
    <w:p w14:paraId="1ADAAD28" w14:textId="77777777" w:rsidR="00000F5C" w:rsidRDefault="00000F5C">
      <w:pPr>
        <w:rPr>
          <w:kern w:val="2"/>
          <w:sz w:val="22"/>
          <w:szCs w:val="22"/>
          <w:lang w:val="en-US"/>
        </w:rPr>
      </w:pPr>
      <w:r>
        <w:rPr>
          <w:kern w:val="2"/>
          <w:sz w:val="22"/>
          <w:szCs w:val="22"/>
          <w:lang w:val="en-US"/>
        </w:rPr>
        <w:continuationSeparator/>
      </w:r>
    </w:p>
  </w:footnote>
  <w:footnote w:type="continuationNotice" w:id="1">
    <w:p w14:paraId="52AB9204" w14:textId="77777777" w:rsidR="00000F5C" w:rsidRDefault="00000F5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00DD" w14:textId="77777777" w:rsidR="000A1CFC" w:rsidRDefault="000A1CFC">
    <w:pPr>
      <w:tabs>
        <w:tab w:val="center" w:pos="4680"/>
        <w:tab w:val="right" w:pos="9360"/>
      </w:tabs>
      <w:spacing w:after="160" w:line="259" w:lineRule="auto"/>
      <w:rPr>
        <w:kern w:val="2"/>
        <w:sz w:val="22"/>
        <w:szCs w:val="22"/>
        <w:lang w:val="en-US"/>
      </w:rPr>
    </w:pPr>
  </w:p>
  <w:p w14:paraId="24681C64" w14:textId="77777777" w:rsidR="000A1CFC" w:rsidRDefault="000A1C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3114" w14:textId="77777777" w:rsidR="000A1CFC" w:rsidRPr="00A10867" w:rsidRDefault="000A1CF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46B3" w14:textId="77777777" w:rsidR="000A1CFC" w:rsidRDefault="000A1CFC">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5C"/>
    <w:rsid w:val="000639FC"/>
    <w:rsid w:val="000A1CFC"/>
    <w:rsid w:val="000A7E05"/>
    <w:rsid w:val="000B0072"/>
    <w:rsid w:val="000E3B53"/>
    <w:rsid w:val="000E61DB"/>
    <w:rsid w:val="00124343"/>
    <w:rsid w:val="001374B6"/>
    <w:rsid w:val="00145FC6"/>
    <w:rsid w:val="001958E9"/>
    <w:rsid w:val="002137EF"/>
    <w:rsid w:val="00221D97"/>
    <w:rsid w:val="00247A16"/>
    <w:rsid w:val="00271A3F"/>
    <w:rsid w:val="002846AE"/>
    <w:rsid w:val="002A4DEA"/>
    <w:rsid w:val="002C32A9"/>
    <w:rsid w:val="002D15D9"/>
    <w:rsid w:val="002E2ADB"/>
    <w:rsid w:val="003362A2"/>
    <w:rsid w:val="00337F8E"/>
    <w:rsid w:val="00385D13"/>
    <w:rsid w:val="003B26B0"/>
    <w:rsid w:val="00463F8B"/>
    <w:rsid w:val="004B62AD"/>
    <w:rsid w:val="004D11E6"/>
    <w:rsid w:val="00511505"/>
    <w:rsid w:val="00546CCA"/>
    <w:rsid w:val="005A5832"/>
    <w:rsid w:val="005C024D"/>
    <w:rsid w:val="005F5B23"/>
    <w:rsid w:val="00600DC7"/>
    <w:rsid w:val="006115EF"/>
    <w:rsid w:val="00677C0B"/>
    <w:rsid w:val="006D625F"/>
    <w:rsid w:val="00701B90"/>
    <w:rsid w:val="00727926"/>
    <w:rsid w:val="007414A8"/>
    <w:rsid w:val="0075279C"/>
    <w:rsid w:val="00753956"/>
    <w:rsid w:val="007867E6"/>
    <w:rsid w:val="007D2A8F"/>
    <w:rsid w:val="007E4859"/>
    <w:rsid w:val="00800F05"/>
    <w:rsid w:val="00826FA3"/>
    <w:rsid w:val="00861F71"/>
    <w:rsid w:val="0088706C"/>
    <w:rsid w:val="008E025D"/>
    <w:rsid w:val="0090001D"/>
    <w:rsid w:val="00924974"/>
    <w:rsid w:val="009625C4"/>
    <w:rsid w:val="00971F1C"/>
    <w:rsid w:val="009A2869"/>
    <w:rsid w:val="009A7142"/>
    <w:rsid w:val="009C68B9"/>
    <w:rsid w:val="009E09A9"/>
    <w:rsid w:val="009F45D0"/>
    <w:rsid w:val="00A0436D"/>
    <w:rsid w:val="00A10867"/>
    <w:rsid w:val="00A203BE"/>
    <w:rsid w:val="00AB5385"/>
    <w:rsid w:val="00B2278C"/>
    <w:rsid w:val="00B34325"/>
    <w:rsid w:val="00B36ACE"/>
    <w:rsid w:val="00B66360"/>
    <w:rsid w:val="00B778C1"/>
    <w:rsid w:val="00B826CE"/>
    <w:rsid w:val="00BB455E"/>
    <w:rsid w:val="00BE59AE"/>
    <w:rsid w:val="00C27041"/>
    <w:rsid w:val="00C536BA"/>
    <w:rsid w:val="00C94DE9"/>
    <w:rsid w:val="00CA51E7"/>
    <w:rsid w:val="00D73506"/>
    <w:rsid w:val="00DD5508"/>
    <w:rsid w:val="00E2109F"/>
    <w:rsid w:val="00E67A2E"/>
    <w:rsid w:val="00F142AE"/>
    <w:rsid w:val="00F246ED"/>
    <w:rsid w:val="00F4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54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FA3"/>
    <w:rPr>
      <w:color w:val="0563C1" w:themeColor="hyperlink"/>
      <w:u w:val="single"/>
    </w:rPr>
  </w:style>
  <w:style w:type="character" w:styleId="CommentReference">
    <w:name w:val="annotation reference"/>
    <w:basedOn w:val="DefaultParagraphFont"/>
    <w:semiHidden/>
    <w:unhideWhenUsed/>
    <w:rsid w:val="005C024D"/>
    <w:rPr>
      <w:sz w:val="16"/>
      <w:szCs w:val="16"/>
    </w:rPr>
  </w:style>
  <w:style w:type="paragraph" w:styleId="CommentText">
    <w:name w:val="annotation text"/>
    <w:basedOn w:val="Normal"/>
    <w:link w:val="CommentTextChar"/>
    <w:semiHidden/>
    <w:unhideWhenUsed/>
    <w:rsid w:val="005C024D"/>
    <w:rPr>
      <w:sz w:val="20"/>
    </w:rPr>
  </w:style>
  <w:style w:type="character" w:customStyle="1" w:styleId="CommentTextChar">
    <w:name w:val="Comment Text Char"/>
    <w:basedOn w:val="DefaultParagraphFont"/>
    <w:link w:val="CommentText"/>
    <w:semiHidden/>
    <w:rsid w:val="005C024D"/>
    <w:rPr>
      <w:sz w:val="20"/>
    </w:rPr>
  </w:style>
  <w:style w:type="paragraph" w:styleId="CommentSubject">
    <w:name w:val="annotation subject"/>
    <w:basedOn w:val="CommentText"/>
    <w:next w:val="CommentText"/>
    <w:link w:val="CommentSubjectChar"/>
    <w:semiHidden/>
    <w:unhideWhenUsed/>
    <w:rsid w:val="005C024D"/>
    <w:rPr>
      <w:b/>
      <w:bCs/>
    </w:rPr>
  </w:style>
  <w:style w:type="character" w:customStyle="1" w:styleId="CommentSubjectChar">
    <w:name w:val="Comment Subject Char"/>
    <w:basedOn w:val="CommentTextChar"/>
    <w:link w:val="CommentSubject"/>
    <w:semiHidden/>
    <w:rsid w:val="005C024D"/>
    <w:rPr>
      <w:b/>
      <w:bCs/>
      <w:sz w:val="20"/>
    </w:rPr>
  </w:style>
  <w:style w:type="paragraph" w:styleId="BalloonText">
    <w:name w:val="Balloon Text"/>
    <w:basedOn w:val="Normal"/>
    <w:link w:val="BalloonTextChar"/>
    <w:semiHidden/>
    <w:unhideWhenUsed/>
    <w:rsid w:val="005C024D"/>
    <w:rPr>
      <w:rFonts w:ascii="Segoe UI" w:hAnsi="Segoe UI" w:cs="Segoe UI"/>
      <w:sz w:val="18"/>
      <w:szCs w:val="18"/>
    </w:rPr>
  </w:style>
  <w:style w:type="character" w:customStyle="1" w:styleId="BalloonTextChar">
    <w:name w:val="Balloon Text Char"/>
    <w:basedOn w:val="DefaultParagraphFont"/>
    <w:link w:val="BalloonText"/>
    <w:semiHidden/>
    <w:rsid w:val="005C0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0631">
      <w:bodyDiv w:val="1"/>
      <w:marLeft w:val="0"/>
      <w:marRight w:val="0"/>
      <w:marTop w:val="0"/>
      <w:marBottom w:val="0"/>
      <w:divBdr>
        <w:top w:val="none" w:sz="0" w:space="0" w:color="auto"/>
        <w:left w:val="none" w:sz="0" w:space="0" w:color="auto"/>
        <w:bottom w:val="none" w:sz="0" w:space="0" w:color="auto"/>
        <w:right w:val="none" w:sz="0" w:space="0" w:color="auto"/>
      </w:divBdr>
    </w:div>
    <w:div w:id="3503811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477D399-C2EB-4218-9347-D08269F74640}">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8</Pages>
  <Words>7329</Words>
  <Characters>4178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Vigelė</cp:lastModifiedBy>
  <cp:revision>6</cp:revision>
  <dcterms:created xsi:type="dcterms:W3CDTF">2025-01-15T16:01:00Z</dcterms:created>
  <dcterms:modified xsi:type="dcterms:W3CDTF">2025-02-03T10:16:00Z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