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59F8" w14:textId="17FC2FAD" w:rsidR="00112BEC" w:rsidRDefault="00112BEC" w:rsidP="00112BEC">
      <w:r>
        <w:t xml:space="preserve">                                                                                                                 </w:t>
      </w:r>
      <w:r w:rsidRPr="00776EC7">
        <w:t xml:space="preserve">Pirkimo sąlygų </w:t>
      </w:r>
      <w:r w:rsidR="00A6151B">
        <w:t>2</w:t>
      </w:r>
      <w:r w:rsidRPr="00776EC7">
        <w:t xml:space="preserve"> priedas </w:t>
      </w:r>
    </w:p>
    <w:p w14:paraId="0FC04B26" w14:textId="77777777" w:rsidR="00112BEC" w:rsidRDefault="00112BEC" w:rsidP="00112BEC">
      <w:r>
        <w:t xml:space="preserve">                                                                                                                </w:t>
      </w:r>
      <w:r w:rsidRPr="00776EC7">
        <w:t>„T</w:t>
      </w:r>
      <w:r>
        <w:t>echninė specifikacija“</w:t>
      </w:r>
    </w:p>
    <w:p w14:paraId="5F0FB24A" w14:textId="77777777" w:rsidR="00112BEC" w:rsidRPr="008508A9" w:rsidRDefault="00112BEC" w:rsidP="00112BEC"/>
    <w:p w14:paraId="7837B7A4" w14:textId="77777777" w:rsidR="00112BEC" w:rsidRDefault="00112BEC" w:rsidP="00112BEC">
      <w:pPr>
        <w:jc w:val="center"/>
        <w:rPr>
          <w:b/>
        </w:rPr>
      </w:pPr>
      <w:r w:rsidRPr="008508A9">
        <w:rPr>
          <w:b/>
        </w:rPr>
        <w:t>ELEKTROMOBILIO TECHNINĖ SPECIFIKACIJA</w:t>
      </w:r>
    </w:p>
    <w:p w14:paraId="0C8D0AF6" w14:textId="77777777" w:rsidR="00112BEC" w:rsidRDefault="00112BEC" w:rsidP="00112BEC">
      <w:pPr>
        <w:jc w:val="both"/>
        <w:rPr>
          <w:b/>
        </w:rPr>
      </w:pPr>
    </w:p>
    <w:p w14:paraId="7F104173" w14:textId="5CBCF516" w:rsidR="00112BEC" w:rsidRDefault="00112BEC" w:rsidP="00112BEC">
      <w:pPr>
        <w:ind w:firstLine="567"/>
        <w:jc w:val="both"/>
        <w:rPr>
          <w:rFonts w:eastAsia="Times New Roman" w:cs="Times New Roman"/>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0"/>
        <w:gridCol w:w="2835"/>
        <w:gridCol w:w="6237"/>
      </w:tblGrid>
      <w:tr w:rsidR="00112BEC" w:rsidRPr="00A467CB" w14:paraId="3592AC60" w14:textId="77777777" w:rsidTr="00112BEC">
        <w:trPr>
          <w:trHeight w:val="1904"/>
        </w:trPr>
        <w:tc>
          <w:tcPr>
            <w:tcW w:w="710" w:type="dxa"/>
          </w:tcPr>
          <w:p w14:paraId="2DABCB6B" w14:textId="77777777" w:rsidR="00112BEC" w:rsidRPr="00A467CB" w:rsidRDefault="00112BEC" w:rsidP="00340FFB">
            <w:pPr>
              <w:contextualSpacing/>
              <w:rPr>
                <w:rFonts w:eastAsia="Times New Roman" w:cs="Times New Roman"/>
                <w:b/>
                <w:bCs/>
                <w:color w:val="363636"/>
                <w:lang w:eastAsia="lt-LT"/>
              </w:rPr>
            </w:pPr>
            <w:r w:rsidRPr="00A467CB">
              <w:rPr>
                <w:rFonts w:eastAsia="Times New Roman" w:cs="Times New Roman"/>
                <w:b/>
                <w:bCs/>
                <w:color w:val="363636"/>
                <w:lang w:eastAsia="lt-LT"/>
              </w:rPr>
              <w:t>Eil. Nr.</w:t>
            </w:r>
          </w:p>
        </w:tc>
        <w:tc>
          <w:tcPr>
            <w:tcW w:w="2835" w:type="dxa"/>
            <w:shd w:val="clear" w:color="auto" w:fill="auto"/>
            <w:tcMar>
              <w:top w:w="120" w:type="dxa"/>
              <w:left w:w="180" w:type="dxa"/>
              <w:bottom w:w="120" w:type="dxa"/>
              <w:right w:w="180" w:type="dxa"/>
            </w:tcMar>
          </w:tcPr>
          <w:p w14:paraId="32A79E6A" w14:textId="77777777" w:rsidR="00112BEC" w:rsidRPr="00A467CB" w:rsidRDefault="00112BEC" w:rsidP="00340FFB">
            <w:pPr>
              <w:rPr>
                <w:rFonts w:eastAsia="Times New Roman" w:cs="Times New Roman"/>
                <w:color w:val="363636"/>
                <w:lang w:eastAsia="lt-LT"/>
              </w:rPr>
            </w:pPr>
            <w:r w:rsidRPr="00A467CB">
              <w:rPr>
                <w:rFonts w:eastAsia="Times New Roman" w:cs="Times New Roman"/>
                <w:b/>
                <w:bCs/>
                <w:kern w:val="1"/>
                <w:lang w:eastAsia="ar-SA"/>
              </w:rPr>
              <w:t>Parametrai</w:t>
            </w:r>
          </w:p>
        </w:tc>
        <w:tc>
          <w:tcPr>
            <w:tcW w:w="6237" w:type="dxa"/>
            <w:shd w:val="clear" w:color="auto" w:fill="auto"/>
            <w:tcMar>
              <w:top w:w="120" w:type="dxa"/>
              <w:left w:w="180" w:type="dxa"/>
              <w:bottom w:w="120" w:type="dxa"/>
              <w:right w:w="180" w:type="dxa"/>
            </w:tcMar>
          </w:tcPr>
          <w:p w14:paraId="63751A7A" w14:textId="77777777" w:rsidR="00112BEC" w:rsidRPr="00A467CB" w:rsidRDefault="00112BEC" w:rsidP="00340FFB">
            <w:pPr>
              <w:jc w:val="both"/>
              <w:rPr>
                <w:rFonts w:eastAsia="Times New Roman" w:cs="Times New Roman"/>
                <w:color w:val="363636"/>
                <w:lang w:eastAsia="lt-LT"/>
              </w:rPr>
            </w:pPr>
            <w:r w:rsidRPr="00A467CB">
              <w:rPr>
                <w:rFonts w:eastAsia="Times New Roman" w:cs="Times New Roman"/>
                <w:b/>
                <w:bCs/>
                <w:kern w:val="1"/>
                <w:lang w:eastAsia="ar-SA"/>
              </w:rPr>
              <w:t>Parametro reikšmė</w:t>
            </w:r>
          </w:p>
        </w:tc>
      </w:tr>
      <w:tr w:rsidR="00112BEC" w:rsidRPr="00112BEC" w14:paraId="3300F4D6" w14:textId="77777777" w:rsidTr="00112BEC">
        <w:tc>
          <w:tcPr>
            <w:tcW w:w="710" w:type="dxa"/>
          </w:tcPr>
          <w:p w14:paraId="56EBA276" w14:textId="77777777" w:rsidR="00112BEC" w:rsidRPr="00A467CB"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28C45C90"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Gamintojas ir modelis</w:t>
            </w:r>
          </w:p>
        </w:tc>
        <w:tc>
          <w:tcPr>
            <w:tcW w:w="6237" w:type="dxa"/>
            <w:shd w:val="clear" w:color="auto" w:fill="auto"/>
            <w:tcMar>
              <w:top w:w="120" w:type="dxa"/>
              <w:left w:w="180" w:type="dxa"/>
              <w:bottom w:w="120" w:type="dxa"/>
              <w:right w:w="180" w:type="dxa"/>
            </w:tcMar>
          </w:tcPr>
          <w:p w14:paraId="101FD609" w14:textId="55A1FDF8" w:rsidR="00112BEC" w:rsidRPr="00112BEC" w:rsidRDefault="00112BEC" w:rsidP="00340FFB">
            <w:pPr>
              <w:jc w:val="both"/>
              <w:rPr>
                <w:rFonts w:eastAsia="Times New Roman" w:cs="Times New Roman"/>
                <w:color w:val="363636"/>
                <w:lang w:eastAsia="lt-LT"/>
              </w:rPr>
            </w:pPr>
          </w:p>
        </w:tc>
      </w:tr>
      <w:tr w:rsidR="00112BEC" w:rsidRPr="00112BEC" w14:paraId="24C2893E" w14:textId="77777777" w:rsidTr="00112BEC">
        <w:tc>
          <w:tcPr>
            <w:tcW w:w="710" w:type="dxa"/>
          </w:tcPr>
          <w:p w14:paraId="46BD801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6EE71392"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rūšis</w:t>
            </w:r>
          </w:p>
        </w:tc>
        <w:tc>
          <w:tcPr>
            <w:tcW w:w="6237" w:type="dxa"/>
            <w:shd w:val="clear" w:color="auto" w:fill="auto"/>
            <w:tcMar>
              <w:top w:w="120" w:type="dxa"/>
              <w:left w:w="180" w:type="dxa"/>
              <w:bottom w:w="120" w:type="dxa"/>
              <w:right w:w="180" w:type="dxa"/>
            </w:tcMar>
          </w:tcPr>
          <w:p w14:paraId="31E6AA7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Miesto visureigis (SUV) iki 3,5 t bendrosios masės elektromobilis, M1 kategorija</w:t>
            </w:r>
          </w:p>
        </w:tc>
      </w:tr>
      <w:tr w:rsidR="00112BEC" w:rsidRPr="00112BEC" w14:paraId="260EE894" w14:textId="77777777" w:rsidTr="00112BEC">
        <w:tc>
          <w:tcPr>
            <w:tcW w:w="710" w:type="dxa"/>
          </w:tcPr>
          <w:p w14:paraId="5617D10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6ABA307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pagaminimas</w:t>
            </w:r>
          </w:p>
        </w:tc>
        <w:tc>
          <w:tcPr>
            <w:tcW w:w="6237" w:type="dxa"/>
            <w:shd w:val="clear" w:color="auto" w:fill="auto"/>
            <w:tcMar>
              <w:top w:w="120" w:type="dxa"/>
              <w:left w:w="180" w:type="dxa"/>
              <w:bottom w:w="120" w:type="dxa"/>
              <w:right w:w="180" w:type="dxa"/>
            </w:tcMar>
            <w:hideMark/>
          </w:tcPr>
          <w:p w14:paraId="03E3016F" w14:textId="36158761"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Naujas, neeksploatuotas  automobilis, pagamintas ne anksčiau kaip prieš 12 mėnesių iki pasiūlymo pateikimo termino pabaigos</w:t>
            </w:r>
          </w:p>
        </w:tc>
      </w:tr>
      <w:tr w:rsidR="00112BEC" w:rsidRPr="00112BEC" w14:paraId="19462A29" w14:textId="77777777" w:rsidTr="00112BEC">
        <w:trPr>
          <w:trHeight w:val="779"/>
        </w:trPr>
        <w:tc>
          <w:tcPr>
            <w:tcW w:w="710" w:type="dxa"/>
          </w:tcPr>
          <w:p w14:paraId="24FD49FD" w14:textId="77777777" w:rsidR="00112BEC" w:rsidRPr="00112BEC" w:rsidRDefault="00112BEC" w:rsidP="00340FFB">
            <w:pPr>
              <w:numPr>
                <w:ilvl w:val="0"/>
                <w:numId w:val="1"/>
              </w:numPr>
              <w:contextualSpacing/>
              <w:rPr>
                <w:rFonts w:cs="Times New Roman"/>
                <w:bCs/>
                <w:kern w:val="2"/>
                <w14:ligatures w14:val="standardContextual"/>
              </w:rPr>
            </w:pPr>
          </w:p>
        </w:tc>
        <w:tc>
          <w:tcPr>
            <w:tcW w:w="2835" w:type="dxa"/>
            <w:shd w:val="clear" w:color="auto" w:fill="auto"/>
            <w:tcMar>
              <w:top w:w="120" w:type="dxa"/>
              <w:left w:w="180" w:type="dxa"/>
              <w:bottom w:w="120" w:type="dxa"/>
              <w:right w:w="180" w:type="dxa"/>
            </w:tcMar>
          </w:tcPr>
          <w:p w14:paraId="240C28AF" w14:textId="77777777" w:rsidR="00112BEC" w:rsidRPr="00112BEC" w:rsidRDefault="00112BEC" w:rsidP="00340FFB">
            <w:pPr>
              <w:rPr>
                <w:rFonts w:eastAsia="Times New Roman" w:cs="Times New Roman"/>
                <w:color w:val="363636"/>
                <w:lang w:eastAsia="lt-LT"/>
              </w:rPr>
            </w:pPr>
            <w:r w:rsidRPr="00112BEC">
              <w:rPr>
                <w:rFonts w:cs="Times New Roman"/>
                <w:bCs/>
                <w:kern w:val="2"/>
                <w14:ligatures w14:val="standardContextual"/>
              </w:rPr>
              <w:t>Degalų tipas</w:t>
            </w:r>
          </w:p>
        </w:tc>
        <w:tc>
          <w:tcPr>
            <w:tcW w:w="6237" w:type="dxa"/>
            <w:shd w:val="clear" w:color="auto" w:fill="auto"/>
            <w:tcMar>
              <w:top w:w="120" w:type="dxa"/>
              <w:left w:w="180" w:type="dxa"/>
              <w:bottom w:w="120" w:type="dxa"/>
              <w:right w:w="180" w:type="dxa"/>
            </w:tcMar>
          </w:tcPr>
          <w:p w14:paraId="018176C7" w14:textId="77777777" w:rsidR="00112BEC" w:rsidRPr="00112BEC" w:rsidRDefault="00112BEC" w:rsidP="00340FFB">
            <w:pPr>
              <w:jc w:val="both"/>
              <w:rPr>
                <w:rFonts w:eastAsia="Times New Roman" w:cs="Times New Roman"/>
                <w:color w:val="363636"/>
                <w:lang w:eastAsia="lt-LT"/>
              </w:rPr>
            </w:pPr>
            <w:r w:rsidRPr="00112BEC">
              <w:rPr>
                <w:rFonts w:cs="Times New Roman"/>
                <w:bCs/>
                <w:kern w:val="2"/>
                <w14:ligatures w14:val="standardContextual"/>
              </w:rPr>
              <w:t xml:space="preserve">Elektra </w:t>
            </w:r>
          </w:p>
        </w:tc>
      </w:tr>
      <w:tr w:rsidR="00112BEC" w:rsidRPr="00112BEC" w14:paraId="193056E1" w14:textId="77777777" w:rsidTr="00112BEC">
        <w:tc>
          <w:tcPr>
            <w:tcW w:w="710" w:type="dxa"/>
          </w:tcPr>
          <w:p w14:paraId="33CC393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CBCCAE7"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Bendroji akumuliatorių baterijų talpa</w:t>
            </w:r>
          </w:p>
        </w:tc>
        <w:tc>
          <w:tcPr>
            <w:tcW w:w="6237" w:type="dxa"/>
            <w:shd w:val="clear" w:color="auto" w:fill="auto"/>
            <w:tcMar>
              <w:top w:w="120" w:type="dxa"/>
              <w:left w:w="180" w:type="dxa"/>
              <w:bottom w:w="120" w:type="dxa"/>
              <w:right w:w="180" w:type="dxa"/>
            </w:tcMar>
            <w:hideMark/>
          </w:tcPr>
          <w:p w14:paraId="31C0CF6B" w14:textId="77777777" w:rsidR="00112BEC" w:rsidRPr="00112BEC" w:rsidRDefault="00112BEC" w:rsidP="00340FFB">
            <w:pPr>
              <w:rPr>
                <w:rFonts w:eastAsia="Times New Roman" w:cs="Times New Roman"/>
                <w:lang w:eastAsia="lt-LT"/>
              </w:rPr>
            </w:pPr>
            <w:r w:rsidRPr="00112BEC">
              <w:rPr>
                <w:rFonts w:eastAsia="Times New Roman" w:cs="Times New Roman"/>
                <w:lang w:eastAsia="lt-LT"/>
              </w:rPr>
              <w:t>Ne mažiau kaip 70 kWh</w:t>
            </w:r>
          </w:p>
          <w:p w14:paraId="4CE20AFF" w14:textId="77777777" w:rsidR="00112BEC" w:rsidRPr="00112BEC" w:rsidRDefault="00112BEC" w:rsidP="00340FFB">
            <w:pPr>
              <w:jc w:val="both"/>
              <w:rPr>
                <w:rFonts w:eastAsia="Times New Roman" w:cs="Times New Roman"/>
                <w:color w:val="363636"/>
                <w:lang w:eastAsia="lt-LT"/>
              </w:rPr>
            </w:pPr>
          </w:p>
        </w:tc>
      </w:tr>
      <w:tr w:rsidR="00112BEC" w:rsidRPr="00112BEC" w14:paraId="115FFC2A" w14:textId="77777777" w:rsidTr="00112BEC">
        <w:trPr>
          <w:trHeight w:val="796"/>
        </w:trPr>
        <w:tc>
          <w:tcPr>
            <w:tcW w:w="710" w:type="dxa"/>
          </w:tcPr>
          <w:p w14:paraId="6E81B0E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006D8756"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Galia</w:t>
            </w:r>
          </w:p>
        </w:tc>
        <w:tc>
          <w:tcPr>
            <w:tcW w:w="6237" w:type="dxa"/>
            <w:shd w:val="clear" w:color="auto" w:fill="auto"/>
            <w:tcMar>
              <w:top w:w="120" w:type="dxa"/>
              <w:left w:w="180" w:type="dxa"/>
              <w:bottom w:w="120" w:type="dxa"/>
              <w:right w:w="180" w:type="dxa"/>
            </w:tcMar>
          </w:tcPr>
          <w:p w14:paraId="04ED9EE0"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kaip 100 kW</w:t>
            </w:r>
          </w:p>
        </w:tc>
      </w:tr>
      <w:tr w:rsidR="00112BEC" w:rsidRPr="00112BEC" w14:paraId="6878EA84" w14:textId="77777777" w:rsidTr="00112BEC">
        <w:tc>
          <w:tcPr>
            <w:tcW w:w="710" w:type="dxa"/>
          </w:tcPr>
          <w:p w14:paraId="2A5993FD"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98F1FF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Gamintojo deklaruojamas vidutinis nuvažiuojamas atstumas vienu įkrovimu pagal WLTP</w:t>
            </w:r>
          </w:p>
        </w:tc>
        <w:tc>
          <w:tcPr>
            <w:tcW w:w="6237" w:type="dxa"/>
            <w:shd w:val="clear" w:color="auto" w:fill="auto"/>
            <w:tcMar>
              <w:top w:w="120" w:type="dxa"/>
              <w:left w:w="180" w:type="dxa"/>
              <w:bottom w:w="120" w:type="dxa"/>
              <w:right w:w="180" w:type="dxa"/>
            </w:tcMar>
          </w:tcPr>
          <w:p w14:paraId="12CB5BFC" w14:textId="77777777" w:rsidR="00112BEC" w:rsidRPr="00112BEC" w:rsidRDefault="00112BEC" w:rsidP="00340FFB">
            <w:pPr>
              <w:jc w:val="both"/>
              <w:rPr>
                <w:rFonts w:eastAsia="Times New Roman" w:cs="Times New Roman"/>
                <w:color w:val="363636"/>
                <w:lang w:val="en-US" w:eastAsia="lt-LT"/>
              </w:rPr>
            </w:pPr>
            <w:r w:rsidRPr="00112BEC">
              <w:rPr>
                <w:rFonts w:eastAsia="Times New Roman" w:cs="Times New Roman"/>
                <w:color w:val="363636"/>
                <w:lang w:eastAsia="lt-LT"/>
              </w:rPr>
              <w:t>Ne mažiau 400 km</w:t>
            </w:r>
          </w:p>
        </w:tc>
      </w:tr>
      <w:tr w:rsidR="00112BEC" w:rsidRPr="00112BEC" w14:paraId="18D2A214" w14:textId="77777777" w:rsidTr="00112BEC">
        <w:trPr>
          <w:trHeight w:val="858"/>
        </w:trPr>
        <w:tc>
          <w:tcPr>
            <w:tcW w:w="710" w:type="dxa"/>
          </w:tcPr>
          <w:p w14:paraId="01C9B084"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3185667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Durys</w:t>
            </w:r>
          </w:p>
        </w:tc>
        <w:tc>
          <w:tcPr>
            <w:tcW w:w="6237" w:type="dxa"/>
            <w:shd w:val="clear" w:color="auto" w:fill="auto"/>
            <w:tcMar>
              <w:top w:w="120" w:type="dxa"/>
              <w:left w:w="180" w:type="dxa"/>
              <w:bottom w:w="120" w:type="dxa"/>
              <w:right w:w="180" w:type="dxa"/>
            </w:tcMar>
          </w:tcPr>
          <w:p w14:paraId="65B9752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5 vnt. kartu su bagažine</w:t>
            </w:r>
          </w:p>
        </w:tc>
      </w:tr>
      <w:tr w:rsidR="00112BEC" w:rsidRPr="00112BEC" w14:paraId="3EDE3889" w14:textId="77777777" w:rsidTr="00112BEC">
        <w:tc>
          <w:tcPr>
            <w:tcW w:w="710" w:type="dxa"/>
          </w:tcPr>
          <w:p w14:paraId="63A096E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22CB151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Mažiausias keleivių skaičius (su vairuotoju) be papildomai įrengiamų vietų</w:t>
            </w:r>
          </w:p>
        </w:tc>
        <w:tc>
          <w:tcPr>
            <w:tcW w:w="6237" w:type="dxa"/>
            <w:shd w:val="clear" w:color="auto" w:fill="auto"/>
            <w:tcMar>
              <w:top w:w="120" w:type="dxa"/>
              <w:left w:w="180" w:type="dxa"/>
              <w:bottom w:w="120" w:type="dxa"/>
              <w:right w:w="180" w:type="dxa"/>
            </w:tcMar>
          </w:tcPr>
          <w:p w14:paraId="63F5952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Ne mažiau 5 keleiviai (įskaitant vairuotoją)</w:t>
            </w:r>
          </w:p>
        </w:tc>
      </w:tr>
      <w:tr w:rsidR="00112BEC" w:rsidRPr="00112BEC" w14:paraId="21D32EA0" w14:textId="77777777" w:rsidTr="00112BEC">
        <w:tc>
          <w:tcPr>
            <w:tcW w:w="710" w:type="dxa"/>
          </w:tcPr>
          <w:p w14:paraId="6E2BAC6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1C827E1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Varančioji ašis</w:t>
            </w:r>
          </w:p>
        </w:tc>
        <w:tc>
          <w:tcPr>
            <w:tcW w:w="6237" w:type="dxa"/>
            <w:shd w:val="clear" w:color="auto" w:fill="auto"/>
            <w:tcMar>
              <w:top w:w="120" w:type="dxa"/>
              <w:left w:w="180" w:type="dxa"/>
              <w:bottom w:w="120" w:type="dxa"/>
              <w:right w:w="180" w:type="dxa"/>
            </w:tcMar>
            <w:hideMark/>
          </w:tcPr>
          <w:p w14:paraId="552CA7C0" w14:textId="77777777" w:rsidR="00112BEC" w:rsidRPr="00112BEC" w:rsidRDefault="00112BEC" w:rsidP="00340FFB">
            <w:pPr>
              <w:jc w:val="both"/>
              <w:rPr>
                <w:rFonts w:eastAsia="Times New Roman" w:cs="Times New Roman"/>
                <w:color w:val="363636"/>
                <w:lang w:eastAsia="lt-LT"/>
              </w:rPr>
            </w:pPr>
            <w:r w:rsidRPr="00112BEC">
              <w:rPr>
                <w:rFonts w:cs="Times New Roman"/>
              </w:rPr>
              <w:t>Ne mažiau nei dviem ašimis</w:t>
            </w:r>
          </w:p>
        </w:tc>
      </w:tr>
      <w:tr w:rsidR="00112BEC" w:rsidRPr="00112BEC" w14:paraId="3094ED83" w14:textId="77777777" w:rsidTr="00112BEC">
        <w:tc>
          <w:tcPr>
            <w:tcW w:w="710" w:type="dxa"/>
          </w:tcPr>
          <w:p w14:paraId="3DB0834C"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7A9C5EA"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Parkavimo sistema</w:t>
            </w:r>
          </w:p>
        </w:tc>
        <w:tc>
          <w:tcPr>
            <w:tcW w:w="6237" w:type="dxa"/>
            <w:shd w:val="clear" w:color="auto" w:fill="auto"/>
            <w:tcMar>
              <w:top w:w="120" w:type="dxa"/>
              <w:left w:w="180" w:type="dxa"/>
              <w:bottom w:w="120" w:type="dxa"/>
              <w:right w:w="180" w:type="dxa"/>
            </w:tcMar>
            <w:hideMark/>
          </w:tcPr>
          <w:p w14:paraId="071A6A8B" w14:textId="77777777" w:rsidR="00112BEC" w:rsidRPr="00112BEC" w:rsidRDefault="00112BEC" w:rsidP="00340FFB">
            <w:pPr>
              <w:jc w:val="both"/>
              <w:rPr>
                <w:rFonts w:eastAsia="Times New Roman" w:cs="Times New Roman"/>
                <w:color w:val="363636"/>
                <w:lang w:eastAsia="lt-LT"/>
              </w:rPr>
            </w:pPr>
            <w:r w:rsidRPr="00112BEC">
              <w:rPr>
                <w:rFonts w:eastAsia="Calibri" w:cs="Times New Roman"/>
              </w:rPr>
              <w:t>Automobilis turi turėti parkavimo sistemą automobilio gale arba automobilis turi turėti parkavimo sistemą priekyje ir gale, arba statant automobilį atbulomis įsijungianti galinio vaizdo kamera</w:t>
            </w:r>
          </w:p>
        </w:tc>
      </w:tr>
      <w:tr w:rsidR="00112BEC" w:rsidRPr="00112BEC" w14:paraId="586C101E" w14:textId="77777777" w:rsidTr="00112BEC">
        <w:tc>
          <w:tcPr>
            <w:tcW w:w="710" w:type="dxa"/>
          </w:tcPr>
          <w:p w14:paraId="5C688717"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11368A7"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Vairas</w:t>
            </w:r>
          </w:p>
        </w:tc>
        <w:tc>
          <w:tcPr>
            <w:tcW w:w="6237" w:type="dxa"/>
            <w:shd w:val="clear" w:color="auto" w:fill="auto"/>
            <w:tcMar>
              <w:top w:w="120" w:type="dxa"/>
              <w:left w:w="180" w:type="dxa"/>
              <w:bottom w:w="120" w:type="dxa"/>
              <w:right w:w="180" w:type="dxa"/>
            </w:tcMar>
            <w:hideMark/>
          </w:tcPr>
          <w:p w14:paraId="50A2ACB4"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Vairas kairėje pusėje </w:t>
            </w:r>
          </w:p>
        </w:tc>
      </w:tr>
      <w:tr w:rsidR="00112BEC" w:rsidRPr="00112BEC" w14:paraId="0E67F4EE" w14:textId="77777777" w:rsidTr="00112BEC">
        <w:trPr>
          <w:trHeight w:val="3513"/>
        </w:trPr>
        <w:tc>
          <w:tcPr>
            <w:tcW w:w="710" w:type="dxa"/>
          </w:tcPr>
          <w:p w14:paraId="44B32597"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27B5F1C4"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Atsarginis ratas arba gamyklinis ratų remonto komplektas</w:t>
            </w:r>
          </w:p>
        </w:tc>
        <w:tc>
          <w:tcPr>
            <w:tcW w:w="6237" w:type="dxa"/>
            <w:shd w:val="clear" w:color="auto" w:fill="auto"/>
            <w:tcMar>
              <w:top w:w="120" w:type="dxa"/>
              <w:left w:w="180" w:type="dxa"/>
              <w:bottom w:w="120" w:type="dxa"/>
              <w:right w:w="180" w:type="dxa"/>
            </w:tcMar>
            <w:hideMark/>
          </w:tcPr>
          <w:p w14:paraId="0A08B2DD"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Analogiško dydžio automobilio ratams atsarginis ratas, raktas rato nuėmimui ir kėliklis. Jei siūlomam modeliui gamintojas nenumato komplektavimo standartinio dydžio atsarginiu ratu, vietoj rato, automobilis turi būti sukomplektuotas gamykliniu ratų remonto komplektu.</w:t>
            </w:r>
          </w:p>
        </w:tc>
      </w:tr>
      <w:tr w:rsidR="00112BEC" w:rsidRPr="00112BEC" w14:paraId="1A1076ED" w14:textId="77777777" w:rsidTr="00112BEC">
        <w:tc>
          <w:tcPr>
            <w:tcW w:w="710" w:type="dxa"/>
          </w:tcPr>
          <w:p w14:paraId="452C0289"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446A24D3"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Salono šildymas ir vėdinimas</w:t>
            </w:r>
          </w:p>
        </w:tc>
        <w:tc>
          <w:tcPr>
            <w:tcW w:w="6237" w:type="dxa"/>
            <w:shd w:val="clear" w:color="auto" w:fill="auto"/>
            <w:tcMar>
              <w:top w:w="120" w:type="dxa"/>
              <w:left w:w="180" w:type="dxa"/>
              <w:bottom w:w="120" w:type="dxa"/>
              <w:right w:w="180" w:type="dxa"/>
            </w:tcMar>
            <w:hideMark/>
          </w:tcPr>
          <w:p w14:paraId="37139170"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Automobilyje turi būti oro kondicionavimo sistema ir šildymo sistema.</w:t>
            </w:r>
          </w:p>
        </w:tc>
      </w:tr>
      <w:tr w:rsidR="00112BEC" w:rsidRPr="00112BEC" w14:paraId="29313E9E" w14:textId="77777777" w:rsidTr="00112BEC">
        <w:tc>
          <w:tcPr>
            <w:tcW w:w="710" w:type="dxa"/>
          </w:tcPr>
          <w:p w14:paraId="04AF1281"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4B659F60"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Durų užraktas</w:t>
            </w:r>
          </w:p>
        </w:tc>
        <w:tc>
          <w:tcPr>
            <w:tcW w:w="6237" w:type="dxa"/>
            <w:shd w:val="clear" w:color="auto" w:fill="auto"/>
            <w:tcMar>
              <w:top w:w="120" w:type="dxa"/>
              <w:left w:w="180" w:type="dxa"/>
              <w:bottom w:w="120" w:type="dxa"/>
              <w:right w:w="180" w:type="dxa"/>
            </w:tcMar>
            <w:hideMark/>
          </w:tcPr>
          <w:p w14:paraId="14A00EC7"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Gamyklinis centrinis visų durų užraktas su nuotoliniu valdymu. </w:t>
            </w:r>
          </w:p>
          <w:p w14:paraId="5B63A728" w14:textId="77777777" w:rsidR="00112BEC" w:rsidRPr="00112BEC" w:rsidRDefault="00112BEC" w:rsidP="00340FFB">
            <w:pPr>
              <w:jc w:val="both"/>
              <w:rPr>
                <w:rFonts w:eastAsia="Times New Roman" w:cs="Times New Roman"/>
                <w:color w:val="363636"/>
                <w:lang w:eastAsia="lt-LT"/>
              </w:rPr>
            </w:pPr>
          </w:p>
          <w:p w14:paraId="19109295"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Mažiausiai du užvedimo rakteliai su centrinio užrakto nuotolinio valdymo pulteliais.</w:t>
            </w:r>
          </w:p>
        </w:tc>
      </w:tr>
      <w:tr w:rsidR="00112BEC" w:rsidRPr="00112BEC" w14:paraId="04ED671A" w14:textId="77777777" w:rsidTr="00112BEC">
        <w:tc>
          <w:tcPr>
            <w:tcW w:w="710" w:type="dxa"/>
          </w:tcPr>
          <w:p w14:paraId="613C078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6FA38A9"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Laisvų rankų įranga</w:t>
            </w:r>
          </w:p>
        </w:tc>
        <w:tc>
          <w:tcPr>
            <w:tcW w:w="6237" w:type="dxa"/>
            <w:shd w:val="clear" w:color="auto" w:fill="auto"/>
            <w:tcMar>
              <w:top w:w="120" w:type="dxa"/>
              <w:left w:w="180" w:type="dxa"/>
              <w:bottom w:w="120" w:type="dxa"/>
              <w:right w:w="180" w:type="dxa"/>
            </w:tcMar>
            <w:hideMark/>
          </w:tcPr>
          <w:p w14:paraId="585C8B14" w14:textId="77777777" w:rsidR="00112BEC" w:rsidRPr="00112BEC" w:rsidRDefault="00112BEC" w:rsidP="00340FFB">
            <w:pPr>
              <w:jc w:val="both"/>
              <w:rPr>
                <w:rFonts w:eastAsia="Times New Roman" w:cs="Times New Roman"/>
                <w:color w:val="363636"/>
                <w:lang w:eastAsia="lt-LT"/>
              </w:rPr>
            </w:pPr>
            <w:r w:rsidRPr="00112BEC">
              <w:rPr>
                <w:rFonts w:cs="Times New Roman"/>
              </w:rPr>
              <w:t>Automobilis turi turėti laisvų rankų įrangą, siekiant užtikrinti saugų vairavimą.</w:t>
            </w:r>
          </w:p>
        </w:tc>
      </w:tr>
      <w:tr w:rsidR="00112BEC" w:rsidRPr="00112BEC" w14:paraId="655996D4" w14:textId="77777777" w:rsidTr="00112BEC">
        <w:tc>
          <w:tcPr>
            <w:tcW w:w="710" w:type="dxa"/>
          </w:tcPr>
          <w:p w14:paraId="2298FA7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61CE16B3"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Kita įranga</w:t>
            </w:r>
          </w:p>
        </w:tc>
        <w:tc>
          <w:tcPr>
            <w:tcW w:w="6237" w:type="dxa"/>
            <w:shd w:val="clear" w:color="auto" w:fill="auto"/>
            <w:tcMar>
              <w:top w:w="120" w:type="dxa"/>
              <w:left w:w="180" w:type="dxa"/>
              <w:bottom w:w="120" w:type="dxa"/>
              <w:right w:w="180" w:type="dxa"/>
            </w:tcMar>
            <w:hideMark/>
          </w:tcPr>
          <w:p w14:paraId="3A49BEF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Guminių kilimėlių komplektas (du salono priekyje, du salono gale)</w:t>
            </w:r>
          </w:p>
        </w:tc>
      </w:tr>
      <w:tr w:rsidR="00112BEC" w:rsidRPr="00112BEC" w14:paraId="598833C0" w14:textId="77777777" w:rsidTr="00112BEC">
        <w:tc>
          <w:tcPr>
            <w:tcW w:w="710" w:type="dxa"/>
          </w:tcPr>
          <w:p w14:paraId="38FC3774"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EE84152"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Audiosistema</w:t>
            </w:r>
          </w:p>
        </w:tc>
        <w:tc>
          <w:tcPr>
            <w:tcW w:w="6237" w:type="dxa"/>
            <w:shd w:val="clear" w:color="auto" w:fill="auto"/>
            <w:tcMar>
              <w:top w:w="120" w:type="dxa"/>
              <w:left w:w="180" w:type="dxa"/>
              <w:bottom w:w="120" w:type="dxa"/>
              <w:right w:w="180" w:type="dxa"/>
            </w:tcMar>
            <w:hideMark/>
          </w:tcPr>
          <w:p w14:paraId="6F1EBB02"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Radijo imtuvas.</w:t>
            </w:r>
          </w:p>
        </w:tc>
      </w:tr>
      <w:tr w:rsidR="00112BEC" w:rsidRPr="00112BEC" w14:paraId="647D30AC" w14:textId="77777777" w:rsidTr="00112BEC">
        <w:tc>
          <w:tcPr>
            <w:tcW w:w="710" w:type="dxa"/>
          </w:tcPr>
          <w:p w14:paraId="5936435C"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11C30ED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komplektacija</w:t>
            </w:r>
          </w:p>
        </w:tc>
        <w:tc>
          <w:tcPr>
            <w:tcW w:w="6237" w:type="dxa"/>
            <w:shd w:val="clear" w:color="auto" w:fill="auto"/>
            <w:tcMar>
              <w:top w:w="120" w:type="dxa"/>
              <w:left w:w="180" w:type="dxa"/>
              <w:bottom w:w="120" w:type="dxa"/>
              <w:right w:w="180" w:type="dxa"/>
            </w:tcMar>
            <w:hideMark/>
          </w:tcPr>
          <w:p w14:paraId="031E2A7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112BEC" w:rsidRPr="00112BEC" w14:paraId="3BD8CE26" w14:textId="77777777" w:rsidTr="00112BEC">
        <w:tc>
          <w:tcPr>
            <w:tcW w:w="710" w:type="dxa"/>
          </w:tcPr>
          <w:p w14:paraId="31C12F9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B4ABBE5"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Eksploatacijos vadovas</w:t>
            </w:r>
          </w:p>
        </w:tc>
        <w:tc>
          <w:tcPr>
            <w:tcW w:w="6237" w:type="dxa"/>
            <w:shd w:val="clear" w:color="auto" w:fill="auto"/>
            <w:tcMar>
              <w:top w:w="120" w:type="dxa"/>
              <w:left w:w="180" w:type="dxa"/>
              <w:bottom w:w="120" w:type="dxa"/>
              <w:right w:w="180" w:type="dxa"/>
            </w:tcMar>
            <w:hideMark/>
          </w:tcPr>
          <w:p w14:paraId="5D172172"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Automobilyje turi būti eksploatacijos vadovas lietuvių kalba, kuriame turi būti nurodyta automobilio garantinio aptarnavimo atlikėjų adresai ir telefonų numeriai bei atliekamų garantinių aptarnavimų periodiškumas.</w:t>
            </w:r>
          </w:p>
        </w:tc>
      </w:tr>
      <w:tr w:rsidR="00112BEC" w:rsidRPr="00112BEC" w14:paraId="73CBDE3F" w14:textId="77777777" w:rsidTr="00112BEC">
        <w:tc>
          <w:tcPr>
            <w:tcW w:w="710" w:type="dxa"/>
          </w:tcPr>
          <w:p w14:paraId="07696253"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70EDB2E9"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Techninė priežiūra</w:t>
            </w:r>
          </w:p>
        </w:tc>
        <w:tc>
          <w:tcPr>
            <w:tcW w:w="6237" w:type="dxa"/>
            <w:shd w:val="clear" w:color="auto" w:fill="auto"/>
            <w:tcMar>
              <w:top w:w="120" w:type="dxa"/>
              <w:left w:w="180" w:type="dxa"/>
              <w:bottom w:w="120" w:type="dxa"/>
              <w:right w:w="180" w:type="dxa"/>
            </w:tcMar>
            <w:hideMark/>
          </w:tcPr>
          <w:p w14:paraId="69F58DA7" w14:textId="77777777" w:rsidR="00112BEC" w:rsidRPr="00112BEC" w:rsidRDefault="00112BEC" w:rsidP="00340FFB">
            <w:pPr>
              <w:jc w:val="both"/>
              <w:rPr>
                <w:rFonts w:eastAsia="Times New Roman" w:cs="Times New Roman"/>
                <w:color w:val="363636"/>
                <w:lang w:eastAsia="lt-LT"/>
              </w:rPr>
            </w:pPr>
            <w:r w:rsidRPr="00112BEC">
              <w:rPr>
                <w:rFonts w:cs="Times New Roman"/>
              </w:rPr>
              <w:t>Pardavėjas ar jo įgaliotas atstovas privalo užtikrinti automobilio gamintojo numatytą techninę priežiūrą pardavėjo ar jo atstovo nurodytose automobilių techninės priežiūros dirbtuvėse pagal iš anksto pateiktą grafiką.</w:t>
            </w:r>
          </w:p>
        </w:tc>
      </w:tr>
      <w:tr w:rsidR="00112BEC" w:rsidRPr="00112BEC" w14:paraId="755C7B40" w14:textId="77777777" w:rsidTr="00112BEC">
        <w:tc>
          <w:tcPr>
            <w:tcW w:w="710" w:type="dxa"/>
          </w:tcPr>
          <w:p w14:paraId="6F1A1583"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6B841E4" w14:textId="77777777" w:rsidR="00112BEC" w:rsidRPr="00112BEC" w:rsidRDefault="00112BEC" w:rsidP="00340FFB">
            <w:pPr>
              <w:rPr>
                <w:rFonts w:eastAsia="Times New Roman" w:cs="Times New Roman"/>
                <w:color w:val="363636"/>
                <w:lang w:eastAsia="lt-LT"/>
              </w:rPr>
            </w:pPr>
            <w:r w:rsidRPr="00112BEC">
              <w:rPr>
                <w:rFonts w:eastAsia="Times New Roman" w:cs="Times New Roman"/>
                <w:lang w:eastAsia="lt-LT"/>
              </w:rPr>
              <w:t>Automobilio garantija</w:t>
            </w:r>
          </w:p>
        </w:tc>
        <w:tc>
          <w:tcPr>
            <w:tcW w:w="6237" w:type="dxa"/>
            <w:shd w:val="clear" w:color="auto" w:fill="auto"/>
            <w:tcMar>
              <w:top w:w="120" w:type="dxa"/>
              <w:left w:w="180" w:type="dxa"/>
              <w:bottom w:w="120" w:type="dxa"/>
              <w:right w:w="180" w:type="dxa"/>
            </w:tcMar>
            <w:hideMark/>
          </w:tcPr>
          <w:p w14:paraId="75C4B90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kaip 60 mėnesių arba ne mažiau 100 tūkst. km ridos  (priklausomai nuo to, kas įvyko ankščiau).</w:t>
            </w:r>
          </w:p>
        </w:tc>
      </w:tr>
      <w:tr w:rsidR="00112BEC" w:rsidRPr="00112BEC" w14:paraId="084E956C" w14:textId="77777777" w:rsidTr="00112BEC">
        <w:tc>
          <w:tcPr>
            <w:tcW w:w="710" w:type="dxa"/>
          </w:tcPr>
          <w:p w14:paraId="77F14A3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7EB85B6B" w14:textId="77777777" w:rsidR="00112BEC" w:rsidRPr="00112BEC" w:rsidRDefault="00112BEC" w:rsidP="00340FFB">
            <w:pPr>
              <w:rPr>
                <w:rFonts w:eastAsia="Times New Roman" w:cs="Times New Roman"/>
                <w:color w:val="363636"/>
                <w:lang w:eastAsia="lt-LT"/>
              </w:rPr>
            </w:pPr>
            <w:r w:rsidRPr="00112BEC">
              <w:rPr>
                <w:rFonts w:cs="Times New Roman"/>
              </w:rPr>
              <w:t>Akumuliatorių baterijos garantija</w:t>
            </w:r>
          </w:p>
        </w:tc>
        <w:tc>
          <w:tcPr>
            <w:tcW w:w="6237" w:type="dxa"/>
            <w:shd w:val="clear" w:color="auto" w:fill="auto"/>
            <w:tcMar>
              <w:top w:w="120" w:type="dxa"/>
              <w:left w:w="180" w:type="dxa"/>
              <w:bottom w:w="120" w:type="dxa"/>
              <w:right w:w="180" w:type="dxa"/>
            </w:tcMar>
          </w:tcPr>
          <w:p w14:paraId="0198106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Garantija akumuliatorių baterijoms – ne mažiau kaip 6 metai arba ne mažiau kaip 150 000 km (priklausomai nuo to, kuri </w:t>
            </w:r>
            <w:r w:rsidRPr="00112BEC">
              <w:rPr>
                <w:rFonts w:eastAsia="Times New Roman" w:cs="Times New Roman"/>
                <w:color w:val="363636"/>
                <w:lang w:eastAsia="lt-LT"/>
              </w:rPr>
              <w:lastRenderedPageBreak/>
              <w:t>sąlyga bus pasiekta anksčiau). Nurodytas garantijos terminas netaikomas baterijos dalims, kurios natūraliai nusidėvi.</w:t>
            </w:r>
          </w:p>
        </w:tc>
      </w:tr>
      <w:tr w:rsidR="00112BEC" w:rsidRPr="00112BEC" w14:paraId="000E81C9" w14:textId="77777777" w:rsidTr="00112BEC">
        <w:tc>
          <w:tcPr>
            <w:tcW w:w="710" w:type="dxa"/>
          </w:tcPr>
          <w:p w14:paraId="49C70A9A"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73EEA2E3" w14:textId="77777777" w:rsidR="00112BEC" w:rsidRPr="00112BEC" w:rsidRDefault="00112BEC" w:rsidP="00340FFB">
            <w:pPr>
              <w:rPr>
                <w:rFonts w:cs="Times New Roman"/>
              </w:rPr>
            </w:pPr>
            <w:r w:rsidRPr="00112BEC">
              <w:rPr>
                <w:rFonts w:cs="Times New Roman"/>
              </w:rPr>
              <w:t>Pakaitinis automobilis</w:t>
            </w:r>
          </w:p>
        </w:tc>
        <w:tc>
          <w:tcPr>
            <w:tcW w:w="6237" w:type="dxa"/>
            <w:shd w:val="clear" w:color="auto" w:fill="auto"/>
            <w:tcMar>
              <w:top w:w="120" w:type="dxa"/>
              <w:left w:w="180" w:type="dxa"/>
              <w:bottom w:w="120" w:type="dxa"/>
              <w:right w:w="180" w:type="dxa"/>
            </w:tcMar>
          </w:tcPr>
          <w:p w14:paraId="24EBE2B7"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Garantinio remonto, techninės priežiūros metu, nuo remonto problemos identifikavimo per 24 val., bet ne vėliau kaip per 3 paras suteikiamas pakaitinis automobilis iki remonto pabaigos, ne senesnis nei 5 metų ir ne žemesnės nei kompaktinės klasės pakaitinis automobilis </w:t>
            </w:r>
          </w:p>
        </w:tc>
      </w:tr>
      <w:tr w:rsidR="00112BEC" w:rsidRPr="00112BEC" w14:paraId="53B0F85A" w14:textId="77777777" w:rsidTr="00112BEC">
        <w:tc>
          <w:tcPr>
            <w:tcW w:w="710" w:type="dxa"/>
          </w:tcPr>
          <w:p w14:paraId="4795A36F"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52ABA1A1" w14:textId="77777777" w:rsidR="00112BEC" w:rsidRPr="00112BEC" w:rsidRDefault="00112BEC" w:rsidP="00340FFB">
            <w:pPr>
              <w:jc w:val="both"/>
              <w:rPr>
                <w:rFonts w:eastAsia="Times New Roman" w:cs="Times New Roman"/>
                <w:color w:val="363636"/>
                <w:lang w:eastAsia="lt-LT"/>
              </w:rPr>
            </w:pPr>
            <w:r w:rsidRPr="00112BEC">
              <w:rPr>
                <w:rFonts w:cs="Times New Roman"/>
              </w:rPr>
              <w:t>Automobilis turi turėti galimybę įkrauti bateriją naudojant kintamos srovės įkrovimo stoteles (AC) arba lygiavertes ir nuolatinės srovės įkrovimo stoteles (DC) arba lygiavertes</w:t>
            </w:r>
          </w:p>
        </w:tc>
        <w:tc>
          <w:tcPr>
            <w:tcW w:w="6237" w:type="dxa"/>
            <w:shd w:val="clear" w:color="auto" w:fill="auto"/>
            <w:tcMar>
              <w:top w:w="120" w:type="dxa"/>
              <w:left w:w="180" w:type="dxa"/>
              <w:bottom w:w="120" w:type="dxa"/>
              <w:right w:w="180" w:type="dxa"/>
            </w:tcMar>
          </w:tcPr>
          <w:p w14:paraId="1D648FD5" w14:textId="77777777" w:rsidR="00112BEC" w:rsidRPr="00112BEC" w:rsidRDefault="00112BEC" w:rsidP="00340FFB">
            <w:pPr>
              <w:jc w:val="both"/>
              <w:rPr>
                <w:rFonts w:eastAsia="Times New Roman" w:cs="Times New Roman"/>
                <w:color w:val="363636"/>
                <w:lang w:eastAsia="lt-LT"/>
              </w:rPr>
            </w:pPr>
            <w:r w:rsidRPr="00112BEC">
              <w:rPr>
                <w:rFonts w:cs="Times New Roman"/>
              </w:rPr>
              <w:t>Viena DC įkrovimo jungtis. Viena AC įkrovimo jungtis arba lygiavertės</w:t>
            </w:r>
          </w:p>
        </w:tc>
      </w:tr>
      <w:tr w:rsidR="00112BEC" w:rsidRPr="00112BEC" w14:paraId="09AAFD0A" w14:textId="77777777" w:rsidTr="00112BEC">
        <w:tc>
          <w:tcPr>
            <w:tcW w:w="710" w:type="dxa"/>
          </w:tcPr>
          <w:p w14:paraId="473480A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438F025" w14:textId="77777777" w:rsidR="00112BEC" w:rsidRPr="00112BEC" w:rsidRDefault="00112BEC" w:rsidP="00340FFB">
            <w:pPr>
              <w:rPr>
                <w:rFonts w:eastAsia="Times New Roman" w:cs="Times New Roman"/>
                <w:color w:val="363636"/>
                <w:lang w:eastAsia="lt-LT"/>
              </w:rPr>
            </w:pPr>
            <w:r w:rsidRPr="00112BEC">
              <w:rPr>
                <w:rFonts w:eastAsia="Times New Roman" w:cs="Times New Roman"/>
                <w:lang w:eastAsia="lt-LT"/>
              </w:rPr>
              <w:t>Elektromobilių komplektacija</w:t>
            </w:r>
          </w:p>
        </w:tc>
        <w:tc>
          <w:tcPr>
            <w:tcW w:w="6237" w:type="dxa"/>
            <w:shd w:val="clear" w:color="auto" w:fill="auto"/>
            <w:tcMar>
              <w:top w:w="120" w:type="dxa"/>
              <w:left w:w="180" w:type="dxa"/>
              <w:bottom w:w="120" w:type="dxa"/>
              <w:right w:w="180" w:type="dxa"/>
            </w:tcMar>
          </w:tcPr>
          <w:p w14:paraId="576194F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Elektromobilio įkrovimo laidas. Laidas, pakrauti automobilį iš 220 V.</w:t>
            </w:r>
          </w:p>
        </w:tc>
      </w:tr>
      <w:tr w:rsidR="00112BEC" w:rsidRPr="00112BEC" w14:paraId="111BB293" w14:textId="77777777" w:rsidTr="00112BEC">
        <w:tc>
          <w:tcPr>
            <w:tcW w:w="710" w:type="dxa"/>
          </w:tcPr>
          <w:p w14:paraId="7FBA1BA8"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21C3F09F" w14:textId="77777777" w:rsidR="00112BEC" w:rsidRPr="00112BEC" w:rsidRDefault="00112BEC" w:rsidP="00340FFB">
            <w:pPr>
              <w:rPr>
                <w:rFonts w:eastAsia="Times New Roman" w:cs="Times New Roman"/>
                <w:color w:val="363636"/>
                <w:lang w:eastAsia="lt-LT"/>
              </w:rPr>
            </w:pPr>
            <w:r w:rsidRPr="00112BEC">
              <w:rPr>
                <w:rFonts w:cs="Times New Roman"/>
              </w:rPr>
              <w:t>Padangos</w:t>
            </w:r>
          </w:p>
        </w:tc>
        <w:tc>
          <w:tcPr>
            <w:tcW w:w="6237" w:type="dxa"/>
            <w:shd w:val="clear" w:color="auto" w:fill="auto"/>
            <w:tcMar>
              <w:top w:w="120" w:type="dxa"/>
              <w:left w:w="180" w:type="dxa"/>
              <w:bottom w:w="120" w:type="dxa"/>
              <w:right w:w="180" w:type="dxa"/>
            </w:tcMar>
            <w:hideMark/>
          </w:tcPr>
          <w:p w14:paraId="74F2CF8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Kartu su automobiliu turi būti pristatyti gamintojo rekomenduojamų matmenų vasarinių ir žieminių padangų komplektai.</w:t>
            </w:r>
          </w:p>
          <w:p w14:paraId="220FC6E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12BEC" w:rsidRPr="00A467CB" w14:paraId="2AC5F8D7" w14:textId="77777777" w:rsidTr="00112BEC">
        <w:tc>
          <w:tcPr>
            <w:tcW w:w="710" w:type="dxa"/>
          </w:tcPr>
          <w:p w14:paraId="6E9E5DF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C88694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Elektromobilio CO2 emisija</w:t>
            </w:r>
          </w:p>
        </w:tc>
        <w:tc>
          <w:tcPr>
            <w:tcW w:w="6237" w:type="dxa"/>
            <w:shd w:val="clear" w:color="auto" w:fill="auto"/>
            <w:tcMar>
              <w:top w:w="120" w:type="dxa"/>
              <w:left w:w="180" w:type="dxa"/>
              <w:bottom w:w="120" w:type="dxa"/>
              <w:right w:w="180" w:type="dxa"/>
            </w:tcMar>
          </w:tcPr>
          <w:p w14:paraId="283CD0B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0 g / km.</w:t>
            </w:r>
          </w:p>
        </w:tc>
      </w:tr>
      <w:tr w:rsidR="00543DDD" w:rsidRPr="00A467CB" w14:paraId="525EB0AD" w14:textId="77777777" w:rsidTr="00112BEC">
        <w:tc>
          <w:tcPr>
            <w:tcW w:w="710" w:type="dxa"/>
          </w:tcPr>
          <w:p w14:paraId="5366CBF6" w14:textId="77777777" w:rsidR="00543DDD" w:rsidRPr="00112BEC" w:rsidRDefault="00543DDD"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29AB7981" w14:textId="6E44D53D" w:rsidR="00543DDD" w:rsidRPr="00112BEC" w:rsidRDefault="00543DDD" w:rsidP="00340FFB">
            <w:pPr>
              <w:rPr>
                <w:rFonts w:eastAsia="Times New Roman" w:cs="Times New Roman"/>
                <w:color w:val="363636"/>
                <w:lang w:eastAsia="lt-LT"/>
              </w:rPr>
            </w:pPr>
            <w:r w:rsidRPr="00543DDD">
              <w:rPr>
                <w:rFonts w:eastAsia="Times New Roman" w:cs="Times New Roman"/>
                <w:color w:val="363636"/>
                <w:lang w:eastAsia="lt-LT"/>
              </w:rPr>
              <w:t>Aplinkosauginiai reikalavimai</w:t>
            </w:r>
          </w:p>
        </w:tc>
        <w:tc>
          <w:tcPr>
            <w:tcW w:w="6237" w:type="dxa"/>
            <w:shd w:val="clear" w:color="auto" w:fill="auto"/>
            <w:tcMar>
              <w:top w:w="120" w:type="dxa"/>
              <w:left w:w="180" w:type="dxa"/>
              <w:bottom w:w="120" w:type="dxa"/>
              <w:right w:w="180" w:type="dxa"/>
            </w:tcMar>
          </w:tcPr>
          <w:p w14:paraId="32611B3D" w14:textId="46FE496E" w:rsidR="00543DDD" w:rsidRPr="008C7EA9" w:rsidRDefault="008C7EA9" w:rsidP="008C7EA9">
            <w:pPr>
              <w:pStyle w:val="Default"/>
              <w:rPr>
                <w:sz w:val="23"/>
                <w:szCs w:val="23"/>
              </w:rPr>
            </w:pPr>
            <w:r>
              <w:rPr>
                <w:sz w:val="23"/>
                <w:szCs w:val="23"/>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w:t>
            </w:r>
          </w:p>
        </w:tc>
      </w:tr>
    </w:tbl>
    <w:p w14:paraId="12C23929" w14:textId="77777777" w:rsidR="00781ECB" w:rsidRPr="003B3ACB" w:rsidRDefault="00781ECB" w:rsidP="00781ECB">
      <w:pPr>
        <w:rPr>
          <w:rFonts w:eastAsia="Calibri" w:cs="Times New Roman"/>
          <w:b/>
        </w:rPr>
      </w:pPr>
    </w:p>
    <w:tbl>
      <w:tblPr>
        <w:tblStyle w:val="Lentelstinklelis1"/>
        <w:tblW w:w="0" w:type="auto"/>
        <w:tblInd w:w="-431" w:type="dxa"/>
        <w:tblLook w:val="04A0" w:firstRow="1" w:lastRow="0" w:firstColumn="1" w:lastColumn="0" w:noHBand="0" w:noVBand="1"/>
      </w:tblPr>
      <w:tblGrid>
        <w:gridCol w:w="9782"/>
      </w:tblGrid>
      <w:tr w:rsidR="00781ECB" w:rsidRPr="003B3ACB" w14:paraId="56F11E09" w14:textId="77777777" w:rsidTr="00781ECB">
        <w:tc>
          <w:tcPr>
            <w:tcW w:w="9782" w:type="dxa"/>
          </w:tcPr>
          <w:p w14:paraId="401784C1" w14:textId="77777777" w:rsidR="00781ECB" w:rsidRPr="003B3ACB" w:rsidRDefault="00781ECB" w:rsidP="00342A50">
            <w:pPr>
              <w:rPr>
                <w:rFonts w:cs="Times New Roman"/>
                <w:b/>
              </w:rPr>
            </w:pPr>
            <w:r w:rsidRPr="003B3ACB">
              <w:rPr>
                <w:rFonts w:cs="Times New Roman"/>
                <w:b/>
              </w:rPr>
              <w:t>Papildom</w:t>
            </w:r>
            <w:r>
              <w:rPr>
                <w:rFonts w:cs="Times New Roman"/>
                <w:b/>
              </w:rPr>
              <w:t>as</w:t>
            </w:r>
            <w:r w:rsidRPr="003B3ACB">
              <w:rPr>
                <w:rFonts w:cs="Times New Roman"/>
                <w:b/>
              </w:rPr>
              <w:t xml:space="preserve"> reikalavima</w:t>
            </w:r>
            <w:r>
              <w:rPr>
                <w:rFonts w:cs="Times New Roman"/>
                <w:b/>
              </w:rPr>
              <w:t>s</w:t>
            </w:r>
          </w:p>
        </w:tc>
      </w:tr>
      <w:tr w:rsidR="00781ECB" w:rsidRPr="003B3ACB" w14:paraId="2E9D8BB7" w14:textId="77777777" w:rsidTr="00781ECB">
        <w:trPr>
          <w:trHeight w:val="97"/>
        </w:trPr>
        <w:tc>
          <w:tcPr>
            <w:tcW w:w="9782" w:type="dxa"/>
          </w:tcPr>
          <w:p w14:paraId="7B1A2F22" w14:textId="77777777" w:rsidR="00781ECB" w:rsidRPr="003B3ACB" w:rsidRDefault="00781ECB" w:rsidP="00342A50">
            <w:pPr>
              <w:rPr>
                <w:rFonts w:cs="Times New Roman"/>
                <w:sz w:val="22"/>
              </w:rPr>
            </w:pPr>
            <w:r w:rsidRPr="00A6151B">
              <w:rPr>
                <w:rFonts w:eastAsia="Times New Roman" w:cs="Times New Roman"/>
                <w:sz w:val="22"/>
              </w:rPr>
              <w:t>Po sutarties pasirašymo (prieš pristatant Prekę) Tiekėjas privalo automobilį įregistruoti VĮ „Regitra“ pirkėjo vardu</w:t>
            </w:r>
          </w:p>
        </w:tc>
      </w:tr>
    </w:tbl>
    <w:p w14:paraId="7868B87C" w14:textId="77777777" w:rsidR="00781ECB" w:rsidRDefault="00781ECB" w:rsidP="00A3083C">
      <w:pPr>
        <w:ind w:left="-142" w:right="-306" w:firstLine="993"/>
        <w:jc w:val="both"/>
        <w:rPr>
          <w:rFonts w:cs="Times New Roman"/>
          <w:i/>
          <w:iCs/>
          <w:color w:val="000000" w:themeColor="text1"/>
          <w:szCs w:val="24"/>
          <w:u w:val="single"/>
        </w:rPr>
      </w:pPr>
    </w:p>
    <w:p w14:paraId="43DE4EB0" w14:textId="77777777" w:rsidR="00781ECB" w:rsidRDefault="00781ECB" w:rsidP="002043A3">
      <w:pPr>
        <w:ind w:right="-306"/>
        <w:jc w:val="both"/>
        <w:rPr>
          <w:rFonts w:cs="Times New Roman"/>
          <w:i/>
          <w:iCs/>
          <w:color w:val="000000" w:themeColor="text1"/>
          <w:szCs w:val="24"/>
          <w:u w:val="single"/>
        </w:rPr>
      </w:pPr>
    </w:p>
    <w:p w14:paraId="751A2017" w14:textId="647A5366" w:rsidR="00A3083C" w:rsidRDefault="00A3083C" w:rsidP="00A3083C">
      <w:pPr>
        <w:ind w:left="-142" w:right="-306" w:firstLine="993"/>
        <w:jc w:val="both"/>
        <w:rPr>
          <w:rFonts w:cs="Times New Roman"/>
          <w:i/>
          <w:iCs/>
          <w:color w:val="000000" w:themeColor="text1"/>
          <w:szCs w:val="24"/>
          <w:u w:val="single"/>
        </w:rPr>
      </w:pPr>
      <w:r>
        <w:rPr>
          <w:rFonts w:cs="Times New Roman"/>
          <w:i/>
          <w:iCs/>
          <w:color w:val="000000" w:themeColor="text1"/>
          <w:szCs w:val="24"/>
          <w:u w:val="single"/>
        </w:rPr>
        <w:t xml:space="preserve">Atitiktis techninės </w:t>
      </w:r>
      <w:r>
        <w:rPr>
          <w:rFonts w:cs="Times New Roman"/>
          <w:i/>
          <w:iCs/>
          <w:szCs w:val="24"/>
          <w:u w:val="single"/>
        </w:rPr>
        <w:t>specifikacijos 13, 17, 19-20, 22-23, 27 pu</w:t>
      </w:r>
      <w:r>
        <w:rPr>
          <w:rFonts w:cs="Times New Roman"/>
          <w:i/>
          <w:iCs/>
          <w:color w:val="000000" w:themeColor="text1"/>
          <w:szCs w:val="24"/>
          <w:u w:val="single"/>
        </w:rPr>
        <w:t>nktuose nustatytiems reikalavimams bus tikrinama sutarties vykdymo metu, t.</w:t>
      </w:r>
      <w:r w:rsidR="00CA66F1">
        <w:rPr>
          <w:rFonts w:cs="Times New Roman"/>
          <w:i/>
          <w:iCs/>
          <w:color w:val="000000" w:themeColor="text1"/>
          <w:szCs w:val="24"/>
          <w:u w:val="single"/>
        </w:rPr>
        <w:t xml:space="preserve"> </w:t>
      </w:r>
      <w:r>
        <w:rPr>
          <w:rFonts w:cs="Times New Roman"/>
          <w:i/>
          <w:iCs/>
          <w:color w:val="000000" w:themeColor="text1"/>
          <w:szCs w:val="24"/>
          <w:u w:val="single"/>
        </w:rPr>
        <w:t>y. transporto priemonės perdavimo metu. Įrodančių dokumentų kartu su pasiūlymu teikti nereikia.</w:t>
      </w:r>
    </w:p>
    <w:p w14:paraId="064DFC3C" w14:textId="77777777" w:rsidR="00A3083C" w:rsidRDefault="00A3083C" w:rsidP="00A3083C">
      <w:pPr>
        <w:ind w:left="-142" w:right="-306" w:firstLine="993"/>
        <w:jc w:val="both"/>
        <w:rPr>
          <w:i/>
          <w:color w:val="000000" w:themeColor="text1"/>
          <w:kern w:val="2"/>
          <w14:ligatures w14:val="standardContextual"/>
        </w:rPr>
      </w:pPr>
      <w:r>
        <w:rPr>
          <w:rFonts w:cs="Times New Roman"/>
          <w:i/>
          <w:iCs/>
          <w:color w:val="000000" w:themeColor="text1"/>
          <w:szCs w:val="24"/>
        </w:rPr>
        <w:lastRenderedPageBreak/>
        <w:t xml:space="preserve">Dokumentai </w:t>
      </w:r>
      <w:r>
        <w:rPr>
          <w:i/>
          <w:color w:val="000000" w:themeColor="text1"/>
        </w:rPr>
        <w:t xml:space="preserve">turi būti pateikiami lietuvių kalba. Su užsienio kalbomis pateikiamais dokumentais turi būti pateiktas jų vertimas į lietuvių kalbą, patvirtintas vertėjo parašu ir, jei turi, vertimo biuro antspaudu.  </w:t>
      </w:r>
    </w:p>
    <w:p w14:paraId="344BFAB0" w14:textId="77777777" w:rsidR="00A3083C" w:rsidRDefault="00A3083C" w:rsidP="00A3083C">
      <w:pPr>
        <w:tabs>
          <w:tab w:val="left" w:pos="-142"/>
          <w:tab w:val="left" w:pos="1418"/>
        </w:tabs>
        <w:ind w:left="-142" w:right="-306" w:firstLine="993"/>
        <w:jc w:val="both"/>
        <w:rPr>
          <w:rFonts w:cs="Times New Roman"/>
          <w:szCs w:val="24"/>
        </w:rPr>
      </w:pPr>
      <w:bookmarkStart w:id="0" w:name="_Hlk189128475"/>
      <w:r>
        <w:rPr>
          <w:rFonts w:cs="Times New Roman"/>
          <w:szCs w:val="24"/>
        </w:rPr>
        <w:t xml:space="preserve">Tiekėjo siūloma prekė turi atitikti ir tiekėjas </w:t>
      </w:r>
      <w:r>
        <w:rPr>
          <w:rFonts w:cs="Times New Roman"/>
          <w:b/>
          <w:szCs w:val="24"/>
        </w:rPr>
        <w:t>turi įrodyt</w:t>
      </w:r>
      <w:r>
        <w:rPr>
          <w:rFonts w:cs="Times New Roman"/>
          <w:szCs w:val="24"/>
        </w:rPr>
        <w:t xml:space="preserve">i, kad siūloma </w:t>
      </w:r>
      <w:r>
        <w:rPr>
          <w:rFonts w:cs="Times New Roman"/>
          <w:b/>
          <w:szCs w:val="24"/>
        </w:rPr>
        <w:t xml:space="preserve">prekė atitinka </w:t>
      </w:r>
      <w:r>
        <w:rPr>
          <w:rFonts w:cs="Times New Roman"/>
          <w:b/>
          <w:szCs w:val="24"/>
          <w:u w:val="single"/>
        </w:rPr>
        <w:t xml:space="preserve">visus </w:t>
      </w:r>
      <w:r>
        <w:rPr>
          <w:rFonts w:cs="Times New Roman"/>
          <w:b/>
          <w:szCs w:val="24"/>
        </w:rPr>
        <w:t>techninėje specifikacijoje nurodytus reikalavimus</w:t>
      </w:r>
      <w:r>
        <w:rPr>
          <w:rFonts w:cs="Times New Roman"/>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bookmarkEnd w:id="0"/>
    <w:p w14:paraId="61DD112B" w14:textId="77777777" w:rsidR="00A3083C" w:rsidRDefault="00A3083C" w:rsidP="00A3083C">
      <w:pPr>
        <w:tabs>
          <w:tab w:val="left" w:pos="-142"/>
          <w:tab w:val="left" w:pos="1418"/>
        </w:tabs>
        <w:ind w:left="-142" w:right="-755" w:firstLine="993"/>
        <w:jc w:val="both"/>
        <w:rPr>
          <w:rFonts w:cs="Times New Roman"/>
          <w:szCs w:val="24"/>
        </w:rPr>
      </w:pPr>
    </w:p>
    <w:p w14:paraId="78E899A6" w14:textId="77777777" w:rsidR="00A3083C" w:rsidRDefault="00A3083C" w:rsidP="00A3083C">
      <w:pPr>
        <w:tabs>
          <w:tab w:val="left" w:pos="-142"/>
          <w:tab w:val="left" w:pos="1418"/>
        </w:tabs>
        <w:ind w:left="-142" w:firstLine="993"/>
        <w:jc w:val="both"/>
        <w:rPr>
          <w:rFonts w:cs="Times New Roman"/>
          <w:sz w:val="22"/>
        </w:rPr>
      </w:pPr>
    </w:p>
    <w:p w14:paraId="658227FA" w14:textId="0EF6E279" w:rsidR="009E4CDC" w:rsidRPr="002043A3" w:rsidRDefault="00A3083C" w:rsidP="002043A3">
      <w:pPr>
        <w:tabs>
          <w:tab w:val="left" w:pos="-142"/>
          <w:tab w:val="left" w:pos="1418"/>
        </w:tabs>
        <w:ind w:left="-142" w:firstLine="993"/>
        <w:jc w:val="center"/>
        <w:rPr>
          <w:rFonts w:cs="Times New Roman"/>
          <w:sz w:val="22"/>
        </w:rPr>
      </w:pPr>
      <w:r>
        <w:rPr>
          <w:rFonts w:cs="Times New Roman"/>
          <w:sz w:val="22"/>
        </w:rPr>
        <w:t>___________________________</w:t>
      </w:r>
    </w:p>
    <w:p w14:paraId="718D2C59" w14:textId="77777777" w:rsidR="00781ECB" w:rsidRDefault="00781ECB"/>
    <w:p w14:paraId="12DE171B" w14:textId="77777777" w:rsidR="00781ECB" w:rsidRDefault="00781ECB"/>
    <w:p w14:paraId="5C105DA1" w14:textId="77777777" w:rsidR="00781ECB" w:rsidRDefault="00781ECB"/>
    <w:p w14:paraId="39EEC818" w14:textId="77777777" w:rsidR="00781ECB" w:rsidRDefault="00781ECB"/>
    <w:p w14:paraId="630F60F7" w14:textId="77777777" w:rsidR="00543DDD" w:rsidRDefault="00543DDD"/>
    <w:p w14:paraId="256D6B4A" w14:textId="77777777" w:rsidR="00543DDD" w:rsidRDefault="00543DDD"/>
    <w:p w14:paraId="7C9FC933" w14:textId="77777777" w:rsidR="00543DDD" w:rsidRDefault="00543DDD"/>
    <w:p w14:paraId="49B7BE3B" w14:textId="77777777" w:rsidR="00543DDD" w:rsidRDefault="00543DDD"/>
    <w:p w14:paraId="776C4BB5" w14:textId="77777777" w:rsidR="00543DDD" w:rsidRDefault="00543DDD"/>
    <w:p w14:paraId="184C1F9F" w14:textId="77777777" w:rsidR="00543DDD" w:rsidRDefault="00543DDD"/>
    <w:p w14:paraId="4B6573D3" w14:textId="77777777" w:rsidR="00543DDD" w:rsidRDefault="00543DDD"/>
    <w:p w14:paraId="77AE8D13" w14:textId="77777777" w:rsidR="00543DDD" w:rsidRDefault="00543DDD"/>
    <w:p w14:paraId="79A83BAD" w14:textId="77777777" w:rsidR="00543DDD" w:rsidRDefault="00543DDD"/>
    <w:p w14:paraId="7A710E36" w14:textId="77777777" w:rsidR="00543DDD" w:rsidRDefault="00543DDD"/>
    <w:p w14:paraId="1EA48B1C" w14:textId="77777777" w:rsidR="00543DDD" w:rsidRDefault="00543DDD"/>
    <w:p w14:paraId="356F73EE" w14:textId="77777777" w:rsidR="00543DDD" w:rsidRDefault="00543DDD"/>
    <w:p w14:paraId="355D2150" w14:textId="77777777" w:rsidR="00543DDD" w:rsidRDefault="00543DDD"/>
    <w:p w14:paraId="6A132F7A" w14:textId="77777777" w:rsidR="00543DDD" w:rsidRDefault="00543DDD"/>
    <w:p w14:paraId="18A71244" w14:textId="77777777" w:rsidR="00543DDD" w:rsidRDefault="00543DDD"/>
    <w:p w14:paraId="7D120595" w14:textId="77777777" w:rsidR="00543DDD" w:rsidRDefault="00543DDD"/>
    <w:p w14:paraId="6FDF4F67" w14:textId="77777777" w:rsidR="00543DDD" w:rsidRDefault="00543DDD"/>
    <w:p w14:paraId="4D708F6A" w14:textId="77777777" w:rsidR="00543DDD" w:rsidRDefault="00543DDD"/>
    <w:p w14:paraId="4F7CE57B" w14:textId="77777777" w:rsidR="00543DDD" w:rsidRDefault="00543DDD"/>
    <w:p w14:paraId="1188AFCA" w14:textId="77777777" w:rsidR="00543DDD" w:rsidRDefault="00543DDD"/>
    <w:p w14:paraId="18E4CB2F" w14:textId="77777777" w:rsidR="00543DDD" w:rsidRDefault="00543DDD"/>
    <w:p w14:paraId="4ACD92D7" w14:textId="77777777" w:rsidR="00543DDD" w:rsidRDefault="00543DDD"/>
    <w:p w14:paraId="1BF9C58D" w14:textId="77777777" w:rsidR="00543DDD" w:rsidRDefault="00543DDD"/>
    <w:p w14:paraId="55A707FD" w14:textId="77777777" w:rsidR="00543DDD" w:rsidRDefault="00543DDD"/>
    <w:p w14:paraId="52514597" w14:textId="77777777" w:rsidR="00543DDD" w:rsidRDefault="00543DDD"/>
    <w:p w14:paraId="575743CD" w14:textId="77777777" w:rsidR="00543DDD" w:rsidRDefault="00543DDD"/>
    <w:p w14:paraId="70A45BF0" w14:textId="77777777" w:rsidR="00543DDD" w:rsidRDefault="00543DDD"/>
    <w:p w14:paraId="6951EF8B" w14:textId="77777777" w:rsidR="00543DDD" w:rsidRDefault="00543DDD"/>
    <w:p w14:paraId="55447277" w14:textId="77777777" w:rsidR="00543DDD" w:rsidRDefault="00543DDD"/>
    <w:p w14:paraId="0DD7050A" w14:textId="77777777" w:rsidR="00543DDD" w:rsidRDefault="00543DDD"/>
    <w:p w14:paraId="63A2A895" w14:textId="77777777" w:rsidR="00543DDD" w:rsidRDefault="00543DDD"/>
    <w:p w14:paraId="5A312812" w14:textId="77777777" w:rsidR="00543DDD" w:rsidRDefault="00543DDD"/>
    <w:p w14:paraId="6E337EB8" w14:textId="77777777" w:rsidR="00543DDD" w:rsidRDefault="00543DDD"/>
    <w:sectPr w:rsidR="00543DDD" w:rsidSect="00112BEC">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95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AF"/>
    <w:rsid w:val="00022601"/>
    <w:rsid w:val="000F29F0"/>
    <w:rsid w:val="00112BEC"/>
    <w:rsid w:val="001F1743"/>
    <w:rsid w:val="002043A3"/>
    <w:rsid w:val="00331B0B"/>
    <w:rsid w:val="004141F8"/>
    <w:rsid w:val="004359AF"/>
    <w:rsid w:val="00543DDD"/>
    <w:rsid w:val="00781ECB"/>
    <w:rsid w:val="008C7EA9"/>
    <w:rsid w:val="009E4CDC"/>
    <w:rsid w:val="00A3083C"/>
    <w:rsid w:val="00A6151B"/>
    <w:rsid w:val="00B02C5A"/>
    <w:rsid w:val="00BC1D76"/>
    <w:rsid w:val="00CA66F1"/>
    <w:rsid w:val="00D26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9386"/>
  <w15:chartTrackingRefBased/>
  <w15:docId w15:val="{022F5B7D-7D2F-494C-BF32-145F6667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BEC"/>
    <w:pPr>
      <w:spacing w:after="0" w:line="240"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3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59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59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59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59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59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59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59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9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59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59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59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59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5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5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5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5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59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9AF"/>
    <w:rPr>
      <w:i/>
      <w:iCs/>
      <w:color w:val="404040" w:themeColor="text1" w:themeTint="BF"/>
    </w:rPr>
  </w:style>
  <w:style w:type="paragraph" w:styleId="Sraopastraipa">
    <w:name w:val="List Paragraph"/>
    <w:basedOn w:val="prastasis"/>
    <w:uiPriority w:val="34"/>
    <w:qFormat/>
    <w:rsid w:val="004359AF"/>
    <w:pPr>
      <w:ind w:left="720"/>
      <w:contextualSpacing/>
    </w:pPr>
  </w:style>
  <w:style w:type="character" w:styleId="Rykuspabraukimas">
    <w:name w:val="Intense Emphasis"/>
    <w:basedOn w:val="Numatytasispastraiposriftas"/>
    <w:uiPriority w:val="21"/>
    <w:qFormat/>
    <w:rsid w:val="004359AF"/>
    <w:rPr>
      <w:i/>
      <w:iCs/>
      <w:color w:val="0F4761" w:themeColor="accent1" w:themeShade="BF"/>
    </w:rPr>
  </w:style>
  <w:style w:type="paragraph" w:styleId="Iskirtacitata">
    <w:name w:val="Intense Quote"/>
    <w:basedOn w:val="prastasis"/>
    <w:next w:val="prastasis"/>
    <w:link w:val="IskirtacitataDiagrama"/>
    <w:uiPriority w:val="30"/>
    <w:qFormat/>
    <w:rsid w:val="0043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9AF"/>
    <w:rPr>
      <w:i/>
      <w:iCs/>
      <w:color w:val="0F4761" w:themeColor="accent1" w:themeShade="BF"/>
    </w:rPr>
  </w:style>
  <w:style w:type="character" w:styleId="Rykinuoroda">
    <w:name w:val="Intense Reference"/>
    <w:basedOn w:val="Numatytasispastraiposriftas"/>
    <w:uiPriority w:val="32"/>
    <w:qFormat/>
    <w:rsid w:val="004359AF"/>
    <w:rPr>
      <w:b/>
      <w:bCs/>
      <w:smallCaps/>
      <w:color w:val="0F4761" w:themeColor="accent1" w:themeShade="BF"/>
      <w:spacing w:val="5"/>
    </w:rPr>
  </w:style>
  <w:style w:type="table" w:customStyle="1" w:styleId="Lentelstinklelis1">
    <w:name w:val="Lentelės tinklelis1"/>
    <w:basedOn w:val="prastojilentel"/>
    <w:next w:val="Lentelstinklelis"/>
    <w:uiPriority w:val="39"/>
    <w:rsid w:val="00781ECB"/>
    <w:pPr>
      <w:spacing w:after="0" w:line="240" w:lineRule="auto"/>
    </w:pPr>
    <w:rPr>
      <w:rFonts w:ascii="Times New Roman" w:eastAsia="Calibri"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8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DD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3922</Words>
  <Characters>2237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rasa_a</cp:lastModifiedBy>
  <cp:revision>7</cp:revision>
  <dcterms:created xsi:type="dcterms:W3CDTF">2025-01-29T11:03:00Z</dcterms:created>
  <dcterms:modified xsi:type="dcterms:W3CDTF">2025-01-30T09:53:00Z</dcterms:modified>
</cp:coreProperties>
</file>