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531D1" w14:textId="47095076" w:rsidR="004217BB" w:rsidRPr="004217BB" w:rsidRDefault="00D905FC" w:rsidP="004217BB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Cambria"/>
          <w:b/>
          <w:sz w:val="24"/>
          <w:szCs w:val="24"/>
        </w:rPr>
      </w:pPr>
      <w:r>
        <w:rPr>
          <w:rFonts w:ascii="Cambria" w:eastAsiaTheme="minorHAnsi" w:hAnsi="Cambria" w:cs="Cambria"/>
          <w:b/>
          <w:sz w:val="24"/>
          <w:szCs w:val="24"/>
        </w:rPr>
        <w:t xml:space="preserve"> </w:t>
      </w:r>
      <w:r w:rsidR="004217BB" w:rsidRPr="004217BB">
        <w:rPr>
          <w:rFonts w:ascii="Cambria" w:eastAsiaTheme="minorHAnsi" w:hAnsi="Cambria" w:cs="Cambria"/>
          <w:b/>
          <w:sz w:val="24"/>
          <w:szCs w:val="24"/>
        </w:rPr>
        <w:t>DEZINFEKUOJANČI</w:t>
      </w:r>
      <w:r w:rsidR="00EA4089">
        <w:rPr>
          <w:rFonts w:ascii="Cambria" w:eastAsiaTheme="minorHAnsi" w:hAnsi="Cambria" w:cs="Cambria"/>
          <w:b/>
          <w:sz w:val="24"/>
          <w:szCs w:val="24"/>
        </w:rPr>
        <w:t>OMS</w:t>
      </w:r>
      <w:r w:rsidR="004217BB" w:rsidRPr="004217BB">
        <w:rPr>
          <w:rFonts w:ascii="Cambria" w:eastAsiaTheme="minorHAnsi" w:hAnsi="Cambria" w:cs="Cambria"/>
          <w:b/>
          <w:sz w:val="24"/>
          <w:szCs w:val="24"/>
        </w:rPr>
        <w:t xml:space="preserve"> MEDŽIAG</w:t>
      </w:r>
      <w:r w:rsidR="00EA4089">
        <w:rPr>
          <w:rFonts w:ascii="Cambria" w:eastAsiaTheme="minorHAnsi" w:hAnsi="Cambria" w:cs="Cambria"/>
          <w:b/>
          <w:sz w:val="24"/>
          <w:szCs w:val="24"/>
        </w:rPr>
        <w:t>OMS</w:t>
      </w:r>
      <w:r w:rsidR="004217BB" w:rsidRPr="004217BB">
        <w:rPr>
          <w:rFonts w:ascii="Cambria" w:eastAsiaTheme="minorHAnsi" w:hAnsi="Cambria" w:cs="Cambria"/>
          <w:b/>
          <w:sz w:val="24"/>
          <w:szCs w:val="24"/>
        </w:rPr>
        <w:t>, PRIEMON</w:t>
      </w:r>
      <w:r w:rsidR="00EA4089">
        <w:rPr>
          <w:rFonts w:ascii="Cambria" w:eastAsiaTheme="minorHAnsi" w:hAnsi="Cambria" w:cs="Cambria"/>
          <w:b/>
          <w:sz w:val="24"/>
          <w:szCs w:val="24"/>
        </w:rPr>
        <w:t>ĖMS</w:t>
      </w:r>
      <w:r w:rsidR="004217BB" w:rsidRPr="004217BB">
        <w:rPr>
          <w:rFonts w:ascii="Cambria" w:eastAsiaTheme="minorHAnsi" w:hAnsi="Cambria" w:cs="Cambria"/>
          <w:b/>
          <w:sz w:val="24"/>
          <w:szCs w:val="24"/>
        </w:rPr>
        <w:t xml:space="preserve"> STERILIZACIJAI, ŠEPETĖLI</w:t>
      </w:r>
      <w:r w:rsidR="00EA4089">
        <w:rPr>
          <w:rFonts w:ascii="Cambria" w:eastAsiaTheme="minorHAnsi" w:hAnsi="Cambria" w:cs="Cambria"/>
          <w:b/>
          <w:sz w:val="24"/>
          <w:szCs w:val="24"/>
        </w:rPr>
        <w:t>AMS</w:t>
      </w:r>
    </w:p>
    <w:p w14:paraId="24C3622B" w14:textId="01609553" w:rsidR="00705BCA" w:rsidRPr="002F085E" w:rsidRDefault="004C5EFC" w:rsidP="004217BB">
      <w:pPr>
        <w:tabs>
          <w:tab w:val="left" w:pos="252"/>
        </w:tabs>
        <w:spacing w:after="0"/>
        <w:jc w:val="center"/>
        <w:outlineLvl w:val="1"/>
        <w:rPr>
          <w:rFonts w:asciiTheme="majorHAnsi" w:hAnsiTheme="majorHAnsi"/>
          <w:b/>
          <w:sz w:val="24"/>
          <w:szCs w:val="24"/>
        </w:rPr>
      </w:pPr>
      <w:r w:rsidRPr="002F085E">
        <w:rPr>
          <w:rFonts w:asciiTheme="majorHAnsi" w:eastAsia="Times New Roman" w:hAnsiTheme="majorHAnsi"/>
          <w:b/>
          <w:bCs/>
          <w:sz w:val="24"/>
          <w:szCs w:val="24"/>
          <w:lang w:eastAsia="lt-LT"/>
        </w:rPr>
        <w:t>ĮSIGYTI TECHNINĖ SPECIFIKACIJA</w:t>
      </w:r>
      <w:r w:rsidRPr="002F085E">
        <w:rPr>
          <w:rFonts w:asciiTheme="majorHAnsi" w:hAnsiTheme="majorHAnsi"/>
          <w:b/>
          <w:sz w:val="24"/>
          <w:szCs w:val="24"/>
        </w:rPr>
        <w:t xml:space="preserve"> </w:t>
      </w:r>
    </w:p>
    <w:p w14:paraId="0E05A035" w14:textId="6305476B" w:rsidR="00F551AB" w:rsidRDefault="00F551AB" w:rsidP="000D1AEA">
      <w:pPr>
        <w:tabs>
          <w:tab w:val="left" w:pos="252"/>
        </w:tabs>
        <w:spacing w:after="0"/>
        <w:ind w:hanging="322"/>
        <w:jc w:val="center"/>
        <w:outlineLvl w:val="1"/>
        <w:rPr>
          <w:rFonts w:asciiTheme="majorHAnsi" w:hAnsiTheme="majorHAnsi"/>
          <w:sz w:val="24"/>
          <w:szCs w:val="24"/>
        </w:rPr>
      </w:pPr>
    </w:p>
    <w:p w14:paraId="5C91BC8B" w14:textId="5DFB172E" w:rsidR="00FB4DB8" w:rsidRDefault="00FB4DB8" w:rsidP="00EA4089">
      <w:pPr>
        <w:tabs>
          <w:tab w:val="left" w:pos="252"/>
        </w:tabs>
        <w:spacing w:after="0"/>
        <w:ind w:hanging="322"/>
        <w:jc w:val="center"/>
        <w:outlineLvl w:val="1"/>
        <w:rPr>
          <w:rFonts w:asciiTheme="majorHAnsi" w:hAnsiTheme="majorHAnsi"/>
          <w:sz w:val="24"/>
          <w:szCs w:val="24"/>
        </w:rPr>
      </w:pPr>
    </w:p>
    <w:p w14:paraId="01AF7C77" w14:textId="31FBC475" w:rsidR="008319D0" w:rsidRPr="00EA4089" w:rsidRDefault="008319D0" w:rsidP="00EA4089">
      <w:pPr>
        <w:pStyle w:val="ListParagraph"/>
        <w:numPr>
          <w:ilvl w:val="0"/>
          <w:numId w:val="26"/>
        </w:numPr>
        <w:shd w:val="clear" w:color="auto" w:fill="FFFFFF"/>
        <w:tabs>
          <w:tab w:val="left" w:pos="0"/>
          <w:tab w:val="left" w:pos="2016"/>
        </w:tabs>
        <w:spacing w:after="0"/>
        <w:ind w:left="0" w:hanging="252"/>
        <w:jc w:val="both"/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 xml:space="preserve">Indikatorius </w:t>
      </w:r>
      <w:proofErr w:type="spellStart"/>
      <w:r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>siūlėtuvo</w:t>
      </w:r>
      <w:proofErr w:type="spellEnd"/>
      <w:r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 xml:space="preserve"> kontrolei</w:t>
      </w:r>
      <w:r w:rsid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>:</w:t>
      </w:r>
    </w:p>
    <w:p w14:paraId="4446A0C5" w14:textId="77777777" w:rsidR="008319D0" w:rsidRPr="00EA4089" w:rsidRDefault="008319D0" w:rsidP="00EA4089">
      <w:pPr>
        <w:widowControl w:val="0"/>
        <w:numPr>
          <w:ilvl w:val="0"/>
          <w:numId w:val="18"/>
        </w:numPr>
        <w:tabs>
          <w:tab w:val="left" w:pos="0"/>
        </w:tabs>
        <w:suppressAutoHyphens/>
        <w:snapToGrid w:val="0"/>
        <w:spacing w:after="0"/>
        <w:ind w:left="0" w:hanging="252"/>
        <w:contextualSpacing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EA4089">
        <w:rPr>
          <w:rFonts w:asciiTheme="majorHAnsi" w:eastAsia="Times New Roman" w:hAnsiTheme="majorHAnsi"/>
          <w:bCs/>
          <w:sz w:val="24"/>
          <w:szCs w:val="24"/>
        </w:rPr>
        <w:t>s</w:t>
      </w:r>
      <w:r w:rsidRPr="00EA4089">
        <w:rPr>
          <w:rFonts w:asciiTheme="majorHAnsi" w:eastAsia="Times New Roman" w:hAnsiTheme="majorHAnsi"/>
          <w:sz w:val="24"/>
          <w:szCs w:val="24"/>
        </w:rPr>
        <w:t xml:space="preserve">kirtas </w:t>
      </w:r>
      <w:proofErr w:type="spellStart"/>
      <w:r w:rsidRPr="00EA4089">
        <w:rPr>
          <w:rFonts w:asciiTheme="majorHAnsi" w:eastAsia="Times New Roman" w:hAnsiTheme="majorHAnsi"/>
          <w:sz w:val="24"/>
          <w:szCs w:val="24"/>
        </w:rPr>
        <w:t>siūlėtuvo</w:t>
      </w:r>
      <w:proofErr w:type="spellEnd"/>
      <w:r w:rsidRPr="00EA4089">
        <w:rPr>
          <w:rFonts w:asciiTheme="majorHAnsi" w:eastAsia="Times New Roman" w:hAnsiTheme="majorHAnsi"/>
          <w:sz w:val="24"/>
          <w:szCs w:val="24"/>
        </w:rPr>
        <w:t xml:space="preserve"> užlydymo kokybės kontrolei;</w:t>
      </w:r>
    </w:p>
    <w:p w14:paraId="6492809B" w14:textId="77777777" w:rsidR="008319D0" w:rsidRPr="00EA4089" w:rsidRDefault="008319D0" w:rsidP="00EA4089">
      <w:pPr>
        <w:widowControl w:val="0"/>
        <w:numPr>
          <w:ilvl w:val="0"/>
          <w:numId w:val="18"/>
        </w:numPr>
        <w:tabs>
          <w:tab w:val="left" w:pos="0"/>
        </w:tabs>
        <w:suppressAutoHyphens/>
        <w:snapToGrid w:val="0"/>
        <w:spacing w:after="0"/>
        <w:ind w:left="0" w:hanging="252"/>
        <w:contextualSpacing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EA4089">
        <w:rPr>
          <w:rFonts w:asciiTheme="majorHAnsi" w:eastAsia="Times New Roman" w:hAnsiTheme="majorHAnsi"/>
          <w:sz w:val="24"/>
          <w:szCs w:val="24"/>
        </w:rPr>
        <w:t>ant testo yra vietos reikiamai informacijai įrašyti;</w:t>
      </w:r>
    </w:p>
    <w:p w14:paraId="635C9F63" w14:textId="77777777" w:rsidR="008319D0" w:rsidRPr="00EA4089" w:rsidRDefault="008319D0" w:rsidP="00EA4089">
      <w:pPr>
        <w:widowControl w:val="0"/>
        <w:numPr>
          <w:ilvl w:val="0"/>
          <w:numId w:val="18"/>
        </w:numPr>
        <w:tabs>
          <w:tab w:val="left" w:pos="0"/>
        </w:tabs>
        <w:suppressAutoHyphens/>
        <w:snapToGrid w:val="0"/>
        <w:spacing w:after="0"/>
        <w:ind w:left="0" w:hanging="252"/>
        <w:contextualSpacing/>
        <w:jc w:val="both"/>
        <w:rPr>
          <w:rFonts w:asciiTheme="majorHAnsi" w:eastAsia="Times New Roman" w:hAnsiTheme="majorHAnsi"/>
          <w:i/>
          <w:sz w:val="24"/>
          <w:szCs w:val="24"/>
        </w:rPr>
      </w:pPr>
      <w:r w:rsidRPr="00EA4089">
        <w:rPr>
          <w:rFonts w:asciiTheme="majorHAnsi" w:eastAsia="Times New Roman" w:hAnsiTheme="majorHAnsi"/>
          <w:sz w:val="24"/>
          <w:szCs w:val="24"/>
        </w:rPr>
        <w:t>atitinka LST EN ISO 11607-2 standarto reikalavimus.</w:t>
      </w:r>
    </w:p>
    <w:p w14:paraId="735B7413" w14:textId="6A93F5A5" w:rsidR="008319D0" w:rsidRPr="00EA4089" w:rsidRDefault="008319D0" w:rsidP="00EA4089">
      <w:pPr>
        <w:widowControl w:val="0"/>
        <w:tabs>
          <w:tab w:val="left" w:pos="0"/>
        </w:tabs>
        <w:suppressAutoHyphens/>
        <w:snapToGrid w:val="0"/>
        <w:spacing w:after="0"/>
        <w:ind w:hanging="252"/>
        <w:jc w:val="both"/>
        <w:rPr>
          <w:rFonts w:asciiTheme="majorHAnsi" w:eastAsia="Times New Roman" w:hAnsiTheme="majorHAnsi"/>
          <w:i/>
          <w:sz w:val="24"/>
          <w:szCs w:val="24"/>
        </w:rPr>
      </w:pPr>
      <w:r w:rsidRPr="00EA4089">
        <w:rPr>
          <w:rFonts w:asciiTheme="majorHAnsi" w:eastAsia="Times New Roman" w:hAnsiTheme="majorHAnsi"/>
          <w:i/>
          <w:sz w:val="24"/>
          <w:szCs w:val="24"/>
        </w:rPr>
        <w:t xml:space="preserve"> Orientacinis poreikis: 2 </w:t>
      </w:r>
      <w:r w:rsidR="00FA2875" w:rsidRPr="00EA4089">
        <w:rPr>
          <w:rFonts w:asciiTheme="majorHAnsi" w:eastAsia="Times New Roman" w:hAnsiTheme="majorHAnsi"/>
          <w:i/>
          <w:sz w:val="24"/>
          <w:szCs w:val="24"/>
        </w:rPr>
        <w:t>2</w:t>
      </w:r>
      <w:r w:rsidRPr="00EA4089">
        <w:rPr>
          <w:rFonts w:asciiTheme="majorHAnsi" w:eastAsia="Times New Roman" w:hAnsiTheme="majorHAnsi"/>
          <w:i/>
          <w:sz w:val="24"/>
          <w:szCs w:val="24"/>
        </w:rPr>
        <w:t>00 vnt.</w:t>
      </w:r>
    </w:p>
    <w:p w14:paraId="642BF4CF" w14:textId="50DFCBA9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055BA12A" w14:textId="22AC97B2" w:rsidR="00FB4DB8" w:rsidRPr="00EA4089" w:rsidRDefault="00FB4DB8" w:rsidP="00EA4089">
      <w:pPr>
        <w:pStyle w:val="ListParagraph"/>
        <w:numPr>
          <w:ilvl w:val="0"/>
          <w:numId w:val="26"/>
        </w:numPr>
        <w:tabs>
          <w:tab w:val="left" w:pos="0"/>
          <w:tab w:val="left" w:pos="118"/>
        </w:tabs>
        <w:spacing w:after="0"/>
        <w:ind w:left="0" w:hanging="252"/>
        <w:jc w:val="both"/>
        <w:outlineLvl w:val="1"/>
        <w:rPr>
          <w:rFonts w:asciiTheme="majorHAnsi" w:hAnsiTheme="majorHAnsi"/>
          <w:b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Popieriaus - plastiko užlydomos sterilizacijos  juostos su kloste 150mm±5mm x 50mm±15mm</w:t>
      </w:r>
      <w:r w:rsidR="00EA4089">
        <w:rPr>
          <w:rFonts w:asciiTheme="majorHAnsi" w:hAnsiTheme="majorHAnsi"/>
          <w:b/>
          <w:sz w:val="24"/>
          <w:szCs w:val="24"/>
        </w:rPr>
        <w:t>:</w:t>
      </w:r>
    </w:p>
    <w:p w14:paraId="1545A064" w14:textId="4F6A9D86" w:rsidR="00791E02" w:rsidRPr="00EA4089" w:rsidRDefault="00791E02" w:rsidP="00EA4089">
      <w:pPr>
        <w:tabs>
          <w:tab w:val="left" w:pos="0"/>
          <w:tab w:val="left" w:pos="567"/>
          <w:tab w:val="left" w:pos="616"/>
          <w:tab w:val="left" w:pos="709"/>
          <w:tab w:val="left" w:pos="840"/>
        </w:tabs>
        <w:spacing w:after="0"/>
        <w:ind w:hanging="252"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      Juost</w:t>
      </w:r>
      <w:r w:rsidR="00EA4089">
        <w:rPr>
          <w:rFonts w:asciiTheme="majorHAnsi" w:eastAsia="Times New Roman" w:hAnsiTheme="majorHAnsi"/>
          <w:sz w:val="24"/>
          <w:szCs w:val="24"/>
          <w:lang w:eastAsia="lt-LT"/>
        </w:rPr>
        <w:t>a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su kloste:</w:t>
      </w:r>
    </w:p>
    <w:p w14:paraId="2B26E16A" w14:textId="5915B0E9" w:rsidR="00791E02" w:rsidRPr="00EA4089" w:rsidRDefault="00791E02" w:rsidP="00EA4089">
      <w:pPr>
        <w:numPr>
          <w:ilvl w:val="0"/>
          <w:numId w:val="25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skirta pakuočių formavimui vakuuminei garo sterilizacijai 121°-134°C </w:t>
      </w:r>
      <w:proofErr w:type="spellStart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etileno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oksido dujomis</w:t>
      </w:r>
      <w:r w:rsidR="00D27D20"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</w:t>
      </w:r>
      <w:r w:rsidR="00D27D20" w:rsidRPr="00EA4089">
        <w:rPr>
          <w:rFonts w:asciiTheme="majorHAnsi" w:hAnsiTheme="majorHAnsi"/>
          <w:sz w:val="24"/>
          <w:szCs w:val="24"/>
        </w:rPr>
        <w:t xml:space="preserve">ir </w:t>
      </w:r>
      <w:proofErr w:type="spellStart"/>
      <w:r w:rsidR="00D27D20" w:rsidRPr="00EA4089">
        <w:rPr>
          <w:rFonts w:asciiTheme="majorHAnsi" w:hAnsiTheme="majorHAnsi"/>
          <w:sz w:val="24"/>
          <w:szCs w:val="24"/>
        </w:rPr>
        <w:t>formaldehidu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;</w:t>
      </w:r>
    </w:p>
    <w:p w14:paraId="0DA2651F" w14:textId="32D1B164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bookmarkStart w:id="0" w:name="_Hlk244251436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atitinka standartus LST EN ISO 11607-1 ir</w:t>
      </w:r>
      <w:r w:rsidR="00C31CB8"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</w:t>
      </w:r>
      <w:r w:rsidR="00C31CB8" w:rsidRPr="00EA4089">
        <w:rPr>
          <w:rFonts w:asciiTheme="majorHAnsi" w:eastAsia="Times New Roman" w:hAnsiTheme="majorHAnsi"/>
          <w:color w:val="000000"/>
          <w:sz w:val="24"/>
          <w:szCs w:val="24"/>
        </w:rPr>
        <w:t xml:space="preserve">LST EN 868-5:2019 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(pateikti atitikimą standartams patvirtinančius dokumentus);</w:t>
      </w:r>
    </w:p>
    <w:bookmarkEnd w:id="0"/>
    <w:p w14:paraId="2A0DFFEC" w14:textId="4191C36A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ant pakavimo juostų  yra garų, </w:t>
      </w:r>
      <w:proofErr w:type="spellStart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etileno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oksido</w:t>
      </w:r>
      <w:r w:rsidR="00D27D20"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ir </w:t>
      </w:r>
      <w:proofErr w:type="spellStart"/>
      <w:r w:rsidR="00D27D20" w:rsidRPr="00EA4089">
        <w:rPr>
          <w:rFonts w:asciiTheme="majorHAnsi" w:eastAsia="Times New Roman" w:hAnsiTheme="majorHAnsi"/>
          <w:sz w:val="24"/>
          <w:szCs w:val="24"/>
          <w:lang w:eastAsia="lt-LT"/>
        </w:rPr>
        <w:t>formadehido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išoriniai indikatoriai, atsikartojantys kas 15</w:t>
      </w:r>
      <w:r w:rsidR="00D27D20"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cm </w:t>
      </w:r>
      <w:r w:rsidRPr="00EA4089">
        <w:rPr>
          <w:rFonts w:asciiTheme="majorHAnsi" w:hAnsiTheme="majorHAnsi"/>
          <w:sz w:val="24"/>
          <w:szCs w:val="24"/>
        </w:rPr>
        <w:t xml:space="preserve">± 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5 cm, su užrašais apie indikatoriaus spalvos pasikeitimą arba spalvos pasikeitimo etalonu;</w:t>
      </w:r>
    </w:p>
    <w:p w14:paraId="761FDA45" w14:textId="77777777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proofErr w:type="spellStart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trigyslė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užlydymo siūlė, kurios plotis ≥10 mm;</w:t>
      </w:r>
    </w:p>
    <w:p w14:paraId="3F058B98" w14:textId="77777777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atplėšimo metu plastiko ir popieriaus juostos išlieka vientisos, nesusisuka, neatsiskiria celiuliozės atplaišos;</w:t>
      </w:r>
    </w:p>
    <w:p w14:paraId="52C909E1" w14:textId="77777777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ant juostos nurodyta </w:t>
      </w:r>
      <w:r w:rsidRPr="00EA4089">
        <w:rPr>
          <w:rFonts w:asciiTheme="majorHAnsi" w:hAnsiTheme="majorHAnsi"/>
          <w:sz w:val="24"/>
          <w:szCs w:val="24"/>
        </w:rPr>
        <w:t>atplėšimo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kryptis, išmatavimai, partijos numeris;</w:t>
      </w:r>
    </w:p>
    <w:p w14:paraId="058CD768" w14:textId="77777777" w:rsidR="00791E02" w:rsidRPr="00EA4089" w:rsidRDefault="00791E02" w:rsidP="00EA4089">
      <w:pPr>
        <w:numPr>
          <w:ilvl w:val="0"/>
          <w:numId w:val="12"/>
        </w:numPr>
        <w:tabs>
          <w:tab w:val="left" w:pos="0"/>
          <w:tab w:val="left" w:pos="142"/>
          <w:tab w:val="left" w:pos="567"/>
          <w:tab w:val="left" w:pos="616"/>
          <w:tab w:val="left" w:pos="840"/>
        </w:tabs>
        <w:spacing w:after="0"/>
        <w:ind w:left="0" w:hanging="252"/>
        <w:contextualSpacing/>
        <w:jc w:val="both"/>
        <w:rPr>
          <w:rFonts w:asciiTheme="majorHAnsi" w:eastAsia="Times New Roman" w:hAnsiTheme="majorHAnsi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forma – rulonas. </w:t>
      </w:r>
    </w:p>
    <w:p w14:paraId="07305C05" w14:textId="73DAD2D6" w:rsidR="00791E02" w:rsidRPr="00EA4089" w:rsidRDefault="00791E02" w:rsidP="00EA4089">
      <w:pPr>
        <w:tabs>
          <w:tab w:val="left" w:pos="0"/>
        </w:tabs>
        <w:spacing w:after="0"/>
        <w:ind w:hanging="252"/>
        <w:jc w:val="both"/>
        <w:rPr>
          <w:rFonts w:asciiTheme="majorHAnsi" w:eastAsia="Times New Roman" w:hAnsiTheme="majorHAnsi" w:cs="Calibri"/>
          <w:i/>
          <w:color w:val="000000"/>
          <w:sz w:val="24"/>
          <w:szCs w:val="24"/>
          <w:lang w:eastAsia="lt-LT"/>
        </w:rPr>
      </w:pPr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 xml:space="preserve">Orientacinis poreikis: </w:t>
      </w:r>
      <w:r w:rsidR="00C31CB8" w:rsidRPr="00EA4089">
        <w:rPr>
          <w:rFonts w:asciiTheme="majorHAnsi" w:eastAsia="Times New Roman" w:hAnsiTheme="majorHAnsi" w:cs="Calibri"/>
          <w:i/>
          <w:color w:val="000000"/>
          <w:sz w:val="24"/>
          <w:szCs w:val="24"/>
          <w:lang w:eastAsia="lt-LT"/>
        </w:rPr>
        <w:t xml:space="preserve">40 000 </w:t>
      </w:r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>m.</w:t>
      </w:r>
    </w:p>
    <w:p w14:paraId="4D03ABDB" w14:textId="77777777" w:rsidR="00791E02" w:rsidRPr="00EA4089" w:rsidRDefault="00791E02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81D13F0" w14:textId="2CD740BF" w:rsidR="008319D0" w:rsidRPr="00EA4089" w:rsidRDefault="00FB4DB8" w:rsidP="00EA4089">
      <w:pPr>
        <w:tabs>
          <w:tab w:val="left" w:pos="0"/>
          <w:tab w:val="left" w:pos="700"/>
        </w:tabs>
        <w:spacing w:after="0"/>
        <w:ind w:hanging="252"/>
        <w:jc w:val="both"/>
        <w:rPr>
          <w:rFonts w:asciiTheme="majorHAnsi" w:eastAsia="Times New Roman" w:hAnsiTheme="majorHAnsi"/>
          <w:b/>
          <w:sz w:val="24"/>
          <w:szCs w:val="24"/>
          <w:lang w:eastAsia="lt-LT"/>
        </w:rPr>
      </w:pPr>
      <w:r w:rsidRPr="00EA4089">
        <w:rPr>
          <w:rFonts w:asciiTheme="majorHAnsi" w:hAnsiTheme="majorHAnsi"/>
          <w:b/>
          <w:sz w:val="24"/>
          <w:szCs w:val="24"/>
        </w:rPr>
        <w:t>3.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="008319D0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 xml:space="preserve">Indikatoriai cheminiai </w:t>
      </w:r>
      <w:proofErr w:type="spellStart"/>
      <w:r w:rsidR="008319D0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>Bowie</w:t>
      </w:r>
      <w:proofErr w:type="spellEnd"/>
      <w:r w:rsidR="008319D0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 xml:space="preserve"> </w:t>
      </w:r>
      <w:proofErr w:type="spellStart"/>
      <w:r w:rsidR="008319D0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>Dick</w:t>
      </w:r>
      <w:proofErr w:type="spellEnd"/>
      <w:r w:rsidR="008319D0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 xml:space="preserve"> arba jiems lygiaverčiai:</w:t>
      </w:r>
    </w:p>
    <w:p w14:paraId="0E92DA59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skirti kontroliuoti didžiuosius vakuuminius garo sterilizatorius;</w:t>
      </w:r>
    </w:p>
    <w:p w14:paraId="32CF3B0F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pakuotę sudaro ne daugiau 250 indikatorių juostelių ir joms skirtas prietaisas įskaičiuotas į indikatorių kainą;</w:t>
      </w:r>
    </w:p>
    <w:p w14:paraId="5319872A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ant indikatoriaus turi būti aiškiai nurodytas spalvų pasikeitimas žodžiais arba spalvos etalonas;</w:t>
      </w:r>
    </w:p>
    <w:p w14:paraId="1563327F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indikatorius turi būti lipni etiketė, tinkama klijuoti į medicininius dokumentus po sterilizacijos;</w:t>
      </w:r>
    </w:p>
    <w:p w14:paraId="1994FC9E" w14:textId="727529C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2 tipo indikatoriai turi atitikti </w:t>
      </w:r>
      <w:r w:rsidRPr="00EA4089">
        <w:rPr>
          <w:rFonts w:asciiTheme="majorHAnsi" w:eastAsia="Times New Roman" w:hAnsiTheme="majorHAnsi"/>
          <w:color w:val="000000"/>
          <w:sz w:val="24"/>
          <w:szCs w:val="24"/>
        </w:rPr>
        <w:t>285:2015+A1:2021</w:t>
      </w:r>
      <w:r w:rsidRPr="00EA4089">
        <w:rPr>
          <w:rFonts w:asciiTheme="majorHAnsi" w:hAnsiTheme="majorHAnsi"/>
          <w:sz w:val="24"/>
          <w:szCs w:val="24"/>
        </w:rPr>
        <w:t xml:space="preserve">, </w:t>
      </w:r>
      <w:r w:rsidRPr="00EA4089">
        <w:rPr>
          <w:rFonts w:asciiTheme="majorHAnsi" w:hAnsiTheme="majorHAnsi"/>
          <w:sz w:val="24"/>
          <w:szCs w:val="24"/>
          <w:lang w:val="en-GB"/>
        </w:rPr>
        <w:t xml:space="preserve">LST EN ISO </w:t>
      </w:r>
      <w:r w:rsidRPr="00EA4089">
        <w:rPr>
          <w:rFonts w:asciiTheme="majorHAnsi" w:eastAsia="Times New Roman" w:hAnsiTheme="majorHAnsi"/>
          <w:color w:val="000000"/>
          <w:sz w:val="24"/>
          <w:szCs w:val="24"/>
        </w:rPr>
        <w:t xml:space="preserve">11140-1 ir LST EN ISO 11140-3:2009 </w:t>
      </w:r>
      <w:proofErr w:type="spellStart"/>
      <w:r w:rsidRPr="00EA4089">
        <w:rPr>
          <w:rFonts w:asciiTheme="majorHAnsi" w:hAnsiTheme="majorHAnsi"/>
          <w:sz w:val="24"/>
          <w:szCs w:val="24"/>
          <w:lang w:val="en-GB"/>
        </w:rPr>
        <w:t>arba</w:t>
      </w:r>
      <w:proofErr w:type="spellEnd"/>
      <w:r w:rsidRPr="00EA4089">
        <w:rPr>
          <w:rFonts w:asciiTheme="majorHAnsi" w:hAnsiTheme="majorHAnsi"/>
          <w:sz w:val="24"/>
          <w:szCs w:val="24"/>
          <w:lang w:val="en-GB"/>
        </w:rPr>
        <w:t xml:space="preserve"> </w:t>
      </w:r>
      <w:r w:rsidRPr="00EA4089">
        <w:rPr>
          <w:rFonts w:asciiTheme="majorHAnsi" w:eastAsia="Times New Roman" w:hAnsiTheme="majorHAnsi"/>
          <w:color w:val="000000"/>
          <w:sz w:val="24"/>
          <w:szCs w:val="24"/>
        </w:rPr>
        <w:t xml:space="preserve">LST EN ISO 11140-4:2007 </w:t>
      </w:r>
      <w:r w:rsidRPr="00EA4089">
        <w:rPr>
          <w:rFonts w:asciiTheme="majorHAnsi" w:hAnsiTheme="majorHAnsi"/>
          <w:sz w:val="24"/>
          <w:szCs w:val="24"/>
        </w:rPr>
        <w:t xml:space="preserve">reikalavimus. Pateikti atitikimą </w:t>
      </w:r>
      <w:proofErr w:type="spellStart"/>
      <w:r w:rsidRPr="00EA4089">
        <w:rPr>
          <w:rFonts w:asciiTheme="majorHAnsi" w:hAnsiTheme="majorHAnsi"/>
          <w:sz w:val="24"/>
          <w:szCs w:val="24"/>
        </w:rPr>
        <w:t>stndartams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patvirtinančius dokumentus</w:t>
      </w:r>
      <w:r w:rsidR="00F97E12" w:rsidRPr="00EA4089">
        <w:rPr>
          <w:rFonts w:asciiTheme="majorHAnsi" w:hAnsiTheme="majorHAnsi"/>
          <w:sz w:val="24"/>
          <w:szCs w:val="24"/>
        </w:rPr>
        <w:t>;</w:t>
      </w:r>
    </w:p>
    <w:p w14:paraId="03AC0202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indikatoriaus spalva turi būti pasikeitus iškarto po testo atlikimo;</w:t>
      </w:r>
      <w:r w:rsidRPr="00EA4089">
        <w:rPr>
          <w:rFonts w:asciiTheme="majorHAnsi" w:hAnsiTheme="majorHAnsi"/>
          <w:color w:val="FF0000"/>
          <w:sz w:val="24"/>
          <w:szCs w:val="24"/>
        </w:rPr>
        <w:t xml:space="preserve"> </w:t>
      </w:r>
    </w:p>
    <w:p w14:paraId="78D5BA93" w14:textId="77777777" w:rsidR="008319D0" w:rsidRPr="00EA4089" w:rsidRDefault="008319D0" w:rsidP="00EA4089">
      <w:pPr>
        <w:numPr>
          <w:ilvl w:val="0"/>
          <w:numId w:val="19"/>
        </w:numPr>
        <w:tabs>
          <w:tab w:val="left" w:pos="0"/>
          <w:tab w:val="left" w:pos="70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ant pakuotės turi būti nurodyta produkto galiojimo data, partijos numeris, sterilizacijos būdas. </w:t>
      </w:r>
    </w:p>
    <w:p w14:paraId="3A638DEB" w14:textId="7462BAD9" w:rsidR="008319D0" w:rsidRPr="00EA4089" w:rsidRDefault="008319D0" w:rsidP="00EA4089">
      <w:pPr>
        <w:tabs>
          <w:tab w:val="left" w:pos="0"/>
          <w:tab w:val="left" w:pos="700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  <w:r w:rsidRPr="00EA4089">
        <w:rPr>
          <w:rFonts w:asciiTheme="majorHAnsi" w:eastAsiaTheme="minorHAnsi" w:hAnsiTheme="majorHAnsi"/>
          <w:i/>
          <w:sz w:val="24"/>
          <w:szCs w:val="24"/>
        </w:rPr>
        <w:t xml:space="preserve">Orientacinis poreikis: </w:t>
      </w:r>
      <w:r w:rsidR="00D27D20" w:rsidRPr="00EA4089">
        <w:rPr>
          <w:rFonts w:asciiTheme="majorHAnsi" w:eastAsiaTheme="minorHAnsi" w:hAnsiTheme="majorHAnsi"/>
          <w:i/>
          <w:sz w:val="24"/>
          <w:szCs w:val="24"/>
        </w:rPr>
        <w:t>20 000</w:t>
      </w:r>
      <w:r w:rsidRPr="00EA4089">
        <w:rPr>
          <w:rFonts w:asciiTheme="majorHAnsi" w:eastAsiaTheme="minorHAnsi" w:hAnsiTheme="majorHAnsi"/>
          <w:i/>
          <w:sz w:val="24"/>
          <w:szCs w:val="24"/>
        </w:rPr>
        <w:t xml:space="preserve"> vnt.</w:t>
      </w:r>
    </w:p>
    <w:p w14:paraId="27427451" w14:textId="00A2880C" w:rsidR="00FB4DB8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649F6AB" w14:textId="0EE0A704" w:rsidR="00EA4089" w:rsidRDefault="00EA4089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5B73F4A1" w14:textId="0A7CBCD4" w:rsidR="00EA4089" w:rsidRDefault="00EA4089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6E64B98D" w14:textId="292F3A54" w:rsidR="00EA4089" w:rsidRDefault="00EA4089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13DD75C5" w14:textId="77777777" w:rsidR="00EA4089" w:rsidRPr="00EA4089" w:rsidRDefault="00EA4089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8256794" w14:textId="0A3E8A3B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lastRenderedPageBreak/>
        <w:t>4.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>Priemonės automatinėms endoskopų plovimo - dezinfekavimo mašinoms</w:t>
      </w:r>
    </w:p>
    <w:p w14:paraId="13EFEB54" w14:textId="52360FE9" w:rsidR="00FB4DB8" w:rsidRPr="00EA4089" w:rsidRDefault="00FB4DB8" w:rsidP="00EA4089">
      <w:pPr>
        <w:tabs>
          <w:tab w:val="left" w:pos="0"/>
        </w:tabs>
        <w:spacing w:after="0"/>
        <w:ind w:hanging="252"/>
        <w:jc w:val="both"/>
        <w:rPr>
          <w:rFonts w:asciiTheme="majorHAnsi" w:eastAsiaTheme="minorHAnsi" w:hAnsiTheme="majorHAnsi"/>
          <w:b/>
          <w:bCs/>
          <w:sz w:val="24"/>
          <w:szCs w:val="24"/>
          <w:shd w:val="clear" w:color="auto" w:fill="FFFFFF"/>
        </w:rPr>
      </w:pPr>
      <w:r w:rsidRPr="00EA4089">
        <w:rPr>
          <w:rFonts w:asciiTheme="majorHAnsi" w:eastAsiaTheme="minorHAnsi" w:hAnsiTheme="majorHAnsi"/>
          <w:b/>
          <w:bCs/>
          <w:sz w:val="24"/>
          <w:szCs w:val="24"/>
          <w:shd w:val="clear" w:color="auto" w:fill="FFFFFF"/>
        </w:rPr>
        <w:tab/>
      </w:r>
      <w:r w:rsidR="00F97E12" w:rsidRPr="00EA4089">
        <w:rPr>
          <w:rFonts w:asciiTheme="majorHAnsi" w:eastAsiaTheme="minorHAnsi" w:hAnsiTheme="majorHAnsi"/>
          <w:b/>
          <w:bCs/>
          <w:sz w:val="24"/>
          <w:szCs w:val="24"/>
          <w:shd w:val="clear" w:color="auto" w:fill="FFFFFF"/>
        </w:rPr>
        <w:t>4</w:t>
      </w:r>
      <w:r w:rsidRPr="00EA4089">
        <w:rPr>
          <w:rFonts w:asciiTheme="majorHAnsi" w:eastAsiaTheme="minorHAnsi" w:hAnsiTheme="majorHAnsi"/>
          <w:b/>
          <w:bCs/>
          <w:sz w:val="24"/>
          <w:szCs w:val="24"/>
          <w:shd w:val="clear" w:color="auto" w:fill="FFFFFF"/>
        </w:rPr>
        <w:t>.1.  Plovimo priemonė:</w:t>
      </w:r>
    </w:p>
    <w:p w14:paraId="7623BA39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 xml:space="preserve">tinkama naudoti </w:t>
      </w:r>
      <w:proofErr w:type="spellStart"/>
      <w:r w:rsidRPr="00EA4089">
        <w:rPr>
          <w:rFonts w:asciiTheme="majorHAnsi" w:hAnsiTheme="majorHAnsi"/>
          <w:bCs/>
          <w:sz w:val="24"/>
          <w:szCs w:val="24"/>
        </w:rPr>
        <w:t>Olympus</w:t>
      </w:r>
      <w:proofErr w:type="spellEnd"/>
      <w:r w:rsidRPr="00EA4089">
        <w:rPr>
          <w:rFonts w:asciiTheme="majorHAnsi" w:hAnsiTheme="majorHAnsi"/>
          <w:bCs/>
          <w:sz w:val="24"/>
          <w:szCs w:val="24"/>
        </w:rPr>
        <w:t xml:space="preserve"> ETD automatinėse endoskopų plovimo-dezinfekcijos mašinose;</w:t>
      </w:r>
    </w:p>
    <w:p w14:paraId="53AC0C33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 xml:space="preserve">ploviklis enzimų ir riebiųjų rūgščių </w:t>
      </w:r>
      <w:proofErr w:type="spellStart"/>
      <w:r w:rsidRPr="00EA4089">
        <w:rPr>
          <w:rFonts w:asciiTheme="majorHAnsi" w:hAnsiTheme="majorHAnsi"/>
          <w:bCs/>
          <w:sz w:val="24"/>
          <w:szCs w:val="24"/>
        </w:rPr>
        <w:t>etoksilatų</w:t>
      </w:r>
      <w:proofErr w:type="spellEnd"/>
      <w:r w:rsidRPr="00EA4089">
        <w:rPr>
          <w:rFonts w:asciiTheme="majorHAnsi" w:hAnsiTheme="majorHAnsi"/>
          <w:bCs/>
          <w:sz w:val="24"/>
          <w:szCs w:val="24"/>
        </w:rPr>
        <w:t xml:space="preserve"> pagrindu </w:t>
      </w:r>
      <w:r w:rsidRPr="00EA4089">
        <w:rPr>
          <w:rFonts w:asciiTheme="majorHAnsi" w:hAnsiTheme="majorHAnsi"/>
          <w:sz w:val="24"/>
          <w:szCs w:val="24"/>
        </w:rPr>
        <w:t>arba lygiaverčių medžiagų pagrindu;</w:t>
      </w:r>
    </w:p>
    <w:p w14:paraId="0A5CE529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>su antikoroziniais priedais;</w:t>
      </w:r>
    </w:p>
    <w:p w14:paraId="28D00733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 xml:space="preserve">be chloro, neputojantis; </w:t>
      </w:r>
    </w:p>
    <w:p w14:paraId="52FE0CA2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>plovimo procesas vyksta 45</w:t>
      </w:r>
      <w:r w:rsidRPr="00EA4089">
        <w:rPr>
          <w:rFonts w:asciiTheme="majorHAnsi" w:hAnsiTheme="majorHAnsi"/>
          <w:bCs/>
          <w:sz w:val="24"/>
          <w:szCs w:val="24"/>
          <w:vertAlign w:val="superscript"/>
        </w:rPr>
        <w:t xml:space="preserve">o </w:t>
      </w:r>
      <w:r w:rsidRPr="00EA4089">
        <w:rPr>
          <w:rFonts w:asciiTheme="majorHAnsi" w:hAnsiTheme="majorHAnsi"/>
          <w:bCs/>
          <w:sz w:val="24"/>
          <w:szCs w:val="24"/>
        </w:rPr>
        <w:t>± 2 C temperatūroje;</w:t>
      </w:r>
    </w:p>
    <w:p w14:paraId="77378C93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>pavidalas – skystas koncentratas;</w:t>
      </w:r>
    </w:p>
    <w:p w14:paraId="2918C88F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>preparato išeiga iki 6 ml/l;</w:t>
      </w:r>
    </w:p>
    <w:p w14:paraId="36D2D1D1" w14:textId="77777777" w:rsidR="00FB4DB8" w:rsidRPr="00EA4089" w:rsidRDefault="00FB4DB8" w:rsidP="00EA4089">
      <w:pPr>
        <w:numPr>
          <w:ilvl w:val="0"/>
          <w:numId w:val="7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>įpakavimas 5 l bakeliai.</w:t>
      </w:r>
    </w:p>
    <w:p w14:paraId="0B5EAB9C" w14:textId="49EA2FA0" w:rsidR="004217BB" w:rsidRPr="00EA4089" w:rsidRDefault="00FB4DB8" w:rsidP="00EA4089">
      <w:pPr>
        <w:tabs>
          <w:tab w:val="left" w:pos="0"/>
          <w:tab w:val="left" w:pos="709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  <w:r w:rsidRPr="00EA4089">
        <w:rPr>
          <w:rFonts w:asciiTheme="majorHAnsi" w:eastAsiaTheme="minorHAnsi" w:hAnsiTheme="majorHAnsi"/>
          <w:i/>
          <w:sz w:val="24"/>
          <w:szCs w:val="24"/>
        </w:rPr>
        <w:t>Orientacinis poreikis: 1</w:t>
      </w:r>
      <w:r w:rsidR="00F97E12" w:rsidRPr="00EA4089">
        <w:rPr>
          <w:rFonts w:asciiTheme="majorHAnsi" w:eastAsiaTheme="minorHAnsi" w:hAnsiTheme="majorHAnsi"/>
          <w:i/>
          <w:sz w:val="24"/>
          <w:szCs w:val="24"/>
        </w:rPr>
        <w:t xml:space="preserve"> 5</w:t>
      </w:r>
      <w:r w:rsidRPr="00EA4089">
        <w:rPr>
          <w:rFonts w:asciiTheme="majorHAnsi" w:eastAsiaTheme="minorHAnsi" w:hAnsiTheme="majorHAnsi"/>
          <w:i/>
          <w:sz w:val="24"/>
          <w:szCs w:val="24"/>
        </w:rPr>
        <w:t xml:space="preserve">00 </w:t>
      </w:r>
      <w:proofErr w:type="spellStart"/>
      <w:r w:rsidRPr="00EA4089">
        <w:rPr>
          <w:rFonts w:asciiTheme="majorHAnsi" w:eastAsiaTheme="minorHAnsi" w:hAnsiTheme="majorHAnsi"/>
          <w:i/>
          <w:sz w:val="24"/>
          <w:szCs w:val="24"/>
        </w:rPr>
        <w:t>ltr</w:t>
      </w:r>
      <w:proofErr w:type="spellEnd"/>
      <w:r w:rsidRPr="00EA4089">
        <w:rPr>
          <w:rFonts w:asciiTheme="majorHAnsi" w:eastAsiaTheme="minorHAnsi" w:hAnsiTheme="majorHAnsi"/>
          <w:i/>
          <w:sz w:val="24"/>
          <w:szCs w:val="24"/>
        </w:rPr>
        <w:t>.</w:t>
      </w:r>
    </w:p>
    <w:p w14:paraId="282B8036" w14:textId="02215267" w:rsidR="00FB4DB8" w:rsidRPr="00EA4089" w:rsidRDefault="00FB4DB8" w:rsidP="00EA4089">
      <w:pPr>
        <w:tabs>
          <w:tab w:val="left" w:pos="0"/>
          <w:tab w:val="left" w:pos="709"/>
        </w:tabs>
        <w:spacing w:after="0"/>
        <w:ind w:hanging="252"/>
        <w:jc w:val="both"/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</w:pPr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 xml:space="preserve">    </w:t>
      </w:r>
      <w:r w:rsidR="00F97E12"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>4</w:t>
      </w:r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 xml:space="preserve">.2. </w:t>
      </w:r>
      <w:proofErr w:type="spellStart"/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>Dezinfekcijos</w:t>
      </w:r>
      <w:proofErr w:type="spellEnd"/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>priemonė</w:t>
      </w:r>
      <w:proofErr w:type="spellEnd"/>
      <w:r w:rsidRPr="00EA4089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GB"/>
        </w:rPr>
        <w:t>:</w:t>
      </w:r>
    </w:p>
    <w:p w14:paraId="27E26971" w14:textId="77777777" w:rsidR="00FB4DB8" w:rsidRPr="00EA4089" w:rsidRDefault="00FB4DB8" w:rsidP="00EA4089">
      <w:pPr>
        <w:numPr>
          <w:ilvl w:val="0"/>
          <w:numId w:val="9"/>
        </w:numPr>
        <w:tabs>
          <w:tab w:val="left" w:pos="0"/>
          <w:tab w:val="left" w:pos="709"/>
        </w:tabs>
        <w:spacing w:after="0"/>
        <w:ind w:left="0" w:hanging="252"/>
        <w:contextualSpacing/>
        <w:jc w:val="both"/>
        <w:rPr>
          <w:rFonts w:asciiTheme="majorHAnsi" w:hAnsiTheme="majorHAnsi"/>
          <w:bCs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 xml:space="preserve">tinkama naudoti </w:t>
      </w:r>
      <w:proofErr w:type="spellStart"/>
      <w:r w:rsidRPr="00EA4089">
        <w:rPr>
          <w:rFonts w:asciiTheme="majorHAnsi" w:hAnsiTheme="majorHAnsi"/>
          <w:bCs/>
          <w:sz w:val="24"/>
          <w:szCs w:val="24"/>
        </w:rPr>
        <w:t>Olympus</w:t>
      </w:r>
      <w:proofErr w:type="spellEnd"/>
      <w:r w:rsidRPr="00EA4089">
        <w:rPr>
          <w:rFonts w:asciiTheme="majorHAnsi" w:hAnsiTheme="majorHAnsi"/>
          <w:bCs/>
          <w:sz w:val="24"/>
          <w:szCs w:val="24"/>
        </w:rPr>
        <w:t xml:space="preserve"> ETD automatinėse endoskopų plovimo-dezinfekcijos mašinose;</w:t>
      </w:r>
    </w:p>
    <w:p w14:paraId="33F3D504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proofErr w:type="spellStart"/>
      <w:r w:rsidRPr="00EA4089">
        <w:rPr>
          <w:rFonts w:asciiTheme="majorHAnsi" w:eastAsiaTheme="minorHAnsi" w:hAnsiTheme="majorHAnsi"/>
          <w:bCs/>
          <w:sz w:val="24"/>
          <w:szCs w:val="24"/>
        </w:rPr>
        <w:t>gliutaraldehido</w:t>
      </w:r>
      <w:proofErr w:type="spellEnd"/>
      <w:r w:rsidRPr="00EA4089">
        <w:rPr>
          <w:rFonts w:asciiTheme="majorHAnsi" w:eastAsiaTheme="minorHAnsi" w:hAnsiTheme="majorHAnsi"/>
          <w:bCs/>
          <w:sz w:val="24"/>
          <w:szCs w:val="24"/>
        </w:rPr>
        <w:t xml:space="preserve"> pagrindu (</w:t>
      </w:r>
      <w:r w:rsidRPr="00EA4089">
        <w:rPr>
          <w:rFonts w:asciiTheme="majorHAnsi" w:eastAsiaTheme="minorHAnsi" w:hAnsiTheme="majorHAnsi"/>
          <w:bCs/>
          <w:sz w:val="24"/>
          <w:szCs w:val="24"/>
          <w:u w:val="single"/>
        </w:rPr>
        <w:t>&gt;</w:t>
      </w:r>
      <w:r w:rsidRPr="00EA4089">
        <w:rPr>
          <w:rFonts w:asciiTheme="majorHAnsi" w:eastAsiaTheme="minorHAnsi" w:hAnsiTheme="majorHAnsi"/>
          <w:bCs/>
          <w:sz w:val="24"/>
          <w:szCs w:val="24"/>
        </w:rPr>
        <w:t xml:space="preserve"> 20%);</w:t>
      </w:r>
    </w:p>
    <w:p w14:paraId="2C3FC070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su antikoroziniais priedais;</w:t>
      </w:r>
    </w:p>
    <w:p w14:paraId="24C65531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be chloro, be paviršių veikiančių medžiagų, neputojanti;</w:t>
      </w:r>
    </w:p>
    <w:p w14:paraId="67BEFDBC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tinka lanksčių ir kietų endoskopų cheminei-terminei dezinfekcijai 60</w:t>
      </w:r>
      <w:r w:rsidRPr="00EA4089">
        <w:rPr>
          <w:rFonts w:asciiTheme="majorHAnsi" w:eastAsiaTheme="minorHAnsi" w:hAnsiTheme="majorHAnsi"/>
          <w:bCs/>
          <w:sz w:val="24"/>
          <w:szCs w:val="24"/>
          <w:vertAlign w:val="superscript"/>
        </w:rPr>
        <w:t>0</w:t>
      </w:r>
      <w:r w:rsidRPr="00EA4089">
        <w:rPr>
          <w:rFonts w:asciiTheme="majorHAnsi" w:eastAsiaTheme="minorHAnsi" w:hAnsiTheme="majorHAnsi"/>
          <w:bCs/>
          <w:sz w:val="24"/>
          <w:szCs w:val="24"/>
        </w:rPr>
        <w:t xml:space="preserve"> </w:t>
      </w:r>
      <w:r w:rsidRPr="00EA4089">
        <w:rPr>
          <w:rFonts w:asciiTheme="majorHAnsi" w:eastAsiaTheme="minorHAnsi" w:hAnsiTheme="majorHAnsi" w:cstheme="minorBidi"/>
          <w:bCs/>
          <w:sz w:val="24"/>
          <w:szCs w:val="24"/>
        </w:rPr>
        <w:t xml:space="preserve">± </w:t>
      </w:r>
      <w:r w:rsidRPr="00EA4089">
        <w:rPr>
          <w:rFonts w:asciiTheme="majorHAnsi" w:eastAsiaTheme="minorHAnsi" w:hAnsiTheme="majorHAnsi"/>
          <w:bCs/>
          <w:sz w:val="24"/>
          <w:szCs w:val="24"/>
        </w:rPr>
        <w:t>3 C temperatūroje;</w:t>
      </w:r>
    </w:p>
    <w:p w14:paraId="2518F355" w14:textId="2287AA8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atitinka LST EN 15883 arba lygiavertį (pateikti tai patvirtinančius dokumentus);</w:t>
      </w:r>
      <w:r w:rsidRPr="00EA4089">
        <w:rPr>
          <w:rFonts w:asciiTheme="majorHAnsi" w:eastAsiaTheme="minorHAnsi" w:hAnsiTheme="majorHAnsi"/>
          <w:bCs/>
          <w:color w:val="FF0000"/>
          <w:sz w:val="24"/>
          <w:szCs w:val="24"/>
        </w:rPr>
        <w:t xml:space="preserve"> </w:t>
      </w:r>
    </w:p>
    <w:p w14:paraId="493BDC25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pavidalas – skystas koncentratas;</w:t>
      </w:r>
    </w:p>
    <w:p w14:paraId="1879503C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preparato išeiga iki 12 ml/l;</w:t>
      </w:r>
    </w:p>
    <w:p w14:paraId="0107CAA5" w14:textId="77777777" w:rsidR="00FB4DB8" w:rsidRPr="00EA4089" w:rsidRDefault="00FB4DB8" w:rsidP="00EA4089">
      <w:pPr>
        <w:numPr>
          <w:ilvl w:val="0"/>
          <w:numId w:val="8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eastAsiaTheme="minorHAnsi" w:hAnsiTheme="majorHAnsi"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Cs/>
          <w:sz w:val="24"/>
          <w:szCs w:val="24"/>
        </w:rPr>
        <w:t>įpakavimas 5 l bakeliai.</w:t>
      </w:r>
    </w:p>
    <w:p w14:paraId="22F5BBF0" w14:textId="6C7D4B56" w:rsidR="00FB4DB8" w:rsidRPr="00EA4089" w:rsidRDefault="00FB4DB8" w:rsidP="00EA4089">
      <w:pPr>
        <w:tabs>
          <w:tab w:val="left" w:pos="0"/>
          <w:tab w:val="left" w:pos="709"/>
        </w:tabs>
        <w:spacing w:after="0"/>
        <w:ind w:hanging="252"/>
        <w:contextualSpacing/>
        <w:jc w:val="both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>Orientacinis poreikis: 2</w:t>
      </w:r>
      <w:r w:rsidR="00F97E12" w:rsidRPr="00EA4089">
        <w:rPr>
          <w:rFonts w:asciiTheme="majorHAnsi" w:hAnsiTheme="majorHAnsi"/>
          <w:i/>
          <w:sz w:val="24"/>
          <w:szCs w:val="24"/>
        </w:rPr>
        <w:t xml:space="preserve"> </w:t>
      </w:r>
      <w:r w:rsidRPr="00EA4089">
        <w:rPr>
          <w:rFonts w:asciiTheme="majorHAnsi" w:hAnsiTheme="majorHAnsi"/>
          <w:i/>
          <w:sz w:val="24"/>
          <w:szCs w:val="24"/>
        </w:rPr>
        <w:t>50</w:t>
      </w:r>
      <w:r w:rsidR="00F97E12" w:rsidRPr="00EA4089">
        <w:rPr>
          <w:rFonts w:asciiTheme="majorHAnsi" w:hAnsiTheme="majorHAnsi"/>
          <w:i/>
          <w:sz w:val="24"/>
          <w:szCs w:val="24"/>
        </w:rPr>
        <w:t>5</w:t>
      </w:r>
      <w:r w:rsidRPr="00EA4089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EA4089">
        <w:rPr>
          <w:rFonts w:asciiTheme="majorHAnsi" w:hAnsiTheme="majorHAnsi"/>
          <w:i/>
          <w:sz w:val="24"/>
          <w:szCs w:val="24"/>
        </w:rPr>
        <w:t>ltr</w:t>
      </w:r>
      <w:proofErr w:type="spellEnd"/>
      <w:r w:rsidRPr="00EA4089">
        <w:rPr>
          <w:rFonts w:asciiTheme="majorHAnsi" w:hAnsiTheme="majorHAnsi"/>
          <w:i/>
          <w:sz w:val="24"/>
          <w:szCs w:val="24"/>
        </w:rPr>
        <w:t xml:space="preserve">. </w:t>
      </w:r>
    </w:p>
    <w:p w14:paraId="4837AF2B" w14:textId="77777777" w:rsidR="00FB4DB8" w:rsidRPr="00EA4089" w:rsidRDefault="00FB4DB8" w:rsidP="00EA4089">
      <w:pPr>
        <w:tabs>
          <w:tab w:val="left" w:pos="0"/>
          <w:tab w:val="left" w:pos="709"/>
        </w:tabs>
        <w:spacing w:after="0"/>
        <w:ind w:hanging="252"/>
        <w:jc w:val="both"/>
        <w:rPr>
          <w:rFonts w:asciiTheme="majorHAnsi" w:eastAsiaTheme="minorHAnsi" w:hAnsiTheme="majorHAnsi"/>
          <w:b/>
          <w:bCs/>
          <w:sz w:val="24"/>
          <w:szCs w:val="24"/>
        </w:rPr>
      </w:pPr>
      <w:r w:rsidRPr="00EA4089">
        <w:rPr>
          <w:rFonts w:asciiTheme="majorHAnsi" w:eastAsiaTheme="minorHAnsi" w:hAnsiTheme="majorHAnsi"/>
          <w:b/>
          <w:sz w:val="24"/>
          <w:szCs w:val="24"/>
        </w:rPr>
        <w:t>Būtina pateikti:</w:t>
      </w:r>
    </w:p>
    <w:p w14:paraId="1B47E6D1" w14:textId="77777777" w:rsidR="00FB4DB8" w:rsidRPr="00EA4089" w:rsidRDefault="00FB4DB8" w:rsidP="00EA4089">
      <w:pPr>
        <w:numPr>
          <w:ilvl w:val="0"/>
          <w:numId w:val="11"/>
        </w:numPr>
        <w:tabs>
          <w:tab w:val="clear" w:pos="720"/>
          <w:tab w:val="left" w:pos="0"/>
          <w:tab w:val="num" w:pos="567"/>
        </w:tabs>
        <w:spacing w:after="0"/>
        <w:ind w:left="0" w:hanging="252"/>
        <w:jc w:val="both"/>
        <w:rPr>
          <w:rFonts w:asciiTheme="majorHAnsi" w:hAnsiTheme="majorHAnsi"/>
          <w:bCs/>
          <w:iCs/>
          <w:sz w:val="24"/>
          <w:szCs w:val="24"/>
        </w:rPr>
      </w:pPr>
      <w:r w:rsidRPr="00EA4089">
        <w:rPr>
          <w:rFonts w:asciiTheme="majorHAnsi" w:hAnsiTheme="majorHAnsi"/>
          <w:bCs/>
          <w:iCs/>
          <w:sz w:val="24"/>
          <w:szCs w:val="24"/>
        </w:rPr>
        <w:t>Atitikties reglamento (ES) 2017/745 (MDR) deklaraciją.</w:t>
      </w:r>
    </w:p>
    <w:p w14:paraId="01B6FE3F" w14:textId="1AC09180" w:rsidR="00FB4DB8" w:rsidRPr="00EA4089" w:rsidRDefault="00FB4DB8" w:rsidP="00EA4089">
      <w:pPr>
        <w:numPr>
          <w:ilvl w:val="0"/>
          <w:numId w:val="10"/>
        </w:numPr>
        <w:tabs>
          <w:tab w:val="left" w:pos="0"/>
          <w:tab w:val="left" w:pos="56"/>
          <w:tab w:val="num" w:pos="567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  <w:proofErr w:type="spellStart"/>
      <w:r w:rsidRPr="00EA4089">
        <w:rPr>
          <w:rFonts w:asciiTheme="majorHAnsi" w:eastAsiaTheme="minorHAnsi" w:hAnsiTheme="majorHAnsi"/>
          <w:sz w:val="24"/>
          <w:szCs w:val="24"/>
        </w:rPr>
        <w:t>Olympus</w:t>
      </w:r>
      <w:proofErr w:type="spellEnd"/>
      <w:r w:rsidRPr="00EA4089">
        <w:rPr>
          <w:rFonts w:asciiTheme="majorHAnsi" w:eastAsiaTheme="minorHAnsi" w:hAnsiTheme="majorHAnsi"/>
          <w:sz w:val="24"/>
          <w:szCs w:val="24"/>
        </w:rPr>
        <w:t xml:space="preserve"> ETD plovimo ir dezinfekavimo mašinų gamintojo patvirtinantį dokumentą, kad siūlomos </w:t>
      </w:r>
      <w:r w:rsidRPr="00EA4089">
        <w:rPr>
          <w:rFonts w:asciiTheme="majorHAnsi" w:eastAsiaTheme="minorHAnsi" w:hAnsiTheme="majorHAnsi"/>
          <w:sz w:val="24"/>
          <w:szCs w:val="24"/>
          <w:shd w:val="clear" w:color="auto" w:fill="FFFFFF" w:themeFill="background1"/>
        </w:rPr>
        <w:t xml:space="preserve">priemonės tinkamos naudoti </w:t>
      </w:r>
      <w:proofErr w:type="spellStart"/>
      <w:r w:rsidRPr="00EA4089">
        <w:rPr>
          <w:rFonts w:asciiTheme="majorHAnsi" w:eastAsiaTheme="minorHAnsi" w:hAnsiTheme="majorHAnsi"/>
          <w:sz w:val="24"/>
          <w:szCs w:val="24"/>
          <w:shd w:val="clear" w:color="auto" w:fill="FFFFFF" w:themeFill="background1"/>
        </w:rPr>
        <w:t>Olympus</w:t>
      </w:r>
      <w:proofErr w:type="spellEnd"/>
      <w:r w:rsidRPr="00EA4089">
        <w:rPr>
          <w:rFonts w:asciiTheme="majorHAnsi" w:eastAsiaTheme="minorHAnsi" w:hAnsiTheme="majorHAnsi"/>
          <w:sz w:val="24"/>
          <w:szCs w:val="24"/>
          <w:shd w:val="clear" w:color="auto" w:fill="FFFFFF" w:themeFill="background1"/>
        </w:rPr>
        <w:t xml:space="preserve"> ETD </w:t>
      </w:r>
      <w:r w:rsidRPr="00EA4089">
        <w:rPr>
          <w:rFonts w:asciiTheme="majorHAnsi" w:eastAsiaTheme="minorHAnsi" w:hAnsiTheme="majorHAnsi"/>
          <w:bCs/>
          <w:sz w:val="24"/>
          <w:szCs w:val="24"/>
          <w:shd w:val="clear" w:color="auto" w:fill="FFFFFF" w:themeFill="background1"/>
        </w:rPr>
        <w:t>automatinėse endoskopų</w:t>
      </w:r>
      <w:r w:rsidRPr="00EA4089">
        <w:rPr>
          <w:rFonts w:asciiTheme="majorHAnsi" w:eastAsiaTheme="minorHAnsi" w:hAnsiTheme="majorHAnsi"/>
          <w:bCs/>
          <w:sz w:val="24"/>
          <w:szCs w:val="24"/>
        </w:rPr>
        <w:t xml:space="preserve"> plovimo-dezinfekavimo mašinose.</w:t>
      </w:r>
    </w:p>
    <w:p w14:paraId="689A9844" w14:textId="77777777" w:rsidR="004217BB" w:rsidRPr="00EA4089" w:rsidRDefault="004217BB" w:rsidP="00EA4089">
      <w:pPr>
        <w:tabs>
          <w:tab w:val="left" w:pos="0"/>
          <w:tab w:val="left" w:pos="56"/>
          <w:tab w:val="num" w:pos="567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</w:p>
    <w:p w14:paraId="766DB2B4" w14:textId="49A5B2EB" w:rsidR="00FB4DB8" w:rsidRPr="00EA4089" w:rsidRDefault="00FB4DB8" w:rsidP="00EA4089">
      <w:pPr>
        <w:tabs>
          <w:tab w:val="left" w:pos="0"/>
          <w:tab w:val="left" w:pos="56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5.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>Servetėlės dezinfekcinės ultragarso davikliams:</w:t>
      </w:r>
    </w:p>
    <w:p w14:paraId="696D8D0A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skirtos ultragarso daviklių valymui ir dezinfekcijai  (pateikti gamintojo rekomendacijas);</w:t>
      </w:r>
    </w:p>
    <w:p w14:paraId="2AC896F8" w14:textId="1F6B2E42" w:rsidR="00FB4DB8" w:rsidRPr="00EA4089" w:rsidRDefault="00913399" w:rsidP="00EA4089">
      <w:pPr>
        <w:numPr>
          <w:ilvl w:val="0"/>
          <w:numId w:val="5"/>
        </w:numPr>
        <w:tabs>
          <w:tab w:val="left" w:pos="0"/>
          <w:tab w:val="left" w:pos="142"/>
          <w:tab w:val="left" w:pos="21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atitinka LST EN 16615, </w:t>
      </w:r>
      <w:r w:rsidR="00FB4DB8" w:rsidRPr="00EA4089">
        <w:rPr>
          <w:rFonts w:asciiTheme="majorHAnsi" w:hAnsiTheme="majorHAnsi"/>
          <w:sz w:val="24"/>
          <w:szCs w:val="24"/>
        </w:rPr>
        <w:t xml:space="preserve">veikia bakterijas (atitinka LST EN 13727 arba lygiavertį), grybelius (atitinka LST EN 13624 arba lygiavertį), </w:t>
      </w:r>
      <w:r w:rsidR="00FB4DB8" w:rsidRPr="00EA4089">
        <w:rPr>
          <w:rFonts w:asciiTheme="majorHAnsi" w:eastAsiaTheme="minorHAnsi" w:hAnsiTheme="majorHAnsi"/>
          <w:sz w:val="24"/>
          <w:szCs w:val="24"/>
        </w:rPr>
        <w:t>tuberkuliozės bakterijas (atitinka LST EN 14348</w:t>
      </w:r>
      <w:r w:rsidR="00FB4DB8" w:rsidRPr="00EA4089">
        <w:rPr>
          <w:rFonts w:asciiTheme="majorHAnsi" w:hAnsiTheme="majorHAnsi"/>
          <w:sz w:val="24"/>
          <w:szCs w:val="24"/>
        </w:rPr>
        <w:t xml:space="preserve"> arba lygiavertį</w:t>
      </w:r>
      <w:r w:rsidR="00FB4DB8" w:rsidRPr="00EA4089">
        <w:rPr>
          <w:rFonts w:asciiTheme="majorHAnsi" w:eastAsiaTheme="minorHAnsi" w:hAnsiTheme="majorHAnsi"/>
          <w:sz w:val="24"/>
          <w:szCs w:val="24"/>
        </w:rPr>
        <w:t xml:space="preserve">), </w:t>
      </w:r>
      <w:r w:rsidR="00FB4DB8" w:rsidRPr="00EA4089">
        <w:rPr>
          <w:rFonts w:asciiTheme="majorHAnsi" w:hAnsiTheme="majorHAnsi"/>
          <w:sz w:val="24"/>
          <w:szCs w:val="24"/>
        </w:rPr>
        <w:t xml:space="preserve">virusus (atitinka </w:t>
      </w:r>
      <w:r w:rsidR="00FB4DB8" w:rsidRPr="00EA4089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LST EN 14476</w:t>
      </w:r>
      <w:r w:rsidR="00FB4DB8" w:rsidRPr="00EA4089">
        <w:rPr>
          <w:rFonts w:asciiTheme="majorHAnsi" w:hAnsiTheme="majorHAnsi"/>
          <w:sz w:val="24"/>
          <w:szCs w:val="24"/>
        </w:rPr>
        <w:t xml:space="preserve"> arba lygiavertį) (pateikti atitikimą standartui patvirtinančius dokumentus</w:t>
      </w:r>
      <w:r w:rsidRPr="00EA4089">
        <w:rPr>
          <w:rFonts w:asciiTheme="majorHAnsi" w:hAnsiTheme="majorHAnsi"/>
          <w:sz w:val="24"/>
          <w:szCs w:val="24"/>
        </w:rPr>
        <w:t>/sertifikatus</w:t>
      </w:r>
      <w:r w:rsidR="00FB4DB8" w:rsidRPr="00EA4089">
        <w:rPr>
          <w:rFonts w:asciiTheme="majorHAnsi" w:hAnsiTheme="majorHAnsi"/>
          <w:sz w:val="24"/>
          <w:szCs w:val="24"/>
        </w:rPr>
        <w:t>);</w:t>
      </w:r>
    </w:p>
    <w:p w14:paraId="6C5475DE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  <w:tab w:val="left" w:pos="4253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baktericidinis ekspozicijos laikas iki 1 min;</w:t>
      </w:r>
    </w:p>
    <w:p w14:paraId="7F3AB450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  <w:tab w:val="left" w:pos="4253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sudėtyje nėra alkoholių ir aldehidų;</w:t>
      </w:r>
    </w:p>
    <w:p w14:paraId="0A246C35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pagamintos iš neaustinio pluošto;</w:t>
      </w:r>
    </w:p>
    <w:p w14:paraId="3257EC92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servetėlės dydis ne mažesnis kaip 15 cm x 13 cm; </w:t>
      </w:r>
    </w:p>
    <w:p w14:paraId="721B632B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servetėlės supakuotos sandariai užsidarančiose pakuotėse; </w:t>
      </w:r>
    </w:p>
    <w:p w14:paraId="1FB8696D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pateikti atitikties reglamentui 2017/745/ES (MPR) sertifikatą arba </w:t>
      </w:r>
      <w:r w:rsidRPr="00EA4089">
        <w:rPr>
          <w:rFonts w:asciiTheme="majorHAnsi" w:hAnsiTheme="majorHAnsi"/>
          <w:sz w:val="24"/>
          <w:szCs w:val="24"/>
        </w:rPr>
        <w:t xml:space="preserve">notifikuotos įstaigos patvirtinamąjį laišką/raštą; </w:t>
      </w:r>
    </w:p>
    <w:p w14:paraId="00B1375E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saugos duomenų lapus;</w:t>
      </w:r>
    </w:p>
    <w:p w14:paraId="29A5D08A" w14:textId="77777777" w:rsidR="00FB4DB8" w:rsidRPr="00EA4089" w:rsidRDefault="00FB4DB8" w:rsidP="00EA4089">
      <w:pPr>
        <w:pStyle w:val="ListParagraph"/>
        <w:numPr>
          <w:ilvl w:val="0"/>
          <w:numId w:val="5"/>
        </w:numPr>
        <w:tabs>
          <w:tab w:val="left" w:pos="0"/>
          <w:tab w:val="left" w:pos="142"/>
          <w:tab w:val="left" w:pos="210"/>
        </w:tabs>
        <w:autoSpaceDE w:val="0"/>
        <w:autoSpaceDN w:val="0"/>
        <w:adjustRightInd w:val="0"/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kaina skaičiuojama pagal vienos servetėlės kainą.</w:t>
      </w:r>
    </w:p>
    <w:p w14:paraId="593E0B3C" w14:textId="77777777" w:rsidR="00FB4DB8" w:rsidRPr="00EA4089" w:rsidRDefault="00FB4DB8" w:rsidP="00EA4089">
      <w:pPr>
        <w:tabs>
          <w:tab w:val="left" w:pos="0"/>
          <w:tab w:val="left" w:pos="142"/>
          <w:tab w:val="left" w:pos="210"/>
        </w:tabs>
        <w:spacing w:after="0"/>
        <w:ind w:hanging="252"/>
        <w:jc w:val="both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>Orientacinis poreikis:  200 000 vnt.</w:t>
      </w:r>
    </w:p>
    <w:p w14:paraId="3C41DE9E" w14:textId="77777777" w:rsidR="00FB4DB8" w:rsidRPr="00EA4089" w:rsidRDefault="00FB4DB8" w:rsidP="00EA4089">
      <w:pPr>
        <w:tabs>
          <w:tab w:val="left" w:pos="0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52B0ADA7" w14:textId="5B8B7FCE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A42B09D" w14:textId="52443D50" w:rsidR="008319D0" w:rsidRPr="00EA4089" w:rsidRDefault="00FB4DB8" w:rsidP="00EA4089">
      <w:pPr>
        <w:pStyle w:val="ListParagraph"/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lastRenderedPageBreak/>
        <w:t>6.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="008319D0" w:rsidRPr="00EA4089">
        <w:rPr>
          <w:rFonts w:asciiTheme="majorHAnsi" w:hAnsiTheme="majorHAnsi"/>
          <w:b/>
          <w:sz w:val="24"/>
          <w:szCs w:val="24"/>
        </w:rPr>
        <w:t>Dezinfekcinė priemonė endoskopų apruošimui (rankiniu būdu)</w:t>
      </w:r>
      <w:r w:rsidR="00EA4089">
        <w:rPr>
          <w:rFonts w:asciiTheme="majorHAnsi" w:hAnsiTheme="majorHAnsi"/>
          <w:b/>
          <w:sz w:val="24"/>
          <w:szCs w:val="24"/>
        </w:rPr>
        <w:t>:</w:t>
      </w:r>
    </w:p>
    <w:p w14:paraId="6B7E681A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veiklioji medžiaga – natrio </w:t>
      </w:r>
      <w:proofErr w:type="spellStart"/>
      <w:r w:rsidRPr="00EA4089">
        <w:rPr>
          <w:rFonts w:asciiTheme="majorHAnsi" w:hAnsiTheme="majorHAnsi"/>
          <w:sz w:val="24"/>
          <w:szCs w:val="24"/>
        </w:rPr>
        <w:t>perkarbonatas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ir aktyvatorius arba lygiavertė;</w:t>
      </w:r>
    </w:p>
    <w:p w14:paraId="6B6C8B07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sudėtyje neturi aldehidų ir </w:t>
      </w:r>
      <w:proofErr w:type="spellStart"/>
      <w:r w:rsidRPr="00EA4089">
        <w:rPr>
          <w:rFonts w:asciiTheme="majorHAnsi" w:hAnsiTheme="majorHAnsi"/>
          <w:sz w:val="24"/>
          <w:szCs w:val="24"/>
        </w:rPr>
        <w:t>fenolių</w:t>
      </w:r>
      <w:proofErr w:type="spellEnd"/>
      <w:r w:rsidRPr="00EA4089">
        <w:rPr>
          <w:rFonts w:asciiTheme="majorHAnsi" w:hAnsiTheme="majorHAnsi"/>
          <w:sz w:val="24"/>
          <w:szCs w:val="24"/>
        </w:rPr>
        <w:t>;</w:t>
      </w:r>
    </w:p>
    <w:p w14:paraId="3E1E86CD" w14:textId="03C97442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veikia bakterijas (atitinka LST EN 13727 ir LST EN 14561:2006), </w:t>
      </w:r>
      <w:proofErr w:type="spellStart"/>
      <w:r w:rsidRPr="00EA4089">
        <w:rPr>
          <w:rFonts w:asciiTheme="majorHAnsi" w:hAnsiTheme="majorHAnsi"/>
          <w:sz w:val="24"/>
          <w:szCs w:val="24"/>
        </w:rPr>
        <w:t>mikobakterijas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(atitinka LST EN 14348 ir LST EN 14563:2009), grybelius</w:t>
      </w:r>
      <w:r w:rsidR="001C5C87" w:rsidRPr="00EA4089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1C5C87" w:rsidRPr="00EA4089">
        <w:rPr>
          <w:rFonts w:asciiTheme="majorHAnsi" w:hAnsiTheme="majorHAnsi"/>
          <w:sz w:val="24"/>
          <w:szCs w:val="24"/>
        </w:rPr>
        <w:t>fungicidinis</w:t>
      </w:r>
      <w:proofErr w:type="spellEnd"/>
      <w:r w:rsidR="001C5C87" w:rsidRPr="00EA4089">
        <w:rPr>
          <w:rFonts w:asciiTheme="majorHAnsi" w:hAnsiTheme="majorHAnsi"/>
          <w:sz w:val="24"/>
          <w:szCs w:val="24"/>
        </w:rPr>
        <w:t xml:space="preserve"> poveikis)</w:t>
      </w:r>
      <w:r w:rsidRPr="00EA4089">
        <w:rPr>
          <w:rFonts w:asciiTheme="majorHAnsi" w:hAnsiTheme="majorHAnsi"/>
          <w:sz w:val="24"/>
          <w:szCs w:val="24"/>
        </w:rPr>
        <w:t xml:space="preserve"> (LST EN 14562:2006), virusus (atitinka LST EN 14476 – 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pilnas </w:t>
      </w:r>
      <w:proofErr w:type="spellStart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virucidinis</w:t>
      </w:r>
      <w:proofErr w:type="spellEnd"/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 xml:space="preserve"> aktyvumas) </w:t>
      </w:r>
      <w:r w:rsidRPr="00EA4089">
        <w:rPr>
          <w:rFonts w:asciiTheme="majorHAnsi" w:hAnsiTheme="majorHAnsi"/>
          <w:sz w:val="24"/>
          <w:szCs w:val="24"/>
        </w:rPr>
        <w:t xml:space="preserve">– pateikti atitikimą standartams patvirtinančius dokumentus (akredituotos laboratorijos tyrimų protokolus/sertifikatus); </w:t>
      </w:r>
    </w:p>
    <w:p w14:paraId="342638AC" w14:textId="42BF793D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bCs/>
          <w:sz w:val="24"/>
          <w:szCs w:val="24"/>
        </w:rPr>
        <w:t xml:space="preserve">pasižymi </w:t>
      </w:r>
      <w:proofErr w:type="spellStart"/>
      <w:r w:rsidRPr="00EA4089">
        <w:rPr>
          <w:rFonts w:asciiTheme="majorHAnsi" w:hAnsiTheme="majorHAnsi"/>
          <w:bCs/>
          <w:sz w:val="24"/>
          <w:szCs w:val="24"/>
        </w:rPr>
        <w:t>sporicidiniu</w:t>
      </w:r>
      <w:proofErr w:type="spellEnd"/>
      <w:r w:rsidR="00757E8F" w:rsidRPr="00EA4089">
        <w:rPr>
          <w:rFonts w:asciiTheme="majorHAnsi" w:hAnsiTheme="majorHAnsi"/>
          <w:bCs/>
          <w:sz w:val="24"/>
          <w:szCs w:val="24"/>
        </w:rPr>
        <w:t xml:space="preserve"> </w:t>
      </w:r>
      <w:r w:rsidRPr="00EA4089">
        <w:rPr>
          <w:rFonts w:asciiTheme="majorHAnsi" w:hAnsiTheme="majorHAnsi"/>
          <w:bCs/>
          <w:sz w:val="24"/>
          <w:szCs w:val="24"/>
        </w:rPr>
        <w:t>veikimu</w:t>
      </w:r>
      <w:r w:rsidR="00757E8F" w:rsidRPr="00EA4089">
        <w:rPr>
          <w:rFonts w:asciiTheme="majorHAnsi" w:hAnsiTheme="majorHAnsi"/>
          <w:bCs/>
          <w:sz w:val="24"/>
          <w:szCs w:val="24"/>
        </w:rPr>
        <w:t xml:space="preserve"> (</w:t>
      </w:r>
      <w:proofErr w:type="spellStart"/>
      <w:r w:rsidR="00757E8F" w:rsidRPr="00EA4089">
        <w:rPr>
          <w:rFonts w:asciiTheme="majorHAnsi" w:hAnsiTheme="majorHAnsi"/>
          <w:i/>
          <w:sz w:val="24"/>
          <w:szCs w:val="24"/>
        </w:rPr>
        <w:t>Bacillus</w:t>
      </w:r>
      <w:proofErr w:type="spellEnd"/>
      <w:r w:rsidR="00757E8F" w:rsidRPr="00EA4089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="00757E8F" w:rsidRPr="00EA4089">
        <w:rPr>
          <w:rFonts w:asciiTheme="majorHAnsi" w:hAnsiTheme="majorHAnsi"/>
          <w:i/>
          <w:sz w:val="24"/>
          <w:szCs w:val="24"/>
        </w:rPr>
        <w:t>subtilis</w:t>
      </w:r>
      <w:proofErr w:type="spellEnd"/>
      <w:r w:rsidR="00757E8F" w:rsidRPr="00EA4089">
        <w:rPr>
          <w:rFonts w:asciiTheme="majorHAnsi" w:hAnsiTheme="majorHAnsi"/>
          <w:i/>
          <w:sz w:val="24"/>
          <w:szCs w:val="24"/>
        </w:rPr>
        <w:t xml:space="preserve"> / </w:t>
      </w:r>
      <w:proofErr w:type="spellStart"/>
      <w:r w:rsidR="00757E8F" w:rsidRPr="00EA4089">
        <w:rPr>
          <w:rFonts w:asciiTheme="majorHAnsi" w:hAnsiTheme="majorHAnsi"/>
          <w:i/>
          <w:sz w:val="24"/>
          <w:szCs w:val="24"/>
        </w:rPr>
        <w:t>Bacillus</w:t>
      </w:r>
      <w:proofErr w:type="spellEnd"/>
      <w:r w:rsidR="00757E8F" w:rsidRPr="00EA4089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="00757E8F" w:rsidRPr="00EA4089">
        <w:rPr>
          <w:rFonts w:asciiTheme="majorHAnsi" w:hAnsiTheme="majorHAnsi"/>
          <w:i/>
          <w:sz w:val="24"/>
          <w:szCs w:val="24"/>
        </w:rPr>
        <w:t>cereus</w:t>
      </w:r>
      <w:proofErr w:type="spellEnd"/>
      <w:r w:rsidR="00757E8F" w:rsidRPr="00EA4089">
        <w:rPr>
          <w:rFonts w:asciiTheme="majorHAnsi" w:hAnsiTheme="majorHAnsi"/>
          <w:sz w:val="24"/>
          <w:szCs w:val="24"/>
        </w:rPr>
        <w:t>)</w:t>
      </w:r>
      <w:r w:rsidRPr="00EA4089">
        <w:rPr>
          <w:rFonts w:asciiTheme="majorHAnsi" w:hAnsiTheme="majorHAnsi"/>
          <w:bCs/>
          <w:sz w:val="24"/>
          <w:szCs w:val="24"/>
        </w:rPr>
        <w:t xml:space="preserve"> (</w:t>
      </w:r>
      <w:r w:rsidRPr="00EA4089">
        <w:rPr>
          <w:rFonts w:asciiTheme="majorHAnsi" w:hAnsiTheme="majorHAnsi"/>
          <w:sz w:val="24"/>
          <w:szCs w:val="24"/>
        </w:rPr>
        <w:t>atitinka LST EN 17126:2019</w:t>
      </w:r>
      <w:r w:rsidR="001C5C87" w:rsidRPr="00EA4089">
        <w:rPr>
          <w:rFonts w:asciiTheme="majorHAnsi" w:hAnsiTheme="majorHAnsi"/>
          <w:sz w:val="24"/>
          <w:szCs w:val="24"/>
        </w:rPr>
        <w:t>, 2 fazė 1 pakopa</w:t>
      </w:r>
      <w:r w:rsidRPr="00EA4089">
        <w:rPr>
          <w:rFonts w:asciiTheme="majorHAnsi" w:hAnsiTheme="majorHAnsi"/>
          <w:sz w:val="24"/>
          <w:szCs w:val="24"/>
        </w:rPr>
        <w:t>) pateikti atitikimą standartui patvirtinančius dokumentus (akredituotos laboratorijos tyrimų protokolus/sertifikatus);</w:t>
      </w:r>
    </w:p>
    <w:p w14:paraId="3958DBED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skirta dezinfekuoti šilumai jautrius plastiko, gumos gaminius bei metalinius instrumentus;</w:t>
      </w:r>
    </w:p>
    <w:p w14:paraId="20F9EAD7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skirta dezinfekuoti lanksčius ir kietus endoskopus (pateikti priemonės gamintojo patvirtinimą, kad  tinka </w:t>
      </w:r>
      <w:proofErr w:type="spellStart"/>
      <w:r w:rsidRPr="00EA4089">
        <w:rPr>
          <w:rFonts w:asciiTheme="majorHAnsi" w:hAnsiTheme="majorHAnsi"/>
          <w:sz w:val="24"/>
          <w:szCs w:val="24"/>
        </w:rPr>
        <w:t>Olympus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ir </w:t>
      </w:r>
      <w:proofErr w:type="spellStart"/>
      <w:r w:rsidRPr="00EA4089">
        <w:rPr>
          <w:rFonts w:asciiTheme="majorHAnsi" w:hAnsiTheme="majorHAnsi"/>
          <w:sz w:val="24"/>
          <w:szCs w:val="24"/>
        </w:rPr>
        <w:t>Karl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EA4089">
        <w:rPr>
          <w:rFonts w:asciiTheme="majorHAnsi" w:hAnsiTheme="majorHAnsi"/>
          <w:sz w:val="24"/>
          <w:szCs w:val="24"/>
        </w:rPr>
        <w:t>Storz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endoskopų aukšto lygio dezinfekcijai);</w:t>
      </w:r>
    </w:p>
    <w:p w14:paraId="2EB3087B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tinkamas naudoti ultragarso vonelėse;</w:t>
      </w:r>
    </w:p>
    <w:p w14:paraId="25593060" w14:textId="6CA8F591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b/>
          <w:color w:val="FF0000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ekspozicija </w:t>
      </w:r>
      <w:proofErr w:type="spellStart"/>
      <w:r w:rsidRPr="00EA4089">
        <w:rPr>
          <w:rFonts w:asciiTheme="majorHAnsi" w:hAnsiTheme="majorHAnsi"/>
          <w:sz w:val="24"/>
          <w:szCs w:val="24"/>
        </w:rPr>
        <w:t>sporicidiniam</w:t>
      </w:r>
      <w:proofErr w:type="spellEnd"/>
      <w:r w:rsidR="00757E8F" w:rsidRPr="00EA4089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757E8F" w:rsidRPr="000405A3">
        <w:rPr>
          <w:rFonts w:asciiTheme="majorHAnsi" w:hAnsiTheme="majorHAnsi"/>
          <w:sz w:val="24"/>
          <w:szCs w:val="24"/>
        </w:rPr>
        <w:t>mikobaktericidiniam</w:t>
      </w:r>
      <w:proofErr w:type="spellEnd"/>
      <w:r w:rsidR="00757E8F" w:rsidRPr="000405A3">
        <w:rPr>
          <w:rFonts w:asciiTheme="majorHAnsi" w:hAnsiTheme="majorHAnsi"/>
          <w:sz w:val="24"/>
          <w:szCs w:val="24"/>
        </w:rPr>
        <w:t xml:space="preserve">, pilnam </w:t>
      </w:r>
      <w:proofErr w:type="spellStart"/>
      <w:r w:rsidR="00757E8F" w:rsidRPr="000405A3">
        <w:rPr>
          <w:rFonts w:asciiTheme="majorHAnsi" w:hAnsiTheme="majorHAnsi"/>
          <w:sz w:val="24"/>
          <w:szCs w:val="24"/>
        </w:rPr>
        <w:t>virucidiniam</w:t>
      </w:r>
      <w:proofErr w:type="spellEnd"/>
      <w:r w:rsidR="00757E8F" w:rsidRPr="000405A3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757E8F" w:rsidRPr="000405A3">
        <w:rPr>
          <w:rFonts w:asciiTheme="majorHAnsi" w:hAnsiTheme="majorHAnsi"/>
          <w:sz w:val="24"/>
          <w:szCs w:val="24"/>
        </w:rPr>
        <w:t>fungicidiniam</w:t>
      </w:r>
      <w:proofErr w:type="spellEnd"/>
      <w:r w:rsidRPr="000405A3">
        <w:rPr>
          <w:rFonts w:asciiTheme="majorHAnsi" w:hAnsiTheme="majorHAnsi"/>
          <w:sz w:val="24"/>
          <w:szCs w:val="24"/>
        </w:rPr>
        <w:t xml:space="preserve"> efektui</w:t>
      </w:r>
      <w:r w:rsidRPr="00EA4089">
        <w:rPr>
          <w:rFonts w:asciiTheme="majorHAnsi" w:hAnsiTheme="majorHAnsi"/>
          <w:sz w:val="24"/>
          <w:szCs w:val="24"/>
        </w:rPr>
        <w:t xml:space="preserve"> ≤ 15 min; </w:t>
      </w:r>
    </w:p>
    <w:p w14:paraId="69A1969C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priemonės naudojimo instrukciją lietuvių ir originalo kalbomis;</w:t>
      </w:r>
    </w:p>
    <w:p w14:paraId="771BC04D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saugos duomenų lapus;</w:t>
      </w:r>
    </w:p>
    <w:p w14:paraId="7EAD3DCF" w14:textId="77777777" w:rsidR="008319D0" w:rsidRPr="00EA4089" w:rsidRDefault="008319D0" w:rsidP="00EA4089">
      <w:pPr>
        <w:numPr>
          <w:ilvl w:val="0"/>
          <w:numId w:val="20"/>
        </w:numPr>
        <w:tabs>
          <w:tab w:val="left" w:pos="0"/>
          <w:tab w:val="left" w:pos="709"/>
          <w:tab w:val="left" w:pos="993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pateikti </w:t>
      </w:r>
      <w:r w:rsidRPr="00EA4089">
        <w:rPr>
          <w:rFonts w:asciiTheme="majorHAnsi" w:hAnsiTheme="majorHAnsi"/>
          <w:bCs/>
          <w:iCs/>
          <w:sz w:val="24"/>
          <w:szCs w:val="24"/>
        </w:rPr>
        <w:t xml:space="preserve">atitikties </w:t>
      </w:r>
      <w:r w:rsidRPr="00EA4089">
        <w:rPr>
          <w:rFonts w:asciiTheme="majorHAnsi" w:hAnsiTheme="majorHAnsi"/>
          <w:sz w:val="24"/>
          <w:szCs w:val="24"/>
          <w:lang w:val="x-none" w:eastAsia="x-none"/>
        </w:rPr>
        <w:t>reglament</w:t>
      </w:r>
      <w:r w:rsidRPr="00EA4089">
        <w:rPr>
          <w:rFonts w:asciiTheme="majorHAnsi" w:hAnsiTheme="majorHAnsi"/>
          <w:sz w:val="24"/>
          <w:szCs w:val="24"/>
          <w:lang w:eastAsia="x-none"/>
        </w:rPr>
        <w:t>ui</w:t>
      </w:r>
      <w:r w:rsidRPr="00EA4089">
        <w:rPr>
          <w:rFonts w:asciiTheme="majorHAnsi" w:hAnsiTheme="majorHAnsi"/>
          <w:sz w:val="24"/>
          <w:szCs w:val="24"/>
          <w:lang w:val="x-none" w:eastAsia="x-none"/>
        </w:rPr>
        <w:t xml:space="preserve"> </w:t>
      </w:r>
      <w:r w:rsidRPr="00EA4089">
        <w:rPr>
          <w:rFonts w:asciiTheme="majorHAnsi" w:hAnsiTheme="majorHAnsi"/>
          <w:sz w:val="24"/>
          <w:szCs w:val="24"/>
        </w:rPr>
        <w:t xml:space="preserve">2017/745/ES (MPR) </w:t>
      </w:r>
      <w:r w:rsidRPr="00EA4089">
        <w:rPr>
          <w:rFonts w:asciiTheme="majorHAnsi" w:hAnsiTheme="majorHAnsi"/>
          <w:bCs/>
          <w:iCs/>
          <w:sz w:val="24"/>
          <w:szCs w:val="24"/>
        </w:rPr>
        <w:t>sertifikatą</w:t>
      </w:r>
      <w:r w:rsidRPr="00EA4089">
        <w:rPr>
          <w:rFonts w:asciiTheme="majorHAnsi" w:hAnsiTheme="majorHAnsi"/>
          <w:sz w:val="24"/>
          <w:szCs w:val="24"/>
        </w:rPr>
        <w:t xml:space="preserve"> arba notifikuotos įstaigos patvirtinamąjį laišką/raštą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;</w:t>
      </w:r>
      <w:r w:rsidRPr="00EA4089">
        <w:rPr>
          <w:rFonts w:asciiTheme="majorHAnsi" w:hAnsiTheme="majorHAnsi"/>
          <w:sz w:val="24"/>
          <w:szCs w:val="24"/>
        </w:rPr>
        <w:t xml:space="preserve"> </w:t>
      </w:r>
    </w:p>
    <w:p w14:paraId="57292782" w14:textId="0507C18F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priemonės pavidalas –</w:t>
      </w:r>
      <w:r w:rsidR="00746F86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sz w:val="24"/>
          <w:szCs w:val="24"/>
        </w:rPr>
        <w:t>granulės;</w:t>
      </w:r>
    </w:p>
    <w:p w14:paraId="60DD8310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tirpalo aktyvumo indikatorių aprašymą/naudojimo instrukciją;</w:t>
      </w:r>
    </w:p>
    <w:p w14:paraId="2CF9D8AD" w14:textId="77777777" w:rsidR="008319D0" w:rsidRPr="00EA4089" w:rsidRDefault="008319D0" w:rsidP="00EA4089">
      <w:pPr>
        <w:numPr>
          <w:ilvl w:val="0"/>
          <w:numId w:val="21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priedus, kurie turi būti įskaičiuoti į dezinfekcinės priemonės kainą:</w:t>
      </w:r>
    </w:p>
    <w:p w14:paraId="07FA32DA" w14:textId="77777777" w:rsidR="008319D0" w:rsidRPr="00EA4089" w:rsidRDefault="008319D0" w:rsidP="00EA4089">
      <w:pPr>
        <w:pStyle w:val="ListParagraph"/>
        <w:numPr>
          <w:ilvl w:val="0"/>
          <w:numId w:val="23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eastAsiaTheme="minorHAnsi" w:hAnsiTheme="majorHAnsi"/>
          <w:sz w:val="24"/>
          <w:szCs w:val="24"/>
        </w:rPr>
        <w:t xml:space="preserve">tirpalo aktyvumo nustatymo indikatorius – 33 500 </w:t>
      </w:r>
      <w:proofErr w:type="spellStart"/>
      <w:r w:rsidRPr="00EA4089">
        <w:rPr>
          <w:rFonts w:asciiTheme="majorHAnsi" w:eastAsiaTheme="minorHAnsi" w:hAnsiTheme="majorHAnsi"/>
          <w:sz w:val="24"/>
          <w:szCs w:val="24"/>
        </w:rPr>
        <w:t>vnt</w:t>
      </w:r>
      <w:proofErr w:type="spellEnd"/>
      <w:r w:rsidRPr="00EA4089">
        <w:rPr>
          <w:rFonts w:asciiTheme="majorHAnsi" w:eastAsiaTheme="minorHAnsi" w:hAnsiTheme="majorHAnsi"/>
          <w:bCs/>
          <w:sz w:val="24"/>
          <w:szCs w:val="24"/>
        </w:rPr>
        <w:t>;</w:t>
      </w:r>
    </w:p>
    <w:p w14:paraId="247D8C0B" w14:textId="77777777" w:rsidR="008319D0" w:rsidRPr="00EA4089" w:rsidRDefault="008319D0" w:rsidP="00EA4089">
      <w:pPr>
        <w:numPr>
          <w:ilvl w:val="0"/>
          <w:numId w:val="22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atsparias drėgmei (laminuotas) instrukcijas lietuvių kalba – 400 vnt.;</w:t>
      </w:r>
    </w:p>
    <w:p w14:paraId="7F725A55" w14:textId="77777777" w:rsidR="008319D0" w:rsidRPr="00EA4089" w:rsidRDefault="008319D0" w:rsidP="00EA4089">
      <w:pPr>
        <w:numPr>
          <w:ilvl w:val="0"/>
          <w:numId w:val="22"/>
        </w:numPr>
        <w:tabs>
          <w:tab w:val="left" w:pos="0"/>
        </w:tabs>
        <w:spacing w:after="0"/>
        <w:ind w:left="0" w:hanging="252"/>
        <w:contextualSpacing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atsparius drėgmei talpų žymėjimui lipdukus – 2000 vnt.</w:t>
      </w:r>
    </w:p>
    <w:p w14:paraId="61007500" w14:textId="1742F799" w:rsidR="008319D0" w:rsidRPr="00EA4089" w:rsidRDefault="008319D0" w:rsidP="00EA4089">
      <w:pPr>
        <w:tabs>
          <w:tab w:val="left" w:pos="0"/>
          <w:tab w:val="left" w:pos="210"/>
        </w:tabs>
        <w:spacing w:after="0"/>
        <w:ind w:hanging="252"/>
        <w:jc w:val="both"/>
        <w:rPr>
          <w:rFonts w:asciiTheme="majorHAnsi" w:eastAsiaTheme="minorHAnsi" w:hAnsiTheme="majorHAnsi"/>
          <w:i/>
          <w:sz w:val="24"/>
          <w:szCs w:val="24"/>
        </w:rPr>
      </w:pPr>
      <w:r w:rsidRPr="00EA4089">
        <w:rPr>
          <w:rFonts w:asciiTheme="majorHAnsi" w:eastAsiaTheme="minorHAnsi" w:hAnsiTheme="majorHAnsi"/>
          <w:i/>
          <w:sz w:val="24"/>
          <w:szCs w:val="24"/>
        </w:rPr>
        <w:t xml:space="preserve">Orientacinis poreikis: </w:t>
      </w:r>
      <w:r w:rsidR="001C5C87" w:rsidRPr="00EA4089">
        <w:rPr>
          <w:rFonts w:asciiTheme="majorHAnsi" w:eastAsiaTheme="minorHAnsi" w:hAnsiTheme="majorHAnsi"/>
          <w:i/>
          <w:sz w:val="24"/>
          <w:szCs w:val="24"/>
        </w:rPr>
        <w:t>5</w:t>
      </w:r>
      <w:r w:rsidRPr="00EA4089">
        <w:rPr>
          <w:rFonts w:asciiTheme="majorHAnsi" w:eastAsiaTheme="minorHAnsi" w:hAnsiTheme="majorHAnsi"/>
          <w:i/>
          <w:sz w:val="24"/>
          <w:szCs w:val="24"/>
        </w:rPr>
        <w:t>000 kg.</w:t>
      </w:r>
    </w:p>
    <w:p w14:paraId="36CD4051" w14:textId="77777777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501A7204" w14:textId="46DB56E7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7.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>Žymekliai sterilizuojamų pakuočių ženklinimui</w:t>
      </w:r>
    </w:p>
    <w:p w14:paraId="2194EC0E" w14:textId="77777777" w:rsidR="00FB4DB8" w:rsidRPr="00EA4089" w:rsidRDefault="00FB4DB8" w:rsidP="00EA4089">
      <w:pPr>
        <w:numPr>
          <w:ilvl w:val="0"/>
          <w:numId w:val="4"/>
        </w:numPr>
        <w:tabs>
          <w:tab w:val="left" w:pos="0"/>
          <w:tab w:val="left" w:pos="84"/>
          <w:tab w:val="left" w:pos="567"/>
          <w:tab w:val="left" w:pos="709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A4089">
        <w:rPr>
          <w:rFonts w:asciiTheme="majorHAnsi" w:eastAsia="MS Mincho" w:hAnsiTheme="majorHAnsi"/>
          <w:sz w:val="24"/>
          <w:szCs w:val="24"/>
          <w:lang w:eastAsia="ja-JP"/>
        </w:rPr>
        <w:t>plonai rašantis;</w:t>
      </w:r>
    </w:p>
    <w:p w14:paraId="69309E70" w14:textId="77777777" w:rsidR="00FB4DB8" w:rsidRPr="00EA4089" w:rsidRDefault="00FB4DB8" w:rsidP="00EA4089">
      <w:pPr>
        <w:numPr>
          <w:ilvl w:val="0"/>
          <w:numId w:val="4"/>
        </w:numPr>
        <w:tabs>
          <w:tab w:val="left" w:pos="0"/>
          <w:tab w:val="left" w:pos="84"/>
          <w:tab w:val="left" w:pos="567"/>
          <w:tab w:val="left" w:pos="709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A4089">
        <w:rPr>
          <w:rFonts w:asciiTheme="majorHAnsi" w:eastAsia="MS Mincho" w:hAnsiTheme="majorHAnsi"/>
          <w:sz w:val="24"/>
          <w:szCs w:val="24"/>
          <w:lang w:eastAsia="ja-JP"/>
        </w:rPr>
        <w:t>atsparus vandens garams;</w:t>
      </w:r>
    </w:p>
    <w:p w14:paraId="093B283A" w14:textId="77777777" w:rsidR="00FB4DB8" w:rsidRPr="00EA4089" w:rsidRDefault="00FB4DB8" w:rsidP="00EA4089">
      <w:pPr>
        <w:numPr>
          <w:ilvl w:val="0"/>
          <w:numId w:val="4"/>
        </w:numPr>
        <w:tabs>
          <w:tab w:val="left" w:pos="0"/>
          <w:tab w:val="left" w:pos="84"/>
          <w:tab w:val="left" w:pos="567"/>
          <w:tab w:val="left" w:pos="709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A4089">
        <w:rPr>
          <w:rFonts w:asciiTheme="majorHAnsi" w:hAnsiTheme="majorHAnsi"/>
          <w:sz w:val="24"/>
          <w:szCs w:val="24"/>
        </w:rPr>
        <w:t>užsakymo metu perkančioji organizacija gali rinktis iš 3 spalvų - juodos, raudonos ir žalios.</w:t>
      </w:r>
    </w:p>
    <w:p w14:paraId="3D82DE03" w14:textId="77777777" w:rsidR="00FB4DB8" w:rsidRPr="00EA4089" w:rsidRDefault="00FB4DB8" w:rsidP="00EA4089">
      <w:pPr>
        <w:numPr>
          <w:ilvl w:val="0"/>
          <w:numId w:val="4"/>
        </w:numPr>
        <w:tabs>
          <w:tab w:val="left" w:pos="0"/>
          <w:tab w:val="left" w:pos="84"/>
          <w:tab w:val="left" w:pos="567"/>
          <w:tab w:val="left" w:pos="709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A4089">
        <w:rPr>
          <w:rFonts w:asciiTheme="majorHAnsi" w:eastAsia="MS Mincho" w:hAnsiTheme="majorHAnsi"/>
          <w:sz w:val="24"/>
          <w:szCs w:val="24"/>
          <w:lang w:eastAsia="ja-JP"/>
        </w:rPr>
        <w:t>užrašai išlieka ir aiškiai įskaitomi po sterilizacijos.</w:t>
      </w:r>
    </w:p>
    <w:p w14:paraId="608BE19E" w14:textId="67A1A7BE" w:rsidR="00FB4DB8" w:rsidRPr="00EA4089" w:rsidRDefault="00FB4DB8" w:rsidP="00EA4089">
      <w:pPr>
        <w:tabs>
          <w:tab w:val="left" w:pos="0"/>
          <w:tab w:val="left" w:pos="84"/>
          <w:tab w:val="left" w:pos="567"/>
          <w:tab w:val="left" w:pos="709"/>
        </w:tabs>
        <w:autoSpaceDE w:val="0"/>
        <w:autoSpaceDN w:val="0"/>
        <w:adjustRightInd w:val="0"/>
        <w:spacing w:after="0"/>
        <w:ind w:hanging="252"/>
        <w:jc w:val="both"/>
        <w:rPr>
          <w:rFonts w:asciiTheme="majorHAnsi" w:hAnsiTheme="majorHAnsi"/>
          <w:b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>Orientacinis poreikis:</w:t>
      </w:r>
      <w:r w:rsidRPr="00EA4089">
        <w:rPr>
          <w:rFonts w:asciiTheme="majorHAnsi" w:hAnsiTheme="majorHAnsi"/>
          <w:b/>
          <w:i/>
          <w:sz w:val="24"/>
          <w:szCs w:val="24"/>
        </w:rPr>
        <w:t xml:space="preserve"> </w:t>
      </w:r>
      <w:r w:rsidRPr="00EA4089">
        <w:rPr>
          <w:rFonts w:asciiTheme="majorHAnsi" w:hAnsiTheme="majorHAnsi"/>
          <w:i/>
          <w:sz w:val="24"/>
          <w:szCs w:val="24"/>
        </w:rPr>
        <w:t>350</w:t>
      </w:r>
      <w:r w:rsidR="008D12DC" w:rsidRPr="00EA4089">
        <w:rPr>
          <w:rFonts w:asciiTheme="majorHAnsi" w:hAnsiTheme="majorHAnsi"/>
          <w:i/>
          <w:sz w:val="24"/>
          <w:szCs w:val="24"/>
        </w:rPr>
        <w:t xml:space="preserve"> </w:t>
      </w:r>
      <w:r w:rsidRPr="00EA4089">
        <w:rPr>
          <w:rFonts w:asciiTheme="majorHAnsi" w:hAnsiTheme="majorHAnsi"/>
          <w:i/>
          <w:sz w:val="24"/>
          <w:szCs w:val="24"/>
        </w:rPr>
        <w:t>vnt</w:t>
      </w:r>
      <w:r w:rsidRPr="00EA4089">
        <w:rPr>
          <w:rFonts w:asciiTheme="majorHAnsi" w:hAnsiTheme="majorHAnsi"/>
          <w:b/>
          <w:i/>
          <w:sz w:val="24"/>
          <w:szCs w:val="24"/>
        </w:rPr>
        <w:t>.</w:t>
      </w:r>
    </w:p>
    <w:p w14:paraId="057F8E51" w14:textId="1E144522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5EBDBE53" w14:textId="29C72900" w:rsidR="00791E02" w:rsidRPr="00EA4089" w:rsidRDefault="00FB4DB8" w:rsidP="00EA4089">
      <w:pPr>
        <w:pStyle w:val="ListParagraph"/>
        <w:tabs>
          <w:tab w:val="left" w:pos="142"/>
          <w:tab w:val="left" w:pos="700"/>
        </w:tabs>
        <w:spacing w:after="0"/>
        <w:ind w:left="0" w:hanging="252"/>
        <w:jc w:val="both"/>
        <w:rPr>
          <w:rFonts w:asciiTheme="majorHAnsi" w:eastAsia="Times New Roman" w:hAnsiTheme="majorHAnsi"/>
          <w:b/>
          <w:sz w:val="24"/>
          <w:szCs w:val="24"/>
          <w:lang w:eastAsia="lt-LT"/>
        </w:rPr>
      </w:pPr>
      <w:r w:rsidRPr="00EA4089">
        <w:rPr>
          <w:rFonts w:asciiTheme="majorHAnsi" w:hAnsiTheme="majorHAnsi"/>
          <w:b/>
          <w:sz w:val="24"/>
          <w:szCs w:val="24"/>
        </w:rPr>
        <w:t>8.</w:t>
      </w:r>
      <w:bookmarkStart w:id="1" w:name="_Hlk227156212"/>
      <w:r w:rsidR="00EA4089">
        <w:rPr>
          <w:rFonts w:asciiTheme="majorHAnsi" w:hAnsiTheme="majorHAnsi"/>
          <w:b/>
          <w:sz w:val="24"/>
          <w:szCs w:val="24"/>
        </w:rPr>
        <w:t xml:space="preserve"> </w:t>
      </w:r>
      <w:r w:rsidR="00791E02"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>Rinkinys vienalyčių instrumentų  plovimo-dezinfekcijos kokybės nustatymui automatinėse plovimo mašinose:</w:t>
      </w:r>
    </w:p>
    <w:bookmarkEnd w:id="1"/>
    <w:p w14:paraId="303B6D11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testo sudėtis – standartizuotas kraujo fibrinas ir polisacharidai arba lygiavertės sintetinės medžiagos;</w:t>
      </w:r>
    </w:p>
    <w:p w14:paraId="72D3E2C4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atitinka LST EN ISO 15883-5:2021 standartą (pateikti tai patvirtinančius dokumentus);</w:t>
      </w:r>
    </w:p>
    <w:p w14:paraId="45AF5EE1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pavidalas – metalinė arba lygiavertės medžiagos plokštelė; </w:t>
      </w:r>
    </w:p>
    <w:p w14:paraId="73D7CA4E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testas integruotas arba dedamas į laikiklį, turintį mechanizmą, kuriuo tvirtinamas prie metalinio arba lygiavertės medžiagos plovimo mašinos krepšelio;</w:t>
      </w:r>
    </w:p>
    <w:p w14:paraId="38791A1B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tarp metalinės arba lygiavertės medžiagos plokštelės su testu ir dangtelio yra plyšys, imituojantis chirurginio instrumento jungtį;</w:t>
      </w:r>
    </w:p>
    <w:p w14:paraId="18EB5CBF" w14:textId="77777777" w:rsidR="00791E02" w:rsidRPr="00EA4089" w:rsidRDefault="00791E02" w:rsidP="00EA4089">
      <w:pPr>
        <w:numPr>
          <w:ilvl w:val="0"/>
          <w:numId w:val="24"/>
        </w:numPr>
        <w:tabs>
          <w:tab w:val="left" w:pos="0"/>
          <w:tab w:val="left" w:pos="476"/>
          <w:tab w:val="left" w:pos="700"/>
          <w:tab w:val="left" w:pos="851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  <w:shd w:val="clear" w:color="auto" w:fill="FFFFFF"/>
        </w:rPr>
        <w:lastRenderedPageBreak/>
        <w:t xml:space="preserve">jei testo plokštelė neintegruota į laikiklį, kartu pateikiama </w:t>
      </w:r>
      <w:r w:rsidRPr="00EA4089">
        <w:rPr>
          <w:rFonts w:asciiTheme="majorHAnsi" w:hAnsiTheme="majorHAnsi"/>
          <w:color w:val="000000" w:themeColor="text1"/>
          <w:sz w:val="24"/>
          <w:szCs w:val="24"/>
          <w:shd w:val="clear" w:color="auto" w:fill="FFFFFF"/>
        </w:rPr>
        <w:t>30 i</w:t>
      </w:r>
      <w:r w:rsidRPr="00EA4089">
        <w:rPr>
          <w:rFonts w:asciiTheme="majorHAnsi" w:hAnsiTheme="majorHAnsi"/>
          <w:sz w:val="24"/>
          <w:szCs w:val="24"/>
          <w:shd w:val="clear" w:color="auto" w:fill="FFFFFF"/>
        </w:rPr>
        <w:t xml:space="preserve">ndikatorių  laikiklių, įskaičiuotų į indikatorių kainą.     </w:t>
      </w:r>
    </w:p>
    <w:p w14:paraId="1851C42F" w14:textId="307CC279" w:rsidR="00791E02" w:rsidRPr="00EA4089" w:rsidRDefault="00791E02" w:rsidP="00EA4089">
      <w:pPr>
        <w:tabs>
          <w:tab w:val="left" w:pos="0"/>
          <w:tab w:val="left" w:pos="476"/>
          <w:tab w:val="left" w:pos="700"/>
          <w:tab w:val="left" w:pos="851"/>
        </w:tabs>
        <w:spacing w:after="0"/>
        <w:ind w:hanging="252"/>
        <w:jc w:val="both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 xml:space="preserve">Orientacinis poreikis: 3 </w:t>
      </w:r>
      <w:r w:rsidR="008D12DC" w:rsidRPr="00EA4089">
        <w:rPr>
          <w:rFonts w:asciiTheme="majorHAnsi" w:hAnsiTheme="majorHAnsi"/>
          <w:i/>
          <w:sz w:val="24"/>
          <w:szCs w:val="24"/>
        </w:rPr>
        <w:t>0</w:t>
      </w:r>
      <w:r w:rsidRPr="00EA4089">
        <w:rPr>
          <w:rFonts w:asciiTheme="majorHAnsi" w:hAnsiTheme="majorHAnsi"/>
          <w:i/>
          <w:sz w:val="24"/>
          <w:szCs w:val="24"/>
        </w:rPr>
        <w:t>00 vnt.</w:t>
      </w:r>
    </w:p>
    <w:p w14:paraId="6DD64809" w14:textId="77777777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09006F4" w14:textId="528D09B1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9.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 xml:space="preserve">Rankų </w:t>
      </w:r>
      <w:proofErr w:type="spellStart"/>
      <w:r w:rsidRPr="00EA4089">
        <w:rPr>
          <w:rFonts w:asciiTheme="majorHAnsi" w:hAnsiTheme="majorHAnsi"/>
          <w:b/>
          <w:sz w:val="24"/>
          <w:szCs w:val="24"/>
        </w:rPr>
        <w:t>antiseptikos</w:t>
      </w:r>
      <w:proofErr w:type="spellEnd"/>
      <w:r w:rsidRPr="00EA4089">
        <w:rPr>
          <w:rFonts w:asciiTheme="majorHAnsi" w:hAnsiTheme="majorHAnsi"/>
          <w:b/>
          <w:sz w:val="24"/>
          <w:szCs w:val="24"/>
        </w:rPr>
        <w:t xml:space="preserve"> priemonė:</w:t>
      </w:r>
    </w:p>
    <w:p w14:paraId="6067B1E1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left" w:pos="1296"/>
        </w:tabs>
        <w:spacing w:line="276" w:lineRule="auto"/>
        <w:ind w:left="0" w:hanging="252"/>
        <w:jc w:val="both"/>
        <w:rPr>
          <w:rFonts w:asciiTheme="majorHAnsi" w:eastAsiaTheme="min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veiklioji medžiaga – etanolis ≥ 75 proc.;</w:t>
      </w:r>
    </w:p>
    <w:p w14:paraId="051FECAB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left" w:pos="1296"/>
        </w:tabs>
        <w:spacing w:line="276" w:lineRule="auto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paruoštas naudoti skystis; </w:t>
      </w:r>
    </w:p>
    <w:p w14:paraId="79705826" w14:textId="77777777" w:rsidR="008D12DC" w:rsidRPr="00EA4089" w:rsidRDefault="008D12DC" w:rsidP="00EA4089">
      <w:pPr>
        <w:numPr>
          <w:ilvl w:val="0"/>
          <w:numId w:val="6"/>
        </w:numPr>
        <w:tabs>
          <w:tab w:val="left" w:pos="0"/>
        </w:tabs>
        <w:spacing w:after="0"/>
        <w:ind w:left="0" w:hanging="252"/>
        <w:jc w:val="both"/>
        <w:rPr>
          <w:rFonts w:asciiTheme="majorHAnsi" w:eastAsiaTheme="minorHAnsi" w:hAnsiTheme="majorHAnsi"/>
          <w:sz w:val="24"/>
          <w:szCs w:val="24"/>
        </w:rPr>
      </w:pPr>
      <w:r w:rsidRPr="00EA4089">
        <w:rPr>
          <w:rFonts w:asciiTheme="majorHAnsi" w:eastAsiaTheme="minorHAnsi" w:hAnsiTheme="majorHAnsi"/>
          <w:sz w:val="24"/>
          <w:szCs w:val="24"/>
        </w:rPr>
        <w:t>atitinka LST EN 1500:2013 (2 fazė, 2 pakopa), LST EN 12791:2016+A1:2018 (2 fazė, 2 pakopa), pateikti atitikimą standartams patvirtinančius dokumentus/sertifikatus;</w:t>
      </w:r>
    </w:p>
    <w:p w14:paraId="65F2B2D9" w14:textId="4F32F8F4" w:rsidR="008D12DC" w:rsidRPr="00EA4089" w:rsidRDefault="008D12DC" w:rsidP="00EA4089">
      <w:pPr>
        <w:numPr>
          <w:ilvl w:val="0"/>
          <w:numId w:val="6"/>
        </w:numPr>
        <w:tabs>
          <w:tab w:val="left" w:pos="0"/>
        </w:tabs>
        <w:spacing w:after="0"/>
        <w:ind w:left="0" w:hanging="252"/>
        <w:jc w:val="both"/>
        <w:rPr>
          <w:rFonts w:asciiTheme="majorHAnsi" w:eastAsiaTheme="minorHAnsi" w:hAnsiTheme="majorHAnsi"/>
          <w:sz w:val="24"/>
          <w:szCs w:val="24"/>
        </w:rPr>
      </w:pPr>
      <w:r w:rsidRPr="00EA4089">
        <w:rPr>
          <w:rFonts w:asciiTheme="majorHAnsi" w:eastAsiaTheme="minorHAnsi" w:hAnsiTheme="majorHAnsi"/>
          <w:sz w:val="24"/>
          <w:szCs w:val="24"/>
        </w:rPr>
        <w:t xml:space="preserve">veikia bakterijas (atitinka LST EN 13727:2012+A2:2016 (2 fazė, 1 pakopa)), </w:t>
      </w:r>
      <w:proofErr w:type="spellStart"/>
      <w:r w:rsidRPr="00EA4089">
        <w:rPr>
          <w:rFonts w:asciiTheme="majorHAnsi" w:eastAsiaTheme="minorHAnsi" w:hAnsiTheme="majorHAnsi"/>
          <w:sz w:val="24"/>
          <w:szCs w:val="24"/>
        </w:rPr>
        <w:t>mikobakterijas</w:t>
      </w:r>
      <w:proofErr w:type="spellEnd"/>
      <w:r w:rsidRPr="00EA4089">
        <w:rPr>
          <w:rFonts w:asciiTheme="majorHAnsi" w:eastAsiaTheme="minorHAnsi" w:hAnsiTheme="majorHAnsi"/>
          <w:sz w:val="24"/>
          <w:szCs w:val="24"/>
        </w:rPr>
        <w:t xml:space="preserve"> (atitinka LST EN 14348:2005 (2 fazė, 1 pakopa)),  pilnas </w:t>
      </w:r>
      <w:proofErr w:type="spellStart"/>
      <w:r w:rsidRPr="00EA4089">
        <w:rPr>
          <w:rFonts w:asciiTheme="majorHAnsi" w:eastAsiaTheme="minorHAnsi" w:hAnsiTheme="majorHAnsi"/>
          <w:sz w:val="24"/>
          <w:szCs w:val="24"/>
        </w:rPr>
        <w:t>virucidinis</w:t>
      </w:r>
      <w:proofErr w:type="spellEnd"/>
      <w:r w:rsidRPr="00EA4089">
        <w:rPr>
          <w:rFonts w:asciiTheme="majorHAnsi" w:eastAsiaTheme="minorHAnsi" w:hAnsiTheme="majorHAnsi"/>
          <w:sz w:val="24"/>
          <w:szCs w:val="24"/>
        </w:rPr>
        <w:t xml:space="preserve"> aktyvumas (atitinka LST EN 14476), veikia grybelius (atitinka LST EN 13624), pateikti atitikimą standartams patvirtinančius dokumentus (sertifikatus);</w:t>
      </w:r>
    </w:p>
    <w:p w14:paraId="25B71A9D" w14:textId="77777777" w:rsidR="00FB4DB8" w:rsidRPr="00EA4089" w:rsidRDefault="00FB4DB8" w:rsidP="00EA4089">
      <w:pPr>
        <w:numPr>
          <w:ilvl w:val="0"/>
          <w:numId w:val="6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sudėtyje yra odos apsaugos ir priežiūros komponentų (pateikti gamintojo patvirtinančius dokumentus);</w:t>
      </w:r>
    </w:p>
    <w:p w14:paraId="7C84BAE5" w14:textId="77777777" w:rsidR="00FB4DB8" w:rsidRPr="00EA4089" w:rsidRDefault="00FB4DB8" w:rsidP="00EA4089">
      <w:pPr>
        <w:numPr>
          <w:ilvl w:val="0"/>
          <w:numId w:val="6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sudėtyje nėra </w:t>
      </w:r>
      <w:proofErr w:type="spellStart"/>
      <w:r w:rsidRPr="00EA4089">
        <w:rPr>
          <w:rFonts w:asciiTheme="majorHAnsi" w:hAnsiTheme="majorHAnsi"/>
          <w:sz w:val="24"/>
          <w:szCs w:val="24"/>
        </w:rPr>
        <w:t>triklosano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, jodo, ketvirtinių amonio junginių, peroksidų, dažo medžiagų; </w:t>
      </w:r>
    </w:p>
    <w:p w14:paraId="0B02D66F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num" w:pos="700"/>
        </w:tabs>
        <w:spacing w:line="276" w:lineRule="auto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tinka naudoti asmens sveikatos priežiūros įstaigose (turi būti įrašyta </w:t>
      </w:r>
      <w:proofErr w:type="spellStart"/>
      <w:r w:rsidRPr="00EA4089">
        <w:rPr>
          <w:rFonts w:asciiTheme="majorHAnsi" w:hAnsiTheme="majorHAnsi"/>
          <w:sz w:val="24"/>
          <w:szCs w:val="24"/>
        </w:rPr>
        <w:t>biocido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autorizacijos liudijime ar jo prieduose arba saugos duomenų lapuose);</w:t>
      </w:r>
    </w:p>
    <w:p w14:paraId="06E921E4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left" w:pos="1296"/>
        </w:tabs>
        <w:spacing w:line="276" w:lineRule="auto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pateikti </w:t>
      </w:r>
      <w:proofErr w:type="spellStart"/>
      <w:r w:rsidRPr="00EA4089">
        <w:rPr>
          <w:rFonts w:asciiTheme="majorHAnsi" w:hAnsiTheme="majorHAnsi"/>
          <w:sz w:val="24"/>
          <w:szCs w:val="24"/>
        </w:rPr>
        <w:t>biocido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autorizacijos liudijimą ir priedus, saugos duomenų lapus;</w:t>
      </w:r>
    </w:p>
    <w:p w14:paraId="38C5D8D5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left" w:pos="1296"/>
        </w:tabs>
        <w:spacing w:line="276" w:lineRule="auto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pateikti atsparius drėgmei lipdukus talpų žymėjimui (1000 vnt.);</w:t>
      </w:r>
    </w:p>
    <w:p w14:paraId="191C3547" w14:textId="77777777" w:rsidR="00FB4DB8" w:rsidRPr="00EA4089" w:rsidRDefault="00FB4DB8" w:rsidP="00EA4089">
      <w:pPr>
        <w:pStyle w:val="Header"/>
        <w:numPr>
          <w:ilvl w:val="0"/>
          <w:numId w:val="6"/>
        </w:numPr>
        <w:tabs>
          <w:tab w:val="left" w:pos="0"/>
          <w:tab w:val="left" w:pos="1296"/>
        </w:tabs>
        <w:spacing w:line="276" w:lineRule="auto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įpakavimas 1 – 5 </w:t>
      </w:r>
      <w:proofErr w:type="spellStart"/>
      <w:r w:rsidRPr="00EA4089">
        <w:rPr>
          <w:rFonts w:asciiTheme="majorHAnsi" w:hAnsiTheme="majorHAnsi"/>
          <w:sz w:val="24"/>
          <w:szCs w:val="24"/>
        </w:rPr>
        <w:t>ltr</w:t>
      </w:r>
      <w:proofErr w:type="spellEnd"/>
      <w:r w:rsidRPr="00EA4089">
        <w:rPr>
          <w:rFonts w:asciiTheme="majorHAnsi" w:hAnsiTheme="majorHAnsi"/>
          <w:sz w:val="24"/>
          <w:szCs w:val="24"/>
        </w:rPr>
        <w:t>.</w:t>
      </w:r>
    </w:p>
    <w:p w14:paraId="6A34ACB9" w14:textId="3E1A5F4C" w:rsidR="00FB4DB8" w:rsidRPr="00EA4089" w:rsidRDefault="00FB4DB8" w:rsidP="00EA4089">
      <w:pPr>
        <w:pStyle w:val="Header"/>
        <w:tabs>
          <w:tab w:val="left" w:pos="0"/>
          <w:tab w:val="left" w:pos="1296"/>
        </w:tabs>
        <w:spacing w:line="276" w:lineRule="auto"/>
        <w:ind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  <w:lang w:eastAsia="ar-SA"/>
        </w:rPr>
        <w:t xml:space="preserve">Orientacinis </w:t>
      </w:r>
      <w:r w:rsidRPr="00EA4089">
        <w:rPr>
          <w:rFonts w:asciiTheme="majorHAnsi" w:hAnsiTheme="majorHAnsi"/>
          <w:i/>
          <w:sz w:val="24"/>
          <w:szCs w:val="24"/>
        </w:rPr>
        <w:t>poreikis: 2</w:t>
      </w:r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 xml:space="preserve"> </w:t>
      </w:r>
      <w:r w:rsidR="004217BB"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>2</w:t>
      </w:r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 xml:space="preserve">00 </w:t>
      </w:r>
      <w:proofErr w:type="spellStart"/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>ltr</w:t>
      </w:r>
      <w:proofErr w:type="spellEnd"/>
      <w:r w:rsidRPr="00EA4089">
        <w:rPr>
          <w:rFonts w:asciiTheme="majorHAnsi" w:eastAsia="Times New Roman" w:hAnsiTheme="majorHAnsi"/>
          <w:i/>
          <w:sz w:val="24"/>
          <w:szCs w:val="24"/>
          <w:lang w:eastAsia="lt-LT"/>
        </w:rPr>
        <w:t>.</w:t>
      </w:r>
    </w:p>
    <w:p w14:paraId="13B057AD" w14:textId="4504D133" w:rsidR="00FB4DB8" w:rsidRPr="00EA4089" w:rsidRDefault="00FB4DB8" w:rsidP="00EA4089">
      <w:pPr>
        <w:tabs>
          <w:tab w:val="left" w:pos="0"/>
          <w:tab w:val="left" w:pos="118"/>
        </w:tabs>
        <w:spacing w:after="0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787AE2DC" w14:textId="09ED0ABD" w:rsidR="00FB4DB8" w:rsidRPr="00EA4089" w:rsidRDefault="00FB4DB8" w:rsidP="00EA4089">
      <w:pPr>
        <w:pStyle w:val="ListParagraph"/>
        <w:tabs>
          <w:tab w:val="left" w:pos="0"/>
          <w:tab w:val="left" w:pos="84"/>
        </w:tabs>
        <w:spacing w:after="0"/>
        <w:ind w:left="0" w:hanging="252"/>
        <w:jc w:val="both"/>
        <w:rPr>
          <w:rFonts w:asciiTheme="majorHAnsi" w:hAnsiTheme="majorHAnsi"/>
          <w:b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10.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 xml:space="preserve">Šepetėlis dvipusis mažiems, sudėtingos konstrukcijos chirurginiams </w:t>
      </w:r>
      <w:proofErr w:type="spellStart"/>
      <w:r w:rsidRPr="00EA4089">
        <w:rPr>
          <w:rFonts w:asciiTheme="majorHAnsi" w:hAnsiTheme="majorHAnsi"/>
          <w:b/>
          <w:sz w:val="24"/>
          <w:szCs w:val="24"/>
        </w:rPr>
        <w:t>intrumentams</w:t>
      </w:r>
      <w:proofErr w:type="spellEnd"/>
    </w:p>
    <w:p w14:paraId="1D5E0E75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šepetėlio ilgis 20 ± 3 cm;</w:t>
      </w:r>
    </w:p>
    <w:p w14:paraId="3C5D4DC9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trumposios šerelių funkcinės dalies ilgis </w:t>
      </w:r>
      <w:r w:rsidRPr="00EA4089">
        <w:rPr>
          <w:rFonts w:asciiTheme="majorHAnsi" w:hAnsiTheme="majorHAnsi"/>
          <w:sz w:val="24"/>
          <w:szCs w:val="24"/>
          <w:u w:val="single"/>
        </w:rPr>
        <w:t>&gt;</w:t>
      </w:r>
      <w:r w:rsidRPr="00EA4089">
        <w:rPr>
          <w:rFonts w:asciiTheme="majorHAnsi" w:hAnsiTheme="majorHAnsi"/>
          <w:sz w:val="24"/>
          <w:szCs w:val="24"/>
        </w:rPr>
        <w:t>25 mm, šerelių ilgis 4-6 mm;</w:t>
      </w:r>
    </w:p>
    <w:p w14:paraId="627DE319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ilgosios šerelių funkcinės dalies ilgis </w:t>
      </w:r>
      <w:r w:rsidRPr="00EA4089">
        <w:rPr>
          <w:rFonts w:asciiTheme="majorHAnsi" w:hAnsiTheme="majorHAnsi"/>
          <w:sz w:val="24"/>
          <w:szCs w:val="24"/>
          <w:u w:val="single"/>
        </w:rPr>
        <w:t>&gt;</w:t>
      </w:r>
      <w:r w:rsidRPr="00EA4089">
        <w:rPr>
          <w:rFonts w:asciiTheme="majorHAnsi" w:hAnsiTheme="majorHAnsi"/>
          <w:sz w:val="24"/>
          <w:szCs w:val="24"/>
        </w:rPr>
        <w:t>35 mm, šerelių ilgis 10-15 mm;</w:t>
      </w:r>
    </w:p>
    <w:p w14:paraId="127E1013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ilgieji ir trumpieji šereliai išdėstyti skirtinguose šepetėlio galuose;</w:t>
      </w:r>
    </w:p>
    <w:p w14:paraId="093B6227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kotelio plotis 10 mm ± 2 mm, storis 5 mm ± 1 mm;</w:t>
      </w:r>
    </w:p>
    <w:p w14:paraId="46311CF4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plaunamas automatinėse plovimo – dezinfekavimo mašinose, atsparus cheminėms dezinfekcijos priemonėms;</w:t>
      </w:r>
    </w:p>
    <w:p w14:paraId="65308B9D" w14:textId="77777777" w:rsidR="00FB4DB8" w:rsidRPr="00EA4089" w:rsidRDefault="00FB4DB8" w:rsidP="00EA4089">
      <w:pPr>
        <w:pStyle w:val="ListParagraph"/>
        <w:numPr>
          <w:ilvl w:val="0"/>
          <w:numId w:val="3"/>
        </w:num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left="0" w:hanging="252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atsparus aukštos temperatūros vandens garų sterilizacijai.</w:t>
      </w:r>
    </w:p>
    <w:p w14:paraId="1268F11C" w14:textId="25174CE1" w:rsidR="00FB4DB8" w:rsidRPr="00EA4089" w:rsidRDefault="00FB4DB8" w:rsidP="00EA4089">
      <w:pPr>
        <w:tabs>
          <w:tab w:val="left" w:pos="0"/>
          <w:tab w:val="left" w:pos="84"/>
          <w:tab w:val="left" w:pos="567"/>
          <w:tab w:val="left" w:pos="709"/>
          <w:tab w:val="left" w:pos="851"/>
        </w:tabs>
        <w:spacing w:after="0"/>
        <w:ind w:hanging="252"/>
        <w:jc w:val="both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 xml:space="preserve">Orientacinis poreikis: </w:t>
      </w:r>
      <w:r w:rsidR="004217BB" w:rsidRPr="00EA4089">
        <w:rPr>
          <w:rFonts w:asciiTheme="majorHAnsi" w:hAnsiTheme="majorHAnsi"/>
          <w:i/>
          <w:sz w:val="24"/>
          <w:szCs w:val="24"/>
        </w:rPr>
        <w:t>3</w:t>
      </w:r>
      <w:r w:rsidRPr="00EA4089">
        <w:rPr>
          <w:rFonts w:asciiTheme="majorHAnsi" w:hAnsiTheme="majorHAnsi"/>
          <w:i/>
          <w:sz w:val="24"/>
          <w:szCs w:val="24"/>
        </w:rPr>
        <w:t>00 vnt.</w:t>
      </w:r>
    </w:p>
    <w:p w14:paraId="6F204C68" w14:textId="55ABACE5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3B70E519" w14:textId="65C1B492" w:rsidR="00FB4DB8" w:rsidRPr="00EA4089" w:rsidRDefault="00FB4DB8" w:rsidP="00EA4089">
      <w:pPr>
        <w:tabs>
          <w:tab w:val="left" w:pos="0"/>
        </w:tabs>
        <w:spacing w:after="0"/>
        <w:ind w:hanging="252"/>
        <w:jc w:val="both"/>
        <w:outlineLvl w:val="1"/>
        <w:rPr>
          <w:rFonts w:asciiTheme="majorHAnsi" w:hAnsiTheme="majorHAnsi"/>
          <w:b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11.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r w:rsidRPr="00EA4089">
        <w:rPr>
          <w:rFonts w:asciiTheme="majorHAnsi" w:hAnsiTheme="majorHAnsi"/>
          <w:b/>
          <w:sz w:val="24"/>
          <w:szCs w:val="24"/>
        </w:rPr>
        <w:t>Popieriaus-plastiko užlydomos sterilizacijos juostos 100mm ± 10mm be klostės</w:t>
      </w:r>
    </w:p>
    <w:p w14:paraId="0C72B69A" w14:textId="77777777" w:rsidR="004217BB" w:rsidRPr="00EA4089" w:rsidRDefault="004217BB" w:rsidP="00EA4089">
      <w:pPr>
        <w:pStyle w:val="ListParagraph"/>
        <w:numPr>
          <w:ilvl w:val="0"/>
          <w:numId w:val="14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skirta pakuočių formavimui vakuuminei garo sterilizacijai 121°-134°C, EO dujomis ir </w:t>
      </w:r>
      <w:proofErr w:type="spellStart"/>
      <w:r w:rsidRPr="00EA4089">
        <w:rPr>
          <w:rFonts w:asciiTheme="majorHAnsi" w:hAnsiTheme="majorHAnsi"/>
          <w:sz w:val="24"/>
          <w:szCs w:val="24"/>
        </w:rPr>
        <w:t>formaldehidu</w:t>
      </w:r>
      <w:proofErr w:type="spellEnd"/>
      <w:r w:rsidRPr="00EA4089">
        <w:rPr>
          <w:rFonts w:asciiTheme="majorHAnsi" w:hAnsiTheme="majorHAnsi"/>
          <w:sz w:val="24"/>
          <w:szCs w:val="24"/>
        </w:rPr>
        <w:t>;</w:t>
      </w:r>
    </w:p>
    <w:p w14:paraId="700909EC" w14:textId="77777777" w:rsidR="004217BB" w:rsidRPr="00EA4089" w:rsidRDefault="004217BB" w:rsidP="00EA4089">
      <w:pPr>
        <w:pStyle w:val="ListParagraph"/>
        <w:numPr>
          <w:ilvl w:val="0"/>
          <w:numId w:val="14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 xml:space="preserve">ant pakavimo juostų  yra garų, </w:t>
      </w:r>
      <w:proofErr w:type="spellStart"/>
      <w:r w:rsidRPr="00EA4089">
        <w:rPr>
          <w:rFonts w:asciiTheme="majorHAnsi" w:hAnsiTheme="majorHAnsi"/>
          <w:sz w:val="24"/>
          <w:szCs w:val="24"/>
        </w:rPr>
        <w:t>etileno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oksido, </w:t>
      </w:r>
      <w:proofErr w:type="spellStart"/>
      <w:r w:rsidRPr="00EA4089">
        <w:rPr>
          <w:rFonts w:asciiTheme="majorHAnsi" w:hAnsiTheme="majorHAnsi"/>
          <w:sz w:val="24"/>
          <w:szCs w:val="24"/>
        </w:rPr>
        <w:t>formaldehido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proceso indikatoriai, atsikartojantys kas 15±5 cm, su užrašais apie indikatoriaus spalvos pasikeitimą arba spalvos pasikeitimo etalonu;</w:t>
      </w:r>
    </w:p>
    <w:p w14:paraId="4B5971AC" w14:textId="77777777" w:rsidR="00FB4DB8" w:rsidRPr="00EA4089" w:rsidRDefault="00FB4DB8" w:rsidP="00EA4089">
      <w:pPr>
        <w:pStyle w:val="ListParagraph"/>
        <w:numPr>
          <w:ilvl w:val="0"/>
          <w:numId w:val="14"/>
        </w:numPr>
        <w:tabs>
          <w:tab w:val="left" w:pos="0"/>
          <w:tab w:val="left" w:pos="322"/>
        </w:tabs>
        <w:spacing w:after="0"/>
        <w:ind w:left="0" w:hanging="252"/>
        <w:jc w:val="both"/>
        <w:outlineLvl w:val="1"/>
        <w:rPr>
          <w:rFonts w:asciiTheme="majorHAnsi" w:hAnsiTheme="majorHAnsi"/>
          <w:sz w:val="24"/>
          <w:szCs w:val="24"/>
        </w:rPr>
      </w:pPr>
      <w:proofErr w:type="spellStart"/>
      <w:r w:rsidRPr="00EA4089">
        <w:rPr>
          <w:rFonts w:asciiTheme="majorHAnsi" w:hAnsiTheme="majorHAnsi"/>
          <w:sz w:val="24"/>
          <w:szCs w:val="24"/>
        </w:rPr>
        <w:t>trigyslė</w:t>
      </w:r>
      <w:proofErr w:type="spellEnd"/>
      <w:r w:rsidRPr="00EA4089">
        <w:rPr>
          <w:rFonts w:asciiTheme="majorHAnsi" w:hAnsiTheme="majorHAnsi"/>
          <w:sz w:val="24"/>
          <w:szCs w:val="24"/>
        </w:rPr>
        <w:t xml:space="preserve"> užlydymo siūlė, kurios plotis ≥10 mm;</w:t>
      </w:r>
    </w:p>
    <w:p w14:paraId="416A9E7D" w14:textId="77777777" w:rsidR="00FB4DB8" w:rsidRPr="00EA4089" w:rsidRDefault="00FB4DB8" w:rsidP="00EA4089">
      <w:pPr>
        <w:pStyle w:val="ListParagraph"/>
        <w:numPr>
          <w:ilvl w:val="0"/>
          <w:numId w:val="14"/>
        </w:numPr>
        <w:tabs>
          <w:tab w:val="left" w:pos="0"/>
          <w:tab w:val="left" w:pos="322"/>
        </w:tabs>
        <w:spacing w:after="0"/>
        <w:ind w:left="0"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atplėšimo metu plastiko ir popieriaus juostos išlieka vientisos, nesusisuka, neatsiskiria celiuliozės atplaišos;</w:t>
      </w:r>
    </w:p>
    <w:p w14:paraId="77EB7340" w14:textId="77777777" w:rsidR="004217BB" w:rsidRPr="00EA4089" w:rsidRDefault="004217BB" w:rsidP="00EA4089">
      <w:pPr>
        <w:pStyle w:val="ListParagraph"/>
        <w:numPr>
          <w:ilvl w:val="0"/>
          <w:numId w:val="14"/>
        </w:numPr>
        <w:tabs>
          <w:tab w:val="left" w:pos="0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atitinka standartus LST EN ISO 11607-1 ir LST EN 868-5:2019 (pateikti atitikimą standartams patvirtinančius dokumentus);</w:t>
      </w:r>
    </w:p>
    <w:p w14:paraId="1A0403B1" w14:textId="77777777" w:rsidR="00FB4DB8" w:rsidRPr="00EA4089" w:rsidRDefault="00FB4DB8" w:rsidP="00EA4089">
      <w:pPr>
        <w:pStyle w:val="ListParagraph"/>
        <w:numPr>
          <w:ilvl w:val="0"/>
          <w:numId w:val="14"/>
        </w:numPr>
        <w:tabs>
          <w:tab w:val="left" w:pos="0"/>
          <w:tab w:val="left" w:pos="322"/>
        </w:tabs>
        <w:spacing w:after="0"/>
        <w:ind w:left="0"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ant juostos nurodyta atidarymo kryptis, išmatavimai, partijos numeris;</w:t>
      </w:r>
    </w:p>
    <w:p w14:paraId="270E6E13" w14:textId="77777777" w:rsidR="00FB4DB8" w:rsidRPr="00EA4089" w:rsidRDefault="00FB4DB8" w:rsidP="00EA4089">
      <w:pPr>
        <w:pStyle w:val="ListParagraph"/>
        <w:numPr>
          <w:ilvl w:val="0"/>
          <w:numId w:val="14"/>
        </w:numPr>
        <w:tabs>
          <w:tab w:val="left" w:pos="0"/>
          <w:tab w:val="left" w:pos="322"/>
        </w:tabs>
        <w:spacing w:after="0"/>
        <w:ind w:left="0" w:hanging="252"/>
        <w:jc w:val="both"/>
        <w:outlineLvl w:val="1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lastRenderedPageBreak/>
        <w:t xml:space="preserve">forma – rulonas  ≤ 200 m. </w:t>
      </w:r>
    </w:p>
    <w:p w14:paraId="6FA1A165" w14:textId="7B0530BA" w:rsidR="00FB4DB8" w:rsidRPr="00EA4089" w:rsidRDefault="00FB4DB8" w:rsidP="00EA4089">
      <w:pPr>
        <w:tabs>
          <w:tab w:val="left" w:pos="0"/>
          <w:tab w:val="left" w:pos="322"/>
        </w:tabs>
        <w:spacing w:after="0"/>
        <w:ind w:hanging="252"/>
        <w:jc w:val="both"/>
        <w:outlineLvl w:val="1"/>
        <w:rPr>
          <w:rFonts w:asciiTheme="majorHAnsi" w:hAnsiTheme="majorHAnsi"/>
          <w:i/>
          <w:sz w:val="24"/>
          <w:szCs w:val="24"/>
        </w:rPr>
      </w:pPr>
      <w:r w:rsidRPr="00EA4089">
        <w:rPr>
          <w:rFonts w:asciiTheme="majorHAnsi" w:hAnsiTheme="majorHAnsi"/>
          <w:i/>
          <w:sz w:val="24"/>
          <w:szCs w:val="24"/>
        </w:rPr>
        <w:t xml:space="preserve">Orientacinis poreikis: </w:t>
      </w:r>
      <w:r w:rsidR="004217BB" w:rsidRPr="00EA4089">
        <w:rPr>
          <w:rFonts w:asciiTheme="majorHAnsi" w:hAnsiTheme="majorHAnsi"/>
          <w:i/>
          <w:sz w:val="24"/>
          <w:szCs w:val="24"/>
        </w:rPr>
        <w:t>80</w:t>
      </w:r>
      <w:r w:rsidRPr="00EA4089">
        <w:rPr>
          <w:rFonts w:asciiTheme="majorHAnsi" w:hAnsiTheme="majorHAnsi"/>
          <w:i/>
          <w:sz w:val="24"/>
          <w:szCs w:val="24"/>
        </w:rPr>
        <w:t xml:space="preserve"> 000 m.</w:t>
      </w:r>
    </w:p>
    <w:p w14:paraId="45201357" w14:textId="170C461D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60AE79DC" w14:textId="625AD23A" w:rsidR="00FB4DB8" w:rsidRPr="00EA4089" w:rsidRDefault="00FB4DB8" w:rsidP="00EA4089">
      <w:pPr>
        <w:tabs>
          <w:tab w:val="left" w:pos="0"/>
          <w:tab w:val="left" w:pos="616"/>
          <w:tab w:val="left" w:pos="840"/>
        </w:tabs>
        <w:spacing w:after="0"/>
        <w:ind w:hanging="252"/>
        <w:jc w:val="both"/>
        <w:outlineLvl w:val="1"/>
        <w:rPr>
          <w:rFonts w:asciiTheme="majorHAnsi" w:hAnsiTheme="majorHAnsi"/>
          <w:b/>
          <w:sz w:val="24"/>
          <w:szCs w:val="24"/>
        </w:rPr>
      </w:pPr>
      <w:r w:rsidRPr="00EA4089">
        <w:rPr>
          <w:rFonts w:asciiTheme="majorHAnsi" w:hAnsiTheme="majorHAnsi"/>
          <w:b/>
          <w:sz w:val="24"/>
          <w:szCs w:val="24"/>
        </w:rPr>
        <w:t>12.</w:t>
      </w:r>
      <w:r w:rsidRPr="00EA4089">
        <w:rPr>
          <w:rFonts w:asciiTheme="majorHAnsi" w:hAnsiTheme="majorHAnsi"/>
          <w:sz w:val="24"/>
          <w:szCs w:val="24"/>
        </w:rPr>
        <w:t xml:space="preserve"> </w:t>
      </w:r>
      <w:bookmarkStart w:id="2" w:name="_Hlk216875329"/>
      <w:r w:rsidRPr="00EA4089">
        <w:rPr>
          <w:rFonts w:asciiTheme="majorHAnsi" w:hAnsiTheme="majorHAnsi"/>
          <w:b/>
          <w:sz w:val="24"/>
          <w:szCs w:val="24"/>
        </w:rPr>
        <w:t>Aštrių sterilizuojamų instrumentų apsaugos 12mm ± 3mm:</w:t>
      </w:r>
    </w:p>
    <w:bookmarkEnd w:id="2"/>
    <w:p w14:paraId="2085D5D3" w14:textId="77777777" w:rsidR="00FB4DB8" w:rsidRPr="00EA4089" w:rsidRDefault="00FB4DB8" w:rsidP="00EA4089">
      <w:pPr>
        <w:numPr>
          <w:ilvl w:val="0"/>
          <w:numId w:val="15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skaidraus plastiko ar lygiavertės medžiagos;</w:t>
      </w:r>
    </w:p>
    <w:p w14:paraId="4968D585" w14:textId="77777777" w:rsidR="00FB4DB8" w:rsidRPr="00EA4089" w:rsidRDefault="00FB4DB8" w:rsidP="00EA4089">
      <w:pPr>
        <w:numPr>
          <w:ilvl w:val="0"/>
          <w:numId w:val="15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įpjovos dydis</w:t>
      </w:r>
      <w:r w:rsidRPr="00EA4089">
        <w:rPr>
          <w:rFonts w:asciiTheme="majorHAnsi" w:eastAsia="Times New Roman" w:hAnsiTheme="majorHAnsi"/>
          <w:b/>
          <w:sz w:val="24"/>
          <w:szCs w:val="24"/>
          <w:lang w:eastAsia="lt-LT"/>
        </w:rPr>
        <w:t xml:space="preserve"> </w:t>
      </w:r>
      <w:r w:rsidRPr="00EA4089">
        <w:rPr>
          <w:rFonts w:asciiTheme="majorHAnsi" w:eastAsia="Times New Roman" w:hAnsiTheme="majorHAnsi"/>
          <w:sz w:val="24"/>
          <w:szCs w:val="24"/>
          <w:lang w:eastAsia="lt-LT"/>
        </w:rPr>
        <w:t>12 mm ± 3 mm;</w:t>
      </w:r>
    </w:p>
    <w:p w14:paraId="55D42F4C" w14:textId="77777777" w:rsidR="00FB4DB8" w:rsidRPr="00EA4089" w:rsidRDefault="00FB4DB8" w:rsidP="00EA4089">
      <w:pPr>
        <w:numPr>
          <w:ilvl w:val="0"/>
          <w:numId w:val="15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atsparios aukštos temperatūros vandens garų sterilizacijai;</w:t>
      </w:r>
    </w:p>
    <w:p w14:paraId="48276A99" w14:textId="77777777" w:rsidR="00FB4DB8" w:rsidRPr="00EA4089" w:rsidRDefault="00FB4DB8" w:rsidP="00EA4089">
      <w:pPr>
        <w:numPr>
          <w:ilvl w:val="0"/>
          <w:numId w:val="15"/>
        </w:numPr>
        <w:tabs>
          <w:tab w:val="left" w:pos="0"/>
          <w:tab w:val="left" w:pos="709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  <w:r w:rsidRPr="00EA4089">
        <w:rPr>
          <w:rFonts w:asciiTheme="majorHAnsi" w:hAnsiTheme="majorHAnsi"/>
          <w:sz w:val="24"/>
          <w:szCs w:val="24"/>
        </w:rPr>
        <w:t>naudojamos įvairių konstrukcijų instrumentų apsaugai.</w:t>
      </w:r>
    </w:p>
    <w:p w14:paraId="2B315051" w14:textId="1CAED417" w:rsidR="00FB4DB8" w:rsidRPr="00EA4089" w:rsidRDefault="00FB4DB8" w:rsidP="00EA4089">
      <w:pPr>
        <w:tabs>
          <w:tab w:val="left" w:pos="0"/>
          <w:tab w:val="left" w:pos="709"/>
        </w:tabs>
        <w:spacing w:after="0"/>
        <w:ind w:hanging="252"/>
        <w:jc w:val="both"/>
        <w:rPr>
          <w:rFonts w:asciiTheme="majorHAnsi" w:hAnsiTheme="majorHAnsi"/>
          <w:bCs/>
          <w:i/>
          <w:sz w:val="24"/>
          <w:szCs w:val="24"/>
        </w:rPr>
      </w:pPr>
      <w:r w:rsidRPr="00EA4089">
        <w:rPr>
          <w:rFonts w:asciiTheme="majorHAnsi" w:hAnsiTheme="majorHAnsi"/>
          <w:bCs/>
          <w:i/>
          <w:sz w:val="24"/>
          <w:szCs w:val="24"/>
        </w:rPr>
        <w:t>Orientacinis poreikis: 2</w:t>
      </w:r>
      <w:r w:rsidR="004217BB" w:rsidRPr="00EA4089">
        <w:rPr>
          <w:rFonts w:asciiTheme="majorHAnsi" w:hAnsiTheme="majorHAnsi"/>
          <w:bCs/>
          <w:i/>
          <w:sz w:val="24"/>
          <w:szCs w:val="24"/>
        </w:rPr>
        <w:t>3</w:t>
      </w:r>
      <w:r w:rsidRPr="00EA4089">
        <w:rPr>
          <w:rFonts w:asciiTheme="majorHAnsi" w:hAnsiTheme="majorHAnsi"/>
          <w:bCs/>
          <w:i/>
          <w:sz w:val="24"/>
          <w:szCs w:val="24"/>
        </w:rPr>
        <w:t xml:space="preserve"> 000 vnt.</w:t>
      </w:r>
    </w:p>
    <w:p w14:paraId="4ADF74D2" w14:textId="77777777" w:rsidR="008319D0" w:rsidRPr="00EA4089" w:rsidRDefault="008319D0" w:rsidP="00EA4089">
      <w:pPr>
        <w:pStyle w:val="ListParagraph"/>
        <w:shd w:val="clear" w:color="auto" w:fill="FFFFFF"/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sz w:val="24"/>
          <w:szCs w:val="24"/>
        </w:rPr>
      </w:pPr>
    </w:p>
    <w:p w14:paraId="03BB4BD6" w14:textId="7A0B336B" w:rsidR="008319D0" w:rsidRPr="00EA4089" w:rsidRDefault="00FB4DB8" w:rsidP="00EA4089">
      <w:pPr>
        <w:pStyle w:val="ListParagraph"/>
        <w:shd w:val="clear" w:color="auto" w:fill="FFFFFF"/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</w:pPr>
      <w:r w:rsidRPr="00EA4089">
        <w:rPr>
          <w:rFonts w:asciiTheme="majorHAnsi" w:hAnsiTheme="majorHAnsi"/>
          <w:b/>
          <w:sz w:val="24"/>
          <w:szCs w:val="24"/>
        </w:rPr>
        <w:t>13</w:t>
      </w:r>
      <w:r w:rsidRPr="00EA4089">
        <w:rPr>
          <w:rFonts w:asciiTheme="majorHAnsi" w:hAnsiTheme="majorHAnsi"/>
          <w:sz w:val="24"/>
          <w:szCs w:val="24"/>
        </w:rPr>
        <w:t xml:space="preserve">. </w:t>
      </w:r>
      <w:r w:rsidR="008319D0"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 xml:space="preserve">Operacinio lauko antiseptikas spalvotas 1 </w:t>
      </w:r>
      <w:proofErr w:type="spellStart"/>
      <w:r w:rsidR="008319D0"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>ltr</w:t>
      </w:r>
      <w:proofErr w:type="spellEnd"/>
      <w:r w:rsidR="008319D0" w:rsidRPr="00EA4089"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  <w:t>:</w:t>
      </w:r>
    </w:p>
    <w:p w14:paraId="4358FD8D" w14:textId="77777777" w:rsidR="008319D0" w:rsidRPr="00EA4089" w:rsidRDefault="008319D0" w:rsidP="00EA4089">
      <w:pPr>
        <w:pStyle w:val="ListParagraph"/>
        <w:numPr>
          <w:ilvl w:val="0"/>
          <w:numId w:val="17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 xml:space="preserve">pagrindinė veiklioji medžiaga –alkoholiai (koncentracija 70% - 85%); </w:t>
      </w:r>
    </w:p>
    <w:p w14:paraId="4803D587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color w:val="FF0000"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veikia bakterijas (</w:t>
      </w:r>
      <w:proofErr w:type="spellStart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įsk</w:t>
      </w:r>
      <w:proofErr w:type="spellEnd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. MRSA), grybelius, virusus (pateikti tai patvirtinančius dokumentus);</w:t>
      </w:r>
    </w:p>
    <w:p w14:paraId="56236493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 xml:space="preserve">sudėtyje nėra jodo, </w:t>
      </w:r>
      <w:proofErr w:type="spellStart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fenolio</w:t>
      </w:r>
      <w:proofErr w:type="spellEnd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, peroksido, rūgščių;</w:t>
      </w:r>
    </w:p>
    <w:p w14:paraId="26D62EA6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spalvota dažanti medžiaga – tirpi vandenyje;</w:t>
      </w:r>
    </w:p>
    <w:p w14:paraId="01C86894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lengvai išplaunamas iš operacinės skalbinių, nuvalomas nuo paviršių;</w:t>
      </w:r>
    </w:p>
    <w:p w14:paraId="0060BA2E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paruoštas naudoti skystis;</w:t>
      </w:r>
    </w:p>
    <w:p w14:paraId="19D323F9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 xml:space="preserve">pateikti </w:t>
      </w:r>
      <w:proofErr w:type="spellStart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biocido</w:t>
      </w:r>
      <w:proofErr w:type="spellEnd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 xml:space="preserve"> autorizacijos liudijimą ir saugos duomenų lapus;</w:t>
      </w:r>
    </w:p>
    <w:p w14:paraId="5417C6D7" w14:textId="77777777" w:rsidR="008319D0" w:rsidRPr="00EA4089" w:rsidRDefault="008319D0" w:rsidP="00EA4089">
      <w:pPr>
        <w:pStyle w:val="ListParagraph"/>
        <w:numPr>
          <w:ilvl w:val="0"/>
          <w:numId w:val="16"/>
        </w:numPr>
        <w:tabs>
          <w:tab w:val="left" w:pos="0"/>
          <w:tab w:val="left" w:pos="658"/>
        </w:tabs>
        <w:spacing w:after="0"/>
        <w:ind w:left="0" w:hanging="252"/>
        <w:jc w:val="both"/>
        <w:rPr>
          <w:rFonts w:asciiTheme="majorHAnsi" w:hAnsiTheme="majorHAnsi"/>
          <w:bCs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 xml:space="preserve">talpa iki 1 </w:t>
      </w:r>
      <w:proofErr w:type="spellStart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ltr</w:t>
      </w:r>
      <w:proofErr w:type="spellEnd"/>
      <w:r w:rsidRPr="00EA4089">
        <w:rPr>
          <w:rFonts w:asciiTheme="majorHAnsi" w:hAnsiTheme="majorHAnsi"/>
          <w:bCs/>
          <w:sz w:val="24"/>
          <w:szCs w:val="24"/>
          <w:shd w:val="clear" w:color="auto" w:fill="FFFFFF"/>
        </w:rPr>
        <w:t>.</w:t>
      </w:r>
    </w:p>
    <w:p w14:paraId="2F340950" w14:textId="77777777" w:rsidR="008319D0" w:rsidRPr="00EA4089" w:rsidRDefault="008319D0" w:rsidP="00EA4089">
      <w:pPr>
        <w:tabs>
          <w:tab w:val="left" w:pos="0"/>
          <w:tab w:val="left" w:pos="658"/>
          <w:tab w:val="left" w:pos="3120"/>
        </w:tabs>
        <w:spacing w:after="0"/>
        <w:ind w:hanging="252"/>
        <w:jc w:val="both"/>
        <w:rPr>
          <w:rFonts w:asciiTheme="majorHAnsi" w:hAnsiTheme="majorHAnsi"/>
          <w:bCs/>
          <w:i/>
          <w:sz w:val="24"/>
          <w:szCs w:val="24"/>
          <w:shd w:val="clear" w:color="auto" w:fill="FFFFFF"/>
        </w:rPr>
      </w:pPr>
      <w:r w:rsidRPr="00EA4089">
        <w:rPr>
          <w:rFonts w:asciiTheme="majorHAnsi" w:hAnsiTheme="majorHAnsi"/>
          <w:bCs/>
          <w:i/>
          <w:sz w:val="24"/>
          <w:szCs w:val="24"/>
          <w:shd w:val="clear" w:color="auto" w:fill="FFFFFF"/>
        </w:rPr>
        <w:t xml:space="preserve">Orientacinis poreikis: 9 000 </w:t>
      </w:r>
      <w:proofErr w:type="spellStart"/>
      <w:r w:rsidRPr="00EA4089">
        <w:rPr>
          <w:rFonts w:asciiTheme="majorHAnsi" w:hAnsiTheme="majorHAnsi"/>
          <w:bCs/>
          <w:i/>
          <w:sz w:val="24"/>
          <w:szCs w:val="24"/>
          <w:shd w:val="clear" w:color="auto" w:fill="FFFFFF"/>
        </w:rPr>
        <w:t>ltr</w:t>
      </w:r>
      <w:proofErr w:type="spellEnd"/>
      <w:r w:rsidRPr="00EA4089">
        <w:rPr>
          <w:rFonts w:asciiTheme="majorHAnsi" w:hAnsiTheme="majorHAnsi"/>
          <w:bCs/>
          <w:i/>
          <w:sz w:val="24"/>
          <w:szCs w:val="24"/>
          <w:shd w:val="clear" w:color="auto" w:fill="FFFFFF"/>
        </w:rPr>
        <w:t>.</w:t>
      </w:r>
    </w:p>
    <w:p w14:paraId="04B53521" w14:textId="3553B40C" w:rsidR="00FB4DB8" w:rsidRPr="00EA4089" w:rsidRDefault="00FB4DB8" w:rsidP="00EA4089">
      <w:pPr>
        <w:tabs>
          <w:tab w:val="left" w:pos="0"/>
          <w:tab w:val="left" w:pos="118"/>
        </w:tabs>
        <w:spacing w:after="0"/>
        <w:ind w:hanging="252"/>
        <w:jc w:val="both"/>
        <w:outlineLvl w:val="1"/>
        <w:rPr>
          <w:rFonts w:asciiTheme="majorHAnsi" w:hAnsiTheme="majorHAnsi"/>
          <w:sz w:val="24"/>
          <w:szCs w:val="24"/>
        </w:rPr>
      </w:pPr>
    </w:p>
    <w:p w14:paraId="1E8B7534" w14:textId="77777777" w:rsidR="000170F8" w:rsidRPr="00EA4089" w:rsidRDefault="000170F8" w:rsidP="00EA4089">
      <w:pPr>
        <w:tabs>
          <w:tab w:val="left" w:pos="0"/>
        </w:tabs>
        <w:spacing w:after="0"/>
        <w:ind w:hanging="252"/>
        <w:jc w:val="both"/>
        <w:rPr>
          <w:rFonts w:asciiTheme="majorHAnsi" w:eastAsia="Times New Roman" w:hAnsiTheme="majorHAnsi"/>
          <w:sz w:val="24"/>
          <w:szCs w:val="24"/>
          <w:lang w:val="en-US"/>
        </w:rPr>
      </w:pPr>
    </w:p>
    <w:p w14:paraId="5AEB2180" w14:textId="4829ED54" w:rsidR="00A14A8E" w:rsidRPr="00EA4089" w:rsidRDefault="00D13FFD" w:rsidP="00EA4089">
      <w:pPr>
        <w:pStyle w:val="ListParagraph"/>
        <w:tabs>
          <w:tab w:val="left" w:pos="0"/>
        </w:tabs>
        <w:spacing w:after="0"/>
        <w:ind w:left="0" w:hanging="252"/>
        <w:jc w:val="both"/>
        <w:rPr>
          <w:rFonts w:asciiTheme="majorHAnsi" w:eastAsia="Times New Roman" w:hAnsiTheme="majorHAnsi"/>
          <w:sz w:val="24"/>
          <w:szCs w:val="24"/>
          <w:lang w:val="en-US"/>
        </w:rPr>
      </w:pPr>
      <w:r w:rsidRPr="00EA4089">
        <w:rPr>
          <w:rFonts w:asciiTheme="majorHAnsi" w:eastAsia="Times New Roman" w:hAnsiTheme="majorHAnsi"/>
          <w:sz w:val="24"/>
          <w:szCs w:val="24"/>
          <w:lang w:val="en-US"/>
        </w:rPr>
        <w:tab/>
      </w:r>
    </w:p>
    <w:p w14:paraId="48B3C615" w14:textId="77777777" w:rsidR="00DA2292" w:rsidRPr="00EA4089" w:rsidRDefault="00DA2292" w:rsidP="00EA4089">
      <w:pPr>
        <w:shd w:val="clear" w:color="auto" w:fill="FFFFFF"/>
        <w:tabs>
          <w:tab w:val="left" w:pos="0"/>
          <w:tab w:val="left" w:pos="2016"/>
        </w:tabs>
        <w:spacing w:after="0"/>
        <w:ind w:hanging="252"/>
        <w:jc w:val="both"/>
        <w:rPr>
          <w:rFonts w:asciiTheme="majorHAnsi" w:eastAsia="Times New Roman" w:hAnsiTheme="majorHAnsi"/>
          <w:b/>
          <w:color w:val="000000"/>
          <w:sz w:val="24"/>
          <w:szCs w:val="24"/>
          <w:lang w:eastAsia="lt-LT"/>
        </w:rPr>
      </w:pPr>
    </w:p>
    <w:p w14:paraId="1139EEE0" w14:textId="77777777" w:rsidR="00261D92" w:rsidRPr="00EA4089" w:rsidRDefault="00261D92" w:rsidP="00EA4089">
      <w:pPr>
        <w:tabs>
          <w:tab w:val="left" w:pos="0"/>
        </w:tabs>
        <w:autoSpaceDE w:val="0"/>
        <w:autoSpaceDN w:val="0"/>
        <w:adjustRightInd w:val="0"/>
        <w:spacing w:after="0"/>
        <w:ind w:hanging="252"/>
        <w:jc w:val="both"/>
        <w:rPr>
          <w:rFonts w:asciiTheme="majorHAnsi" w:eastAsiaTheme="minorHAnsi" w:hAnsiTheme="majorHAnsi"/>
          <w:bCs/>
          <w:i/>
          <w:color w:val="000000"/>
          <w:sz w:val="24"/>
          <w:szCs w:val="24"/>
          <w:shd w:val="clear" w:color="auto" w:fill="FFFFFF"/>
        </w:rPr>
      </w:pPr>
      <w:r w:rsidRPr="00EA4089">
        <w:rPr>
          <w:rFonts w:asciiTheme="majorHAnsi" w:eastAsiaTheme="minorHAnsi" w:hAnsiTheme="majorHAnsi"/>
          <w:bCs/>
          <w:i/>
          <w:color w:val="000000"/>
          <w:sz w:val="24"/>
          <w:szCs w:val="24"/>
          <w:shd w:val="clear" w:color="auto" w:fill="FFFFFF"/>
        </w:rPr>
        <w:t>Viešojo pirkimo komisijai pareikalavus, turi būti pateikti siūlomų prekių pavyzdžiai.</w:t>
      </w:r>
    </w:p>
    <w:p w14:paraId="768DCF9A" w14:textId="77777777" w:rsidR="00261D92" w:rsidRPr="00EA4089" w:rsidRDefault="00261D92" w:rsidP="00EA4089">
      <w:pPr>
        <w:tabs>
          <w:tab w:val="left" w:pos="0"/>
        </w:tabs>
        <w:spacing w:after="0"/>
        <w:ind w:hanging="252"/>
        <w:jc w:val="both"/>
        <w:rPr>
          <w:rFonts w:asciiTheme="majorHAnsi" w:eastAsiaTheme="minorHAnsi" w:hAnsiTheme="majorHAnsi"/>
          <w:sz w:val="24"/>
          <w:szCs w:val="24"/>
        </w:rPr>
      </w:pPr>
    </w:p>
    <w:p w14:paraId="46389DAE" w14:textId="702A9290" w:rsidR="00261D92" w:rsidRDefault="00261D92" w:rsidP="00EA4089">
      <w:pPr>
        <w:tabs>
          <w:tab w:val="left" w:pos="0"/>
        </w:tabs>
        <w:spacing w:after="0"/>
        <w:ind w:hanging="252"/>
        <w:jc w:val="both"/>
        <w:rPr>
          <w:rFonts w:asciiTheme="majorHAnsi" w:eastAsiaTheme="minorHAnsi" w:hAnsiTheme="majorHAnsi"/>
          <w:sz w:val="24"/>
          <w:szCs w:val="24"/>
        </w:rPr>
      </w:pPr>
    </w:p>
    <w:p w14:paraId="7B95C27E" w14:textId="09CA194A" w:rsidR="004C5EFC" w:rsidRPr="00DF53F6" w:rsidRDefault="00261D92" w:rsidP="00EA4089">
      <w:pPr>
        <w:tabs>
          <w:tab w:val="left" w:pos="0"/>
        </w:tabs>
        <w:autoSpaceDE w:val="0"/>
        <w:autoSpaceDN w:val="0"/>
        <w:adjustRightInd w:val="0"/>
        <w:spacing w:after="0"/>
        <w:ind w:hanging="252"/>
        <w:jc w:val="both"/>
        <w:rPr>
          <w:rFonts w:ascii="Cambria" w:eastAsiaTheme="minorHAnsi" w:hAnsi="Cambria" w:cs="Cambria"/>
          <w:sz w:val="24"/>
          <w:szCs w:val="24"/>
        </w:rPr>
      </w:pPr>
      <w:bookmarkStart w:id="3" w:name="_GoBack"/>
      <w:bookmarkEnd w:id="3"/>
      <w:r w:rsidRPr="002F085E">
        <w:rPr>
          <w:rFonts w:asciiTheme="majorHAnsi" w:eastAsiaTheme="minorHAnsi" w:hAnsiTheme="majorHAnsi"/>
          <w:sz w:val="24"/>
          <w:szCs w:val="24"/>
        </w:rPr>
        <w:tab/>
      </w:r>
    </w:p>
    <w:sectPr w:rsidR="004C5EFC" w:rsidRPr="00DF53F6" w:rsidSect="00EA4089">
      <w:pgSz w:w="11906" w:h="16838"/>
      <w:pgMar w:top="993" w:right="791" w:bottom="713" w:left="1127" w:header="567" w:footer="567" w:gutter="56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67EAD" w14:textId="77777777" w:rsidR="00312723" w:rsidRDefault="00312723" w:rsidP="006E47B4">
      <w:pPr>
        <w:spacing w:after="0" w:line="240" w:lineRule="auto"/>
      </w:pPr>
      <w:r>
        <w:separator/>
      </w:r>
    </w:p>
  </w:endnote>
  <w:endnote w:type="continuationSeparator" w:id="0">
    <w:p w14:paraId="1DFB2145" w14:textId="77777777" w:rsidR="00312723" w:rsidRDefault="00312723" w:rsidP="006E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FE158" w14:textId="77777777" w:rsidR="00312723" w:rsidRDefault="00312723" w:rsidP="006E47B4">
      <w:pPr>
        <w:spacing w:after="0" w:line="240" w:lineRule="auto"/>
      </w:pPr>
      <w:r>
        <w:separator/>
      </w:r>
    </w:p>
  </w:footnote>
  <w:footnote w:type="continuationSeparator" w:id="0">
    <w:p w14:paraId="3FA9D35B" w14:textId="77777777" w:rsidR="00312723" w:rsidRDefault="00312723" w:rsidP="006E4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0990"/>
    <w:multiLevelType w:val="hybridMultilevel"/>
    <w:tmpl w:val="F2484B0E"/>
    <w:lvl w:ilvl="0" w:tplc="089CAD72">
      <w:start w:val="1"/>
      <w:numFmt w:val="bullet"/>
      <w:lvlText w:val=""/>
      <w:lvlJc w:val="left"/>
      <w:pPr>
        <w:ind w:left="139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" w15:restartNumberingAfterBreak="0">
    <w:nsid w:val="0FEF04FC"/>
    <w:multiLevelType w:val="multilevel"/>
    <w:tmpl w:val="0FA207F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3637A14"/>
    <w:multiLevelType w:val="hybridMultilevel"/>
    <w:tmpl w:val="9DAC4E00"/>
    <w:lvl w:ilvl="0" w:tplc="E39C5BEC">
      <w:start w:val="1"/>
      <w:numFmt w:val="bullet"/>
      <w:lvlText w:val="-"/>
      <w:lvlJc w:val="left"/>
      <w:pPr>
        <w:ind w:left="1392" w:hanging="360"/>
      </w:pPr>
      <w:rPr>
        <w:rFonts w:ascii="Courier New" w:hAnsi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3" w15:restartNumberingAfterBreak="0">
    <w:nsid w:val="13B656B7"/>
    <w:multiLevelType w:val="singleLevel"/>
    <w:tmpl w:val="640C9E1C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4" w15:restartNumberingAfterBreak="0">
    <w:nsid w:val="17CF1A39"/>
    <w:multiLevelType w:val="hybridMultilevel"/>
    <w:tmpl w:val="838875EC"/>
    <w:lvl w:ilvl="0" w:tplc="BC546FCA">
      <w:start w:val="1"/>
      <w:numFmt w:val="bullet"/>
      <w:lvlText w:val="-"/>
      <w:lvlJc w:val="left"/>
      <w:pPr>
        <w:ind w:left="1212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8187BCF"/>
    <w:multiLevelType w:val="hybridMultilevel"/>
    <w:tmpl w:val="3BB60ED2"/>
    <w:lvl w:ilvl="0" w:tplc="0B646D44">
      <w:start w:val="1"/>
      <w:numFmt w:val="bullet"/>
      <w:lvlText w:val="-"/>
      <w:lvlJc w:val="left"/>
      <w:pPr>
        <w:ind w:left="510" w:hanging="360"/>
      </w:pPr>
      <w:rPr>
        <w:rFonts w:ascii="Courier New" w:hAnsi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25AB3C08"/>
    <w:multiLevelType w:val="multilevel"/>
    <w:tmpl w:val="0FA207F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5D87818"/>
    <w:multiLevelType w:val="hybridMultilevel"/>
    <w:tmpl w:val="25FEC6AE"/>
    <w:lvl w:ilvl="0" w:tplc="BC546FCA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1219E4"/>
    <w:multiLevelType w:val="hybridMultilevel"/>
    <w:tmpl w:val="F9641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761B1"/>
    <w:multiLevelType w:val="hybridMultilevel"/>
    <w:tmpl w:val="219CB674"/>
    <w:lvl w:ilvl="0" w:tplc="BC546FC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578F4"/>
    <w:multiLevelType w:val="multilevel"/>
    <w:tmpl w:val="7770642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3173540A"/>
    <w:multiLevelType w:val="hybridMultilevel"/>
    <w:tmpl w:val="4B3A52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93859"/>
    <w:multiLevelType w:val="multilevel"/>
    <w:tmpl w:val="9368658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6330B66"/>
    <w:multiLevelType w:val="multilevel"/>
    <w:tmpl w:val="F1224F1A"/>
    <w:lvl w:ilvl="0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14" w15:restartNumberingAfterBreak="0">
    <w:nsid w:val="39510E83"/>
    <w:multiLevelType w:val="hybridMultilevel"/>
    <w:tmpl w:val="3EE088DE"/>
    <w:lvl w:ilvl="0" w:tplc="3A6A50EC">
      <w:start w:val="1"/>
      <w:numFmt w:val="bullet"/>
      <w:lvlText w:val="-"/>
      <w:lvlJc w:val="left"/>
      <w:pPr>
        <w:ind w:left="416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15" w15:restartNumberingAfterBreak="0">
    <w:nsid w:val="3FC52F5A"/>
    <w:multiLevelType w:val="multilevel"/>
    <w:tmpl w:val="0FA207F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39D0DDD"/>
    <w:multiLevelType w:val="multilevel"/>
    <w:tmpl w:val="78A6D74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7" w15:restartNumberingAfterBreak="0">
    <w:nsid w:val="5C364465"/>
    <w:multiLevelType w:val="multilevel"/>
    <w:tmpl w:val="F1224F1A"/>
    <w:lvl w:ilvl="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18" w15:restartNumberingAfterBreak="0">
    <w:nsid w:val="605A3862"/>
    <w:multiLevelType w:val="hybridMultilevel"/>
    <w:tmpl w:val="A094D1BC"/>
    <w:lvl w:ilvl="0" w:tplc="6DE8F3E0">
      <w:start w:val="1"/>
      <w:numFmt w:val="bullet"/>
      <w:lvlText w:val=""/>
      <w:lvlJc w:val="left"/>
      <w:pPr>
        <w:tabs>
          <w:tab w:val="num" w:pos="530"/>
        </w:tabs>
        <w:ind w:left="0" w:firstLine="17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54495"/>
    <w:multiLevelType w:val="hybridMultilevel"/>
    <w:tmpl w:val="A8F411CC"/>
    <w:lvl w:ilvl="0" w:tplc="089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67AE4"/>
    <w:multiLevelType w:val="multilevel"/>
    <w:tmpl w:val="0FA207FE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69CC14AD"/>
    <w:multiLevelType w:val="hybridMultilevel"/>
    <w:tmpl w:val="9EA6D91C"/>
    <w:lvl w:ilvl="0" w:tplc="B3DC846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350E0"/>
    <w:multiLevelType w:val="hybridMultilevel"/>
    <w:tmpl w:val="C67E67B4"/>
    <w:lvl w:ilvl="0" w:tplc="BC546FC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3930D2A"/>
    <w:multiLevelType w:val="multilevel"/>
    <w:tmpl w:val="812AAB66"/>
    <w:styleLink w:val="Style1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10AB7"/>
    <w:multiLevelType w:val="hybridMultilevel"/>
    <w:tmpl w:val="91F285BE"/>
    <w:lvl w:ilvl="0" w:tplc="D3D88332">
      <w:start w:val="1"/>
      <w:numFmt w:val="bullet"/>
      <w:lvlText w:val="-"/>
      <w:lvlJc w:val="left"/>
      <w:pPr>
        <w:ind w:left="1074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5" w15:restartNumberingAfterBreak="0">
    <w:nsid w:val="7E04247E"/>
    <w:multiLevelType w:val="hybridMultilevel"/>
    <w:tmpl w:val="481498D0"/>
    <w:lvl w:ilvl="0" w:tplc="BC546FCA">
      <w:start w:val="1"/>
      <w:numFmt w:val="bullet"/>
      <w:lvlText w:val="-"/>
      <w:lvlJc w:val="left"/>
      <w:pPr>
        <w:ind w:left="416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"/>
  </w:num>
  <w:num w:numId="4">
    <w:abstractNumId w:val="15"/>
  </w:num>
  <w:num w:numId="5">
    <w:abstractNumId w:val="13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1"/>
  </w:num>
  <w:num w:numId="9">
    <w:abstractNumId w:val="7"/>
  </w:num>
  <w:num w:numId="10">
    <w:abstractNumId w:val="18"/>
  </w:num>
  <w:num w:numId="11">
    <w:abstractNumId w:val="8"/>
  </w:num>
  <w:num w:numId="12">
    <w:abstractNumId w:val="12"/>
  </w:num>
  <w:num w:numId="13">
    <w:abstractNumId w:val="5"/>
  </w:num>
  <w:num w:numId="14">
    <w:abstractNumId w:val="19"/>
  </w:num>
  <w:num w:numId="15">
    <w:abstractNumId w:val="20"/>
  </w:num>
  <w:num w:numId="16">
    <w:abstractNumId w:val="14"/>
  </w:num>
  <w:num w:numId="17">
    <w:abstractNumId w:val="25"/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  <w:num w:numId="22">
    <w:abstractNumId w:val="0"/>
  </w:num>
  <w:num w:numId="23">
    <w:abstractNumId w:val="24"/>
  </w:num>
  <w:num w:numId="24">
    <w:abstractNumId w:val="6"/>
  </w:num>
  <w:num w:numId="25">
    <w:abstractNumId w:val="17"/>
  </w:num>
  <w:num w:numId="26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70"/>
    <w:rsid w:val="00003269"/>
    <w:rsid w:val="00004162"/>
    <w:rsid w:val="00004389"/>
    <w:rsid w:val="000147DC"/>
    <w:rsid w:val="000170F8"/>
    <w:rsid w:val="00022A9F"/>
    <w:rsid w:val="00024730"/>
    <w:rsid w:val="000311EE"/>
    <w:rsid w:val="00036405"/>
    <w:rsid w:val="000405A3"/>
    <w:rsid w:val="00040DBF"/>
    <w:rsid w:val="00044F0C"/>
    <w:rsid w:val="000560E6"/>
    <w:rsid w:val="000656D4"/>
    <w:rsid w:val="000677AE"/>
    <w:rsid w:val="00076F0F"/>
    <w:rsid w:val="000853D0"/>
    <w:rsid w:val="00085C11"/>
    <w:rsid w:val="00087D55"/>
    <w:rsid w:val="000A00DA"/>
    <w:rsid w:val="000A1BBA"/>
    <w:rsid w:val="000A1C1C"/>
    <w:rsid w:val="000A1C26"/>
    <w:rsid w:val="000A2A48"/>
    <w:rsid w:val="000A48F3"/>
    <w:rsid w:val="000B4618"/>
    <w:rsid w:val="000C064A"/>
    <w:rsid w:val="000C4075"/>
    <w:rsid w:val="000C7B35"/>
    <w:rsid w:val="000D1AEA"/>
    <w:rsid w:val="000D6439"/>
    <w:rsid w:val="000E159F"/>
    <w:rsid w:val="000E34FC"/>
    <w:rsid w:val="000E52B2"/>
    <w:rsid w:val="000E7F66"/>
    <w:rsid w:val="000F0662"/>
    <w:rsid w:val="000F42BC"/>
    <w:rsid w:val="000F4D61"/>
    <w:rsid w:val="000F4EEC"/>
    <w:rsid w:val="000F5F9B"/>
    <w:rsid w:val="00107889"/>
    <w:rsid w:val="00114650"/>
    <w:rsid w:val="0013636C"/>
    <w:rsid w:val="0013787A"/>
    <w:rsid w:val="0015075D"/>
    <w:rsid w:val="00154593"/>
    <w:rsid w:val="001560AC"/>
    <w:rsid w:val="00166694"/>
    <w:rsid w:val="0016735D"/>
    <w:rsid w:val="0016799D"/>
    <w:rsid w:val="00167ABC"/>
    <w:rsid w:val="0017680E"/>
    <w:rsid w:val="00180F9C"/>
    <w:rsid w:val="0018438A"/>
    <w:rsid w:val="00186953"/>
    <w:rsid w:val="00194538"/>
    <w:rsid w:val="0019539F"/>
    <w:rsid w:val="00195936"/>
    <w:rsid w:val="0019755E"/>
    <w:rsid w:val="001A06FA"/>
    <w:rsid w:val="001A1F28"/>
    <w:rsid w:val="001B22F6"/>
    <w:rsid w:val="001C5C87"/>
    <w:rsid w:val="001C78A1"/>
    <w:rsid w:val="001D5D16"/>
    <w:rsid w:val="001E5122"/>
    <w:rsid w:val="001E7745"/>
    <w:rsid w:val="001F0EFF"/>
    <w:rsid w:val="001F219C"/>
    <w:rsid w:val="001F752F"/>
    <w:rsid w:val="00201E0B"/>
    <w:rsid w:val="00205F0F"/>
    <w:rsid w:val="002113F2"/>
    <w:rsid w:val="0021166B"/>
    <w:rsid w:val="002122EF"/>
    <w:rsid w:val="002175AD"/>
    <w:rsid w:val="00243330"/>
    <w:rsid w:val="00247FBF"/>
    <w:rsid w:val="0025310E"/>
    <w:rsid w:val="00254209"/>
    <w:rsid w:val="00254D68"/>
    <w:rsid w:val="00255AE4"/>
    <w:rsid w:val="002616E5"/>
    <w:rsid w:val="00261BA4"/>
    <w:rsid w:val="00261D92"/>
    <w:rsid w:val="002626E4"/>
    <w:rsid w:val="00263F31"/>
    <w:rsid w:val="00265EBA"/>
    <w:rsid w:val="002835C0"/>
    <w:rsid w:val="00286C7D"/>
    <w:rsid w:val="00292633"/>
    <w:rsid w:val="002A0651"/>
    <w:rsid w:val="002A18B1"/>
    <w:rsid w:val="002B40ED"/>
    <w:rsid w:val="002B6651"/>
    <w:rsid w:val="002B6A8A"/>
    <w:rsid w:val="002C15F7"/>
    <w:rsid w:val="002C4C50"/>
    <w:rsid w:val="002C51A3"/>
    <w:rsid w:val="002C6B1A"/>
    <w:rsid w:val="002D1C82"/>
    <w:rsid w:val="002D4C68"/>
    <w:rsid w:val="002E39FE"/>
    <w:rsid w:val="002E5164"/>
    <w:rsid w:val="002E6239"/>
    <w:rsid w:val="002F085E"/>
    <w:rsid w:val="002F23BB"/>
    <w:rsid w:val="00302B88"/>
    <w:rsid w:val="00303642"/>
    <w:rsid w:val="0030693A"/>
    <w:rsid w:val="00306A49"/>
    <w:rsid w:val="0031265D"/>
    <w:rsid w:val="00312723"/>
    <w:rsid w:val="00316A55"/>
    <w:rsid w:val="003259D1"/>
    <w:rsid w:val="00332826"/>
    <w:rsid w:val="0033635B"/>
    <w:rsid w:val="003425E6"/>
    <w:rsid w:val="00343093"/>
    <w:rsid w:val="00356E1D"/>
    <w:rsid w:val="00360FBC"/>
    <w:rsid w:val="003628C1"/>
    <w:rsid w:val="00362947"/>
    <w:rsid w:val="003708B1"/>
    <w:rsid w:val="00371474"/>
    <w:rsid w:val="00373906"/>
    <w:rsid w:val="00384DB9"/>
    <w:rsid w:val="00385431"/>
    <w:rsid w:val="00396826"/>
    <w:rsid w:val="003B48BD"/>
    <w:rsid w:val="003B574A"/>
    <w:rsid w:val="003D377B"/>
    <w:rsid w:val="003D626F"/>
    <w:rsid w:val="003D6BEC"/>
    <w:rsid w:val="003E31A8"/>
    <w:rsid w:val="003E34D7"/>
    <w:rsid w:val="003E732B"/>
    <w:rsid w:val="00400565"/>
    <w:rsid w:val="004056FB"/>
    <w:rsid w:val="004159A9"/>
    <w:rsid w:val="00415D6E"/>
    <w:rsid w:val="004173EB"/>
    <w:rsid w:val="004217BB"/>
    <w:rsid w:val="00437BC2"/>
    <w:rsid w:val="00440489"/>
    <w:rsid w:val="00440847"/>
    <w:rsid w:val="00443A43"/>
    <w:rsid w:val="004451A7"/>
    <w:rsid w:val="00447966"/>
    <w:rsid w:val="0046346C"/>
    <w:rsid w:val="00465B87"/>
    <w:rsid w:val="0047293E"/>
    <w:rsid w:val="00472B9E"/>
    <w:rsid w:val="004749E7"/>
    <w:rsid w:val="00477FDD"/>
    <w:rsid w:val="004819D8"/>
    <w:rsid w:val="00482CE7"/>
    <w:rsid w:val="00485F8F"/>
    <w:rsid w:val="00487609"/>
    <w:rsid w:val="004A1AA0"/>
    <w:rsid w:val="004A3C09"/>
    <w:rsid w:val="004A4646"/>
    <w:rsid w:val="004B41A9"/>
    <w:rsid w:val="004C15D1"/>
    <w:rsid w:val="004C3C0C"/>
    <w:rsid w:val="004C4265"/>
    <w:rsid w:val="004C5EFC"/>
    <w:rsid w:val="004D51EB"/>
    <w:rsid w:val="004D6B9E"/>
    <w:rsid w:val="004D7358"/>
    <w:rsid w:val="004E0BA2"/>
    <w:rsid w:val="004E1F50"/>
    <w:rsid w:val="004E783E"/>
    <w:rsid w:val="004F1A17"/>
    <w:rsid w:val="004F4E3D"/>
    <w:rsid w:val="005022C8"/>
    <w:rsid w:val="005066BA"/>
    <w:rsid w:val="005114AD"/>
    <w:rsid w:val="005124B4"/>
    <w:rsid w:val="00520AC3"/>
    <w:rsid w:val="00524C87"/>
    <w:rsid w:val="00530880"/>
    <w:rsid w:val="00542E03"/>
    <w:rsid w:val="00544CD8"/>
    <w:rsid w:val="00550071"/>
    <w:rsid w:val="005669AF"/>
    <w:rsid w:val="00567ADF"/>
    <w:rsid w:val="0057187F"/>
    <w:rsid w:val="00582035"/>
    <w:rsid w:val="005830E5"/>
    <w:rsid w:val="005B1454"/>
    <w:rsid w:val="005C0A23"/>
    <w:rsid w:val="005C149A"/>
    <w:rsid w:val="005C425E"/>
    <w:rsid w:val="005C5260"/>
    <w:rsid w:val="005C65E5"/>
    <w:rsid w:val="005D37F4"/>
    <w:rsid w:val="005D4925"/>
    <w:rsid w:val="005D5C0C"/>
    <w:rsid w:val="005E10A9"/>
    <w:rsid w:val="005E33D9"/>
    <w:rsid w:val="005F633D"/>
    <w:rsid w:val="00600F20"/>
    <w:rsid w:val="00604741"/>
    <w:rsid w:val="0061552D"/>
    <w:rsid w:val="006161C7"/>
    <w:rsid w:val="00622D02"/>
    <w:rsid w:val="0062666A"/>
    <w:rsid w:val="0063249B"/>
    <w:rsid w:val="00632A40"/>
    <w:rsid w:val="00635EE9"/>
    <w:rsid w:val="006364F2"/>
    <w:rsid w:val="006421BA"/>
    <w:rsid w:val="0064233E"/>
    <w:rsid w:val="00647E15"/>
    <w:rsid w:val="0065315E"/>
    <w:rsid w:val="006572C2"/>
    <w:rsid w:val="00663069"/>
    <w:rsid w:val="006641AB"/>
    <w:rsid w:val="006641B4"/>
    <w:rsid w:val="0066478C"/>
    <w:rsid w:val="00672154"/>
    <w:rsid w:val="00675D65"/>
    <w:rsid w:val="0067643E"/>
    <w:rsid w:val="006773DE"/>
    <w:rsid w:val="00677D43"/>
    <w:rsid w:val="00680241"/>
    <w:rsid w:val="006805D2"/>
    <w:rsid w:val="0068510C"/>
    <w:rsid w:val="0068549B"/>
    <w:rsid w:val="0069182C"/>
    <w:rsid w:val="00695695"/>
    <w:rsid w:val="006A1020"/>
    <w:rsid w:val="006A1C73"/>
    <w:rsid w:val="006A3935"/>
    <w:rsid w:val="006A4E4F"/>
    <w:rsid w:val="006B18A9"/>
    <w:rsid w:val="006B45C0"/>
    <w:rsid w:val="006B541E"/>
    <w:rsid w:val="006C297E"/>
    <w:rsid w:val="006C653D"/>
    <w:rsid w:val="006D3301"/>
    <w:rsid w:val="006D5745"/>
    <w:rsid w:val="006D6864"/>
    <w:rsid w:val="006D6A6A"/>
    <w:rsid w:val="006E0DEB"/>
    <w:rsid w:val="006E47B4"/>
    <w:rsid w:val="006E52CC"/>
    <w:rsid w:val="006F3BD9"/>
    <w:rsid w:val="006F413D"/>
    <w:rsid w:val="00703ED9"/>
    <w:rsid w:val="00705BCA"/>
    <w:rsid w:val="0072628A"/>
    <w:rsid w:val="00730FC0"/>
    <w:rsid w:val="007316AD"/>
    <w:rsid w:val="00732823"/>
    <w:rsid w:val="007339A9"/>
    <w:rsid w:val="00735FE8"/>
    <w:rsid w:val="00737A61"/>
    <w:rsid w:val="00745F97"/>
    <w:rsid w:val="007466B0"/>
    <w:rsid w:val="00746F86"/>
    <w:rsid w:val="007514D3"/>
    <w:rsid w:val="00751D12"/>
    <w:rsid w:val="00757E8F"/>
    <w:rsid w:val="007616B0"/>
    <w:rsid w:val="007636E4"/>
    <w:rsid w:val="00770BDE"/>
    <w:rsid w:val="007731D6"/>
    <w:rsid w:val="0077368A"/>
    <w:rsid w:val="007754DA"/>
    <w:rsid w:val="00786AE2"/>
    <w:rsid w:val="00791E02"/>
    <w:rsid w:val="00793E09"/>
    <w:rsid w:val="007A0549"/>
    <w:rsid w:val="007A47A3"/>
    <w:rsid w:val="007B292B"/>
    <w:rsid w:val="007C2046"/>
    <w:rsid w:val="007C55F4"/>
    <w:rsid w:val="007C582B"/>
    <w:rsid w:val="007C6E30"/>
    <w:rsid w:val="007C7F5D"/>
    <w:rsid w:val="007F0F2B"/>
    <w:rsid w:val="007F2CD0"/>
    <w:rsid w:val="0081359D"/>
    <w:rsid w:val="0082085F"/>
    <w:rsid w:val="008220C1"/>
    <w:rsid w:val="0082383A"/>
    <w:rsid w:val="00823B53"/>
    <w:rsid w:val="00825988"/>
    <w:rsid w:val="008319D0"/>
    <w:rsid w:val="00831A7E"/>
    <w:rsid w:val="00833D59"/>
    <w:rsid w:val="00834995"/>
    <w:rsid w:val="008367C7"/>
    <w:rsid w:val="00841566"/>
    <w:rsid w:val="00850B5E"/>
    <w:rsid w:val="0086023A"/>
    <w:rsid w:val="0086030F"/>
    <w:rsid w:val="0086456F"/>
    <w:rsid w:val="008A4E8D"/>
    <w:rsid w:val="008B24AE"/>
    <w:rsid w:val="008B44C4"/>
    <w:rsid w:val="008C0C1B"/>
    <w:rsid w:val="008C7EDA"/>
    <w:rsid w:val="008D0EFC"/>
    <w:rsid w:val="008D12DC"/>
    <w:rsid w:val="008D3505"/>
    <w:rsid w:val="008D369A"/>
    <w:rsid w:val="008E7E98"/>
    <w:rsid w:val="008F411D"/>
    <w:rsid w:val="00907191"/>
    <w:rsid w:val="00910B67"/>
    <w:rsid w:val="00911CA1"/>
    <w:rsid w:val="00912E1F"/>
    <w:rsid w:val="00913399"/>
    <w:rsid w:val="00922D58"/>
    <w:rsid w:val="00927250"/>
    <w:rsid w:val="0093334D"/>
    <w:rsid w:val="00935CF5"/>
    <w:rsid w:val="00936892"/>
    <w:rsid w:val="009428A4"/>
    <w:rsid w:val="00942A5D"/>
    <w:rsid w:val="009430C8"/>
    <w:rsid w:val="0094721C"/>
    <w:rsid w:val="00953487"/>
    <w:rsid w:val="00955624"/>
    <w:rsid w:val="0096566A"/>
    <w:rsid w:val="0097066F"/>
    <w:rsid w:val="0097491C"/>
    <w:rsid w:val="00975738"/>
    <w:rsid w:val="009760B1"/>
    <w:rsid w:val="00976B0E"/>
    <w:rsid w:val="00980340"/>
    <w:rsid w:val="00987590"/>
    <w:rsid w:val="00994764"/>
    <w:rsid w:val="009A1A01"/>
    <w:rsid w:val="009A36D1"/>
    <w:rsid w:val="009A3B50"/>
    <w:rsid w:val="009B3C25"/>
    <w:rsid w:val="009B5628"/>
    <w:rsid w:val="009B5EAA"/>
    <w:rsid w:val="009B60E0"/>
    <w:rsid w:val="009C45D4"/>
    <w:rsid w:val="009C65D8"/>
    <w:rsid w:val="009D35B8"/>
    <w:rsid w:val="009D43DB"/>
    <w:rsid w:val="009D523A"/>
    <w:rsid w:val="009E6463"/>
    <w:rsid w:val="009F2212"/>
    <w:rsid w:val="009F487A"/>
    <w:rsid w:val="00A14A8E"/>
    <w:rsid w:val="00A3259A"/>
    <w:rsid w:val="00A41AE9"/>
    <w:rsid w:val="00A60D98"/>
    <w:rsid w:val="00A60E44"/>
    <w:rsid w:val="00A65070"/>
    <w:rsid w:val="00A81A82"/>
    <w:rsid w:val="00A851C9"/>
    <w:rsid w:val="00A85A94"/>
    <w:rsid w:val="00A86849"/>
    <w:rsid w:val="00A91292"/>
    <w:rsid w:val="00AA0A0A"/>
    <w:rsid w:val="00AA4AC1"/>
    <w:rsid w:val="00AA726B"/>
    <w:rsid w:val="00AB1048"/>
    <w:rsid w:val="00AB115D"/>
    <w:rsid w:val="00AB36B9"/>
    <w:rsid w:val="00AB5524"/>
    <w:rsid w:val="00AC34A3"/>
    <w:rsid w:val="00AE3464"/>
    <w:rsid w:val="00AF39A0"/>
    <w:rsid w:val="00B027F2"/>
    <w:rsid w:val="00B03716"/>
    <w:rsid w:val="00B04808"/>
    <w:rsid w:val="00B054C2"/>
    <w:rsid w:val="00B07C4D"/>
    <w:rsid w:val="00B1010F"/>
    <w:rsid w:val="00B11BA3"/>
    <w:rsid w:val="00B126EA"/>
    <w:rsid w:val="00B12AB8"/>
    <w:rsid w:val="00B13552"/>
    <w:rsid w:val="00B2446A"/>
    <w:rsid w:val="00B253F7"/>
    <w:rsid w:val="00B261BB"/>
    <w:rsid w:val="00B36E15"/>
    <w:rsid w:val="00B57AAA"/>
    <w:rsid w:val="00B8018A"/>
    <w:rsid w:val="00B80598"/>
    <w:rsid w:val="00B82F4B"/>
    <w:rsid w:val="00B96BFE"/>
    <w:rsid w:val="00BA0024"/>
    <w:rsid w:val="00BA587B"/>
    <w:rsid w:val="00BD3DE6"/>
    <w:rsid w:val="00BD4A90"/>
    <w:rsid w:val="00BD4B42"/>
    <w:rsid w:val="00BD5B66"/>
    <w:rsid w:val="00BE40FB"/>
    <w:rsid w:val="00BE68FA"/>
    <w:rsid w:val="00BE6A42"/>
    <w:rsid w:val="00BF5067"/>
    <w:rsid w:val="00C05229"/>
    <w:rsid w:val="00C31CB8"/>
    <w:rsid w:val="00C34B68"/>
    <w:rsid w:val="00C42A7B"/>
    <w:rsid w:val="00C50547"/>
    <w:rsid w:val="00C56737"/>
    <w:rsid w:val="00C5721E"/>
    <w:rsid w:val="00C65145"/>
    <w:rsid w:val="00C76A04"/>
    <w:rsid w:val="00C80286"/>
    <w:rsid w:val="00C9162C"/>
    <w:rsid w:val="00C97B9B"/>
    <w:rsid w:val="00CA103A"/>
    <w:rsid w:val="00CA21C8"/>
    <w:rsid w:val="00CA282A"/>
    <w:rsid w:val="00CA484D"/>
    <w:rsid w:val="00CA491E"/>
    <w:rsid w:val="00CB41B0"/>
    <w:rsid w:val="00CB5D65"/>
    <w:rsid w:val="00CC4099"/>
    <w:rsid w:val="00CC78D5"/>
    <w:rsid w:val="00CD157D"/>
    <w:rsid w:val="00CD1AC1"/>
    <w:rsid w:val="00CE2442"/>
    <w:rsid w:val="00CE327F"/>
    <w:rsid w:val="00CE439B"/>
    <w:rsid w:val="00CF4DC4"/>
    <w:rsid w:val="00CF5EF5"/>
    <w:rsid w:val="00D01E5D"/>
    <w:rsid w:val="00D02541"/>
    <w:rsid w:val="00D02B9D"/>
    <w:rsid w:val="00D06BCB"/>
    <w:rsid w:val="00D13FFD"/>
    <w:rsid w:val="00D22E80"/>
    <w:rsid w:val="00D26CB7"/>
    <w:rsid w:val="00D27D20"/>
    <w:rsid w:val="00D31FE0"/>
    <w:rsid w:val="00D33191"/>
    <w:rsid w:val="00D41E1C"/>
    <w:rsid w:val="00D571D6"/>
    <w:rsid w:val="00D628AA"/>
    <w:rsid w:val="00D722A5"/>
    <w:rsid w:val="00D7526E"/>
    <w:rsid w:val="00D764CE"/>
    <w:rsid w:val="00D8706B"/>
    <w:rsid w:val="00D905FC"/>
    <w:rsid w:val="00D90B2C"/>
    <w:rsid w:val="00D90BFA"/>
    <w:rsid w:val="00D90D6A"/>
    <w:rsid w:val="00DA1970"/>
    <w:rsid w:val="00DA2292"/>
    <w:rsid w:val="00DA30ED"/>
    <w:rsid w:val="00DA5712"/>
    <w:rsid w:val="00DB067A"/>
    <w:rsid w:val="00DB0871"/>
    <w:rsid w:val="00DD0DB6"/>
    <w:rsid w:val="00DD2F45"/>
    <w:rsid w:val="00DD73B3"/>
    <w:rsid w:val="00DE1FD2"/>
    <w:rsid w:val="00DE5508"/>
    <w:rsid w:val="00DE5EF4"/>
    <w:rsid w:val="00DF10E2"/>
    <w:rsid w:val="00DF53F6"/>
    <w:rsid w:val="00DF7E6A"/>
    <w:rsid w:val="00E00F6B"/>
    <w:rsid w:val="00E1467E"/>
    <w:rsid w:val="00E14C86"/>
    <w:rsid w:val="00E21C88"/>
    <w:rsid w:val="00E42E29"/>
    <w:rsid w:val="00E44EBC"/>
    <w:rsid w:val="00E51A19"/>
    <w:rsid w:val="00E54840"/>
    <w:rsid w:val="00E82B40"/>
    <w:rsid w:val="00E87683"/>
    <w:rsid w:val="00EA30E1"/>
    <w:rsid w:val="00EA4089"/>
    <w:rsid w:val="00EA645F"/>
    <w:rsid w:val="00EB0A17"/>
    <w:rsid w:val="00EB502E"/>
    <w:rsid w:val="00EC755F"/>
    <w:rsid w:val="00EC7B25"/>
    <w:rsid w:val="00ED088A"/>
    <w:rsid w:val="00ED1051"/>
    <w:rsid w:val="00ED2F61"/>
    <w:rsid w:val="00ED330A"/>
    <w:rsid w:val="00EE044B"/>
    <w:rsid w:val="00EE1EAC"/>
    <w:rsid w:val="00EE5BEC"/>
    <w:rsid w:val="00EF5851"/>
    <w:rsid w:val="00EF6A50"/>
    <w:rsid w:val="00F05867"/>
    <w:rsid w:val="00F061E0"/>
    <w:rsid w:val="00F10105"/>
    <w:rsid w:val="00F10AC5"/>
    <w:rsid w:val="00F13B44"/>
    <w:rsid w:val="00F20D9E"/>
    <w:rsid w:val="00F22A7E"/>
    <w:rsid w:val="00F31B71"/>
    <w:rsid w:val="00F33B10"/>
    <w:rsid w:val="00F4535F"/>
    <w:rsid w:val="00F52816"/>
    <w:rsid w:val="00F551AB"/>
    <w:rsid w:val="00F64BD9"/>
    <w:rsid w:val="00F6518E"/>
    <w:rsid w:val="00F74BCE"/>
    <w:rsid w:val="00F76675"/>
    <w:rsid w:val="00F76CEA"/>
    <w:rsid w:val="00F9332A"/>
    <w:rsid w:val="00F93880"/>
    <w:rsid w:val="00F93C3D"/>
    <w:rsid w:val="00F94983"/>
    <w:rsid w:val="00F97E12"/>
    <w:rsid w:val="00FA2875"/>
    <w:rsid w:val="00FA3E56"/>
    <w:rsid w:val="00FA5239"/>
    <w:rsid w:val="00FB1235"/>
    <w:rsid w:val="00FB132A"/>
    <w:rsid w:val="00FB4D9E"/>
    <w:rsid w:val="00FB4DB8"/>
    <w:rsid w:val="00FD1AAF"/>
    <w:rsid w:val="00FD2E83"/>
    <w:rsid w:val="00FD6852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3622A"/>
  <w15:docId w15:val="{6EA8B07D-D025-4FBC-8066-C8C024FA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A82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A6507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65070"/>
    <w:rPr>
      <w:rFonts w:ascii="Arial" w:eastAsia="Calibri" w:hAnsi="Arial" w:cs="Arial"/>
      <w:b/>
      <w:bCs/>
      <w:sz w:val="26"/>
      <w:szCs w:val="26"/>
      <w:lang w:val="en-GB"/>
    </w:rPr>
  </w:style>
  <w:style w:type="paragraph" w:styleId="ListParagraph">
    <w:name w:val="List Paragraph"/>
    <w:basedOn w:val="Normal"/>
    <w:qFormat/>
    <w:rsid w:val="00FB4D9E"/>
    <w:pPr>
      <w:ind w:left="720"/>
      <w:contextualSpacing/>
    </w:pPr>
  </w:style>
  <w:style w:type="paragraph" w:styleId="Header">
    <w:name w:val="header"/>
    <w:aliases w:val=" Diagrama2,Diagrama2"/>
    <w:basedOn w:val="Normal"/>
    <w:link w:val="HeaderChar"/>
    <w:unhideWhenUsed/>
    <w:rsid w:val="006E47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aliases w:val=" Diagrama2 Char,Diagrama2 Char"/>
    <w:basedOn w:val="DefaultParagraphFont"/>
    <w:link w:val="Header"/>
    <w:rsid w:val="006E47B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6E47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47B4"/>
    <w:rPr>
      <w:rFonts w:ascii="Calibri" w:eastAsia="Calibri" w:hAnsi="Calibri" w:cs="Times New Roman"/>
    </w:rPr>
  </w:style>
  <w:style w:type="paragraph" w:customStyle="1" w:styleId="Default">
    <w:name w:val="Default"/>
    <w:rsid w:val="006E47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E47B4"/>
    <w:pPr>
      <w:spacing w:after="0" w:line="240" w:lineRule="auto"/>
    </w:pPr>
    <w:rPr>
      <w:rFonts w:ascii="Times New Roman" w:hAnsi="Times New Roman"/>
      <w:sz w:val="24"/>
      <w:szCs w:val="24"/>
      <w:lang w:eastAsia="lt-LT"/>
    </w:rPr>
  </w:style>
  <w:style w:type="paragraph" w:customStyle="1" w:styleId="bullets">
    <w:name w:val="bullets"/>
    <w:basedOn w:val="Normal"/>
    <w:rsid w:val="00194538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BodyText3">
    <w:name w:val="Body Text 3"/>
    <w:basedOn w:val="Normal"/>
    <w:link w:val="BodyText3Char"/>
    <w:rsid w:val="00CB41B0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B41B0"/>
    <w:rPr>
      <w:rFonts w:ascii="Times New Roman" w:eastAsia="Lucida Sans Unicode" w:hAnsi="Times New Roman" w:cs="Times New Roman"/>
      <w:kern w:val="1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B0"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263F3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63F31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82F4B"/>
    <w:rPr>
      <w:color w:val="0000FF"/>
      <w:u w:val="single"/>
    </w:rPr>
  </w:style>
  <w:style w:type="paragraph" w:styleId="NoSpacing">
    <w:name w:val="No Spacing"/>
    <w:uiPriority w:val="1"/>
    <w:qFormat/>
    <w:rsid w:val="009D523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numbering" w:customStyle="1" w:styleId="Style1">
    <w:name w:val="Style1"/>
    <w:uiPriority w:val="99"/>
    <w:rsid w:val="00FD1AAF"/>
    <w:pPr>
      <w:numPr>
        <w:numId w:val="2"/>
      </w:numPr>
    </w:pPr>
  </w:style>
  <w:style w:type="paragraph" w:styleId="Title">
    <w:name w:val="Title"/>
    <w:basedOn w:val="Normal"/>
    <w:link w:val="TitleChar"/>
    <w:uiPriority w:val="99"/>
    <w:qFormat/>
    <w:rsid w:val="00A86849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A86849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54DD8-E9AE-49A6-BDD0-7E9B9C1BD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387C3C-7E9F-4F5C-A9CC-240AB43F4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84EC0-F9D2-4A73-8D0D-F051E014B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AF0128-8853-4142-9502-1113930AB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6656</Words>
  <Characters>3795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user_2</dc:creator>
  <cp:lastModifiedBy>Monika Vaitkevičiūtė</cp:lastModifiedBy>
  <cp:revision>3</cp:revision>
  <cp:lastPrinted>2026-11-04T06:44:00Z</cp:lastPrinted>
  <dcterms:created xsi:type="dcterms:W3CDTF">2026-11-04T06:44:00Z</dcterms:created>
  <dcterms:modified xsi:type="dcterms:W3CDTF">2026-11-04T06:44:00Z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