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4867F022" w:rsidR="005F13F0" w:rsidRPr="00162A1D" w:rsidRDefault="00490CEA" w:rsidP="004E4612">
          <w:pPr>
            <w:spacing w:after="120" w:line="20" w:lineRule="atLeast"/>
            <w:contextualSpacing/>
            <w:jc w:val="center"/>
            <w:rPr>
              <w:rFonts w:cstheme="minorHAnsi"/>
              <w:b/>
              <w:bCs/>
              <w:sz w:val="24"/>
              <w:szCs w:val="24"/>
            </w:rPr>
          </w:pPr>
          <w:r w:rsidRPr="00162A1D">
            <w:rPr>
              <w:rFonts w:cstheme="minorHAnsi"/>
              <w:b/>
              <w:bCs/>
              <w:sz w:val="24"/>
              <w:szCs w:val="24"/>
            </w:rPr>
            <w:t>VšĮ Švietimo mainų paramos fondas</w:t>
          </w:r>
        </w:p>
        <w:p w14:paraId="6EDFEB4E" w14:textId="3FF7677B" w:rsidR="00490CEA" w:rsidRPr="00162A1D" w:rsidRDefault="00490CEA" w:rsidP="004E4612">
          <w:pPr>
            <w:spacing w:after="120" w:line="20" w:lineRule="atLeast"/>
            <w:contextualSpacing/>
            <w:jc w:val="center"/>
            <w:rPr>
              <w:rFonts w:cstheme="minorHAnsi"/>
              <w:b/>
              <w:bCs/>
              <w:sz w:val="24"/>
              <w:szCs w:val="24"/>
            </w:rPr>
          </w:pPr>
          <w:r w:rsidRPr="00162A1D">
            <w:rPr>
              <w:rFonts w:cstheme="minorHAnsi"/>
              <w:b/>
              <w:bCs/>
              <w:sz w:val="24"/>
              <w:szCs w:val="24"/>
            </w:rPr>
            <w:t xml:space="preserve">Juridinio asmens kodas 300629875 el. paštas </w:t>
          </w:r>
          <w:hyperlink r:id="rId11" w:history="1">
            <w:r w:rsidRPr="00162A1D">
              <w:rPr>
                <w:rFonts w:cstheme="minorHAnsi"/>
                <w:b/>
                <w:bCs/>
                <w:sz w:val="24"/>
                <w:szCs w:val="24"/>
              </w:rPr>
              <w:t>info@smpf.lt</w:t>
            </w:r>
          </w:hyperlink>
          <w:r w:rsidRPr="00162A1D">
            <w:rPr>
              <w:rFonts w:cstheme="minorHAnsi"/>
              <w:b/>
              <w:bCs/>
              <w:sz w:val="24"/>
              <w:szCs w:val="24"/>
            </w:rPr>
            <w:t xml:space="preserve">, tel. </w:t>
          </w:r>
          <w:hyperlink r:id="rId12" w:history="1">
            <w:r w:rsidRPr="00162A1D">
              <w:rPr>
                <w:rFonts w:cstheme="minorHAnsi"/>
                <w:b/>
                <w:bCs/>
                <w:sz w:val="24"/>
                <w:szCs w:val="24"/>
              </w:rPr>
              <w:t>(+370 5) 261 0592</w:t>
            </w:r>
          </w:hyperlink>
        </w:p>
        <w:p w14:paraId="5EB01CE7" w14:textId="1149BFBD" w:rsidR="00C32E53" w:rsidRPr="00F0499F" w:rsidRDefault="00C32E53" w:rsidP="00162A1D">
          <w:pPr>
            <w:spacing w:after="120" w:line="20" w:lineRule="atLeast"/>
            <w:contextualSpacing/>
            <w:jc w:val="center"/>
            <w:rPr>
              <w:rFonts w:cstheme="minorHAnsi"/>
              <w:color w:val="C00000"/>
              <w:sz w:val="24"/>
              <w:szCs w:val="24"/>
            </w:rPr>
          </w:pPr>
        </w:p>
        <w:p w14:paraId="46315E48" w14:textId="77777777" w:rsidR="00C32E53" w:rsidRPr="00F0499F" w:rsidRDefault="00C32E53" w:rsidP="00162A1D">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8812927" w14:textId="075D5BDE" w:rsidR="00D526C8" w:rsidRPr="00F0499F" w:rsidRDefault="00D526C8" w:rsidP="00162A1D">
          <w:pPr>
            <w:spacing w:after="120" w:line="20" w:lineRule="atLeast"/>
            <w:ind w:left="5245"/>
            <w:contextualSpacing/>
            <w:rPr>
              <w:rFonts w:cstheme="minorHAnsi"/>
              <w:i/>
              <w:iCs/>
              <w:color w:val="7030A0"/>
              <w:sz w:val="24"/>
              <w:szCs w:val="24"/>
            </w:rPr>
          </w:pPr>
          <w:r w:rsidRPr="00F0499F">
            <w:rPr>
              <w:rFonts w:cstheme="minorHAnsi"/>
              <w:sz w:val="24"/>
              <w:szCs w:val="24"/>
            </w:rPr>
            <w:t xml:space="preserve">PATVIRTINTA </w:t>
          </w:r>
        </w:p>
        <w:p w14:paraId="1580ED72" w14:textId="4102BACA" w:rsidR="001C24BC" w:rsidRPr="00C8674C" w:rsidRDefault="001C24BC" w:rsidP="004E4612">
          <w:pPr>
            <w:spacing w:after="120" w:line="20" w:lineRule="atLeast"/>
            <w:ind w:left="5245"/>
            <w:contextualSpacing/>
            <w:rPr>
              <w:rFonts w:cstheme="minorHAnsi"/>
              <w:sz w:val="24"/>
              <w:szCs w:val="24"/>
            </w:rPr>
          </w:pPr>
          <w:r w:rsidRPr="00C8674C">
            <w:rPr>
              <w:rFonts w:cstheme="minorHAnsi"/>
              <w:sz w:val="24"/>
              <w:szCs w:val="24"/>
            </w:rPr>
            <w:t xml:space="preserve">Perkančiosios organizacijos Viešųjų pirkimų komisijos </w:t>
          </w:r>
          <w:r w:rsidR="00617DF2" w:rsidRPr="00C8674C">
            <w:rPr>
              <w:rFonts w:cstheme="minorHAnsi"/>
              <w:sz w:val="24"/>
              <w:szCs w:val="24"/>
            </w:rPr>
            <w:t>2024-01-23</w:t>
          </w:r>
          <w:r w:rsidRPr="00C8674C">
            <w:rPr>
              <w:rFonts w:cstheme="minorHAnsi"/>
              <w:sz w:val="24"/>
              <w:szCs w:val="24"/>
            </w:rPr>
            <w:t xml:space="preserve"> protokolu Nr. </w:t>
          </w:r>
          <w:r w:rsidR="00617DF2" w:rsidRPr="00C8674C">
            <w:rPr>
              <w:rFonts w:cstheme="minorHAnsi"/>
              <w:sz w:val="24"/>
              <w:szCs w:val="24"/>
            </w:rPr>
            <w:t>VP-2</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5439263" w:rsidR="00D526C8" w:rsidRPr="00162A1D" w:rsidRDefault="007A130B" w:rsidP="004E4612">
          <w:pPr>
            <w:spacing w:after="120" w:line="20" w:lineRule="atLeast"/>
            <w:contextualSpacing/>
            <w:jc w:val="center"/>
            <w:rPr>
              <w:rFonts w:cstheme="minorHAnsi"/>
              <w:b/>
              <w:bCs/>
              <w:sz w:val="28"/>
              <w:szCs w:val="28"/>
            </w:rPr>
          </w:pPr>
          <w:r w:rsidRPr="00162A1D">
            <w:rPr>
              <w:rFonts w:cstheme="minorHAnsi"/>
              <w:b/>
              <w:bCs/>
              <w:sz w:val="28"/>
              <w:szCs w:val="28"/>
            </w:rPr>
            <w:t xml:space="preserve">SUPAPRASTINTO </w:t>
          </w:r>
          <w:r w:rsidR="00D526C8" w:rsidRPr="00162A1D">
            <w:rPr>
              <w:rFonts w:cstheme="minorHAnsi"/>
              <w:b/>
              <w:bCs/>
              <w:sz w:val="28"/>
              <w:szCs w:val="28"/>
            </w:rPr>
            <w:t>VIEŠOJO PIRKIMO „</w:t>
          </w:r>
          <w:r w:rsidR="00490CEA" w:rsidRPr="00162A1D">
            <w:rPr>
              <w:rFonts w:cstheme="minorHAnsi"/>
              <w:b/>
              <w:bCs/>
              <w:sz w:val="28"/>
              <w:szCs w:val="28"/>
            </w:rPr>
            <w:t>EPALE EKSPERTŲ PASLAUGOS</w:t>
          </w:r>
          <w:r w:rsidR="00D526C8" w:rsidRPr="00162A1D">
            <w:rPr>
              <w:rFonts w:cstheme="minorHAnsi"/>
              <w:b/>
              <w:bCs/>
              <w:sz w:val="28"/>
              <w:szCs w:val="28"/>
            </w:rPr>
            <w:t>“</w:t>
          </w:r>
        </w:p>
        <w:p w14:paraId="18ACC6AD" w14:textId="3889A18E" w:rsidR="00D526C8" w:rsidRPr="00162A1D" w:rsidRDefault="00D526C8" w:rsidP="004E4612">
          <w:pPr>
            <w:spacing w:after="120" w:line="20" w:lineRule="atLeast"/>
            <w:contextualSpacing/>
            <w:jc w:val="center"/>
            <w:rPr>
              <w:rFonts w:cstheme="minorHAnsi"/>
              <w:b/>
              <w:bCs/>
              <w:sz w:val="28"/>
              <w:szCs w:val="28"/>
              <w:lang w:val="en-GB"/>
            </w:rPr>
          </w:pPr>
          <w:r w:rsidRPr="00162A1D">
            <w:rPr>
              <w:rFonts w:cstheme="minorHAnsi"/>
              <w:b/>
              <w:bCs/>
              <w:sz w:val="28"/>
              <w:szCs w:val="28"/>
            </w:rPr>
            <w:t xml:space="preserve">ATVIRO KONKURSO </w:t>
          </w:r>
          <w:r w:rsidR="00EB164F" w:rsidRPr="00162A1D">
            <w:rPr>
              <w:rFonts w:cstheme="minorHAnsi"/>
              <w:b/>
              <w:bCs/>
              <w:sz w:val="28"/>
              <w:szCs w:val="28"/>
            </w:rPr>
            <w:t xml:space="preserve">SPECIALIOSIOS </w:t>
          </w:r>
          <w:r w:rsidRPr="00162A1D">
            <w:rPr>
              <w:rFonts w:cstheme="minorHAnsi"/>
              <w:b/>
              <w:bCs/>
              <w:sz w:val="28"/>
              <w:szCs w:val="28"/>
            </w:rPr>
            <w:t>SĄLYGOS</w:t>
          </w:r>
          <w:r w:rsidR="00EC4CB7" w:rsidRPr="00162A1D">
            <w:rPr>
              <w:rFonts w:cstheme="minorHAnsi"/>
              <w:b/>
              <w:bCs/>
              <w:sz w:val="28"/>
              <w:szCs w:val="28"/>
            </w:rPr>
            <w:t xml:space="preserve"> </w:t>
          </w:r>
        </w:p>
        <w:p w14:paraId="67D34D7E" w14:textId="2BC2EFB5" w:rsidR="00D53BF4" w:rsidRPr="00162A1D" w:rsidRDefault="00D53BF4" w:rsidP="004E4612">
          <w:pPr>
            <w:spacing w:after="120" w:line="20" w:lineRule="atLeast"/>
            <w:contextualSpacing/>
            <w:jc w:val="center"/>
            <w:rPr>
              <w:rFonts w:cstheme="minorHAnsi"/>
              <w:b/>
              <w:bCs/>
              <w:sz w:val="28"/>
              <w:szCs w:val="28"/>
            </w:rPr>
          </w:pPr>
          <w:r w:rsidRPr="00162A1D">
            <w:rPr>
              <w:rFonts w:cstheme="minorHAnsi"/>
              <w:b/>
              <w:bCs/>
              <w:sz w:val="28"/>
              <w:szCs w:val="28"/>
            </w:rPr>
            <w:t>V</w:t>
          </w:r>
          <w:r w:rsidR="00755F3B" w:rsidRPr="00162A1D">
            <w:rPr>
              <w:rFonts w:cstheme="minorHAnsi"/>
              <w:b/>
              <w:bCs/>
              <w:sz w:val="28"/>
              <w:szCs w:val="28"/>
            </w:rPr>
            <w:t>ersija</w:t>
          </w:r>
          <w:r w:rsidRPr="00162A1D">
            <w:rPr>
              <w:rFonts w:cstheme="minorHAnsi"/>
              <w:b/>
              <w:bCs/>
              <w:sz w:val="28"/>
              <w:szCs w:val="28"/>
            </w:rPr>
            <w:t xml:space="preserve"> Nr</w:t>
          </w:r>
          <w:r w:rsidR="00490CEA" w:rsidRPr="00162A1D">
            <w:rPr>
              <w:rFonts w:cstheme="minorHAnsi"/>
              <w:b/>
              <w:bCs/>
              <w:sz w:val="28"/>
              <w:szCs w:val="28"/>
            </w:rPr>
            <w:t>. 1</w:t>
          </w:r>
        </w:p>
        <w:p w14:paraId="0FC90D8B" w14:textId="77777777" w:rsidR="00D526C8" w:rsidRPr="00162A1D" w:rsidRDefault="00D526C8" w:rsidP="0048654D">
          <w:pPr>
            <w:spacing w:after="120" w:line="20" w:lineRule="atLeast"/>
            <w:contextualSpacing/>
            <w:rPr>
              <w:rFonts w:cstheme="minorHAnsi"/>
              <w:sz w:val="28"/>
              <w:szCs w:val="28"/>
            </w:rPr>
          </w:pPr>
          <w:bookmarkStart w:id="0" w:name="_GoBack"/>
          <w:bookmarkEnd w:id="0"/>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C8674C"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C8674C"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C8674C"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C8674C"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C8674C"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C8674C"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C8674C"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C8674C"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C8674C"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C8674C"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C8674C">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C8674C">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C8674C">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C8674C">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C8674C">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C8674C">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C8674C">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C8674C">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C8674C">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C8674C">
              <w:pPr>
                <w:pStyle w:val="TOC2"/>
                <w:rPr>
                  <w:noProof/>
                  <w:sz w:val="22"/>
                  <w:szCs w:val="22"/>
                  <w:lang w:val="en-US" w:eastAsia="en-US"/>
                </w:rPr>
              </w:pPr>
              <w:hyperlink w:anchor="_Toc126333949" w:history="1">
                <w:r w:rsidR="0074475B" w:rsidRPr="00FA7F81">
                  <w:rPr>
                    <w:rStyle w:val="Hyperlink"/>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7443DE62" w:rsidR="005B5ED5" w:rsidRPr="004E1135" w:rsidRDefault="00E05E2D" w:rsidP="00162A1D">
      <w:pPr>
        <w:pStyle w:val="ListParagraph"/>
        <w:numPr>
          <w:ilvl w:val="1"/>
          <w:numId w:val="1"/>
        </w:numPr>
        <w:spacing w:after="0" w:line="20" w:lineRule="atLeast"/>
        <w:ind w:left="0" w:firstLine="567"/>
        <w:jc w:val="both"/>
      </w:pPr>
      <w:r w:rsidRPr="004E1135">
        <w:t xml:space="preserve">Perkančioji organizacija – </w:t>
      </w:r>
      <w:r w:rsidR="00490CEA" w:rsidRPr="00162A1D">
        <w:t>VšĮ Švietimo mainų paramos fondas</w:t>
      </w:r>
      <w:r w:rsidR="00E56BA8" w:rsidRPr="004E1135">
        <w:t>,</w:t>
      </w:r>
      <w:r w:rsidR="00E56BA8" w:rsidRPr="00162A1D">
        <w:t xml:space="preserve"> </w:t>
      </w:r>
      <w:r w:rsidR="00E56BA8" w:rsidRPr="004E1135">
        <w:t xml:space="preserve">juridinio asmens </w:t>
      </w:r>
      <w:r w:rsidR="00490CEA" w:rsidRPr="00162A1D">
        <w:t>300629875</w:t>
      </w:r>
      <w:r w:rsidR="00E56BA8" w:rsidRPr="004E1135">
        <w:t xml:space="preserve">, adresas </w:t>
      </w:r>
      <w:r w:rsidR="00490CEA" w:rsidRPr="00162A1D">
        <w:t>Rožių al. 2, Vilnius</w:t>
      </w:r>
      <w:r w:rsidR="00E56BA8" w:rsidRPr="004E1135">
        <w:t xml:space="preserve">, darbo laikas </w:t>
      </w:r>
      <w:r w:rsidR="00490CEA" w:rsidRPr="00162A1D">
        <w:t>pirmadieniais- penktadieniais 08:00-17:00</w:t>
      </w:r>
      <w:r w:rsidR="00E56BA8" w:rsidRPr="004E1135">
        <w:t xml:space="preserve">. </w:t>
      </w:r>
      <w:r w:rsidRPr="00162A1D">
        <w:t>Perkančioji organizacija nėra PVM mokėtoja</w:t>
      </w:r>
      <w:r w:rsidRPr="004E1135">
        <w:t>.</w:t>
      </w:r>
    </w:p>
    <w:p w14:paraId="2239DD1B" w14:textId="33EA3607" w:rsidR="002F5F8E" w:rsidRPr="00162A1D" w:rsidRDefault="002F5F8E" w:rsidP="00162A1D">
      <w:pPr>
        <w:pStyle w:val="ListParagraph"/>
        <w:tabs>
          <w:tab w:val="left" w:pos="993"/>
        </w:tabs>
        <w:spacing w:after="0" w:line="20" w:lineRule="atLeast"/>
        <w:ind w:left="0" w:firstLine="567"/>
        <w:jc w:val="both"/>
        <w:rPr>
          <w:color w:val="000000" w:themeColor="text1"/>
        </w:rPr>
      </w:pPr>
      <w:r w:rsidRPr="6E07B99D">
        <w:rPr>
          <w:color w:val="000000" w:themeColor="text1"/>
        </w:rPr>
        <w:t>1.</w:t>
      </w:r>
      <w:r w:rsidR="00490CEA">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490CEA" w:rsidRPr="00162A1D">
        <w:rPr>
          <w:color w:val="000000" w:themeColor="text1"/>
        </w:rPr>
        <w:t>kataloge nėra perkančiosios organizacijos poreikio</w:t>
      </w:r>
      <w:r w:rsidR="008C5F5E" w:rsidRPr="6E07B99D">
        <w:rPr>
          <w:color w:val="000000" w:themeColor="text1"/>
        </w:rPr>
        <w:t xml:space="preserve">. </w:t>
      </w:r>
      <w:r w:rsidRPr="6E07B99D">
        <w:rPr>
          <w:color w:val="000000" w:themeColor="text1"/>
        </w:rPr>
        <w:t xml:space="preserve"> </w:t>
      </w:r>
    </w:p>
    <w:p w14:paraId="62DF64D0" w14:textId="1E2048BD" w:rsidR="00AA23FB" w:rsidRPr="004E1135" w:rsidRDefault="002F5F8E" w:rsidP="00162A1D">
      <w:pPr>
        <w:spacing w:after="0" w:line="240" w:lineRule="auto"/>
        <w:ind w:firstLine="567"/>
        <w:rPr>
          <w:rFonts w:cstheme="minorHAnsi"/>
          <w:color w:val="FF0000"/>
        </w:rPr>
      </w:pPr>
      <w:r w:rsidRPr="0037691C">
        <w:rPr>
          <w:rFonts w:cstheme="minorHAnsi"/>
        </w:rPr>
        <w:t>1.</w:t>
      </w:r>
      <w:r w:rsidR="00490CEA">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0AAC164" w:rsidR="00E32C8E" w:rsidRPr="00590030" w:rsidRDefault="00C447D2" w:rsidP="00162A1D">
      <w:pPr>
        <w:pStyle w:val="ListParagraph"/>
        <w:spacing w:after="0" w:line="240" w:lineRule="auto"/>
        <w:ind w:left="0" w:firstLine="567"/>
        <w:jc w:val="both"/>
      </w:pPr>
      <w:r>
        <w:rPr>
          <w:rFonts w:cstheme="minorHAnsi"/>
        </w:rPr>
        <w:t>1.</w:t>
      </w:r>
      <w:r w:rsidR="00D60097">
        <w:rPr>
          <w:rFonts w:cstheme="minorHAnsi"/>
        </w:rPr>
        <w:t>4</w:t>
      </w:r>
      <w:r>
        <w:rPr>
          <w:rFonts w:cstheme="minorHAnsi"/>
        </w:rPr>
        <w:t xml:space="preserve">. </w:t>
      </w:r>
      <w:r w:rsidR="00E32C8E" w:rsidRPr="00590030">
        <w:t xml:space="preserve">Stebėtojai dalyvauti </w:t>
      </w:r>
      <w:r w:rsidR="008A3C98" w:rsidRPr="00590030">
        <w:t>K</w:t>
      </w:r>
      <w:r w:rsidR="00E32C8E" w:rsidRPr="00590030">
        <w:t>omisijos posėdžiuose nėra kviečiami.</w:t>
      </w:r>
    </w:p>
    <w:p w14:paraId="39603E6D" w14:textId="799BFFCF" w:rsidR="005E62F0" w:rsidRPr="00162A1D" w:rsidRDefault="00D60097" w:rsidP="00162A1D">
      <w:pPr>
        <w:ind w:firstLine="567"/>
      </w:pPr>
      <w:r w:rsidRPr="00162A1D">
        <w:rPr>
          <w:rFonts w:cstheme="minorHAnsi"/>
        </w:rPr>
        <w:t xml:space="preserve">1.5. </w:t>
      </w:r>
      <w:r w:rsidR="003A502A" w:rsidRPr="00162A1D">
        <w:rPr>
          <w:rFonts w:cstheme="minorHAnsi"/>
        </w:rPr>
        <w:t>Atliekamas</w:t>
      </w:r>
      <w:r w:rsidR="003A502A" w:rsidRPr="00997065">
        <w:t xml:space="preserve"> žaliasis pirkimas. Pirkimas vykdomas vadovaujantis Lietuvos Respublikos aplinkos ministro 2011 m. birželio 28 d. įsakymo Nr. D1-508 „</w:t>
      </w:r>
      <w:hyperlink r:id="rId13" w:history="1">
        <w:r w:rsidR="003A502A" w:rsidRPr="00997065">
          <w:rPr>
            <w:rStyle w:val="Hyperlink"/>
            <w:rFonts w:cstheme="minorHAnsi"/>
            <w:color w:val="0070C0"/>
            <w:u w:val="single"/>
          </w:rPr>
          <w:t>Dėl Aplinkos apsaugos kriterijų taikymo, vykdant žaliuosius pirkimus, tvarkos aprašo patvirtinimo</w:t>
        </w:r>
      </w:hyperlink>
      <w:r w:rsidR="003A502A" w:rsidRPr="00997065">
        <w:t xml:space="preserve">“ </w:t>
      </w:r>
      <w:r w:rsidRPr="00162A1D">
        <w:t>4.4.3</w:t>
      </w:r>
      <w:r w:rsidR="003A502A" w:rsidRPr="00162A1D">
        <w:t xml:space="preserve"> </w:t>
      </w:r>
      <w:r w:rsidR="003A502A" w:rsidRPr="00997065">
        <w:t xml:space="preserve"> punktu (-</w:t>
      </w:r>
      <w:proofErr w:type="spellStart"/>
      <w:r w:rsidR="003A502A" w:rsidRPr="00997065">
        <w:t>ais</w:t>
      </w:r>
      <w:proofErr w:type="spellEnd"/>
      <w:r w:rsidR="003A502A" w:rsidRPr="00997065">
        <w:t xml:space="preserve">). Aplinkos apaugos kriterijai </w:t>
      </w:r>
      <w:r w:rsidR="003A502A" w:rsidRPr="00162A1D">
        <w:t xml:space="preserve">nustatyti </w:t>
      </w:r>
      <w:r w:rsidRPr="00162A1D">
        <w:t>Techninėje specifikacijoje, kurioje perkamos tik intelektinio pobūdžio paslaugos</w:t>
      </w:r>
      <w:r w:rsidR="003A502A" w:rsidRPr="00162A1D">
        <w:t>.</w:t>
      </w:r>
    </w:p>
    <w:p w14:paraId="2413C02D" w14:textId="6D4A96C4" w:rsidR="00E32C8E" w:rsidRPr="00162A1D" w:rsidRDefault="00E32C8E" w:rsidP="0097765E">
      <w:pPr>
        <w:pStyle w:val="ListParagraph"/>
        <w:numPr>
          <w:ilvl w:val="1"/>
          <w:numId w:val="7"/>
        </w:numPr>
        <w:tabs>
          <w:tab w:val="left" w:pos="993"/>
        </w:tabs>
        <w:spacing w:after="0" w:line="240" w:lineRule="auto"/>
        <w:ind w:left="0" w:firstLine="567"/>
        <w:jc w:val="both"/>
        <w:rPr>
          <w:rFonts w:cstheme="minorHAnsi"/>
        </w:rPr>
      </w:pPr>
      <w:r w:rsidRPr="00162A1D">
        <w:rPr>
          <w:rFonts w:cstheme="minorHAnsi"/>
        </w:rPr>
        <w:t xml:space="preserve">Išankstinis skelbimas apie </w:t>
      </w:r>
      <w:r w:rsidR="007A68AD" w:rsidRPr="00162A1D">
        <w:rPr>
          <w:rFonts w:cstheme="minorHAnsi"/>
        </w:rPr>
        <w:t>p</w:t>
      </w:r>
      <w:r w:rsidRPr="00162A1D">
        <w:rPr>
          <w:rFonts w:cstheme="minorHAnsi"/>
        </w:rPr>
        <w:t xml:space="preserve">irkimą nebuvo paskelbtas.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F6F6BA5" w:rsidR="004D070C" w:rsidRPr="00162A1D" w:rsidRDefault="007466F8" w:rsidP="00162A1D">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BC39073" w:rsidR="00B41C66" w:rsidRPr="00DC1957" w:rsidRDefault="00B41C66" w:rsidP="0097765E">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00D60097">
        <w:rPr>
          <w:rFonts w:eastAsia="Calibri"/>
          <w:color w:val="000000" w:themeColor="text1"/>
        </w:rPr>
        <w:t>EPALE ekspertų paslaugas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162A1D">
        <w:rPr>
          <w:rFonts w:eastAsia="Calibri"/>
          <w:color w:val="000000" w:themeColor="text1"/>
        </w:rPr>
        <w:t xml:space="preserve"> </w:t>
      </w:r>
      <w:r w:rsidR="00D60097">
        <w:rPr>
          <w:rFonts w:eastAsia="Calibri"/>
          <w:color w:val="000000" w:themeColor="text1"/>
        </w:rPr>
        <w:t>2</w:t>
      </w:r>
      <w:r w:rsidR="00D60097" w:rsidRPr="00162A1D">
        <w:rPr>
          <w:rFonts w:eastAsia="Calibri"/>
          <w:color w:val="000000" w:themeColor="text1"/>
        </w:rPr>
        <w:t xml:space="preserve"> </w:t>
      </w:r>
      <w:r w:rsidR="00444CAF" w:rsidRPr="00162A1D">
        <w:rPr>
          <w:rFonts w:eastAsia="Calibri"/>
          <w:color w:val="000000" w:themeColor="text1"/>
        </w:rPr>
        <w:t>priede</w:t>
      </w:r>
      <w:r w:rsidRPr="00DC1957">
        <w:rPr>
          <w:rFonts w:cstheme="minorHAnsi"/>
        </w:rPr>
        <w:t>.</w:t>
      </w:r>
    </w:p>
    <w:p w14:paraId="48EEE6C2" w14:textId="52E514FC" w:rsidR="00B41C66" w:rsidRDefault="00507DC9" w:rsidP="00162A1D">
      <w:pPr>
        <w:pStyle w:val="NoSpacing"/>
        <w:spacing w:after="120"/>
        <w:ind w:firstLine="720"/>
        <w:contextualSpacing/>
        <w:jc w:val="both"/>
        <w:rPr>
          <w:color w:val="00B050"/>
        </w:rPr>
      </w:pPr>
      <w:r>
        <w:rPr>
          <w:rFonts w:cstheme="minorHAnsi"/>
        </w:rPr>
        <w:t>2.2</w:t>
      </w:r>
      <w:r w:rsidR="00D60097">
        <w:rPr>
          <w:rFonts w:cstheme="minorHAnsi"/>
          <w:i/>
          <w:iCs/>
          <w:color w:val="FF0000"/>
        </w:rPr>
        <w:t xml:space="preserve"> </w:t>
      </w:r>
      <w:r w:rsidR="00B41C66" w:rsidRPr="00F0499F">
        <w:rPr>
          <w:rFonts w:cstheme="minorHAnsi"/>
        </w:rPr>
        <w:t xml:space="preserve">Pirkimo objektas skaidomas į </w:t>
      </w:r>
      <w:r w:rsidR="00D60097" w:rsidRPr="00162A1D">
        <w:rPr>
          <w:rFonts w:cstheme="minorHAnsi"/>
        </w:rPr>
        <w:t>7</w:t>
      </w:r>
      <w:r w:rsidR="00B41C66" w:rsidRPr="00162A1D">
        <w:rPr>
          <w:rFonts w:cstheme="minorHAnsi"/>
        </w:rPr>
        <w:t xml:space="preserve"> </w:t>
      </w:r>
      <w:r w:rsidR="00B41C66" w:rsidRPr="00F0499F">
        <w:rPr>
          <w:rFonts w:cstheme="minorHAnsi"/>
        </w:rPr>
        <w:t>dalis (-</w:t>
      </w:r>
      <w:proofErr w:type="spellStart"/>
      <w:r w:rsidR="00B41C66" w:rsidRPr="00F0499F">
        <w:rPr>
          <w:rFonts w:cstheme="minorHAnsi"/>
        </w:rPr>
        <w:t>ių</w:t>
      </w:r>
      <w:proofErr w:type="spellEnd"/>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7" w:name="_Hlk91152632"/>
      <w:r w:rsidR="00A80D01">
        <w:rPr>
          <w:rFonts w:cstheme="minorHAnsi"/>
        </w:rPr>
        <w:t xml:space="preserve">specialiųjų </w:t>
      </w:r>
      <w:r w:rsidR="006773B6" w:rsidRPr="00F0499F">
        <w:rPr>
          <w:rFonts w:cstheme="minorHAnsi"/>
        </w:rPr>
        <w:t xml:space="preserve">pirkimo </w:t>
      </w:r>
      <w:r w:rsidR="006773B6" w:rsidRPr="00162A1D">
        <w:rPr>
          <w:rFonts w:cstheme="minorHAnsi"/>
        </w:rPr>
        <w:t xml:space="preserve">sąlygų </w:t>
      </w:r>
      <w:r w:rsidR="00D60097" w:rsidRPr="00162A1D">
        <w:rPr>
          <w:rFonts w:cstheme="minorHAnsi"/>
        </w:rPr>
        <w:t>2</w:t>
      </w:r>
      <w:r w:rsidR="00D60097">
        <w:rPr>
          <w:rFonts w:cstheme="minorHAnsi"/>
          <w:color w:val="00B050"/>
        </w:rPr>
        <w:t xml:space="preserve"> </w:t>
      </w:r>
      <w:r w:rsidR="006773B6" w:rsidRPr="00F0499F">
        <w:rPr>
          <w:rFonts w:cstheme="minorHAnsi"/>
        </w:rPr>
        <w:t>priede</w:t>
      </w:r>
      <w:bookmarkEnd w:id="7"/>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3F7FE3" w:rsidRPr="00162A1D">
        <w:t xml:space="preserve">atskiras sutartis </w:t>
      </w:r>
      <w:r w:rsidR="006A3033" w:rsidRPr="00162A1D">
        <w:t xml:space="preserve">dėl </w:t>
      </w:r>
      <w:r w:rsidR="00111429" w:rsidRPr="00B40021">
        <w:t>p</w:t>
      </w:r>
      <w:r w:rsidR="006A3033" w:rsidRPr="00B40021">
        <w:t>irkimo dalių, dėl kurių laimėtoju nustatytas tas pats tiekėjas</w:t>
      </w:r>
      <w:r w:rsidR="003F7FE3" w:rsidRPr="00B40021">
        <w:t>.</w:t>
      </w:r>
    </w:p>
    <w:p w14:paraId="0CA81FB8" w14:textId="19978B40"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D6009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5C5C7A0" w:rsidR="00004521" w:rsidRDefault="00004521" w:rsidP="00DE7037">
      <w:pPr>
        <w:pStyle w:val="ListParagraph"/>
        <w:spacing w:after="0" w:line="240" w:lineRule="auto"/>
        <w:ind w:left="0" w:firstLine="567"/>
        <w:jc w:val="both"/>
        <w:rPr>
          <w:rFonts w:cstheme="minorHAnsi"/>
        </w:rPr>
      </w:pPr>
      <w:r>
        <w:rPr>
          <w:rFonts w:cstheme="minorHAnsi"/>
        </w:rPr>
        <w:t>2.</w:t>
      </w:r>
      <w:r w:rsidR="00D6009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24A7FE06" w14:textId="47BD0FE6" w:rsidR="00BE0587" w:rsidRPr="00F0499F" w:rsidRDefault="00862DB8" w:rsidP="00162A1D">
      <w:pPr>
        <w:pStyle w:val="ListParagraph"/>
        <w:spacing w:after="0"/>
        <w:ind w:left="0" w:firstLine="567"/>
        <w:jc w:val="both"/>
        <w:rPr>
          <w:rFonts w:eastAsiaTheme="minorHAnsi"/>
          <w:lang w:eastAsia="en-US"/>
        </w:rPr>
      </w:pPr>
      <w:r w:rsidRPr="00862DB8">
        <w:rPr>
          <w:rFonts w:cstheme="minorHAnsi"/>
          <w:iCs/>
        </w:rPr>
        <w:t>3.1.</w:t>
      </w:r>
      <w:r w:rsidRPr="00862DB8">
        <w:rPr>
          <w:rFonts w:cstheme="minorHAnsi"/>
          <w:i/>
          <w:color w:val="FF0000"/>
        </w:rPr>
        <w:t xml:space="preserve"> </w:t>
      </w:r>
      <w:r w:rsidR="00946722" w:rsidRPr="00F0499F">
        <w:rPr>
          <w:rFonts w:cstheme="minorHAnsi"/>
          <w:i/>
          <w:color w:val="FF0000"/>
        </w:rPr>
        <w:t xml:space="preserve"> </w:t>
      </w:r>
      <w:r w:rsidR="00B176FD" w:rsidRPr="00F0499F">
        <w:t xml:space="preserve">Perkančioji organizacija nerengs susitikimo su tiekėjais dėl pirkimo </w:t>
      </w:r>
      <w:r w:rsidR="004257A5">
        <w:t>sąlyg</w:t>
      </w:r>
      <w:r w:rsidR="00B176FD" w:rsidRPr="00F0499F">
        <w:t>ų</w:t>
      </w:r>
      <w:r w:rsidR="00946722" w:rsidRPr="00F0499F">
        <w:t xml:space="preserve"> paaiškinimo</w:t>
      </w:r>
      <w:r w:rsidR="00B176FD" w:rsidRPr="00F0499F">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B17C0B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162A1D">
        <w:t xml:space="preserve">sąlygų </w:t>
      </w:r>
      <w:r w:rsidR="0049139E" w:rsidRPr="00162A1D">
        <w:t>4</w:t>
      </w:r>
      <w:r w:rsidR="00984B02" w:rsidRPr="00162A1D">
        <w:t xml:space="preserve">  </w:t>
      </w:r>
      <w:r w:rsidR="006773B6" w:rsidRPr="00162A1D">
        <w:t>priede</w:t>
      </w:r>
      <w:r w:rsidR="002C5249" w:rsidRPr="127DD6E8">
        <w:t xml:space="preserve">. </w:t>
      </w:r>
    </w:p>
    <w:p w14:paraId="34E32D48" w14:textId="09FE5B76" w:rsidR="007B6F6D" w:rsidRPr="00162A1D" w:rsidRDefault="00970624" w:rsidP="00970624">
      <w:pPr>
        <w:pStyle w:val="ListParagraph"/>
        <w:tabs>
          <w:tab w:val="left" w:pos="851"/>
        </w:tabs>
        <w:spacing w:after="0" w:line="20" w:lineRule="atLeast"/>
        <w:ind w:left="0" w:firstLine="567"/>
        <w:jc w:val="both"/>
      </w:pPr>
      <w:r>
        <w:t>4.2.</w:t>
      </w:r>
      <w:r w:rsidR="00990E9B" w:rsidRPr="00162A1D">
        <w:t>Tiekėjams nenustatomi kvalifikacijos reikalavimai</w:t>
      </w:r>
      <w:r w:rsidR="00990E9B" w:rsidRPr="00016FDD">
        <w:t xml:space="preserve"> </w:t>
      </w:r>
      <w:r w:rsidR="003E6A09" w:rsidRPr="00162A1D">
        <w:t>4</w:t>
      </w:r>
      <w:r w:rsidR="00A6625B" w:rsidRPr="00162A1D">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4C9B77B0" w14:textId="0A0CFF6B" w:rsidR="007E3A91" w:rsidRPr="00C34BAF" w:rsidRDefault="007E3A91" w:rsidP="00162A1D">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3E6A09">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w:t>
      </w:r>
      <w:r w:rsidRPr="00162A1D">
        <w:rPr>
          <w:rFonts w:cstheme="minorHAnsi"/>
          <w:iCs/>
        </w:rPr>
        <w:t xml:space="preserve">straipsnio </w:t>
      </w:r>
      <w:r w:rsidRPr="00162A1D">
        <w:rPr>
          <w:rFonts w:cstheme="minorHAnsi"/>
          <w:i/>
        </w:rPr>
        <w:t>2</w:t>
      </w:r>
      <w:r w:rsidRPr="00162A1D">
        <w:rPr>
          <w:rFonts w:cstheme="minorHAnsi"/>
          <w:i/>
          <w:vertAlign w:val="superscript"/>
        </w:rPr>
        <w:t>1</w:t>
      </w:r>
      <w:r w:rsidRPr="00162A1D">
        <w:rPr>
          <w:rFonts w:cstheme="minorHAnsi"/>
          <w:i/>
        </w:rPr>
        <w:t xml:space="preserve"> dalies 1, 2, 3 ir 6 punktams</w:t>
      </w:r>
      <w:r w:rsidRPr="00162A1D">
        <w:rPr>
          <w:rFonts w:cstheme="minorHAnsi"/>
          <w:iCs/>
        </w:rPr>
        <w:t>.</w:t>
      </w:r>
    </w:p>
    <w:p w14:paraId="517ECE1E" w14:textId="65457FF3"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3E6A09">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1C41BCEC" w14:textId="023DCF36" w:rsidR="00F80B9A" w:rsidRPr="00162A1D" w:rsidRDefault="00F80B9A" w:rsidP="00162A1D">
      <w:pPr>
        <w:spacing w:after="0" w:line="240" w:lineRule="auto"/>
        <w:jc w:val="both"/>
        <w:rPr>
          <w:i/>
        </w:rPr>
      </w:pPr>
    </w:p>
    <w:p w14:paraId="294CDBE2" w14:textId="52C83015" w:rsidR="00400269" w:rsidRPr="00D24970" w:rsidRDefault="00400269" w:rsidP="00162A1D">
      <w:pPr>
        <w:spacing w:after="0" w:line="240" w:lineRule="auto"/>
        <w:jc w:val="both"/>
        <w:rPr>
          <w:szCs w:val="24"/>
        </w:rPr>
      </w:pPr>
    </w:p>
    <w:p w14:paraId="145DFFF8" w14:textId="24EACE7A" w:rsidR="000F7102" w:rsidRPr="003741D5" w:rsidRDefault="00245E8F" w:rsidP="00162A1D">
      <w:pPr>
        <w:pStyle w:val="Heading1"/>
        <w:spacing w:line="20" w:lineRule="atLeast"/>
        <w:contextualSpacing/>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0FEDFA7" w:rsidR="00FF12F1" w:rsidRPr="00162A1D"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162A1D">
        <w:t>p</w:t>
      </w:r>
      <w:r w:rsidR="00551FA7" w:rsidRPr="00162A1D">
        <w:t xml:space="preserve">irkimo </w:t>
      </w:r>
      <w:r w:rsidR="00476F8C" w:rsidRPr="00162A1D">
        <w:t>sąlygų</w:t>
      </w:r>
      <w:r w:rsidR="00DE5F20" w:rsidRPr="00162A1D">
        <w:t xml:space="preserve"> </w:t>
      </w:r>
      <w:r w:rsidR="00CA4A58" w:rsidRPr="00162A1D">
        <w:rPr>
          <w:shd w:val="clear" w:color="auto" w:fill="FFFFFF"/>
        </w:rPr>
        <w:t>6</w:t>
      </w:r>
      <w:r w:rsidR="00DE5F20" w:rsidRPr="00162A1D">
        <w:rPr>
          <w:shd w:val="clear" w:color="auto" w:fill="FFFFFF"/>
        </w:rPr>
        <w:t xml:space="preserve"> </w:t>
      </w:r>
      <w:r w:rsidR="00476F8C" w:rsidRPr="00162A1D">
        <w:t xml:space="preserve">priede </w:t>
      </w:r>
      <w:r w:rsidRPr="00162A1D">
        <w:t xml:space="preserve">pateiktą </w:t>
      </w:r>
      <w:r w:rsidR="00C35C26" w:rsidRPr="00162A1D">
        <w:t>p</w:t>
      </w:r>
      <w:r w:rsidRPr="00162A1D">
        <w:rPr>
          <w:rFonts w:cstheme="minorHAnsi"/>
        </w:rPr>
        <w:t>asiūlymo formą.</w:t>
      </w:r>
    </w:p>
    <w:p w14:paraId="3459FD0B" w14:textId="2CD6E6A8"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162A1D">
        <w:rPr>
          <w:rFonts w:cstheme="minorHAnsi"/>
        </w:rPr>
        <w:t xml:space="preserve">užpildytas EBVPD (specialiųjų pirkimo sąlygų </w:t>
      </w:r>
      <w:r w:rsidR="00CA4A58" w:rsidRPr="00162A1D">
        <w:rPr>
          <w:rFonts w:cstheme="minorHAnsi"/>
        </w:rPr>
        <w:t>5</w:t>
      </w:r>
      <w:r w:rsidRPr="00162A1D">
        <w:rPr>
          <w:rFonts w:cstheme="minorHAnsi"/>
        </w:rPr>
        <w:t xml:space="preserve"> priedas). Pasirašy</w:t>
      </w:r>
      <w:r w:rsidRPr="003C1B53">
        <w:rPr>
          <w:rFonts w:cstheme="minorHAnsi"/>
        </w:rPr>
        <w:t xml:space="preserve">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00F875B"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A4A58" w:rsidRPr="00162A1D">
        <w:rPr>
          <w:rFonts w:cstheme="minorHAnsi"/>
        </w:rPr>
        <w:t>4</w:t>
      </w:r>
      <w:r w:rsidRPr="00162A1D">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35AFD0B" w:rsidR="00FD03FA" w:rsidRPr="00F0499F" w:rsidRDefault="00C7179F" w:rsidP="00162A1D">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98AA50A" w14:textId="0D4CDD8A" w:rsidR="00377497" w:rsidRPr="00162A1D" w:rsidRDefault="00EE1C85" w:rsidP="00162A1D">
      <w:pPr>
        <w:pStyle w:val="Heading1"/>
        <w:numPr>
          <w:ilvl w:val="0"/>
          <w:numId w:val="9"/>
        </w:numPr>
        <w:tabs>
          <w:tab w:val="left" w:pos="709"/>
        </w:tabs>
        <w:rPr>
          <w:rFonts w:cstheme="minorHAnsi"/>
          <w:i/>
          <w:iCs/>
          <w:color w:val="7030A0"/>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7E014944" w:rsidR="00B3551C" w:rsidRPr="00F0499F" w:rsidRDefault="00655F17" w:rsidP="00162A1D">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1179C5B" w14:textId="59412BC5" w:rsidR="00DE29F0" w:rsidRPr="00F0499F" w:rsidRDefault="002827E4" w:rsidP="00162A1D">
      <w:pPr>
        <w:spacing w:after="0" w:line="240" w:lineRule="auto"/>
        <w:ind w:left="710"/>
      </w:pPr>
      <w:r>
        <w:rPr>
          <w:rFonts w:cstheme="minorHAnsi"/>
        </w:rPr>
        <w:t xml:space="preserve">8.1. </w:t>
      </w:r>
      <w:r w:rsidR="00040C0F" w:rsidRPr="00162A1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6AAC132E" w:rsidR="00003A3F" w:rsidRPr="00F0499F" w:rsidRDefault="002D470F" w:rsidP="00162A1D">
      <w:pPr>
        <w:spacing w:after="0" w:line="240" w:lineRule="auto"/>
        <w:ind w:firstLine="710"/>
        <w:jc w:val="both"/>
        <w:rPr>
          <w:iCs/>
        </w:rPr>
      </w:pPr>
      <w:r>
        <w:rPr>
          <w:rFonts w:cstheme="minorHAnsi"/>
        </w:rPr>
        <w:t xml:space="preserve">9.1. </w:t>
      </w:r>
      <w:r w:rsidR="008643DD" w:rsidRPr="127DD6E8">
        <w:t xml:space="preserve">Perkančioji organizacija ekonomiškai naudingiausią pasiūlymą išrenka pagal </w:t>
      </w:r>
      <w:r w:rsidR="00003A3F" w:rsidRPr="127DD6E8">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t>p</w:t>
      </w:r>
      <w:r w:rsidR="00003A3F" w:rsidRPr="127DD6E8">
        <w:t>asiūlyme turi pateikti tiekėjas, vertinimo kriterijai ir tvarka, pagal kuria vertinami tiekėjo pateikti duomenys, pateikiama</w:t>
      </w:r>
      <w:r w:rsidR="00913029" w:rsidRPr="127DD6E8">
        <w:t xml:space="preserve"> </w:t>
      </w:r>
      <w:r w:rsidR="00CE14DF">
        <w:t>specialiųjų p</w:t>
      </w:r>
      <w:r w:rsidR="00AF2BB5" w:rsidRPr="127DD6E8">
        <w:t xml:space="preserve">irkimo </w:t>
      </w:r>
      <w:r w:rsidR="00913029" w:rsidRPr="127DD6E8">
        <w:t>sąlygų</w:t>
      </w:r>
      <w:r w:rsidR="0017506F" w:rsidRPr="00162A1D">
        <w:t xml:space="preserve"> </w:t>
      </w:r>
      <w:r w:rsidR="00452E9F" w:rsidRPr="00162A1D">
        <w:rPr>
          <w:rFonts w:cstheme="minorHAnsi"/>
          <w:shd w:val="clear" w:color="auto" w:fill="FFFFFF"/>
        </w:rPr>
        <w:t>2</w:t>
      </w:r>
      <w:r w:rsidR="00913029" w:rsidRPr="00162A1D">
        <w:t xml:space="preserve"> </w:t>
      </w:r>
      <w:r w:rsidR="00913029" w:rsidRPr="127DD6E8">
        <w:t>priede</w:t>
      </w:r>
      <w:r w:rsidR="00CE14DF" w:rsidRPr="00F0499F">
        <w:rPr>
          <w:rFonts w:cstheme="minorHAnsi"/>
        </w:rPr>
        <w:t>.</w:t>
      </w:r>
    </w:p>
    <w:p w14:paraId="64B83513" w14:textId="1C61D2EB" w:rsidR="008E4A3C" w:rsidRDefault="00D734C6" w:rsidP="00162A1D">
      <w:pPr>
        <w:pStyle w:val="ListParagraph"/>
        <w:numPr>
          <w:ilvl w:val="1"/>
          <w:numId w:val="9"/>
        </w:numPr>
        <w:spacing w:after="0" w:line="20" w:lineRule="atLeast"/>
        <w:ind w:left="0" w:firstLine="711"/>
        <w:jc w:val="both"/>
        <w:rPr>
          <w:iCs/>
        </w:rPr>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w:t>
      </w:r>
      <w:r w:rsidRPr="00162A1D">
        <w:t xml:space="preserve">dėl visų pirkimo objekto dalių, vadovaujantis </w:t>
      </w:r>
      <w:r w:rsidR="0014578C">
        <w:t>specialiųjų p</w:t>
      </w:r>
      <w:r w:rsidR="00551FA7" w:rsidRPr="127DD6E8">
        <w:t xml:space="preserve">irkimo </w:t>
      </w:r>
      <w:r w:rsidR="002D6F74" w:rsidRPr="00162A1D">
        <w:t xml:space="preserve">sąlygų </w:t>
      </w:r>
      <w:r w:rsidR="00452E9F" w:rsidRPr="00162A1D">
        <w:rPr>
          <w:shd w:val="clear" w:color="auto" w:fill="FFFFFF"/>
        </w:rPr>
        <w:t xml:space="preserve">7 </w:t>
      </w:r>
      <w:r w:rsidR="002D6F74" w:rsidRPr="127DD6E8">
        <w:t>pried</w:t>
      </w:r>
      <w:r w:rsidR="00B93866">
        <w:t>e</w:t>
      </w:r>
      <w:r w:rsidR="00D54741">
        <w:t xml:space="preserve"> </w:t>
      </w:r>
      <w:r w:rsidRPr="127DD6E8">
        <w:t xml:space="preserve">nustatytomis taisyklėmis. </w:t>
      </w:r>
    </w:p>
    <w:p w14:paraId="60FEBC05" w14:textId="3BEE07A6" w:rsidR="001A25FD" w:rsidRPr="00162A1D" w:rsidRDefault="00A9488B" w:rsidP="0097765E">
      <w:pPr>
        <w:pStyle w:val="NoSpacing"/>
        <w:numPr>
          <w:ilvl w:val="1"/>
          <w:numId w:val="9"/>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452E9F" w:rsidRPr="00162A1D">
        <w:rPr>
          <w:rStyle w:val="cf01"/>
          <w:rFonts w:asciiTheme="minorHAnsi" w:hAnsiTheme="minorHAnsi" w:cstheme="minorHAnsi"/>
          <w:sz w:val="21"/>
          <w:szCs w:val="21"/>
        </w:rPr>
        <w:t>Pasiūlymo forma</w:t>
      </w:r>
      <w:r w:rsidR="00C50B8F" w:rsidRPr="00162A1D">
        <w:rPr>
          <w:rStyle w:val="cf01"/>
          <w:rFonts w:asciiTheme="minorHAnsi" w:hAnsiTheme="minorHAnsi" w:cstheme="minorHAnsi"/>
          <w:sz w:val="21"/>
          <w:szCs w:val="21"/>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63BB248" w:rsidR="00F57665" w:rsidRPr="00F0499F" w:rsidRDefault="00F57665" w:rsidP="00162A1D">
      <w:pPr>
        <w:pStyle w:val="ListParagraph"/>
        <w:numPr>
          <w:ilvl w:val="1"/>
          <w:numId w:val="14"/>
        </w:numPr>
        <w:spacing w:after="0" w:line="240" w:lineRule="auto"/>
        <w:ind w:firstLine="123"/>
        <w:jc w:val="both"/>
      </w:pPr>
      <w:r w:rsidRPr="127DD6E8">
        <w:t>Ši pirkimo procedūra atliekama siekiant sudaryti sutartį</w:t>
      </w:r>
      <w:r w:rsidR="009A7D11" w:rsidRPr="127DD6E8">
        <w:t xml:space="preserve"> su tiekėju, kurio pasiūlymas</w:t>
      </w:r>
      <w:r w:rsidR="007B12FF" w:rsidRPr="127DD6E8">
        <w:t xml:space="preserve">, vadovaujantis </w:t>
      </w:r>
      <w:r w:rsidR="008F4194">
        <w:t>p</w:t>
      </w:r>
      <w:r w:rsidR="007B12FF" w:rsidRPr="127DD6E8">
        <w:t xml:space="preserve">irkimo </w:t>
      </w:r>
      <w:r w:rsidR="00207E40" w:rsidRPr="127DD6E8">
        <w:t>sąlygose</w:t>
      </w:r>
      <w:r w:rsidR="007B12FF" w:rsidRPr="127DD6E8">
        <w:rPr>
          <w:color w:val="0070C0"/>
        </w:rPr>
        <w:t xml:space="preserve"> </w:t>
      </w:r>
      <w:r w:rsidR="007B12FF" w:rsidRPr="127DD6E8">
        <w:t>nustatyta tvarka</w:t>
      </w:r>
      <w:r w:rsidR="0023505D" w:rsidRPr="127DD6E8">
        <w:t>,</w:t>
      </w:r>
      <w:r w:rsidR="009A7D11" w:rsidRPr="127DD6E8">
        <w:t xml:space="preserve"> bus pripažintas laimėjęs</w:t>
      </w:r>
      <w:r w:rsidR="008933BC" w:rsidRPr="00162A1D">
        <w:t>, o jei pirkimas skaidomas į dalis – su tiekėjais, kurių pasiūlymai bus pripažinti laimėję</w:t>
      </w:r>
      <w:r w:rsidR="00F065D6" w:rsidRPr="00162A1D">
        <w:t xml:space="preserve">. </w:t>
      </w:r>
      <w:r w:rsidR="004B2DE4" w:rsidRPr="00162A1D">
        <w:t xml:space="preserve">Sutarties sąlygos pateikiamos </w:t>
      </w:r>
      <w:r w:rsidR="007A5D9C" w:rsidRPr="00162A1D">
        <w:t>P</w:t>
      </w:r>
      <w:r w:rsidR="00551FA7" w:rsidRPr="00162A1D">
        <w:t xml:space="preserve">irkimo </w:t>
      </w:r>
      <w:r w:rsidR="00D86901" w:rsidRPr="00162A1D">
        <w:t>sąlygų priede „Sutarties projektas“</w:t>
      </w:r>
      <w:r w:rsidR="004B2DE4" w:rsidRPr="00162A1D">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C52EDA4" w:rsidR="00774AA5" w:rsidRPr="005F17E7" w:rsidRDefault="00452E9F" w:rsidP="0003169B">
            <w:pPr>
              <w:spacing w:after="0" w:line="240" w:lineRule="auto"/>
              <w:rPr>
                <w:rFonts w:cstheme="minorHAnsi"/>
              </w:rPr>
            </w:pPr>
            <w:r w:rsidRPr="00162A1D">
              <w:rPr>
                <w:rFonts w:cstheme="minorHAnsi"/>
              </w:rPr>
              <w:t>6</w:t>
            </w:r>
            <w:r w:rsidR="005F17E7" w:rsidRPr="00162A1D">
              <w:rPr>
                <w:rFonts w:cstheme="minorHAnsi"/>
              </w:rPr>
              <w:t xml:space="preserve"> dienų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503CC82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6D7F269" w:rsidR="00774AA5" w:rsidRPr="00CE1F13" w:rsidRDefault="00452E9F" w:rsidP="0003169B">
            <w:pPr>
              <w:spacing w:after="0" w:line="240" w:lineRule="auto"/>
              <w:rPr>
                <w:rFonts w:cstheme="minorHAnsi"/>
              </w:rPr>
            </w:pPr>
            <w:r w:rsidRPr="00162A1D">
              <w:rPr>
                <w:rFonts w:cstheme="minorHAnsi"/>
              </w:rPr>
              <w:t>4</w:t>
            </w:r>
            <w:r>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4233850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9839C7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162A1D">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F00D938" w:rsidR="00774AA5" w:rsidRPr="00F0499F" w:rsidRDefault="00774AA5" w:rsidP="00162A1D">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276F82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62A1D">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807A9F5" w:rsidR="00EF6436" w:rsidRDefault="00724164" w:rsidP="0003169B">
            <w:pPr>
              <w:spacing w:after="0" w:line="240" w:lineRule="auto"/>
              <w:rPr>
                <w:rFonts w:cstheme="minorHAnsi"/>
              </w:rPr>
            </w:pPr>
            <w:r>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20395B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24261" w14:textId="77777777" w:rsidR="00724164" w:rsidRDefault="00724164" w:rsidP="00724164">
            <w:pPr>
              <w:spacing w:after="0" w:line="240" w:lineRule="auto"/>
              <w:rPr>
                <w:rFonts w:cstheme="minorHAnsi"/>
              </w:rPr>
            </w:pPr>
            <w:r>
              <w:rPr>
                <w:rFonts w:cstheme="minorHAnsi"/>
                <w:iCs/>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7642AD2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62A1D" w:rsidRDefault="000B4E01" w:rsidP="00451AF7">
            <w:pPr>
              <w:spacing w:after="0" w:line="240" w:lineRule="auto"/>
              <w:jc w:val="both"/>
              <w:rPr>
                <w:rFonts w:cstheme="minorHAnsi"/>
                <w:iCs/>
              </w:rPr>
            </w:pPr>
            <w:r w:rsidRPr="00162A1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15A77600" w14:textId="77777777" w:rsidR="0052066A" w:rsidRPr="00FB4A26" w:rsidRDefault="0052066A" w:rsidP="0052066A">
      <w:pPr>
        <w:pStyle w:val="Subtitle"/>
        <w:jc w:val="center"/>
        <w:rPr>
          <w:b/>
          <w:color w:val="auto"/>
          <w:sz w:val="24"/>
          <w:szCs w:val="24"/>
        </w:rPr>
      </w:pPr>
      <w:r w:rsidRPr="00FB4A26">
        <w:rPr>
          <w:b/>
          <w:color w:val="auto"/>
          <w:sz w:val="24"/>
          <w:szCs w:val="24"/>
        </w:rPr>
        <w:t>TECHNINĖ SPECIFIKACIJA</w:t>
      </w:r>
    </w:p>
    <w:p w14:paraId="54669320" w14:textId="77777777" w:rsidR="0052066A" w:rsidRPr="00D74B59" w:rsidRDefault="0052066A" w:rsidP="0052066A">
      <w:pPr>
        <w:ind w:firstLine="720"/>
        <w:jc w:val="both"/>
        <w:rPr>
          <w:rFonts w:eastAsia="Times New Roman"/>
          <w:lang w:eastAsia="en-GB"/>
        </w:rPr>
      </w:pPr>
      <w:r w:rsidRPr="00D74B59">
        <w:rPr>
          <w:rFonts w:eastAsia="Times New Roman"/>
          <w:lang w:eastAsia="en-GB"/>
        </w:rPr>
        <w:t xml:space="preserve">Švietimo mainų paramos fondas (toliau – Fondas) įgyvendina projektą </w:t>
      </w:r>
      <w:hyperlink r:id="rId18" w:history="1">
        <w:r w:rsidRPr="00D74B59">
          <w:rPr>
            <w:rStyle w:val="Hyperlink"/>
            <w:rFonts w:eastAsia="Times New Roman"/>
            <w:lang w:eastAsia="en-GB"/>
          </w:rPr>
          <w:t>„</w:t>
        </w:r>
        <w:proofErr w:type="spellStart"/>
        <w:r w:rsidRPr="00D74B59">
          <w:rPr>
            <w:rStyle w:val="Hyperlink"/>
            <w:rFonts w:eastAsia="Times New Roman"/>
            <w:lang w:eastAsia="en-GB"/>
          </w:rPr>
          <w:t>Epale</w:t>
        </w:r>
        <w:proofErr w:type="spellEnd"/>
        <w:r w:rsidRPr="00D74B59">
          <w:rPr>
            <w:rStyle w:val="Hyperlink"/>
            <w:rFonts w:eastAsia="Times New Roman"/>
            <w:lang w:eastAsia="en-GB"/>
          </w:rPr>
          <w:t>“ Lietuvos nacionalinė paramos tarnyba“</w:t>
        </w:r>
      </w:hyperlink>
      <w:r w:rsidRPr="00D74B59">
        <w:rPr>
          <w:rFonts w:eastAsia="Times New Roman"/>
          <w:lang w:eastAsia="en-GB"/>
        </w:rPr>
        <w:t xml:space="preserve">, kuris finansuojamas Europos Komisijos ir valstybės biudžeto lėšomis. </w:t>
      </w:r>
    </w:p>
    <w:p w14:paraId="7E270425" w14:textId="77777777" w:rsidR="0052066A" w:rsidRPr="00D74B59" w:rsidRDefault="0052066A" w:rsidP="0052066A">
      <w:pPr>
        <w:ind w:firstLine="720"/>
        <w:jc w:val="both"/>
        <w:rPr>
          <w:rFonts w:eastAsia="SimSun"/>
          <w:lang w:eastAsia="zh-CN"/>
        </w:rPr>
      </w:pPr>
      <w:r w:rsidRPr="00D74B59">
        <w:rPr>
          <w:rFonts w:eastAsia="SimSun"/>
          <w:lang w:eastAsia="zh-CN"/>
        </w:rPr>
        <w:t>„</w:t>
      </w:r>
      <w:proofErr w:type="spellStart"/>
      <w:r w:rsidRPr="00D74B59">
        <w:rPr>
          <w:rFonts w:eastAsia="SimSun"/>
          <w:lang w:eastAsia="zh-CN"/>
        </w:rPr>
        <w:t>Epale</w:t>
      </w:r>
      <w:proofErr w:type="spellEnd"/>
      <w:r w:rsidRPr="00D74B59">
        <w:rPr>
          <w:rFonts w:eastAsia="SimSun"/>
          <w:lang w:eastAsia="zh-CN"/>
        </w:rPr>
        <w:t>“ – tai</w:t>
      </w:r>
      <w:r>
        <w:rPr>
          <w:rFonts w:eastAsia="SimSun"/>
          <w:lang w:eastAsia="zh-CN"/>
        </w:rPr>
        <w:t xml:space="preserve"> elektroninė platforma</w:t>
      </w:r>
      <w:r w:rsidRPr="00D74B59">
        <w:rPr>
          <w:rFonts w:eastAsia="SimSun"/>
          <w:lang w:eastAsia="zh-CN"/>
        </w:rPr>
        <w:t xml:space="preserve">, atvira suaugusiųjų švietėjams, </w:t>
      </w:r>
      <w:proofErr w:type="spellStart"/>
      <w:r w:rsidRPr="00D74B59">
        <w:rPr>
          <w:rFonts w:eastAsia="SimSun"/>
          <w:lang w:eastAsia="zh-CN"/>
        </w:rPr>
        <w:t>andragogams</w:t>
      </w:r>
      <w:proofErr w:type="spellEnd"/>
      <w:r w:rsidRPr="00D74B59">
        <w:rPr>
          <w:rFonts w:eastAsia="SimSun"/>
          <w:lang w:eastAsia="zh-CN"/>
        </w:rPr>
        <w:t xml:space="preserve">, lektoriams, savanoriams, taip pat politikos formuotojams, mokslininkams ir dėstytojams, dirbantiems suaugusiųjų švietimo srityje visoje Europos Sąjungoje. </w:t>
      </w:r>
    </w:p>
    <w:p w14:paraId="39D6F142" w14:textId="77777777" w:rsidR="0052066A" w:rsidRPr="00016784" w:rsidRDefault="0052066A" w:rsidP="0052066A">
      <w:pPr>
        <w:ind w:firstLine="720"/>
        <w:jc w:val="both"/>
        <w:rPr>
          <w:color w:val="000000"/>
        </w:rPr>
      </w:pPr>
      <w:r w:rsidRPr="00D74B59">
        <w:rPr>
          <w:rFonts w:eastAsia="SimSun"/>
          <w:color w:val="000000"/>
          <w:shd w:val="clear" w:color="auto" w:fill="FFFFFF"/>
          <w:lang w:eastAsia="zh-CN"/>
        </w:rPr>
        <w:t xml:space="preserve">Daugiau informacijos apie projektą galite rasti adresu </w:t>
      </w:r>
      <w:hyperlink r:id="rId19" w:history="1">
        <w:r w:rsidRPr="00016784">
          <w:rPr>
            <w:rStyle w:val="Hyperlink"/>
            <w:rFonts w:eastAsia="SimSun"/>
            <w:shd w:val="clear" w:color="auto" w:fill="FFFFFF"/>
            <w:lang w:eastAsia="zh-CN"/>
          </w:rPr>
          <w:t>https://smpf.lrv.lt/lt/projektai/vykstantys-projektai/epale-nacionaline-paramos-tarnyba-npt</w:t>
        </w:r>
      </w:hyperlink>
      <w:r w:rsidRPr="00016784">
        <w:rPr>
          <w:rFonts w:eastAsia="SimSun"/>
          <w:color w:val="000000"/>
          <w:shd w:val="clear" w:color="auto" w:fill="FFFFFF"/>
          <w:lang w:eastAsia="zh-CN"/>
        </w:rPr>
        <w:t>/</w:t>
      </w:r>
    </w:p>
    <w:p w14:paraId="05F24786" w14:textId="77777777" w:rsidR="0052066A" w:rsidRPr="00D74B59" w:rsidRDefault="0052066A" w:rsidP="0052066A">
      <w:pPr>
        <w:ind w:firstLine="720"/>
        <w:jc w:val="both"/>
        <w:rPr>
          <w:rFonts w:eastAsia="Times New Roman"/>
          <w:lang w:eastAsia="en-GB"/>
        </w:rPr>
      </w:pPr>
      <w:r w:rsidRPr="00D74B59">
        <w:rPr>
          <w:rFonts w:eastAsia="Times New Roman"/>
          <w:lang w:eastAsia="en-GB"/>
        </w:rPr>
        <w:t>„</w:t>
      </w:r>
      <w:proofErr w:type="spellStart"/>
      <w:r w:rsidRPr="00D74B59">
        <w:rPr>
          <w:rFonts w:eastAsia="Times New Roman"/>
          <w:lang w:eastAsia="en-GB"/>
        </w:rPr>
        <w:t>Epale</w:t>
      </w:r>
      <w:proofErr w:type="spellEnd"/>
      <w:r w:rsidRPr="00D74B59">
        <w:rPr>
          <w:rFonts w:eastAsia="Times New Roman"/>
          <w:lang w:eastAsia="en-GB"/>
        </w:rPr>
        <w:t>“ ekspertų veiklai projekto vykdymo laikotarpiui nuo sutarties pasirašymo iki 202</w:t>
      </w:r>
      <w:r>
        <w:rPr>
          <w:rFonts w:eastAsia="Times New Roman"/>
          <w:lang w:val="en-GB" w:eastAsia="en-GB"/>
        </w:rPr>
        <w:t>6</w:t>
      </w:r>
      <w:r w:rsidRPr="00D74B59">
        <w:rPr>
          <w:rFonts w:eastAsia="Times New Roman"/>
          <w:lang w:eastAsia="en-GB"/>
        </w:rPr>
        <w:t xml:space="preserve"> m. gruodžio 31 d. </w:t>
      </w:r>
    </w:p>
    <w:p w14:paraId="3AAE8B4A" w14:textId="77777777" w:rsidR="0052066A" w:rsidRPr="00D74B59" w:rsidRDefault="0052066A" w:rsidP="0052066A">
      <w:pPr>
        <w:ind w:firstLine="567"/>
        <w:jc w:val="both"/>
        <w:rPr>
          <w:rFonts w:eastAsia="SimSun"/>
          <w:iCs/>
          <w:color w:val="0000FF"/>
          <w:lang w:eastAsia="zh-CN"/>
        </w:rPr>
      </w:pPr>
    </w:p>
    <w:p w14:paraId="552264C8" w14:textId="77777777" w:rsidR="0052066A" w:rsidRPr="00D74B59" w:rsidRDefault="0052066A" w:rsidP="0052066A">
      <w:pPr>
        <w:ind w:firstLine="567"/>
        <w:jc w:val="both"/>
        <w:rPr>
          <w:rFonts w:eastAsia="Times New Roman"/>
          <w:b/>
          <w:bCs/>
          <w:lang w:eastAsia="en-GB"/>
        </w:rPr>
      </w:pPr>
      <w:r w:rsidRPr="00D74B59">
        <w:rPr>
          <w:rFonts w:eastAsia="Times New Roman"/>
          <w:b/>
          <w:bCs/>
          <w:lang w:eastAsia="en-GB"/>
        </w:rPr>
        <w:t>PERKAMŲ „EPALE“ EKSPERTŲ PASLAUGŲ VEIKLOS TIKSLAI</w:t>
      </w:r>
    </w:p>
    <w:p w14:paraId="238130C3" w14:textId="77777777" w:rsidR="0052066A" w:rsidRPr="00D74B59" w:rsidRDefault="0052066A" w:rsidP="0052066A">
      <w:pPr>
        <w:numPr>
          <w:ilvl w:val="0"/>
          <w:numId w:val="18"/>
        </w:numPr>
        <w:spacing w:after="0" w:line="240" w:lineRule="auto"/>
        <w:ind w:left="851"/>
        <w:jc w:val="both"/>
        <w:rPr>
          <w:rFonts w:eastAsia="SimSun"/>
          <w:lang w:eastAsia="zh-CN"/>
        </w:rPr>
      </w:pPr>
      <w:r w:rsidRPr="00D74B59">
        <w:rPr>
          <w:rFonts w:eastAsia="SimSun"/>
          <w:lang w:eastAsia="zh-CN"/>
        </w:rPr>
        <w:t xml:space="preserve">Informacijos apie </w:t>
      </w:r>
      <w:r w:rsidRPr="00016784">
        <w:rPr>
          <w:rFonts w:eastAsia="SimSun"/>
          <w:lang w:eastAsia="zh-CN"/>
        </w:rPr>
        <w:t>„</w:t>
      </w:r>
      <w:proofErr w:type="spellStart"/>
      <w:r w:rsidRPr="00016784">
        <w:rPr>
          <w:rFonts w:eastAsia="SimSun"/>
          <w:lang w:eastAsia="zh-CN"/>
        </w:rPr>
        <w:t>Epale</w:t>
      </w:r>
      <w:proofErr w:type="spellEnd"/>
      <w:r w:rsidRPr="00016784">
        <w:rPr>
          <w:rFonts w:eastAsia="SimSun"/>
          <w:lang w:eastAsia="zh-CN"/>
        </w:rPr>
        <w:t xml:space="preserve">“ platformą </w:t>
      </w:r>
      <w:r w:rsidRPr="00016784">
        <w:rPr>
          <w:rFonts w:eastAsia="SimSun"/>
          <w:i/>
          <w:lang w:eastAsia="zh-CN"/>
        </w:rPr>
        <w:t xml:space="preserve"> </w:t>
      </w:r>
      <w:r w:rsidRPr="00D74B59">
        <w:rPr>
          <w:rFonts w:eastAsia="SimSun"/>
          <w:lang w:eastAsia="zh-CN"/>
        </w:rPr>
        <w:t>sklaida;</w:t>
      </w:r>
    </w:p>
    <w:p w14:paraId="2E387618" w14:textId="77777777" w:rsidR="0052066A" w:rsidRPr="00D74B59" w:rsidRDefault="0052066A" w:rsidP="0052066A">
      <w:pPr>
        <w:numPr>
          <w:ilvl w:val="0"/>
          <w:numId w:val="18"/>
        </w:numPr>
        <w:spacing w:after="0" w:line="240" w:lineRule="auto"/>
        <w:ind w:left="851"/>
        <w:jc w:val="both"/>
        <w:rPr>
          <w:rFonts w:eastAsia="SimSun"/>
          <w:lang w:eastAsia="zh-CN"/>
        </w:rPr>
      </w:pPr>
      <w:r w:rsidRPr="00D74B59">
        <w:rPr>
          <w:rFonts w:eastAsia="SimSun"/>
          <w:lang w:eastAsia="zh-CN"/>
        </w:rPr>
        <w:t>„</w:t>
      </w:r>
      <w:proofErr w:type="spellStart"/>
      <w:r w:rsidRPr="00D74B59">
        <w:rPr>
          <w:rFonts w:eastAsia="SimSun"/>
          <w:lang w:eastAsia="zh-CN"/>
        </w:rPr>
        <w:t>Epale</w:t>
      </w:r>
      <w:proofErr w:type="spellEnd"/>
      <w:r w:rsidRPr="00D74B59">
        <w:rPr>
          <w:rFonts w:eastAsia="SimSun"/>
          <w:lang w:eastAsia="zh-CN"/>
        </w:rPr>
        <w:t>“ platformos turinio kūrimas, tobulinimas, idėjų siūlymas bei generavimas;</w:t>
      </w:r>
    </w:p>
    <w:p w14:paraId="4717349C" w14:textId="77777777" w:rsidR="0052066A" w:rsidRPr="00D74B59" w:rsidRDefault="0052066A" w:rsidP="0052066A">
      <w:pPr>
        <w:numPr>
          <w:ilvl w:val="0"/>
          <w:numId w:val="18"/>
        </w:numPr>
        <w:tabs>
          <w:tab w:val="left" w:pos="851"/>
        </w:tabs>
        <w:spacing w:after="0" w:line="240" w:lineRule="auto"/>
        <w:ind w:left="0" w:firstLine="491"/>
        <w:jc w:val="both"/>
        <w:rPr>
          <w:rFonts w:eastAsia="SimSun"/>
          <w:lang w:eastAsia="zh-CN"/>
        </w:rPr>
      </w:pPr>
      <w:r w:rsidRPr="00D74B59">
        <w:rPr>
          <w:rFonts w:eastAsia="SimSun"/>
          <w:lang w:eastAsia="zh-CN"/>
        </w:rPr>
        <w:t>Informacijos apie suaugusiųjų mokymosi paslaugų kokybę ir jų teikimą rengimas ir sklaida;</w:t>
      </w:r>
    </w:p>
    <w:p w14:paraId="604A1FDC" w14:textId="77777777" w:rsidR="0052066A" w:rsidRPr="00D74B59" w:rsidRDefault="0052066A" w:rsidP="0052066A">
      <w:pPr>
        <w:numPr>
          <w:ilvl w:val="0"/>
          <w:numId w:val="18"/>
        </w:numPr>
        <w:tabs>
          <w:tab w:val="left" w:pos="851"/>
        </w:tabs>
        <w:spacing w:after="0" w:line="240" w:lineRule="auto"/>
        <w:ind w:left="851"/>
        <w:jc w:val="both"/>
        <w:rPr>
          <w:rFonts w:eastAsia="SimSun"/>
          <w:lang w:eastAsia="zh-CN"/>
        </w:rPr>
      </w:pPr>
      <w:r w:rsidRPr="00D74B59">
        <w:rPr>
          <w:rFonts w:eastAsia="SimSun"/>
          <w:lang w:eastAsia="zh-CN"/>
        </w:rPr>
        <w:t>Projekto tikslinių grupių poreikių ir naudos analizės atlikimas;</w:t>
      </w:r>
    </w:p>
    <w:p w14:paraId="16B516F0" w14:textId="77777777" w:rsidR="0052066A" w:rsidRPr="00D74B59" w:rsidRDefault="0052066A" w:rsidP="0052066A">
      <w:pPr>
        <w:numPr>
          <w:ilvl w:val="0"/>
          <w:numId w:val="18"/>
        </w:numPr>
        <w:tabs>
          <w:tab w:val="left" w:pos="851"/>
        </w:tabs>
        <w:spacing w:after="0" w:line="240" w:lineRule="auto"/>
        <w:ind w:left="0" w:firstLine="491"/>
        <w:jc w:val="both"/>
        <w:rPr>
          <w:rFonts w:eastAsia="SimSun"/>
          <w:lang w:eastAsia="zh-CN"/>
        </w:rPr>
      </w:pPr>
      <w:r w:rsidRPr="00D74B59">
        <w:rPr>
          <w:rFonts w:eastAsia="SimSun"/>
          <w:lang w:eastAsia="zh-CN"/>
        </w:rPr>
        <w:t>Suinteresuotų asmenų konsultavimas, suaugusiųjų švietėjų bendradarbiavimo daugiakalbėje aplinkoje skatinimas ir suaugusiųjų švietėjų tinklo regione plėtojimas;</w:t>
      </w:r>
    </w:p>
    <w:p w14:paraId="3C3DAAC3" w14:textId="77777777" w:rsidR="0052066A" w:rsidRPr="00D74B59" w:rsidRDefault="0052066A" w:rsidP="0052066A">
      <w:pPr>
        <w:numPr>
          <w:ilvl w:val="0"/>
          <w:numId w:val="18"/>
        </w:numPr>
        <w:tabs>
          <w:tab w:val="left" w:pos="851"/>
        </w:tabs>
        <w:spacing w:after="0" w:line="240" w:lineRule="auto"/>
        <w:ind w:left="0" w:firstLine="491"/>
        <w:jc w:val="both"/>
        <w:rPr>
          <w:rFonts w:eastAsia="SimSun"/>
          <w:lang w:eastAsia="zh-CN"/>
        </w:rPr>
      </w:pPr>
      <w:r w:rsidRPr="00D74B59">
        <w:rPr>
          <w:rFonts w:eastAsia="SimSun"/>
          <w:lang w:eastAsia="zh-CN"/>
        </w:rPr>
        <w:t>Įsitraukusių „</w:t>
      </w:r>
      <w:proofErr w:type="spellStart"/>
      <w:r w:rsidRPr="00D74B59">
        <w:rPr>
          <w:rFonts w:eastAsia="SimSun"/>
          <w:lang w:eastAsia="zh-CN"/>
        </w:rPr>
        <w:t>Epale</w:t>
      </w:r>
      <w:proofErr w:type="spellEnd"/>
      <w:r w:rsidRPr="00D74B59">
        <w:rPr>
          <w:rFonts w:eastAsia="SimSun"/>
          <w:lang w:eastAsia="zh-CN"/>
        </w:rPr>
        <w:t>“ platformos</w:t>
      </w:r>
      <w:r>
        <w:rPr>
          <w:rFonts w:eastAsia="SimSun"/>
          <w:lang w:eastAsia="zh-CN"/>
        </w:rPr>
        <w:t xml:space="preserve">, </w:t>
      </w:r>
      <w:r w:rsidRPr="00D74B59">
        <w:rPr>
          <w:rFonts w:eastAsia="SimSun"/>
          <w:lang w:eastAsia="zh-CN"/>
        </w:rPr>
        <w:t>„</w:t>
      </w:r>
      <w:proofErr w:type="spellStart"/>
      <w:r w:rsidRPr="00D74B59">
        <w:rPr>
          <w:rFonts w:eastAsia="SimSun"/>
          <w:lang w:eastAsia="zh-CN"/>
        </w:rPr>
        <w:t>Epale</w:t>
      </w:r>
      <w:proofErr w:type="spellEnd"/>
      <w:r w:rsidRPr="00D74B59">
        <w:rPr>
          <w:rFonts w:eastAsia="SimSun"/>
          <w:lang w:eastAsia="zh-CN"/>
        </w:rPr>
        <w:t xml:space="preserve">“ FB </w:t>
      </w:r>
      <w:r>
        <w:rPr>
          <w:rFonts w:eastAsia="SimSun"/>
          <w:lang w:eastAsia="zh-CN"/>
        </w:rPr>
        <w:t>ir „</w:t>
      </w:r>
      <w:proofErr w:type="spellStart"/>
      <w:r>
        <w:rPr>
          <w:rFonts w:eastAsia="SimSun"/>
          <w:lang w:eastAsia="zh-CN"/>
        </w:rPr>
        <w:t>Epale</w:t>
      </w:r>
      <w:proofErr w:type="spellEnd"/>
      <w:r>
        <w:rPr>
          <w:rFonts w:eastAsia="SimSun"/>
          <w:lang w:eastAsia="zh-CN"/>
        </w:rPr>
        <w:t xml:space="preserve">“ </w:t>
      </w:r>
      <w:proofErr w:type="spellStart"/>
      <w:r>
        <w:rPr>
          <w:rFonts w:eastAsia="SimSun"/>
          <w:lang w:eastAsia="zh-CN"/>
        </w:rPr>
        <w:t>LinkedIn</w:t>
      </w:r>
      <w:proofErr w:type="spellEnd"/>
      <w:r>
        <w:rPr>
          <w:rFonts w:eastAsia="SimSun"/>
          <w:lang w:eastAsia="zh-CN"/>
        </w:rPr>
        <w:t xml:space="preserve"> paskyrų sekėjų</w:t>
      </w:r>
      <w:r w:rsidRPr="00D74B59">
        <w:rPr>
          <w:rFonts w:eastAsia="SimSun"/>
          <w:lang w:eastAsia="zh-CN"/>
        </w:rPr>
        <w:t xml:space="preserve"> skaičiaus didinimas.</w:t>
      </w:r>
    </w:p>
    <w:p w14:paraId="24CCCFCF" w14:textId="77777777" w:rsidR="0052066A" w:rsidRPr="00D74B59" w:rsidRDefault="0052066A" w:rsidP="0052066A">
      <w:pPr>
        <w:ind w:firstLine="491"/>
        <w:jc w:val="both"/>
        <w:rPr>
          <w:rFonts w:eastAsia="SimSun"/>
          <w:bCs/>
          <w:lang w:eastAsia="zh-CN"/>
        </w:rPr>
      </w:pPr>
    </w:p>
    <w:p w14:paraId="604D114A" w14:textId="77777777" w:rsidR="0052066A" w:rsidRPr="00D74B59" w:rsidRDefault="0052066A" w:rsidP="0052066A">
      <w:pPr>
        <w:ind w:firstLine="567"/>
        <w:jc w:val="both"/>
        <w:rPr>
          <w:rFonts w:eastAsia="Times New Roman"/>
          <w:b/>
          <w:bCs/>
          <w:lang w:eastAsia="en-GB"/>
        </w:rPr>
      </w:pPr>
      <w:r w:rsidRPr="00D74B59">
        <w:rPr>
          <w:rFonts w:eastAsia="Times New Roman"/>
          <w:b/>
          <w:bCs/>
          <w:lang w:eastAsia="en-GB"/>
        </w:rPr>
        <w:t>PERKAMOS „EPALE“ EKSPERTŲ PASLAUGOS</w:t>
      </w:r>
    </w:p>
    <w:p w14:paraId="079D1C9A" w14:textId="77777777" w:rsidR="0052066A" w:rsidRPr="00D74B59" w:rsidRDefault="0052066A" w:rsidP="0052066A">
      <w:pPr>
        <w:ind w:firstLine="567"/>
        <w:jc w:val="both"/>
        <w:rPr>
          <w:rFonts w:eastAsiaTheme="minorHAnsi"/>
          <w:lang w:eastAsia="zh-CN"/>
        </w:rPr>
      </w:pPr>
      <w:r w:rsidRPr="00D74B59">
        <w:rPr>
          <w:rFonts w:eastAsia="Times New Roman"/>
          <w:b/>
          <w:bCs/>
          <w:lang w:eastAsia="en-GB"/>
        </w:rPr>
        <w:t xml:space="preserve"> </w:t>
      </w:r>
      <w:r w:rsidRPr="00D74B59">
        <w:rPr>
          <w:lang w:eastAsia="zh-CN"/>
        </w:rPr>
        <w:t>Švietimo darbuotojų, dirbančių suaugusiųjų švietimo srityje, prisijungimo prie tarptautinės „</w:t>
      </w:r>
      <w:proofErr w:type="spellStart"/>
      <w:r w:rsidRPr="00D74B59">
        <w:rPr>
          <w:lang w:eastAsia="zh-CN"/>
        </w:rPr>
        <w:t>Epale</w:t>
      </w:r>
      <w:proofErr w:type="spellEnd"/>
      <w:r w:rsidRPr="00D74B59">
        <w:rPr>
          <w:lang w:eastAsia="zh-CN"/>
        </w:rPr>
        <w:t>“</w:t>
      </w:r>
      <w:r w:rsidRPr="00D74B59">
        <w:rPr>
          <w:i/>
          <w:lang w:eastAsia="zh-CN"/>
        </w:rPr>
        <w:t xml:space="preserve">  </w:t>
      </w:r>
      <w:r w:rsidRPr="00D74B59">
        <w:rPr>
          <w:lang w:eastAsia="zh-CN"/>
        </w:rPr>
        <w:t>bendruomenės skatinimas ir kvietimas dalintis savo profesine patirtimi;</w:t>
      </w:r>
    </w:p>
    <w:p w14:paraId="315EF5D2" w14:textId="77777777" w:rsidR="0052066A" w:rsidRPr="00D74B59" w:rsidRDefault="0052066A" w:rsidP="0052066A">
      <w:pPr>
        <w:pStyle w:val="NoSpacing"/>
        <w:numPr>
          <w:ilvl w:val="0"/>
          <w:numId w:val="19"/>
        </w:numPr>
        <w:tabs>
          <w:tab w:val="left" w:pos="709"/>
        </w:tabs>
        <w:ind w:left="0" w:firstLine="360"/>
        <w:jc w:val="both"/>
        <w:rPr>
          <w:rFonts w:ascii="Times New Roman" w:hAnsi="Times New Roman" w:cs="Times New Roman"/>
          <w:sz w:val="24"/>
          <w:szCs w:val="24"/>
          <w:lang w:eastAsia="zh-CN"/>
        </w:rPr>
      </w:pPr>
      <w:r w:rsidRPr="00D74B59">
        <w:rPr>
          <w:rFonts w:ascii="Times New Roman" w:hAnsi="Times New Roman" w:cs="Times New Roman"/>
          <w:sz w:val="24"/>
          <w:szCs w:val="24"/>
          <w:lang w:eastAsia="zh-CN"/>
        </w:rPr>
        <w:t>Gerosios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w:t>
      </w:r>
      <w:r w:rsidRPr="00D74B59">
        <w:rPr>
          <w:rFonts w:ascii="Times New Roman" w:hAnsi="Times New Roman" w:cs="Times New Roman"/>
          <w:i/>
          <w:sz w:val="24"/>
          <w:szCs w:val="24"/>
          <w:lang w:eastAsia="zh-CN"/>
        </w:rPr>
        <w:t xml:space="preserve"> </w:t>
      </w:r>
      <w:r w:rsidRPr="00D74B59">
        <w:rPr>
          <w:rFonts w:ascii="Times New Roman" w:hAnsi="Times New Roman" w:cs="Times New Roman"/>
          <w:sz w:val="24"/>
          <w:szCs w:val="24"/>
          <w:lang w:eastAsia="zh-CN"/>
        </w:rPr>
        <w:t>platformos</w:t>
      </w:r>
      <w:r w:rsidRPr="00D74B59">
        <w:rPr>
          <w:rFonts w:ascii="Times New Roman" w:hAnsi="Times New Roman" w:cs="Times New Roman"/>
          <w:i/>
          <w:sz w:val="24"/>
          <w:szCs w:val="24"/>
          <w:lang w:eastAsia="zh-CN"/>
        </w:rPr>
        <w:t xml:space="preserve"> </w:t>
      </w:r>
      <w:r w:rsidRPr="00D74B59">
        <w:rPr>
          <w:rFonts w:ascii="Times New Roman" w:hAnsi="Times New Roman" w:cs="Times New Roman"/>
          <w:sz w:val="24"/>
          <w:szCs w:val="24"/>
          <w:lang w:eastAsia="zh-CN"/>
        </w:rPr>
        <w:t>patirties įvairiais būdais ir priemonėmis skleidimas suaugusiųjų švietimo srities specialistams, politikos formuotojams;</w:t>
      </w:r>
    </w:p>
    <w:p w14:paraId="230943C5" w14:textId="77777777" w:rsidR="0052066A" w:rsidRPr="00D74B59" w:rsidRDefault="0052066A" w:rsidP="0052066A">
      <w:pPr>
        <w:pStyle w:val="NoSpacing"/>
        <w:numPr>
          <w:ilvl w:val="0"/>
          <w:numId w:val="19"/>
        </w:numPr>
        <w:tabs>
          <w:tab w:val="left" w:pos="709"/>
        </w:tabs>
        <w:ind w:left="0" w:firstLine="360"/>
        <w:jc w:val="both"/>
        <w:rPr>
          <w:rFonts w:ascii="Times New Roman" w:hAnsi="Times New Roman" w:cs="Times New Roman"/>
          <w:sz w:val="24"/>
          <w:szCs w:val="24"/>
          <w:lang w:eastAsia="zh-CN"/>
        </w:rPr>
      </w:pPr>
      <w:r w:rsidRPr="00D74B59">
        <w:rPr>
          <w:rFonts w:ascii="Times New Roman" w:hAnsi="Times New Roman" w:cs="Times New Roman"/>
          <w:sz w:val="24"/>
          <w:szCs w:val="24"/>
          <w:lang w:eastAsia="zh-CN"/>
        </w:rPr>
        <w:t>Prisidėjimas rengiant ir plėtojant kokybišką platformos turinį daugiakalbėje aplinkoje ir atspindėjimas pagrindinių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xml:space="preserve">“ temų, kurios tikslinamos kasmet.  </w:t>
      </w:r>
    </w:p>
    <w:p w14:paraId="3579A52C" w14:textId="77777777" w:rsidR="0052066A" w:rsidRPr="00D74B59" w:rsidRDefault="0052066A" w:rsidP="0052066A">
      <w:pPr>
        <w:pStyle w:val="NoSpacing"/>
        <w:ind w:firstLine="426"/>
        <w:jc w:val="both"/>
        <w:rPr>
          <w:rFonts w:ascii="Times New Roman" w:hAnsi="Times New Roman" w:cs="Times New Roman"/>
          <w:sz w:val="24"/>
          <w:szCs w:val="24"/>
          <w:lang w:eastAsia="zh-CN"/>
        </w:rPr>
      </w:pPr>
      <w:r w:rsidRPr="00D74B59">
        <w:rPr>
          <w:rFonts w:ascii="Times New Roman" w:hAnsi="Times New Roman" w:cs="Times New Roman"/>
          <w:sz w:val="24"/>
          <w:szCs w:val="24"/>
          <w:lang w:eastAsia="zh-CN"/>
        </w:rPr>
        <w:t>2.1. „</w:t>
      </w:r>
      <w:proofErr w:type="spellStart"/>
      <w:r w:rsidRPr="00D74B59">
        <w:rPr>
          <w:rFonts w:ascii="Times New Roman" w:hAnsi="Times New Roman" w:cs="Times New Roman"/>
          <w:b/>
          <w:bCs/>
          <w:sz w:val="24"/>
          <w:szCs w:val="24"/>
          <w:lang w:eastAsia="zh-CN"/>
        </w:rPr>
        <w:t>Epale</w:t>
      </w:r>
      <w:proofErr w:type="spellEnd"/>
      <w:r w:rsidRPr="00D74B59">
        <w:rPr>
          <w:rFonts w:ascii="Times New Roman" w:hAnsi="Times New Roman" w:cs="Times New Roman"/>
          <w:b/>
          <w:bCs/>
          <w:sz w:val="24"/>
          <w:szCs w:val="24"/>
          <w:lang w:eastAsia="zh-CN"/>
        </w:rPr>
        <w:t>“ platformos turinio, susijusio su suaugusiųjų švietimu, plėtojimo veikla</w:t>
      </w:r>
      <w:r w:rsidRPr="00D74B59">
        <w:rPr>
          <w:rFonts w:ascii="Times New Roman" w:hAnsi="Times New Roman" w:cs="Times New Roman"/>
          <w:sz w:val="24"/>
          <w:szCs w:val="24"/>
          <w:lang w:eastAsia="zh-CN"/>
        </w:rPr>
        <w:t xml:space="preserve">: identifikuotas, aprašytas renginys; straipsnis apie intelektinius išteklius;  straipsnis tinklaraščiui; naujiena; ištekliaus pranešimo parengimas; straipsnių, naujienų, pateiktų žinučių tinklaraštyje komentavimas, diskusijos moderavimas ir palaikymas; analitinio straipsnio parengimas. </w:t>
      </w:r>
    </w:p>
    <w:p w14:paraId="16C26333" w14:textId="77777777" w:rsidR="0052066A" w:rsidRPr="00D74B59" w:rsidRDefault="0052066A" w:rsidP="0052066A">
      <w:pPr>
        <w:pStyle w:val="NoSpacing"/>
        <w:ind w:firstLine="426"/>
        <w:jc w:val="both"/>
        <w:rPr>
          <w:rFonts w:ascii="Times New Roman" w:hAnsi="Times New Roman" w:cs="Times New Roman"/>
          <w:sz w:val="24"/>
          <w:szCs w:val="24"/>
          <w:lang w:eastAsia="zh-CN"/>
        </w:rPr>
      </w:pPr>
      <w:r w:rsidRPr="00D74B59">
        <w:rPr>
          <w:rFonts w:ascii="Times New Roman" w:hAnsi="Times New Roman" w:cs="Times New Roman"/>
          <w:sz w:val="24"/>
          <w:szCs w:val="24"/>
          <w:lang w:eastAsia="zh-CN"/>
        </w:rPr>
        <w:t xml:space="preserve">2.2. </w:t>
      </w:r>
      <w:r w:rsidRPr="00D74B59">
        <w:rPr>
          <w:rFonts w:ascii="Times New Roman" w:hAnsi="Times New Roman" w:cs="Times New Roman"/>
          <w:b/>
          <w:bCs/>
          <w:sz w:val="24"/>
          <w:szCs w:val="24"/>
          <w:lang w:eastAsia="zh-CN"/>
        </w:rPr>
        <w:t>Visuomenės informavimo veiklos</w:t>
      </w:r>
      <w:r w:rsidRPr="00D74B59">
        <w:rPr>
          <w:rFonts w:ascii="Times New Roman" w:hAnsi="Times New Roman" w:cs="Times New Roman"/>
          <w:sz w:val="24"/>
          <w:szCs w:val="24"/>
          <w:lang w:eastAsia="zh-CN"/>
        </w:rPr>
        <w:t>:</w:t>
      </w:r>
      <w:r w:rsidRPr="00D74B59">
        <w:rPr>
          <w:rFonts w:ascii="Times New Roman" w:hAnsi="Times New Roman" w:cs="Times New Roman"/>
          <w:sz w:val="24"/>
          <w:szCs w:val="24"/>
        </w:rPr>
        <w:t xml:space="preserve"> </w:t>
      </w:r>
      <w:r w:rsidRPr="00D74B59">
        <w:rPr>
          <w:rFonts w:ascii="Times New Roman" w:hAnsi="Times New Roman" w:cs="Times New Roman"/>
          <w:sz w:val="24"/>
          <w:szCs w:val="24"/>
          <w:lang w:eastAsia="zh-CN"/>
        </w:rPr>
        <w:t>informacinio/teminio seminaro (fizinio arba internetinio renginio): organizavimas, vedimas; pranešimų apie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xml:space="preserve">“ platformą rengimas ir skaitymas viešuose renginiuose, susitikimuose; informacinio straipsnio (taip pat: rekomendacijų, apibendrinimų, tyrimų, </w:t>
      </w:r>
      <w:r w:rsidRPr="00D74B59">
        <w:rPr>
          <w:rFonts w:ascii="Times New Roman" w:hAnsi="Times New Roman" w:cs="Times New Roman"/>
          <w:sz w:val="24"/>
          <w:szCs w:val="24"/>
          <w:lang w:eastAsia="zh-CN"/>
        </w:rPr>
        <w:lastRenderedPageBreak/>
        <w:t>analizių, gerosios praktikos pavyzdžių ir pan.) apie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platformą parengimas ir publikavimas nacionalinėje, regioninėje ar vietos spaudoje ir viešinimas tinklalapiuose, socialiniuose tinkluose; vietos ir regioninės valdžios institucijų informavimas apie organizuojamus sklaidos renginius, siekiant paskleisti informaciją apie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platformą kuo platesnei suaugusiųjų švietimo bendruomenei.</w:t>
      </w:r>
    </w:p>
    <w:p w14:paraId="3A6469AE" w14:textId="77777777" w:rsidR="0052066A" w:rsidRPr="00D74B59" w:rsidRDefault="0052066A" w:rsidP="0052066A">
      <w:pPr>
        <w:pStyle w:val="NoSpacing"/>
        <w:ind w:firstLine="426"/>
        <w:jc w:val="both"/>
        <w:rPr>
          <w:rFonts w:ascii="Times New Roman" w:hAnsi="Times New Roman" w:cs="Times New Roman"/>
          <w:sz w:val="24"/>
          <w:szCs w:val="24"/>
          <w:lang w:eastAsia="zh-CN"/>
        </w:rPr>
      </w:pPr>
      <w:r w:rsidRPr="00D74B59">
        <w:rPr>
          <w:rFonts w:ascii="Times New Roman" w:hAnsi="Times New Roman" w:cs="Times New Roman"/>
          <w:sz w:val="24"/>
          <w:szCs w:val="24"/>
          <w:lang w:eastAsia="zh-CN"/>
        </w:rPr>
        <w:t xml:space="preserve">2.3. </w:t>
      </w:r>
      <w:r w:rsidRPr="00D74B59">
        <w:rPr>
          <w:rFonts w:ascii="Times New Roman" w:hAnsi="Times New Roman" w:cs="Times New Roman"/>
          <w:b/>
          <w:bCs/>
          <w:sz w:val="24"/>
          <w:szCs w:val="24"/>
          <w:lang w:eastAsia="zh-CN"/>
        </w:rPr>
        <w:t>Kita veikla</w:t>
      </w:r>
      <w:r w:rsidRPr="00D74B59">
        <w:rPr>
          <w:rFonts w:ascii="Times New Roman" w:hAnsi="Times New Roman" w:cs="Times New Roman"/>
          <w:sz w:val="24"/>
          <w:szCs w:val="24"/>
          <w:lang w:eastAsia="zh-CN"/>
        </w:rPr>
        <w:t>: suaugusiųjų švietėjų konsultavimas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platformos naudojimo, straipsnių rengimo, talpinimo klausimais (virtualioje arba fizinėje erdvėje); naujienlaiškio parengimas; vidiniai mokymai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ekspertams, dalyvavimas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ekspertų susitikimuose; kita veikla, susijusi su suaugusiųjų švietimu ir/ar „</w:t>
      </w:r>
      <w:proofErr w:type="spellStart"/>
      <w:r w:rsidRPr="00D74B59">
        <w:rPr>
          <w:rFonts w:ascii="Times New Roman" w:hAnsi="Times New Roman" w:cs="Times New Roman"/>
          <w:sz w:val="24"/>
          <w:szCs w:val="24"/>
          <w:lang w:eastAsia="zh-CN"/>
        </w:rPr>
        <w:t>Epale</w:t>
      </w:r>
      <w:proofErr w:type="spellEnd"/>
      <w:r w:rsidRPr="00D74B59">
        <w:rPr>
          <w:rFonts w:ascii="Times New Roman" w:hAnsi="Times New Roman" w:cs="Times New Roman"/>
          <w:sz w:val="24"/>
          <w:szCs w:val="24"/>
          <w:lang w:eastAsia="zh-CN"/>
        </w:rPr>
        <w:t>“ platforma veikla, suderinta su Fondu iš anksto.</w:t>
      </w:r>
    </w:p>
    <w:p w14:paraId="3936FCFF" w14:textId="77777777" w:rsidR="0052066A" w:rsidRPr="00D74B59" w:rsidRDefault="0052066A" w:rsidP="0052066A">
      <w:pPr>
        <w:pStyle w:val="NoSpacing"/>
        <w:ind w:firstLine="360"/>
        <w:jc w:val="both"/>
        <w:rPr>
          <w:rFonts w:ascii="Times New Roman" w:hAnsi="Times New Roman" w:cs="Times New Roman"/>
          <w:sz w:val="24"/>
          <w:szCs w:val="24"/>
          <w:lang w:eastAsia="zh-CN"/>
        </w:rPr>
      </w:pPr>
    </w:p>
    <w:p w14:paraId="0D9492BD" w14:textId="77777777" w:rsidR="0052066A" w:rsidRPr="00D74B59" w:rsidRDefault="0052066A" w:rsidP="0052066A">
      <w:pPr>
        <w:ind w:firstLine="360"/>
        <w:jc w:val="both"/>
        <w:rPr>
          <w:rFonts w:eastAsia="Times New Roman"/>
          <w:b/>
          <w:bCs/>
          <w:lang w:eastAsia="en-GB"/>
        </w:rPr>
      </w:pPr>
      <w:r w:rsidRPr="00D74B59">
        <w:rPr>
          <w:rFonts w:eastAsia="Times New Roman"/>
          <w:b/>
          <w:bCs/>
          <w:lang w:eastAsia="en-GB"/>
        </w:rPr>
        <w:t>MINIMALŪS PASLAUGŲ KIEKIAI IR JŲ ĮGYVENDINIMO SĄLYGOS SUTARTIES VYKDYMO LAIKOTARPIU</w:t>
      </w:r>
    </w:p>
    <w:p w14:paraId="17CE16CF" w14:textId="77777777" w:rsidR="0052066A" w:rsidRPr="00D74B59" w:rsidRDefault="0052066A" w:rsidP="0052066A">
      <w:pPr>
        <w:ind w:firstLine="360"/>
        <w:jc w:val="both"/>
        <w:rPr>
          <w:rFonts w:eastAsia="Times New Roman"/>
          <w:bCs/>
          <w:lang w:eastAsia="en-GB"/>
        </w:rPr>
      </w:pPr>
      <w:r w:rsidRPr="00D74B59">
        <w:rPr>
          <w:rFonts w:eastAsia="Times New Roman"/>
          <w:bCs/>
          <w:lang w:eastAsia="en-GB"/>
        </w:rPr>
        <w:t xml:space="preserve">Minimalus paslaugų kiekis sutarties vykdymo laikotarpiu – </w:t>
      </w:r>
      <w:r>
        <w:rPr>
          <w:rFonts w:eastAsia="Times New Roman"/>
          <w:bCs/>
          <w:lang w:eastAsia="en-GB"/>
        </w:rPr>
        <w:t>211</w:t>
      </w:r>
      <w:r w:rsidRPr="00D74B59">
        <w:rPr>
          <w:rFonts w:eastAsia="Times New Roman"/>
          <w:bCs/>
          <w:lang w:eastAsia="en-GB"/>
        </w:rPr>
        <w:t xml:space="preserve"> val., maksimalus paslaugų kiekis – 2</w:t>
      </w:r>
      <w:r>
        <w:rPr>
          <w:rFonts w:eastAsia="Times New Roman"/>
          <w:bCs/>
          <w:lang w:eastAsia="en-GB"/>
        </w:rPr>
        <w:t>64</w:t>
      </w:r>
      <w:r w:rsidRPr="00D74B59">
        <w:rPr>
          <w:rFonts w:eastAsia="Times New Roman"/>
          <w:bCs/>
          <w:lang w:eastAsia="en-GB"/>
        </w:rPr>
        <w:t xml:space="preserve"> val., Paslaugų kiekiai turi būti paskirstyti taip:</w:t>
      </w:r>
    </w:p>
    <w:p w14:paraId="584DB4E0" w14:textId="77777777" w:rsidR="0052066A" w:rsidRPr="00D74B59" w:rsidRDefault="0052066A" w:rsidP="0052066A">
      <w:pPr>
        <w:pStyle w:val="ListParagraph"/>
        <w:numPr>
          <w:ilvl w:val="1"/>
          <w:numId w:val="21"/>
        </w:numPr>
        <w:tabs>
          <w:tab w:val="left" w:pos="851"/>
        </w:tabs>
        <w:spacing w:after="0" w:line="240" w:lineRule="auto"/>
        <w:ind w:left="0" w:firstLine="426"/>
        <w:jc w:val="both"/>
        <w:rPr>
          <w:rFonts w:ascii="Times New Roman" w:eastAsia="Times New Roman" w:hAnsi="Times New Roman" w:cs="Times New Roman"/>
          <w:bCs/>
          <w:sz w:val="24"/>
          <w:szCs w:val="24"/>
          <w:lang w:eastAsia="en-GB"/>
        </w:rPr>
      </w:pPr>
      <w:r w:rsidRPr="00D74B59">
        <w:rPr>
          <w:rFonts w:ascii="Times New Roman" w:eastAsia="Times New Roman" w:hAnsi="Times New Roman" w:cs="Times New Roman"/>
          <w:bCs/>
          <w:sz w:val="24"/>
          <w:szCs w:val="24"/>
          <w:lang w:eastAsia="en-GB"/>
        </w:rPr>
        <w:t xml:space="preserve">Ne mažiau kaip </w:t>
      </w:r>
      <w:r>
        <w:rPr>
          <w:rFonts w:ascii="Times New Roman" w:eastAsia="Times New Roman" w:hAnsi="Times New Roman" w:cs="Times New Roman"/>
          <w:bCs/>
          <w:sz w:val="24"/>
          <w:szCs w:val="24"/>
          <w:lang w:eastAsia="en-GB"/>
        </w:rPr>
        <w:t>8,8</w:t>
      </w:r>
      <w:r w:rsidRPr="00D74B59">
        <w:rPr>
          <w:rFonts w:ascii="Times New Roman" w:eastAsia="Times New Roman" w:hAnsi="Times New Roman" w:cs="Times New Roman"/>
          <w:bCs/>
          <w:sz w:val="24"/>
          <w:szCs w:val="24"/>
          <w:lang w:eastAsia="en-GB"/>
        </w:rPr>
        <w:t xml:space="preserve"> val. veiklų įgyvendinimui skiriama kiekvieną projekto įgyvendinimo mėnesį sutarties vykdymo laikotarpiu;</w:t>
      </w:r>
    </w:p>
    <w:p w14:paraId="3820DFA0" w14:textId="77777777" w:rsidR="0052066A" w:rsidRPr="00D74B59" w:rsidRDefault="0052066A" w:rsidP="0052066A">
      <w:pPr>
        <w:pStyle w:val="ListParagraph"/>
        <w:numPr>
          <w:ilvl w:val="1"/>
          <w:numId w:val="21"/>
        </w:numPr>
        <w:tabs>
          <w:tab w:val="left" w:pos="851"/>
        </w:tabs>
        <w:spacing w:after="0" w:line="240" w:lineRule="auto"/>
        <w:ind w:left="0" w:firstLine="426"/>
        <w:jc w:val="both"/>
        <w:rPr>
          <w:rFonts w:ascii="Times New Roman" w:eastAsia="Times New Roman" w:hAnsi="Times New Roman" w:cs="Times New Roman"/>
          <w:bCs/>
          <w:sz w:val="24"/>
          <w:szCs w:val="24"/>
          <w:lang w:eastAsia="en-GB"/>
        </w:rPr>
      </w:pPr>
      <w:r w:rsidRPr="00D74B59">
        <w:rPr>
          <w:rFonts w:ascii="Times New Roman" w:eastAsia="Times New Roman" w:hAnsi="Times New Roman" w:cs="Times New Roman"/>
          <w:bCs/>
          <w:sz w:val="24"/>
          <w:szCs w:val="24"/>
          <w:lang w:eastAsia="en-GB"/>
        </w:rPr>
        <w:t>Ne mažiau kaip pusė (50 proc.) sutartyje numatytų valandų skiriama „</w:t>
      </w:r>
      <w:proofErr w:type="spellStart"/>
      <w:r w:rsidRPr="00D74B59">
        <w:rPr>
          <w:rFonts w:ascii="Times New Roman" w:eastAsia="Times New Roman" w:hAnsi="Times New Roman" w:cs="Times New Roman"/>
          <w:b/>
          <w:bCs/>
          <w:sz w:val="24"/>
          <w:szCs w:val="24"/>
          <w:lang w:eastAsia="en-GB"/>
        </w:rPr>
        <w:t>Epale</w:t>
      </w:r>
      <w:proofErr w:type="spellEnd"/>
      <w:r w:rsidRPr="00D74B59">
        <w:rPr>
          <w:rFonts w:ascii="Times New Roman" w:eastAsia="Times New Roman" w:hAnsi="Times New Roman" w:cs="Times New Roman"/>
          <w:b/>
          <w:bCs/>
          <w:sz w:val="24"/>
          <w:szCs w:val="24"/>
          <w:lang w:eastAsia="en-GB"/>
        </w:rPr>
        <w:t xml:space="preserve">“ platformos turinio, susijusio su suaugusiųjų švietimu, plėtojimo veiklai, </w:t>
      </w:r>
      <w:r w:rsidRPr="00D74B59">
        <w:rPr>
          <w:rFonts w:ascii="Times New Roman" w:eastAsia="Times New Roman" w:hAnsi="Times New Roman" w:cs="Times New Roman"/>
          <w:bCs/>
          <w:sz w:val="24"/>
          <w:szCs w:val="24"/>
          <w:lang w:eastAsia="en-GB"/>
        </w:rPr>
        <w:t>likusios sutartyje numatytos valandos skiriamos</w:t>
      </w:r>
      <w:r w:rsidRPr="00D74B59">
        <w:rPr>
          <w:rFonts w:ascii="Times New Roman" w:eastAsia="Times New Roman" w:hAnsi="Times New Roman" w:cs="Times New Roman"/>
          <w:b/>
          <w:bCs/>
          <w:sz w:val="24"/>
          <w:szCs w:val="24"/>
          <w:lang w:eastAsia="en-GB"/>
        </w:rPr>
        <w:t xml:space="preserve"> Visuomenės informavimo veikloms </w:t>
      </w:r>
      <w:r w:rsidRPr="00D74B59">
        <w:rPr>
          <w:rFonts w:ascii="Times New Roman" w:eastAsia="Times New Roman" w:hAnsi="Times New Roman" w:cs="Times New Roman"/>
          <w:bCs/>
          <w:sz w:val="24"/>
          <w:szCs w:val="24"/>
          <w:lang w:eastAsia="en-GB"/>
        </w:rPr>
        <w:t>ir</w:t>
      </w:r>
      <w:r w:rsidRPr="00D74B59">
        <w:rPr>
          <w:rFonts w:ascii="Times New Roman" w:eastAsia="Times New Roman" w:hAnsi="Times New Roman" w:cs="Times New Roman"/>
          <w:b/>
          <w:bCs/>
          <w:sz w:val="24"/>
          <w:szCs w:val="24"/>
          <w:lang w:eastAsia="en-GB"/>
        </w:rPr>
        <w:t xml:space="preserve"> Kitoms veikloms.</w:t>
      </w:r>
    </w:p>
    <w:p w14:paraId="602FC654" w14:textId="77777777" w:rsidR="0052066A" w:rsidRPr="00D74B59" w:rsidRDefault="0052066A" w:rsidP="0052066A">
      <w:pPr>
        <w:jc w:val="both"/>
        <w:rPr>
          <w:rFonts w:eastAsia="Times New Roman"/>
          <w:b/>
          <w:bCs/>
          <w:lang w:eastAsia="en-GB"/>
        </w:rPr>
      </w:pPr>
    </w:p>
    <w:p w14:paraId="23D8701D" w14:textId="77777777" w:rsidR="0052066A" w:rsidRPr="00D74B59" w:rsidRDefault="0052066A" w:rsidP="0052066A">
      <w:pPr>
        <w:tabs>
          <w:tab w:val="left" w:pos="567"/>
        </w:tabs>
        <w:ind w:left="360"/>
        <w:jc w:val="both"/>
        <w:rPr>
          <w:b/>
          <w:bCs/>
        </w:rPr>
      </w:pPr>
      <w:r w:rsidRPr="00D74B59">
        <w:rPr>
          <w:b/>
          <w:bCs/>
        </w:rPr>
        <w:t>MINIMALŪS REIKALAVIMAI PERKAMOMS EKSPERTŲ PASLAUGOMS</w:t>
      </w:r>
    </w:p>
    <w:p w14:paraId="4151DC15" w14:textId="77777777" w:rsidR="0052066A" w:rsidRDefault="0052066A" w:rsidP="0052066A">
      <w:pPr>
        <w:pStyle w:val="ListParagraph"/>
        <w:numPr>
          <w:ilvl w:val="0"/>
          <w:numId w:val="20"/>
        </w:numPr>
        <w:tabs>
          <w:tab w:val="left" w:pos="1134"/>
        </w:tabs>
        <w:spacing w:after="0" w:line="240" w:lineRule="auto"/>
        <w:jc w:val="both"/>
        <w:rPr>
          <w:rFonts w:ascii="Times New Roman" w:hAnsi="Times New Roman" w:cs="Times New Roman"/>
          <w:b/>
          <w:bCs/>
          <w:sz w:val="24"/>
          <w:szCs w:val="24"/>
        </w:rPr>
      </w:pPr>
      <w:r w:rsidRPr="00D74B59">
        <w:rPr>
          <w:rFonts w:ascii="Times New Roman" w:hAnsi="Times New Roman" w:cs="Times New Roman"/>
          <w:b/>
          <w:bCs/>
          <w:sz w:val="24"/>
          <w:szCs w:val="24"/>
        </w:rPr>
        <w:t>„</w:t>
      </w:r>
      <w:proofErr w:type="spellStart"/>
      <w:r w:rsidRPr="00D74B59">
        <w:rPr>
          <w:rFonts w:ascii="Times New Roman" w:hAnsi="Times New Roman" w:cs="Times New Roman"/>
          <w:b/>
          <w:bCs/>
          <w:sz w:val="24"/>
          <w:szCs w:val="24"/>
        </w:rPr>
        <w:t>Epale</w:t>
      </w:r>
      <w:proofErr w:type="spellEnd"/>
      <w:r w:rsidRPr="00D74B59">
        <w:rPr>
          <w:rFonts w:ascii="Times New Roman" w:hAnsi="Times New Roman" w:cs="Times New Roman"/>
          <w:b/>
          <w:bCs/>
          <w:sz w:val="24"/>
          <w:szCs w:val="24"/>
        </w:rPr>
        <w:t>“ platformos turinio, susijusio su suaugusiųjų švietimu, plėtojimo veikla:</w:t>
      </w:r>
    </w:p>
    <w:p w14:paraId="7C74D968" w14:textId="77777777" w:rsidR="0052066A" w:rsidRPr="00D74B59" w:rsidRDefault="0052066A" w:rsidP="0052066A">
      <w:pPr>
        <w:pStyle w:val="NoSpacing"/>
        <w:jc w:val="both"/>
        <w:rPr>
          <w:rFonts w:ascii="Times New Roman" w:hAnsi="Times New Roman" w:cs="Times New Roman"/>
          <w:sz w:val="24"/>
          <w:szCs w:val="24"/>
        </w:rPr>
      </w:pPr>
      <w:r w:rsidRPr="00D74B59">
        <w:rPr>
          <w:rFonts w:ascii="Times New Roman" w:hAnsi="Times New Roman" w:cs="Times New Roman"/>
          <w:sz w:val="24"/>
          <w:szCs w:val="24"/>
        </w:rPr>
        <w:t>1.1. Publikuojami tekstai turi būti parašyti sklandžia, taisyklinga lietuvių, anglų ar kitomis ES kalbomis.</w:t>
      </w:r>
    </w:p>
    <w:p w14:paraId="29C56B6F" w14:textId="77777777" w:rsidR="0052066A" w:rsidRPr="00D74B59" w:rsidRDefault="0052066A" w:rsidP="0052066A">
      <w:pPr>
        <w:pStyle w:val="NoSpacing"/>
        <w:jc w:val="both"/>
        <w:rPr>
          <w:rFonts w:ascii="Times New Roman" w:hAnsi="Times New Roman" w:cs="Times New Roman"/>
          <w:sz w:val="24"/>
          <w:szCs w:val="24"/>
        </w:rPr>
      </w:pPr>
      <w:r w:rsidRPr="00D74B59">
        <w:rPr>
          <w:rFonts w:ascii="Times New Roman" w:hAnsi="Times New Roman" w:cs="Times New Roman"/>
          <w:sz w:val="24"/>
          <w:szCs w:val="24"/>
        </w:rPr>
        <w:t>1.2. Publikacijos tema ir tekstas turi atitikti „</w:t>
      </w:r>
      <w:proofErr w:type="spellStart"/>
      <w:r w:rsidRPr="00D74B59">
        <w:rPr>
          <w:rFonts w:ascii="Times New Roman" w:hAnsi="Times New Roman" w:cs="Times New Roman"/>
          <w:sz w:val="24"/>
          <w:szCs w:val="24"/>
        </w:rPr>
        <w:t>Epale</w:t>
      </w:r>
      <w:proofErr w:type="spellEnd"/>
      <w:r w:rsidRPr="00D74B59">
        <w:rPr>
          <w:rFonts w:ascii="Times New Roman" w:hAnsi="Times New Roman" w:cs="Times New Roman"/>
          <w:sz w:val="24"/>
          <w:szCs w:val="24"/>
        </w:rPr>
        <w:t>“ platformos koncepciją ir tikslinę grupę. Fondas turi teisę teikti pastabas teksto pataisymui, turiniui.</w:t>
      </w:r>
    </w:p>
    <w:p w14:paraId="15B75685" w14:textId="77777777" w:rsidR="0052066A" w:rsidRPr="00D74B59" w:rsidRDefault="0052066A" w:rsidP="0052066A">
      <w:pPr>
        <w:pStyle w:val="NoSpacing"/>
        <w:jc w:val="both"/>
        <w:rPr>
          <w:rFonts w:ascii="Times New Roman" w:hAnsi="Times New Roman" w:cs="Times New Roman"/>
          <w:sz w:val="24"/>
          <w:szCs w:val="24"/>
        </w:rPr>
      </w:pPr>
      <w:r w:rsidRPr="00D74B59">
        <w:rPr>
          <w:rFonts w:ascii="Times New Roman" w:hAnsi="Times New Roman" w:cs="Times New Roman"/>
          <w:sz w:val="24"/>
          <w:szCs w:val="24"/>
        </w:rPr>
        <w:t>1.3. Jeigu publikacijos tekstas yra nekokybiškas ir neatitinka reikalavimų, Fondas turi teisę teksto nepublikuoti ir paslaugų nepriimti.</w:t>
      </w:r>
    </w:p>
    <w:p w14:paraId="357EF3F3" w14:textId="77777777" w:rsidR="0052066A" w:rsidRPr="00FD5840" w:rsidRDefault="0052066A" w:rsidP="0052066A">
      <w:pPr>
        <w:pStyle w:val="NoSpacing"/>
        <w:jc w:val="both"/>
        <w:rPr>
          <w:rFonts w:ascii="Times New Roman" w:hAnsi="Times New Roman" w:cs="Times New Roman"/>
          <w:sz w:val="24"/>
          <w:szCs w:val="24"/>
        </w:rPr>
      </w:pPr>
      <w:r w:rsidRPr="00D74B59">
        <w:rPr>
          <w:rFonts w:ascii="Times New Roman" w:hAnsi="Times New Roman" w:cs="Times New Roman"/>
          <w:sz w:val="24"/>
          <w:szCs w:val="24"/>
        </w:rPr>
        <w:t>1.4. Publikacijos teksto apimtis: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417"/>
      </w:tblGrid>
      <w:tr w:rsidR="0052066A" w:rsidRPr="00FD5840" w14:paraId="1BD942B6" w14:textId="77777777" w:rsidTr="003C1980">
        <w:trPr>
          <w:trHeight w:val="600"/>
        </w:trPr>
        <w:tc>
          <w:tcPr>
            <w:tcW w:w="8217" w:type="dxa"/>
          </w:tcPr>
          <w:p w14:paraId="62617DA1" w14:textId="77777777" w:rsidR="0052066A" w:rsidRPr="00FD5840" w:rsidRDefault="0052066A" w:rsidP="003C1980">
            <w:pPr>
              <w:jc w:val="both"/>
              <w:rPr>
                <w:rFonts w:eastAsia="Times New Roman"/>
                <w:b/>
              </w:rPr>
            </w:pPr>
            <w:r w:rsidRPr="00FD5840">
              <w:rPr>
                <w:rFonts w:eastAsia="Times New Roman"/>
                <w:b/>
              </w:rPr>
              <w:t>Informacinio straipsnio parengimas ir publikavimas:</w:t>
            </w:r>
          </w:p>
          <w:p w14:paraId="511D66D9" w14:textId="77777777" w:rsidR="0052066A" w:rsidRPr="00FD5840" w:rsidRDefault="0052066A" w:rsidP="0052066A">
            <w:pPr>
              <w:numPr>
                <w:ilvl w:val="0"/>
                <w:numId w:val="22"/>
              </w:numPr>
              <w:tabs>
                <w:tab w:val="left" w:pos="177"/>
              </w:tabs>
              <w:spacing w:after="0" w:line="240" w:lineRule="auto"/>
              <w:ind w:left="34"/>
              <w:jc w:val="both"/>
              <w:rPr>
                <w:rFonts w:eastAsia="Times New Roman"/>
              </w:rPr>
            </w:pPr>
            <w:r w:rsidRPr="00FD5840">
              <w:rPr>
                <w:rFonts w:eastAsia="Times New Roman"/>
              </w:rPr>
              <w:t>- straipsnį turi sudaryti ne mažiau kaip 400 žodžių;</w:t>
            </w:r>
          </w:p>
          <w:p w14:paraId="6FFF791B" w14:textId="77777777" w:rsidR="0052066A" w:rsidRPr="00FD5840" w:rsidRDefault="0052066A" w:rsidP="0052066A">
            <w:pPr>
              <w:numPr>
                <w:ilvl w:val="0"/>
                <w:numId w:val="22"/>
              </w:numPr>
              <w:tabs>
                <w:tab w:val="left" w:pos="177"/>
              </w:tabs>
              <w:spacing w:after="0" w:line="240" w:lineRule="auto"/>
              <w:ind w:left="34"/>
              <w:jc w:val="both"/>
              <w:rPr>
                <w:rFonts w:eastAsia="Times New Roman"/>
              </w:rPr>
            </w:pPr>
            <w:r w:rsidRPr="00FD5840">
              <w:rPr>
                <w:rFonts w:eastAsia="Times New Roman"/>
              </w:rPr>
              <w:t xml:space="preserve">- straipsnio tema ir tekstas turi būti suderinti su </w:t>
            </w:r>
            <w:r w:rsidRPr="00FD5840">
              <w:rPr>
                <w:rFonts w:eastAsia="Times New Roman"/>
                <w:bCs/>
              </w:rPr>
              <w:t>PO</w:t>
            </w:r>
            <w:r w:rsidRPr="00FD5840">
              <w:rPr>
                <w:rFonts w:eastAsia="Times New Roman"/>
              </w:rPr>
              <w:t>.</w:t>
            </w:r>
          </w:p>
          <w:p w14:paraId="36D5FEB0" w14:textId="77777777" w:rsidR="0052066A" w:rsidRPr="00FD5840" w:rsidRDefault="0052066A" w:rsidP="0052066A">
            <w:pPr>
              <w:numPr>
                <w:ilvl w:val="0"/>
                <w:numId w:val="22"/>
              </w:numPr>
              <w:tabs>
                <w:tab w:val="left" w:pos="177"/>
              </w:tabs>
              <w:spacing w:after="0" w:line="240" w:lineRule="auto"/>
              <w:ind w:left="34"/>
              <w:jc w:val="both"/>
              <w:rPr>
                <w:rFonts w:eastAsia="Times New Roman"/>
              </w:rPr>
            </w:pPr>
          </w:p>
          <w:p w14:paraId="4A9885C5" w14:textId="001C4D66" w:rsidR="0052066A" w:rsidRPr="00FD5840" w:rsidRDefault="0052066A" w:rsidP="0052066A">
            <w:pPr>
              <w:numPr>
                <w:ilvl w:val="0"/>
                <w:numId w:val="22"/>
              </w:numPr>
              <w:tabs>
                <w:tab w:val="left" w:pos="177"/>
              </w:tabs>
              <w:spacing w:after="0" w:line="240" w:lineRule="auto"/>
              <w:ind w:left="34"/>
              <w:jc w:val="both"/>
              <w:rPr>
                <w:rFonts w:eastAsia="Times New Roman"/>
              </w:rPr>
            </w:pPr>
            <w:r w:rsidRPr="00FD5840">
              <w:rPr>
                <w:rFonts w:eastAsia="Times New Roman"/>
              </w:rPr>
              <w:t>Straipsnis užsienio kalba – koeficientas 1,5</w:t>
            </w:r>
            <w:r w:rsidR="00D60975">
              <w:rPr>
                <w:rFonts w:eastAsia="Times New Roman"/>
              </w:rPr>
              <w:t xml:space="preserve"> (</w:t>
            </w:r>
            <w:r w:rsidR="00977FBE">
              <w:rPr>
                <w:rFonts w:eastAsia="Times New Roman"/>
              </w:rPr>
              <w:t>6 val.*1,5)</w:t>
            </w:r>
          </w:p>
          <w:p w14:paraId="5850BC9E" w14:textId="77777777" w:rsidR="0052066A" w:rsidRPr="00FD5840" w:rsidRDefault="0052066A" w:rsidP="0052066A">
            <w:pPr>
              <w:numPr>
                <w:ilvl w:val="0"/>
                <w:numId w:val="22"/>
              </w:numPr>
              <w:tabs>
                <w:tab w:val="left" w:pos="177"/>
              </w:tabs>
              <w:spacing w:after="0" w:line="240" w:lineRule="auto"/>
              <w:ind w:left="34"/>
              <w:jc w:val="both"/>
              <w:rPr>
                <w:rFonts w:eastAsia="Times New Roman"/>
              </w:rPr>
            </w:pPr>
          </w:p>
        </w:tc>
        <w:tc>
          <w:tcPr>
            <w:tcW w:w="1417" w:type="dxa"/>
          </w:tcPr>
          <w:p w14:paraId="2C60E260" w14:textId="77777777" w:rsidR="0052066A" w:rsidRPr="00FD5840" w:rsidRDefault="0052066A" w:rsidP="003C1980">
            <w:pPr>
              <w:jc w:val="center"/>
              <w:rPr>
                <w:rFonts w:eastAsia="Times New Roman"/>
              </w:rPr>
            </w:pPr>
            <w:r w:rsidRPr="00FD5840">
              <w:rPr>
                <w:rFonts w:eastAsia="Times New Roman"/>
                <w:bCs/>
              </w:rPr>
              <w:t>6 val.</w:t>
            </w:r>
          </w:p>
        </w:tc>
      </w:tr>
      <w:tr w:rsidR="0052066A" w:rsidRPr="00FD5840" w14:paraId="6834ADBA" w14:textId="77777777" w:rsidTr="003C1980">
        <w:trPr>
          <w:trHeight w:val="270"/>
        </w:trPr>
        <w:tc>
          <w:tcPr>
            <w:tcW w:w="8217" w:type="dxa"/>
          </w:tcPr>
          <w:p w14:paraId="78E0FEAE" w14:textId="77777777" w:rsidR="0052066A" w:rsidRPr="00FD5840" w:rsidRDefault="0052066A" w:rsidP="003C1980">
            <w:pPr>
              <w:jc w:val="both"/>
            </w:pPr>
            <w:r w:rsidRPr="00FD5840">
              <w:rPr>
                <w:b/>
              </w:rPr>
              <w:t>Ekspertinio straipsnio parengimas ir publikavimas:</w:t>
            </w:r>
            <w:r w:rsidRPr="00FD5840">
              <w:t xml:space="preserve"> </w:t>
            </w:r>
          </w:p>
          <w:p w14:paraId="6A974CC0" w14:textId="77777777" w:rsidR="0052066A" w:rsidRPr="00FD5840" w:rsidRDefault="0052066A" w:rsidP="003C1980">
            <w:pPr>
              <w:jc w:val="both"/>
              <w:rPr>
                <w:rFonts w:eastAsia="Times New Roman"/>
              </w:rPr>
            </w:pPr>
            <w:r w:rsidRPr="00FD5840">
              <w:rPr>
                <w:rFonts w:eastAsia="Times New Roman"/>
              </w:rPr>
              <w:t>- straipsnį turi sudaryti ne mažiau kaip 1200 žodžių;</w:t>
            </w:r>
          </w:p>
          <w:p w14:paraId="49683F2F" w14:textId="77777777" w:rsidR="0052066A" w:rsidRPr="00FD5840" w:rsidRDefault="0052066A" w:rsidP="003C1980">
            <w:pPr>
              <w:jc w:val="both"/>
              <w:rPr>
                <w:highlight w:val="yellow"/>
              </w:rPr>
            </w:pPr>
            <w:r w:rsidRPr="00FD5840">
              <w:rPr>
                <w:rFonts w:eastAsia="Times New Roman"/>
              </w:rPr>
              <w:t xml:space="preserve">- straipsnio tema ir tekstas turi būti suderinti su </w:t>
            </w:r>
            <w:r w:rsidRPr="00FD5840">
              <w:rPr>
                <w:rFonts w:eastAsia="Times New Roman"/>
                <w:bCs/>
              </w:rPr>
              <w:t>PO</w:t>
            </w:r>
            <w:r w:rsidRPr="00FD5840">
              <w:rPr>
                <w:rFonts w:eastAsia="Times New Roman"/>
              </w:rPr>
              <w:t>.</w:t>
            </w:r>
          </w:p>
          <w:p w14:paraId="3F4CDB52" w14:textId="77777777" w:rsidR="0052066A" w:rsidRPr="00FD5840" w:rsidRDefault="0052066A" w:rsidP="003C1980">
            <w:pPr>
              <w:jc w:val="both"/>
              <w:rPr>
                <w:bCs/>
              </w:rPr>
            </w:pPr>
          </w:p>
          <w:p w14:paraId="0286AC30" w14:textId="098A915B" w:rsidR="0052066A" w:rsidRPr="00FD5840" w:rsidRDefault="0052066A" w:rsidP="003C1980">
            <w:pPr>
              <w:jc w:val="both"/>
              <w:rPr>
                <w:rFonts w:eastAsia="Times New Roman"/>
              </w:rPr>
            </w:pPr>
            <w:r w:rsidRPr="00FD5840">
              <w:rPr>
                <w:rFonts w:eastAsia="Times New Roman"/>
              </w:rPr>
              <w:t>Straipsnis užsienio kalba – koeficientas 1,5</w:t>
            </w:r>
            <w:r w:rsidR="00977FBE">
              <w:rPr>
                <w:rFonts w:eastAsia="Times New Roman"/>
              </w:rPr>
              <w:t xml:space="preserve"> (12 val.*1,5)</w:t>
            </w:r>
          </w:p>
          <w:p w14:paraId="03886749" w14:textId="77777777" w:rsidR="0052066A" w:rsidRPr="00FD5840" w:rsidRDefault="0052066A" w:rsidP="003C1980">
            <w:pPr>
              <w:jc w:val="both"/>
              <w:rPr>
                <w:bCs/>
              </w:rPr>
            </w:pPr>
          </w:p>
        </w:tc>
        <w:tc>
          <w:tcPr>
            <w:tcW w:w="1417" w:type="dxa"/>
          </w:tcPr>
          <w:p w14:paraId="22EF17B1" w14:textId="77777777" w:rsidR="0052066A" w:rsidRPr="00FD5840" w:rsidRDefault="0052066A" w:rsidP="003C1980">
            <w:pPr>
              <w:jc w:val="center"/>
              <w:rPr>
                <w:rFonts w:eastAsia="Times New Roman"/>
                <w:bCs/>
              </w:rPr>
            </w:pPr>
            <w:r w:rsidRPr="00FD5840">
              <w:rPr>
                <w:rFonts w:eastAsia="Times New Roman"/>
                <w:bCs/>
              </w:rPr>
              <w:t>12 val.</w:t>
            </w:r>
          </w:p>
          <w:p w14:paraId="496CA64D" w14:textId="77777777" w:rsidR="0052066A" w:rsidRPr="00FD5840" w:rsidRDefault="0052066A" w:rsidP="003C1980">
            <w:pPr>
              <w:jc w:val="center"/>
              <w:rPr>
                <w:rFonts w:eastAsia="Times New Roman"/>
                <w:bCs/>
              </w:rPr>
            </w:pPr>
          </w:p>
        </w:tc>
      </w:tr>
      <w:tr w:rsidR="0052066A" w:rsidRPr="00FD5840" w14:paraId="614C7800" w14:textId="77777777" w:rsidTr="003C1980">
        <w:trPr>
          <w:trHeight w:val="270"/>
        </w:trPr>
        <w:tc>
          <w:tcPr>
            <w:tcW w:w="8217" w:type="dxa"/>
          </w:tcPr>
          <w:p w14:paraId="47F9A152" w14:textId="77777777" w:rsidR="0052066A" w:rsidRPr="00FD5840" w:rsidRDefault="0052066A" w:rsidP="003C1980">
            <w:pPr>
              <w:jc w:val="both"/>
              <w:rPr>
                <w:rFonts w:eastAsia="Times New Roman"/>
                <w:b/>
              </w:rPr>
            </w:pPr>
            <w:r w:rsidRPr="00FD5840">
              <w:rPr>
                <w:b/>
                <w:bCs/>
              </w:rPr>
              <w:lastRenderedPageBreak/>
              <w:t>Identifikuotas, aprašytas renginys</w:t>
            </w:r>
            <w:r w:rsidRPr="00FD5840">
              <w:t>: ne mažiau kaip 100 žodžių ir vaizdinė medžiaga</w:t>
            </w:r>
          </w:p>
        </w:tc>
        <w:tc>
          <w:tcPr>
            <w:tcW w:w="1417" w:type="dxa"/>
          </w:tcPr>
          <w:p w14:paraId="4EAE9E14" w14:textId="77777777" w:rsidR="0052066A" w:rsidRPr="00FD5840" w:rsidRDefault="0052066A" w:rsidP="003C1980">
            <w:pPr>
              <w:jc w:val="center"/>
              <w:rPr>
                <w:rFonts w:eastAsia="Times New Roman"/>
                <w:bCs/>
              </w:rPr>
            </w:pPr>
            <w:r w:rsidRPr="00FD5840">
              <w:rPr>
                <w:rFonts w:eastAsia="Times New Roman"/>
                <w:bCs/>
              </w:rPr>
              <w:t>Iki 1 val.</w:t>
            </w:r>
          </w:p>
          <w:p w14:paraId="1BF3568F" w14:textId="77777777" w:rsidR="0052066A" w:rsidRPr="00FD5840" w:rsidRDefault="0052066A" w:rsidP="003C1980">
            <w:pPr>
              <w:jc w:val="center"/>
              <w:rPr>
                <w:rFonts w:eastAsia="Times New Roman"/>
                <w:bCs/>
              </w:rPr>
            </w:pPr>
          </w:p>
        </w:tc>
      </w:tr>
      <w:tr w:rsidR="0052066A" w:rsidRPr="00FD5840" w14:paraId="244702B8" w14:textId="77777777" w:rsidTr="003C1980">
        <w:trPr>
          <w:trHeight w:val="270"/>
        </w:trPr>
        <w:tc>
          <w:tcPr>
            <w:tcW w:w="8217" w:type="dxa"/>
          </w:tcPr>
          <w:p w14:paraId="4DA47FDA" w14:textId="77777777" w:rsidR="0052066A" w:rsidRPr="00FD5840" w:rsidRDefault="0052066A" w:rsidP="003C1980">
            <w:pPr>
              <w:jc w:val="both"/>
              <w:rPr>
                <w:b/>
                <w:bCs/>
              </w:rPr>
            </w:pPr>
            <w:r w:rsidRPr="00FD5840">
              <w:rPr>
                <w:b/>
                <w:bCs/>
              </w:rPr>
              <w:t xml:space="preserve">Straipsnis apie intelektinius išteklius: </w:t>
            </w:r>
            <w:r w:rsidRPr="00FD5840">
              <w:t>ne mažiau kaip 100 žodžių</w:t>
            </w:r>
          </w:p>
        </w:tc>
        <w:tc>
          <w:tcPr>
            <w:tcW w:w="1417" w:type="dxa"/>
          </w:tcPr>
          <w:p w14:paraId="3AC99E98" w14:textId="77777777" w:rsidR="0052066A" w:rsidRPr="00FD5840" w:rsidRDefault="0052066A" w:rsidP="003C1980">
            <w:pPr>
              <w:jc w:val="center"/>
              <w:rPr>
                <w:rFonts w:eastAsia="Times New Roman"/>
                <w:bCs/>
              </w:rPr>
            </w:pPr>
            <w:r w:rsidRPr="00FD5840">
              <w:rPr>
                <w:rFonts w:eastAsia="Times New Roman"/>
                <w:bCs/>
              </w:rPr>
              <w:t>Iki 2 val.</w:t>
            </w:r>
          </w:p>
          <w:p w14:paraId="63D6033C" w14:textId="77777777" w:rsidR="0052066A" w:rsidRPr="00FD5840" w:rsidRDefault="0052066A" w:rsidP="003C1980">
            <w:pPr>
              <w:jc w:val="center"/>
              <w:rPr>
                <w:rFonts w:eastAsia="Times New Roman"/>
                <w:bCs/>
              </w:rPr>
            </w:pPr>
          </w:p>
        </w:tc>
      </w:tr>
      <w:tr w:rsidR="0052066A" w:rsidRPr="00FD5840" w14:paraId="26822DAA" w14:textId="77777777" w:rsidTr="003C1980">
        <w:trPr>
          <w:trHeight w:val="270"/>
        </w:trPr>
        <w:tc>
          <w:tcPr>
            <w:tcW w:w="8217" w:type="dxa"/>
          </w:tcPr>
          <w:p w14:paraId="5340123A" w14:textId="77777777" w:rsidR="0052066A" w:rsidRPr="00FD5840" w:rsidRDefault="0052066A" w:rsidP="003C1980">
            <w:pPr>
              <w:jc w:val="both"/>
              <w:rPr>
                <w:b/>
                <w:bCs/>
              </w:rPr>
            </w:pPr>
            <w:r w:rsidRPr="00FD5840">
              <w:rPr>
                <w:b/>
                <w:bCs/>
              </w:rPr>
              <w:t>Straipsnis tinklaraščiui ir/ar naujiena</w:t>
            </w:r>
            <w:r w:rsidRPr="00FD5840">
              <w:t>: ne mažiau kaip 300 žodžių, prie skelbiamos informacijos turi būti pateiktas trumpas autoriaus aprašymas.</w:t>
            </w:r>
          </w:p>
        </w:tc>
        <w:tc>
          <w:tcPr>
            <w:tcW w:w="1417" w:type="dxa"/>
          </w:tcPr>
          <w:p w14:paraId="5C081C8D" w14:textId="77777777" w:rsidR="0052066A" w:rsidRPr="00FD5840" w:rsidRDefault="0052066A" w:rsidP="003C1980">
            <w:pPr>
              <w:jc w:val="center"/>
              <w:rPr>
                <w:rFonts w:eastAsia="Times New Roman"/>
                <w:bCs/>
              </w:rPr>
            </w:pPr>
            <w:r w:rsidRPr="00FD5840">
              <w:rPr>
                <w:rFonts w:eastAsia="Times New Roman"/>
                <w:bCs/>
              </w:rPr>
              <w:t>Iki 3 val.</w:t>
            </w:r>
          </w:p>
          <w:p w14:paraId="3E3C3320" w14:textId="77777777" w:rsidR="0052066A" w:rsidRPr="00FD5840" w:rsidRDefault="0052066A" w:rsidP="003C1980">
            <w:pPr>
              <w:jc w:val="center"/>
              <w:rPr>
                <w:rFonts w:eastAsia="Times New Roman"/>
                <w:bCs/>
              </w:rPr>
            </w:pPr>
          </w:p>
        </w:tc>
      </w:tr>
    </w:tbl>
    <w:p w14:paraId="6B1EA0D5" w14:textId="77777777" w:rsidR="0052066A" w:rsidRPr="00D74B59" w:rsidRDefault="0052066A" w:rsidP="0052066A">
      <w:pPr>
        <w:pStyle w:val="ListParagraph"/>
        <w:tabs>
          <w:tab w:val="left" w:pos="1134"/>
        </w:tabs>
        <w:jc w:val="both"/>
        <w:rPr>
          <w:rFonts w:ascii="Times New Roman" w:hAnsi="Times New Roman" w:cs="Times New Roman"/>
          <w:b/>
          <w:bCs/>
          <w:sz w:val="24"/>
          <w:szCs w:val="24"/>
        </w:rPr>
      </w:pPr>
    </w:p>
    <w:p w14:paraId="110CEF90" w14:textId="77777777" w:rsidR="0052066A" w:rsidRPr="00D74B59" w:rsidRDefault="0052066A" w:rsidP="0052066A">
      <w:pPr>
        <w:pStyle w:val="ListParagraph"/>
        <w:numPr>
          <w:ilvl w:val="0"/>
          <w:numId w:val="20"/>
        </w:numPr>
        <w:tabs>
          <w:tab w:val="left" w:pos="1134"/>
        </w:tabs>
        <w:spacing w:after="0" w:line="240" w:lineRule="auto"/>
        <w:jc w:val="both"/>
        <w:rPr>
          <w:rFonts w:ascii="Times New Roman" w:hAnsi="Times New Roman" w:cs="Times New Roman"/>
          <w:b/>
          <w:bCs/>
          <w:sz w:val="24"/>
          <w:szCs w:val="24"/>
        </w:rPr>
      </w:pPr>
      <w:r w:rsidRPr="00D74B59">
        <w:rPr>
          <w:rFonts w:ascii="Times New Roman" w:hAnsi="Times New Roman" w:cs="Times New Roman"/>
          <w:b/>
          <w:bCs/>
          <w:sz w:val="24"/>
          <w:szCs w:val="24"/>
        </w:rPr>
        <w:t>Visuomenės informavimo veiklos:</w:t>
      </w:r>
    </w:p>
    <w:tbl>
      <w:tblPr>
        <w:tblW w:w="9788" w:type="dxa"/>
        <w:tblInd w:w="-5" w:type="dxa"/>
        <w:tblLayout w:type="fixed"/>
        <w:tblLook w:val="04A0" w:firstRow="1" w:lastRow="0" w:firstColumn="1" w:lastColumn="0" w:noHBand="0" w:noVBand="1"/>
      </w:tblPr>
      <w:tblGrid>
        <w:gridCol w:w="8222"/>
        <w:gridCol w:w="1566"/>
      </w:tblGrid>
      <w:tr w:rsidR="0052066A" w:rsidRPr="00A25994" w14:paraId="41FB06C1" w14:textId="77777777" w:rsidTr="003C1980">
        <w:trPr>
          <w:trHeight w:val="734"/>
        </w:trPr>
        <w:tc>
          <w:tcPr>
            <w:tcW w:w="8222" w:type="dxa"/>
            <w:tcBorders>
              <w:top w:val="single" w:sz="4" w:space="0" w:color="auto"/>
              <w:left w:val="single" w:sz="4" w:space="0" w:color="auto"/>
              <w:bottom w:val="single" w:sz="4" w:space="0" w:color="auto"/>
              <w:right w:val="single" w:sz="4" w:space="0" w:color="auto"/>
            </w:tcBorders>
          </w:tcPr>
          <w:p w14:paraId="384F153F" w14:textId="77777777" w:rsidR="0052066A" w:rsidRDefault="0052066A" w:rsidP="003C1980">
            <w:pPr>
              <w:jc w:val="both"/>
              <w:rPr>
                <w:rFonts w:eastAsia="Times New Roman"/>
                <w:bCs/>
              </w:rPr>
            </w:pPr>
            <w:r w:rsidRPr="00A25994">
              <w:rPr>
                <w:rFonts w:eastAsia="Times New Roman"/>
                <w:b/>
                <w:color w:val="000000"/>
              </w:rPr>
              <w:t>Pranešim</w:t>
            </w:r>
            <w:r>
              <w:rPr>
                <w:rFonts w:eastAsia="Times New Roman"/>
                <w:b/>
                <w:color w:val="000000"/>
              </w:rPr>
              <w:t xml:space="preserve">o </w:t>
            </w:r>
            <w:r w:rsidRPr="00A25994">
              <w:rPr>
                <w:rFonts w:eastAsia="Times New Roman"/>
                <w:b/>
                <w:color w:val="000000"/>
              </w:rPr>
              <w:t>rengimas ir skaitymas viešuose renginiuose, susitikimuose</w:t>
            </w:r>
            <w:r w:rsidRPr="00A25994">
              <w:rPr>
                <w:rFonts w:eastAsia="Times New Roman"/>
                <w:bCs/>
              </w:rPr>
              <w:t xml:space="preserve"> (kitų suinteresuotų šalių organizuojamuose renginiuose, darbo grupėse, seminaruose internetu</w:t>
            </w:r>
            <w:r>
              <w:rPr>
                <w:rFonts w:eastAsia="Times New Roman"/>
                <w:bCs/>
              </w:rPr>
              <w:t xml:space="preserve"> ir kt.</w:t>
            </w:r>
            <w:r w:rsidRPr="00A25994">
              <w:rPr>
                <w:rFonts w:eastAsia="Times New Roman"/>
                <w:bCs/>
              </w:rPr>
              <w:t>)</w:t>
            </w:r>
            <w:r>
              <w:rPr>
                <w:rFonts w:eastAsia="Times New Roman"/>
                <w:bCs/>
              </w:rPr>
              <w:t>.</w:t>
            </w:r>
          </w:p>
          <w:p w14:paraId="4CEED2A0" w14:textId="77777777" w:rsidR="0052066A" w:rsidRDefault="0052066A" w:rsidP="003C1980">
            <w:pPr>
              <w:jc w:val="both"/>
              <w:rPr>
                <w:rFonts w:eastAsia="Times New Roman"/>
                <w:bCs/>
              </w:rPr>
            </w:pPr>
          </w:p>
          <w:p w14:paraId="01131B92" w14:textId="33138085" w:rsidR="0052066A" w:rsidRDefault="0052066A" w:rsidP="003C1980">
            <w:pPr>
              <w:jc w:val="both"/>
              <w:rPr>
                <w:rFonts w:eastAsia="Times New Roman"/>
                <w:bCs/>
              </w:rPr>
            </w:pPr>
            <w:r w:rsidRPr="00B70B14">
              <w:rPr>
                <w:rFonts w:eastAsia="Times New Roman"/>
                <w:bCs/>
              </w:rPr>
              <w:t>Pranešimas užsienio kalba: koeficientas 1,5</w:t>
            </w:r>
            <w:r>
              <w:rPr>
                <w:rFonts w:eastAsia="Times New Roman"/>
                <w:bCs/>
              </w:rPr>
              <w:t>.</w:t>
            </w:r>
            <w:r w:rsidR="00977FBE">
              <w:rPr>
                <w:rFonts w:eastAsia="Times New Roman"/>
                <w:bCs/>
              </w:rPr>
              <w:t xml:space="preserve"> (informacinis 5 val. *1,5; ekspertinis 10 val.*1,5 val.).</w:t>
            </w:r>
          </w:p>
          <w:p w14:paraId="5515628A" w14:textId="77777777" w:rsidR="0052066A" w:rsidRPr="00862AB9" w:rsidRDefault="0052066A" w:rsidP="003C1980">
            <w:pPr>
              <w:jc w:val="both"/>
              <w:rPr>
                <w:rFonts w:eastAsia="Times New Roman"/>
                <w:bCs/>
              </w:rPr>
            </w:pPr>
            <w:r>
              <w:rPr>
                <w:rFonts w:eastAsia="Times New Roman"/>
                <w:bCs/>
              </w:rPr>
              <w:t xml:space="preserve"> </w:t>
            </w:r>
          </w:p>
        </w:tc>
        <w:tc>
          <w:tcPr>
            <w:tcW w:w="1566" w:type="dxa"/>
            <w:tcBorders>
              <w:top w:val="single" w:sz="4" w:space="0" w:color="auto"/>
              <w:left w:val="single" w:sz="4" w:space="0" w:color="auto"/>
              <w:bottom w:val="single" w:sz="4" w:space="0" w:color="auto"/>
              <w:right w:val="single" w:sz="4" w:space="0" w:color="auto"/>
            </w:tcBorders>
          </w:tcPr>
          <w:p w14:paraId="3072324F" w14:textId="77777777" w:rsidR="0052066A" w:rsidRPr="00B70B14" w:rsidRDefault="0052066A" w:rsidP="003C1980">
            <w:pPr>
              <w:jc w:val="center"/>
              <w:rPr>
                <w:rFonts w:eastAsia="Times New Roman"/>
                <w:bCs/>
                <w:color w:val="FF0000"/>
              </w:rPr>
            </w:pPr>
            <w:r w:rsidRPr="00B70B14">
              <w:rPr>
                <w:rFonts w:eastAsia="Times New Roman"/>
                <w:bCs/>
              </w:rPr>
              <w:t>Informacinis: 5 val.</w:t>
            </w:r>
          </w:p>
          <w:p w14:paraId="2800CE67" w14:textId="77777777" w:rsidR="0052066A" w:rsidRPr="00A25994" w:rsidRDefault="0052066A" w:rsidP="003C1980">
            <w:pPr>
              <w:jc w:val="center"/>
              <w:rPr>
                <w:rFonts w:eastAsia="Times New Roman"/>
                <w:color w:val="FF0000"/>
              </w:rPr>
            </w:pPr>
            <w:r w:rsidRPr="00B70B14">
              <w:rPr>
                <w:rFonts w:eastAsia="Times New Roman"/>
                <w:bCs/>
              </w:rPr>
              <w:t>Ekspertinis: 10 val.</w:t>
            </w:r>
          </w:p>
        </w:tc>
      </w:tr>
      <w:tr w:rsidR="0052066A" w:rsidRPr="007F7A81" w14:paraId="18317926" w14:textId="77777777" w:rsidTr="003C1980">
        <w:trPr>
          <w:trHeight w:val="734"/>
        </w:trPr>
        <w:tc>
          <w:tcPr>
            <w:tcW w:w="8222" w:type="dxa"/>
            <w:tcBorders>
              <w:top w:val="single" w:sz="4" w:space="0" w:color="auto"/>
              <w:left w:val="single" w:sz="4" w:space="0" w:color="auto"/>
              <w:bottom w:val="single" w:sz="4" w:space="0" w:color="auto"/>
              <w:right w:val="single" w:sz="4" w:space="0" w:color="auto"/>
            </w:tcBorders>
          </w:tcPr>
          <w:p w14:paraId="563F02F0" w14:textId="77777777" w:rsidR="0052066A" w:rsidRPr="007F7A81" w:rsidRDefault="0052066A" w:rsidP="003C1980">
            <w:pPr>
              <w:tabs>
                <w:tab w:val="left" w:pos="1134"/>
              </w:tabs>
              <w:jc w:val="both"/>
            </w:pPr>
            <w:r w:rsidRPr="007F7A81">
              <w:rPr>
                <w:b/>
              </w:rPr>
              <w:t>Seminaro</w:t>
            </w:r>
            <w:r w:rsidRPr="007F7A81">
              <w:t xml:space="preserve"> </w:t>
            </w:r>
            <w:r w:rsidRPr="007F7A81">
              <w:rPr>
                <w:b/>
              </w:rPr>
              <w:t>moderavimas</w:t>
            </w:r>
            <w:r w:rsidRPr="007F7A81">
              <w:t>:</w:t>
            </w:r>
          </w:p>
          <w:p w14:paraId="4A608F72" w14:textId="77777777" w:rsidR="0052066A" w:rsidRPr="007F7A81" w:rsidRDefault="0052066A" w:rsidP="0052066A">
            <w:pPr>
              <w:numPr>
                <w:ilvl w:val="0"/>
                <w:numId w:val="23"/>
              </w:numPr>
              <w:spacing w:after="0" w:line="240" w:lineRule="auto"/>
              <w:ind w:left="176" w:hanging="142"/>
              <w:jc w:val="both"/>
              <w:rPr>
                <w:rFonts w:eastAsia="Times New Roman"/>
                <w:color w:val="000000"/>
              </w:rPr>
            </w:pPr>
            <w:r w:rsidRPr="007F7A81">
              <w:rPr>
                <w:rFonts w:eastAsia="Times New Roman"/>
                <w:color w:val="000000"/>
              </w:rPr>
              <w:t>suderinti su PO renginio vietą, datą (ne vėliau nei likus mėnesiui iki renginio);</w:t>
            </w:r>
          </w:p>
          <w:p w14:paraId="756BF595" w14:textId="77777777" w:rsidR="0052066A" w:rsidRPr="007F7A81" w:rsidRDefault="0052066A" w:rsidP="0052066A">
            <w:pPr>
              <w:numPr>
                <w:ilvl w:val="0"/>
                <w:numId w:val="23"/>
              </w:numPr>
              <w:spacing w:after="0" w:line="240" w:lineRule="auto"/>
              <w:ind w:left="176" w:hanging="142"/>
              <w:rPr>
                <w:rFonts w:eastAsia="Times New Roman"/>
                <w:color w:val="000000"/>
              </w:rPr>
            </w:pPr>
            <w:r w:rsidRPr="007F7A81">
              <w:rPr>
                <w:rFonts w:eastAsia="Times New Roman"/>
                <w:color w:val="000000"/>
              </w:rPr>
              <w:t xml:space="preserve">parengti ir pateikti kvietimą į renginį, programą, pranešimus, </w:t>
            </w:r>
            <w:proofErr w:type="spellStart"/>
            <w:r w:rsidRPr="007F7A81">
              <w:rPr>
                <w:rFonts w:eastAsia="Times New Roman"/>
                <w:color w:val="000000"/>
              </w:rPr>
              <w:t>dalomąją</w:t>
            </w:r>
            <w:proofErr w:type="spellEnd"/>
            <w:r w:rsidRPr="007F7A81">
              <w:rPr>
                <w:rFonts w:eastAsia="Times New Roman"/>
                <w:color w:val="000000"/>
              </w:rPr>
              <w:t xml:space="preserve"> medžiagą (pagal poreikį);</w:t>
            </w:r>
          </w:p>
          <w:p w14:paraId="49B947EB" w14:textId="77777777" w:rsidR="0052066A" w:rsidRPr="007F7A81" w:rsidRDefault="0052066A" w:rsidP="0052066A">
            <w:pPr>
              <w:numPr>
                <w:ilvl w:val="0"/>
                <w:numId w:val="23"/>
              </w:numPr>
              <w:spacing w:after="0" w:line="240" w:lineRule="auto"/>
              <w:ind w:left="176" w:hanging="142"/>
              <w:jc w:val="both"/>
              <w:rPr>
                <w:rFonts w:eastAsia="Times New Roman"/>
                <w:color w:val="000000"/>
              </w:rPr>
            </w:pPr>
            <w:r w:rsidRPr="007F7A81">
              <w:rPr>
                <w:rFonts w:eastAsia="Times New Roman"/>
                <w:color w:val="000000"/>
              </w:rPr>
              <w:t>paskleisti informaciją apie planuojamą renginį tikslinei grupei ir kitoms suinteresuotoms šalims (jei aktualu);</w:t>
            </w:r>
          </w:p>
          <w:p w14:paraId="6408E6B3" w14:textId="77777777" w:rsidR="0052066A" w:rsidRPr="007F7A81" w:rsidRDefault="0052066A" w:rsidP="0052066A">
            <w:pPr>
              <w:numPr>
                <w:ilvl w:val="0"/>
                <w:numId w:val="23"/>
              </w:numPr>
              <w:spacing w:after="0" w:line="240" w:lineRule="auto"/>
              <w:ind w:left="176" w:hanging="142"/>
              <w:jc w:val="both"/>
              <w:rPr>
                <w:rFonts w:eastAsia="Times New Roman"/>
                <w:color w:val="000000"/>
              </w:rPr>
            </w:pPr>
            <w:r w:rsidRPr="007F7A81">
              <w:rPr>
                <w:rFonts w:eastAsia="Times New Roman"/>
                <w:color w:val="000000"/>
              </w:rPr>
              <w:t>per 1 savaitę po renginio pateikti PO faktinį dalyvių sąrašą (kopiją);</w:t>
            </w:r>
          </w:p>
          <w:p w14:paraId="4487432F" w14:textId="77777777" w:rsidR="0052066A" w:rsidRPr="007F7A81" w:rsidRDefault="0052066A" w:rsidP="0052066A">
            <w:pPr>
              <w:numPr>
                <w:ilvl w:val="0"/>
                <w:numId w:val="23"/>
              </w:numPr>
              <w:spacing w:after="0" w:line="240" w:lineRule="auto"/>
              <w:ind w:left="176" w:hanging="142"/>
              <w:jc w:val="both"/>
              <w:rPr>
                <w:rFonts w:eastAsia="Times New Roman"/>
                <w:color w:val="000000"/>
              </w:rPr>
            </w:pPr>
            <w:r w:rsidRPr="007F7A81">
              <w:rPr>
                <w:rFonts w:eastAsia="Times New Roman"/>
                <w:color w:val="000000"/>
              </w:rPr>
              <w:t>išdalinti/išsiųsti renginio vertinimo anketas dalyviams;</w:t>
            </w:r>
          </w:p>
          <w:p w14:paraId="142939F8" w14:textId="77777777" w:rsidR="0052066A" w:rsidRPr="007F7A81" w:rsidRDefault="0052066A" w:rsidP="0052066A">
            <w:pPr>
              <w:numPr>
                <w:ilvl w:val="0"/>
                <w:numId w:val="23"/>
              </w:numPr>
              <w:spacing w:after="0" w:line="240" w:lineRule="auto"/>
              <w:ind w:left="176" w:hanging="142"/>
              <w:rPr>
                <w:rFonts w:eastAsia="Times New Roman"/>
                <w:color w:val="000000"/>
              </w:rPr>
            </w:pPr>
            <w:r w:rsidRPr="007F7A81">
              <w:rPr>
                <w:rFonts w:eastAsia="Times New Roman"/>
                <w:color w:val="000000"/>
              </w:rPr>
              <w:t>praėjus renginiui, ne vėliau kaip per 1 savaitę, pateikti iki 1 psl. apimties renginio rezultatų aprašymą su vaizdine medžiaga (pvz., kelios nuotraukos iš renginio) ir apibendrintą dalyvių atsiliepimų vertinimą;</w:t>
            </w:r>
          </w:p>
          <w:p w14:paraId="0CA1950C" w14:textId="77777777" w:rsidR="0052066A" w:rsidRPr="007F7A81" w:rsidRDefault="0052066A" w:rsidP="003C1980">
            <w:pPr>
              <w:tabs>
                <w:tab w:val="left" w:pos="1134"/>
              </w:tabs>
              <w:jc w:val="both"/>
              <w:rPr>
                <w:u w:val="single"/>
              </w:rPr>
            </w:pPr>
            <w:r w:rsidRPr="007F7A81">
              <w:t xml:space="preserve">- renginio dalyvių skaičius: </w:t>
            </w:r>
            <w:r w:rsidRPr="007F7A81">
              <w:rPr>
                <w:u w:val="single"/>
              </w:rPr>
              <w:t>ne mažiau kaip 10 asmenų.</w:t>
            </w:r>
          </w:p>
          <w:p w14:paraId="2DDF9872" w14:textId="77777777" w:rsidR="0052066A" w:rsidRPr="007F7A81" w:rsidRDefault="0052066A" w:rsidP="003C1980">
            <w:pPr>
              <w:tabs>
                <w:tab w:val="left" w:pos="1134"/>
              </w:tabs>
              <w:jc w:val="both"/>
              <w:rPr>
                <w:bCs/>
              </w:rPr>
            </w:pPr>
          </w:p>
        </w:tc>
        <w:tc>
          <w:tcPr>
            <w:tcW w:w="1566" w:type="dxa"/>
            <w:tcBorders>
              <w:top w:val="single" w:sz="4" w:space="0" w:color="auto"/>
              <w:left w:val="nil"/>
              <w:bottom w:val="single" w:sz="4" w:space="0" w:color="auto"/>
              <w:right w:val="single" w:sz="4" w:space="0" w:color="auto"/>
            </w:tcBorders>
          </w:tcPr>
          <w:p w14:paraId="75E811E5" w14:textId="77777777" w:rsidR="0052066A" w:rsidRPr="007F7A81" w:rsidRDefault="0052066A" w:rsidP="003C1980">
            <w:pPr>
              <w:jc w:val="center"/>
              <w:rPr>
                <w:rFonts w:eastAsia="Times New Roman"/>
              </w:rPr>
            </w:pPr>
            <w:r w:rsidRPr="007F7A81">
              <w:rPr>
                <w:rFonts w:eastAsia="Times New Roman"/>
              </w:rPr>
              <w:t>15 val.</w:t>
            </w:r>
          </w:p>
          <w:p w14:paraId="63037F24" w14:textId="77777777" w:rsidR="0052066A" w:rsidRPr="007F7A81" w:rsidRDefault="0052066A" w:rsidP="003C1980">
            <w:pPr>
              <w:jc w:val="center"/>
              <w:rPr>
                <w:rFonts w:eastAsia="Times New Roman"/>
                <w:color w:val="7030A0"/>
              </w:rPr>
            </w:pPr>
          </w:p>
        </w:tc>
      </w:tr>
      <w:tr w:rsidR="0052066A" w:rsidRPr="007F7A81" w14:paraId="6B90F44D" w14:textId="77777777" w:rsidTr="003C1980">
        <w:trPr>
          <w:trHeight w:val="734"/>
        </w:trPr>
        <w:tc>
          <w:tcPr>
            <w:tcW w:w="8222" w:type="dxa"/>
            <w:tcBorders>
              <w:top w:val="single" w:sz="4" w:space="0" w:color="auto"/>
              <w:left w:val="single" w:sz="4" w:space="0" w:color="auto"/>
              <w:bottom w:val="single" w:sz="4" w:space="0" w:color="auto"/>
              <w:right w:val="single" w:sz="4" w:space="0" w:color="auto"/>
            </w:tcBorders>
          </w:tcPr>
          <w:p w14:paraId="3D015DF4" w14:textId="77777777" w:rsidR="0052066A" w:rsidRPr="007F7A81" w:rsidRDefault="0052066A" w:rsidP="003C1980">
            <w:pPr>
              <w:tabs>
                <w:tab w:val="left" w:pos="1134"/>
              </w:tabs>
              <w:jc w:val="both"/>
            </w:pPr>
            <w:r w:rsidRPr="007F7A81">
              <w:rPr>
                <w:b/>
              </w:rPr>
              <w:t>Mišraus seminaro moderavimas</w:t>
            </w:r>
            <w:r w:rsidRPr="007F7A81">
              <w:t xml:space="preserve">, kai seminaras organizuojamas tiems patiems dalyviams </w:t>
            </w:r>
            <w:r w:rsidRPr="007F7A81">
              <w:rPr>
                <w:b/>
              </w:rPr>
              <w:t>dviem dalimis</w:t>
            </w:r>
            <w:r w:rsidRPr="007F7A81">
              <w:t>: viena dalis seminaro vyksta gyvai, kita - internete.</w:t>
            </w:r>
          </w:p>
          <w:p w14:paraId="787E277D" w14:textId="77777777" w:rsidR="0052066A" w:rsidRPr="007F7A81" w:rsidRDefault="0052066A" w:rsidP="003C1980">
            <w:pPr>
              <w:tabs>
                <w:tab w:val="left" w:pos="1134"/>
              </w:tabs>
              <w:jc w:val="both"/>
            </w:pPr>
          </w:p>
        </w:tc>
        <w:tc>
          <w:tcPr>
            <w:tcW w:w="1566" w:type="dxa"/>
            <w:tcBorders>
              <w:top w:val="single" w:sz="4" w:space="0" w:color="auto"/>
              <w:left w:val="nil"/>
              <w:bottom w:val="single" w:sz="4" w:space="0" w:color="auto"/>
              <w:right w:val="single" w:sz="4" w:space="0" w:color="auto"/>
            </w:tcBorders>
          </w:tcPr>
          <w:p w14:paraId="1ABDDC0D" w14:textId="77777777" w:rsidR="0052066A" w:rsidRPr="007F7A81" w:rsidRDefault="0052066A" w:rsidP="003C1980">
            <w:pPr>
              <w:jc w:val="center"/>
              <w:rPr>
                <w:rFonts w:eastAsia="Times New Roman"/>
              </w:rPr>
            </w:pPr>
            <w:r w:rsidRPr="007F7A81">
              <w:rPr>
                <w:rFonts w:eastAsia="Times New Roman"/>
              </w:rPr>
              <w:t>18 val.</w:t>
            </w:r>
          </w:p>
          <w:p w14:paraId="00AF9919" w14:textId="77777777" w:rsidR="0052066A" w:rsidRPr="007F7A81" w:rsidRDefault="0052066A" w:rsidP="003C1980">
            <w:pPr>
              <w:jc w:val="center"/>
              <w:rPr>
                <w:rFonts w:eastAsia="Times New Roman"/>
                <w:color w:val="7030A0"/>
              </w:rPr>
            </w:pPr>
          </w:p>
        </w:tc>
      </w:tr>
      <w:tr w:rsidR="0052066A" w:rsidRPr="007F7A81" w14:paraId="6A03EF7F" w14:textId="77777777" w:rsidTr="003C1980">
        <w:trPr>
          <w:trHeight w:val="734"/>
        </w:trPr>
        <w:tc>
          <w:tcPr>
            <w:tcW w:w="8222" w:type="dxa"/>
            <w:tcBorders>
              <w:top w:val="single" w:sz="4" w:space="0" w:color="auto"/>
              <w:left w:val="single" w:sz="4" w:space="0" w:color="auto"/>
              <w:bottom w:val="single" w:sz="4" w:space="0" w:color="auto"/>
              <w:right w:val="single" w:sz="4" w:space="0" w:color="auto"/>
            </w:tcBorders>
          </w:tcPr>
          <w:p w14:paraId="32F90BDC" w14:textId="77777777" w:rsidR="0052066A" w:rsidRDefault="0052066A" w:rsidP="003C1980">
            <w:pPr>
              <w:tabs>
                <w:tab w:val="left" w:pos="1134"/>
              </w:tabs>
              <w:jc w:val="both"/>
            </w:pPr>
            <w:r w:rsidRPr="007F7A81">
              <w:rPr>
                <w:b/>
              </w:rPr>
              <w:t>Nuotolinio seminaro moderavimas</w:t>
            </w:r>
            <w:r>
              <w:rPr>
                <w:b/>
              </w:rPr>
              <w:t xml:space="preserve"> </w:t>
            </w:r>
            <w:r w:rsidRPr="00A25994">
              <w:rPr>
                <w:rFonts w:eastAsia="Times New Roman"/>
                <w:b/>
              </w:rPr>
              <w:t xml:space="preserve">(įskaitant tiesiogines transliacijas </w:t>
            </w:r>
            <w:r>
              <w:rPr>
                <w:rFonts w:eastAsia="Times New Roman"/>
                <w:b/>
              </w:rPr>
              <w:t>socialiniuose tinkluose</w:t>
            </w:r>
            <w:r w:rsidRPr="00A25994">
              <w:rPr>
                <w:rFonts w:eastAsia="Times New Roman"/>
                <w:b/>
              </w:rPr>
              <w:t>)</w:t>
            </w:r>
            <w:r>
              <w:rPr>
                <w:rFonts w:eastAsia="Times New Roman"/>
                <w:b/>
              </w:rPr>
              <w:t xml:space="preserve">: </w:t>
            </w:r>
            <w:r w:rsidRPr="007F7A81">
              <w:t xml:space="preserve"> </w:t>
            </w:r>
          </w:p>
          <w:p w14:paraId="1748CCDE" w14:textId="77777777" w:rsidR="0052066A" w:rsidRPr="00A25994" w:rsidRDefault="0052066A" w:rsidP="0052066A">
            <w:pPr>
              <w:numPr>
                <w:ilvl w:val="0"/>
                <w:numId w:val="23"/>
              </w:numPr>
              <w:spacing w:after="0" w:line="240" w:lineRule="auto"/>
              <w:ind w:left="176" w:hanging="142"/>
              <w:jc w:val="both"/>
              <w:rPr>
                <w:rFonts w:eastAsia="Times New Roman"/>
                <w:bCs/>
              </w:rPr>
            </w:pPr>
            <w:r w:rsidRPr="00A25994">
              <w:rPr>
                <w:rFonts w:eastAsia="Times New Roman"/>
                <w:bCs/>
              </w:rPr>
              <w:t>pasiūlyti internetinę erdvę, kurioje planuojamas renginys;</w:t>
            </w:r>
          </w:p>
          <w:p w14:paraId="5EE8213C" w14:textId="77777777" w:rsidR="0052066A" w:rsidRPr="00A25994" w:rsidRDefault="0052066A" w:rsidP="0052066A">
            <w:pPr>
              <w:numPr>
                <w:ilvl w:val="0"/>
                <w:numId w:val="23"/>
              </w:numPr>
              <w:spacing w:after="0" w:line="240" w:lineRule="auto"/>
              <w:ind w:left="176" w:hanging="142"/>
              <w:jc w:val="both"/>
              <w:rPr>
                <w:rFonts w:eastAsia="Times New Roman"/>
                <w:bCs/>
              </w:rPr>
            </w:pPr>
            <w:r w:rsidRPr="00A25994">
              <w:rPr>
                <w:rFonts w:eastAsia="Times New Roman"/>
                <w:bCs/>
              </w:rPr>
              <w:t>suderinti su PO renginio datą;</w:t>
            </w:r>
          </w:p>
          <w:p w14:paraId="0A4FEAAB" w14:textId="77777777" w:rsidR="0052066A" w:rsidRPr="00A25994" w:rsidRDefault="0052066A" w:rsidP="0052066A">
            <w:pPr>
              <w:numPr>
                <w:ilvl w:val="0"/>
                <w:numId w:val="23"/>
              </w:numPr>
              <w:spacing w:after="0" w:line="240" w:lineRule="auto"/>
              <w:ind w:left="176" w:hanging="142"/>
              <w:jc w:val="both"/>
              <w:rPr>
                <w:rFonts w:eastAsia="Times New Roman"/>
                <w:bCs/>
              </w:rPr>
            </w:pPr>
            <w:r w:rsidRPr="00A25994">
              <w:rPr>
                <w:rFonts w:eastAsia="Times New Roman"/>
                <w:bCs/>
              </w:rPr>
              <w:t>parengti renginio programą, pranešimus (pagal poreikį);</w:t>
            </w:r>
          </w:p>
          <w:p w14:paraId="36EA5CDE" w14:textId="77777777" w:rsidR="0052066A" w:rsidRPr="00A25994" w:rsidRDefault="0052066A" w:rsidP="0052066A">
            <w:pPr>
              <w:numPr>
                <w:ilvl w:val="0"/>
                <w:numId w:val="23"/>
              </w:numPr>
              <w:spacing w:after="0" w:line="240" w:lineRule="auto"/>
              <w:ind w:left="176" w:hanging="142"/>
              <w:jc w:val="both"/>
              <w:rPr>
                <w:rFonts w:eastAsia="Times New Roman"/>
                <w:bCs/>
              </w:rPr>
            </w:pPr>
            <w:r w:rsidRPr="00A25994">
              <w:rPr>
                <w:rFonts w:eastAsia="Times New Roman"/>
                <w:bCs/>
              </w:rPr>
              <w:lastRenderedPageBreak/>
              <w:t>pateikti kvietimą į renginį ir programą;</w:t>
            </w:r>
          </w:p>
          <w:p w14:paraId="57F973B5" w14:textId="77777777" w:rsidR="0052066A" w:rsidRPr="00A25994" w:rsidRDefault="0052066A" w:rsidP="0052066A">
            <w:pPr>
              <w:numPr>
                <w:ilvl w:val="0"/>
                <w:numId w:val="23"/>
              </w:numPr>
              <w:spacing w:after="0" w:line="240" w:lineRule="auto"/>
              <w:ind w:left="176" w:hanging="142"/>
              <w:jc w:val="both"/>
              <w:rPr>
                <w:rFonts w:eastAsia="Times New Roman"/>
                <w:color w:val="000000"/>
              </w:rPr>
            </w:pPr>
            <w:r w:rsidRPr="00A25994">
              <w:rPr>
                <w:rFonts w:eastAsia="Times New Roman"/>
                <w:bCs/>
              </w:rPr>
              <w:t>paskleisti informaciją apie planuojamą renginį</w:t>
            </w:r>
            <w:r w:rsidRPr="00A25994">
              <w:rPr>
                <w:rFonts w:eastAsia="Times New Roman"/>
                <w:color w:val="000000"/>
              </w:rPr>
              <w:t xml:space="preserve"> tikslinėms grupėms, kitoms suinteresuotoms šalims (jei aktualu)</w:t>
            </w:r>
            <w:r w:rsidRPr="00A25994">
              <w:rPr>
                <w:rFonts w:eastAsia="Times New Roman"/>
                <w:bCs/>
              </w:rPr>
              <w:t>;</w:t>
            </w:r>
          </w:p>
          <w:p w14:paraId="17D8D666" w14:textId="77777777" w:rsidR="0052066A" w:rsidRPr="00360B23" w:rsidRDefault="0052066A" w:rsidP="0052066A">
            <w:pPr>
              <w:numPr>
                <w:ilvl w:val="0"/>
                <w:numId w:val="23"/>
              </w:numPr>
              <w:spacing w:after="0" w:line="240" w:lineRule="auto"/>
              <w:ind w:left="176" w:hanging="142"/>
              <w:jc w:val="both"/>
              <w:rPr>
                <w:rFonts w:eastAsia="Times New Roman"/>
                <w:b/>
              </w:rPr>
            </w:pPr>
            <w:r w:rsidRPr="00A25994">
              <w:rPr>
                <w:rFonts w:eastAsia="Times New Roman"/>
                <w:bCs/>
              </w:rPr>
              <w:t>praėjus renginiui, ne vėliau kaip per 1 savaitę, pateikti iki 1 psl. apimties renginio rezultatų aprašymą su vaizdine</w:t>
            </w:r>
            <w:r w:rsidRPr="00A25994">
              <w:rPr>
                <w:rFonts w:eastAsia="Times New Roman"/>
                <w:b/>
              </w:rPr>
              <w:t xml:space="preserve"> </w:t>
            </w:r>
            <w:r w:rsidRPr="00360B23">
              <w:rPr>
                <w:rFonts w:eastAsia="Times New Roman"/>
                <w:bCs/>
              </w:rPr>
              <w:t>medžiaga</w:t>
            </w:r>
            <w:r w:rsidRPr="00360B23">
              <w:rPr>
                <w:rFonts w:eastAsia="Times New Roman"/>
                <w:b/>
              </w:rPr>
              <w:t xml:space="preserve"> </w:t>
            </w:r>
            <w:r w:rsidRPr="00360B23">
              <w:rPr>
                <w:rFonts w:eastAsia="Times New Roman"/>
                <w:bCs/>
              </w:rPr>
              <w:t>(pvz., seminaro įrašą), bei nurodytu dalyvių skaičiumi.</w:t>
            </w:r>
          </w:p>
          <w:p w14:paraId="74A5D341" w14:textId="77777777" w:rsidR="0052066A" w:rsidRPr="007F7A81" w:rsidRDefault="0052066A" w:rsidP="003C1980">
            <w:pPr>
              <w:tabs>
                <w:tab w:val="left" w:pos="1134"/>
              </w:tabs>
              <w:jc w:val="both"/>
              <w:rPr>
                <w:u w:val="single"/>
              </w:rPr>
            </w:pPr>
            <w:r w:rsidRPr="007F7A81">
              <w:t xml:space="preserve">- renginio dalyvių skaičius: </w:t>
            </w:r>
            <w:r w:rsidRPr="007F7A81">
              <w:rPr>
                <w:u w:val="single"/>
              </w:rPr>
              <w:t>ne mažiau kaip 10 asmenų.</w:t>
            </w:r>
          </w:p>
          <w:p w14:paraId="18A65A67" w14:textId="77777777" w:rsidR="0052066A" w:rsidRPr="007F7A81" w:rsidRDefault="0052066A" w:rsidP="003C1980">
            <w:pPr>
              <w:tabs>
                <w:tab w:val="left" w:pos="1134"/>
              </w:tabs>
              <w:jc w:val="both"/>
            </w:pPr>
          </w:p>
        </w:tc>
        <w:tc>
          <w:tcPr>
            <w:tcW w:w="1566" w:type="dxa"/>
            <w:tcBorders>
              <w:top w:val="single" w:sz="4" w:space="0" w:color="auto"/>
              <w:left w:val="nil"/>
              <w:bottom w:val="single" w:sz="4" w:space="0" w:color="auto"/>
              <w:right w:val="single" w:sz="4" w:space="0" w:color="auto"/>
            </w:tcBorders>
          </w:tcPr>
          <w:p w14:paraId="40E6E993" w14:textId="77777777" w:rsidR="0052066A" w:rsidRPr="007F7A81" w:rsidRDefault="0052066A" w:rsidP="003C1980">
            <w:pPr>
              <w:jc w:val="center"/>
              <w:rPr>
                <w:rFonts w:eastAsia="Times New Roman"/>
              </w:rPr>
            </w:pPr>
            <w:r w:rsidRPr="007F7A81">
              <w:rPr>
                <w:rFonts w:eastAsia="Times New Roman"/>
              </w:rPr>
              <w:lastRenderedPageBreak/>
              <w:t>8 val.</w:t>
            </w:r>
          </w:p>
          <w:p w14:paraId="759B832B" w14:textId="77777777" w:rsidR="0052066A" w:rsidRPr="007F7A81" w:rsidRDefault="0052066A" w:rsidP="003C1980">
            <w:pPr>
              <w:jc w:val="center"/>
              <w:rPr>
                <w:rFonts w:eastAsia="Times New Roman"/>
                <w:color w:val="7030A0"/>
              </w:rPr>
            </w:pPr>
          </w:p>
        </w:tc>
      </w:tr>
    </w:tbl>
    <w:p w14:paraId="3407C41D" w14:textId="77777777" w:rsidR="0052066A" w:rsidRPr="00D74B59" w:rsidRDefault="0052066A" w:rsidP="0052066A">
      <w:pPr>
        <w:tabs>
          <w:tab w:val="left" w:pos="1134"/>
        </w:tabs>
        <w:jc w:val="both"/>
        <w:rPr>
          <w:b/>
          <w:bCs/>
        </w:rPr>
      </w:pPr>
    </w:p>
    <w:p w14:paraId="28FB525F" w14:textId="77777777" w:rsidR="0052066A" w:rsidRPr="00D74B59" w:rsidRDefault="0052066A" w:rsidP="0052066A">
      <w:pPr>
        <w:tabs>
          <w:tab w:val="left" w:pos="709"/>
        </w:tabs>
        <w:jc w:val="both"/>
        <w:rPr>
          <w:b/>
          <w:bCs/>
        </w:rPr>
      </w:pPr>
      <w:r w:rsidRPr="00D74B59">
        <w:rPr>
          <w:b/>
          <w:bCs/>
        </w:rPr>
        <w:tab/>
      </w:r>
      <w:r w:rsidRPr="00D74B59">
        <w:rPr>
          <w:b/>
          <w:bCs/>
        </w:rPr>
        <w:tab/>
        <w:t>3. Kitos veiklos:</w:t>
      </w: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566"/>
      </w:tblGrid>
      <w:tr w:rsidR="0052066A" w:rsidRPr="00A25994" w14:paraId="5FE073DC" w14:textId="77777777" w:rsidTr="003C1980">
        <w:trPr>
          <w:trHeight w:val="399"/>
        </w:trPr>
        <w:tc>
          <w:tcPr>
            <w:tcW w:w="8222" w:type="dxa"/>
          </w:tcPr>
          <w:p w14:paraId="4C93C514" w14:textId="77777777" w:rsidR="0052066A" w:rsidRPr="00350E5E" w:rsidRDefault="0052066A" w:rsidP="003C1980">
            <w:pPr>
              <w:jc w:val="both"/>
              <w:rPr>
                <w:rFonts w:eastAsia="Times New Roman"/>
                <w:color w:val="000000"/>
              </w:rPr>
            </w:pPr>
            <w:r w:rsidRPr="00350E5E">
              <w:rPr>
                <w:rFonts w:eastAsia="Times New Roman"/>
                <w:b/>
                <w:bCs/>
              </w:rPr>
              <w:t xml:space="preserve">Kita veikla </w:t>
            </w:r>
            <w:r w:rsidRPr="00350E5E">
              <w:rPr>
                <w:rFonts w:eastAsia="Times New Roman"/>
                <w:bCs/>
              </w:rPr>
              <w:t>(</w:t>
            </w:r>
            <w:r w:rsidRPr="00350E5E">
              <w:rPr>
                <w:rFonts w:eastAsia="Times New Roman"/>
                <w:color w:val="000000"/>
              </w:rPr>
              <w:t>pvz., dažniausiai užduodamų klausimų parengimas ir apibendrinimas,</w:t>
            </w:r>
            <w:r w:rsidRPr="00350E5E">
              <w:rPr>
                <w:rFonts w:eastAsia="Times New Roman"/>
                <w:b/>
                <w:color w:val="000000"/>
              </w:rPr>
              <w:t xml:space="preserve"> </w:t>
            </w:r>
            <w:r w:rsidRPr="00350E5E">
              <w:rPr>
                <w:rFonts w:eastAsia="Times New Roman"/>
                <w:color w:val="000000"/>
              </w:rPr>
              <w:t>konkurso organizavimas, komunikacinių kampanijų organizavimas, s</w:t>
            </w:r>
            <w:r w:rsidRPr="00350E5E">
              <w:rPr>
                <w:bCs/>
              </w:rPr>
              <w:t>traipsnių, naujienų, tinklaraštyje pateiktų žinučių komentavimas</w:t>
            </w:r>
            <w:r w:rsidRPr="00350E5E">
              <w:t xml:space="preserve">, </w:t>
            </w:r>
            <w:r w:rsidRPr="00350E5E">
              <w:rPr>
                <w:bCs/>
              </w:rPr>
              <w:t>diskusijos palaikymas</w:t>
            </w:r>
            <w:r w:rsidRPr="00350E5E">
              <w:t>: įrašas komentarų, diskusijos skiltyje prie atitinkamo straipsnio, naujienos, tinklaraščio („</w:t>
            </w:r>
            <w:proofErr w:type="spellStart"/>
            <w:r w:rsidRPr="00350E5E">
              <w:t>Epale</w:t>
            </w:r>
            <w:proofErr w:type="spellEnd"/>
            <w:r w:rsidRPr="00350E5E">
              <w:t>“ platformoje) įrašo</w:t>
            </w:r>
            <w:r w:rsidRPr="00350E5E">
              <w:rPr>
                <w:rFonts w:eastAsia="Times New Roman"/>
                <w:color w:val="000000"/>
              </w:rPr>
              <w:t xml:space="preserve"> ir pan.):</w:t>
            </w:r>
          </w:p>
          <w:p w14:paraId="5BFC5D71" w14:textId="77777777" w:rsidR="0052066A" w:rsidRPr="00350E5E" w:rsidRDefault="0052066A" w:rsidP="003C1980">
            <w:pPr>
              <w:jc w:val="both"/>
              <w:rPr>
                <w:rFonts w:eastAsia="Times New Roman"/>
                <w:color w:val="000000"/>
              </w:rPr>
            </w:pPr>
            <w:r w:rsidRPr="00350E5E">
              <w:rPr>
                <w:rFonts w:eastAsia="Times New Roman"/>
                <w:color w:val="000000"/>
              </w:rPr>
              <w:t xml:space="preserve">- apimtis (val.) ir turinys suderinama su </w:t>
            </w:r>
            <w:r w:rsidRPr="00350E5E">
              <w:rPr>
                <w:rFonts w:eastAsia="Times New Roman"/>
                <w:bCs/>
              </w:rPr>
              <w:t>PO</w:t>
            </w:r>
            <w:r w:rsidRPr="00350E5E">
              <w:rPr>
                <w:rFonts w:eastAsia="Times New Roman"/>
                <w:color w:val="000000"/>
              </w:rPr>
              <w:t xml:space="preserve"> el. paštu iki veiklos pradžios.</w:t>
            </w:r>
          </w:p>
          <w:p w14:paraId="7B999555" w14:textId="77777777" w:rsidR="0052066A" w:rsidRPr="00350E5E" w:rsidRDefault="0052066A" w:rsidP="003C1980">
            <w:pPr>
              <w:jc w:val="both"/>
              <w:rPr>
                <w:rFonts w:eastAsia="Times New Roman"/>
                <w:color w:val="000000"/>
              </w:rPr>
            </w:pPr>
          </w:p>
        </w:tc>
        <w:tc>
          <w:tcPr>
            <w:tcW w:w="1566" w:type="dxa"/>
          </w:tcPr>
          <w:p w14:paraId="4E02E38D" w14:textId="77777777" w:rsidR="0052066A" w:rsidRPr="00A25994" w:rsidRDefault="0052066A" w:rsidP="003C1980">
            <w:pPr>
              <w:jc w:val="center"/>
              <w:rPr>
                <w:rFonts w:eastAsia="Times New Roman"/>
              </w:rPr>
            </w:pPr>
            <w:r>
              <w:rPr>
                <w:rFonts w:eastAsia="Times New Roman"/>
                <w:bCs/>
              </w:rPr>
              <w:t>Nuo 1 val.</w:t>
            </w:r>
          </w:p>
        </w:tc>
      </w:tr>
      <w:tr w:rsidR="0052066A" w:rsidRPr="00A25994" w14:paraId="71AD2F83" w14:textId="77777777" w:rsidTr="003C1980">
        <w:trPr>
          <w:trHeight w:val="416"/>
        </w:trPr>
        <w:tc>
          <w:tcPr>
            <w:tcW w:w="8222" w:type="dxa"/>
          </w:tcPr>
          <w:p w14:paraId="40C99E61" w14:textId="77777777" w:rsidR="0052066A" w:rsidRPr="00350E5E" w:rsidRDefault="0052066A" w:rsidP="003C1980">
            <w:pPr>
              <w:pStyle w:val="ListParagraph"/>
              <w:ind w:left="436" w:hanging="436"/>
              <w:rPr>
                <w:rFonts w:ascii="Times New Roman" w:hAnsi="Times New Roman" w:cs="Times New Roman"/>
                <w:b/>
                <w:bCs/>
                <w:sz w:val="24"/>
                <w:szCs w:val="24"/>
              </w:rPr>
            </w:pPr>
            <w:r w:rsidRPr="00350E5E">
              <w:rPr>
                <w:rFonts w:ascii="Times New Roman" w:hAnsi="Times New Roman" w:cs="Times New Roman"/>
                <w:b/>
                <w:bCs/>
                <w:sz w:val="24"/>
                <w:szCs w:val="24"/>
              </w:rPr>
              <w:t>Dalyvavimas PO susitikimuose ir renginiuose:</w:t>
            </w:r>
          </w:p>
          <w:p w14:paraId="11CDD8D1" w14:textId="77777777" w:rsidR="0052066A" w:rsidRPr="00350E5E" w:rsidRDefault="0052066A" w:rsidP="003C1980">
            <w:pPr>
              <w:pStyle w:val="ListParagraph"/>
              <w:ind w:left="436" w:hanging="436"/>
              <w:rPr>
                <w:rFonts w:ascii="Times New Roman" w:hAnsi="Times New Roman" w:cs="Times New Roman"/>
                <w:b/>
                <w:bCs/>
                <w:sz w:val="24"/>
                <w:szCs w:val="24"/>
                <w:highlight w:val="yellow"/>
              </w:rPr>
            </w:pPr>
            <w:r w:rsidRPr="00350E5E">
              <w:rPr>
                <w:rFonts w:ascii="Times New Roman" w:hAnsi="Times New Roman" w:cs="Times New Roman"/>
                <w:bCs/>
                <w:sz w:val="24"/>
                <w:szCs w:val="24"/>
              </w:rPr>
              <w:t xml:space="preserve">- apimtis (val.) nustatoma pagal renginio trukmę. </w:t>
            </w:r>
          </w:p>
          <w:p w14:paraId="21037AC8" w14:textId="77777777" w:rsidR="0052066A" w:rsidRPr="00350E5E" w:rsidRDefault="0052066A" w:rsidP="003C1980">
            <w:pPr>
              <w:pStyle w:val="ListParagraph"/>
              <w:ind w:left="436" w:hanging="436"/>
              <w:rPr>
                <w:rFonts w:ascii="Times New Roman" w:hAnsi="Times New Roman" w:cs="Times New Roman"/>
                <w:b/>
                <w:bCs/>
                <w:sz w:val="24"/>
                <w:szCs w:val="24"/>
              </w:rPr>
            </w:pPr>
          </w:p>
        </w:tc>
        <w:tc>
          <w:tcPr>
            <w:tcW w:w="1566" w:type="dxa"/>
          </w:tcPr>
          <w:p w14:paraId="1D8A0E9E" w14:textId="77777777" w:rsidR="0052066A" w:rsidRPr="00A25994" w:rsidRDefault="0052066A" w:rsidP="003C1980">
            <w:pPr>
              <w:jc w:val="center"/>
              <w:rPr>
                <w:rFonts w:eastAsia="Times New Roman"/>
                <w:bCs/>
              </w:rPr>
            </w:pPr>
            <w:r>
              <w:rPr>
                <w:rFonts w:eastAsia="Times New Roman"/>
                <w:bCs/>
              </w:rPr>
              <w:t>Nuo 1 val</w:t>
            </w:r>
            <w:r w:rsidRPr="00A25994">
              <w:rPr>
                <w:rFonts w:eastAsia="Times New Roman"/>
                <w:bCs/>
              </w:rPr>
              <w:t>.</w:t>
            </w:r>
          </w:p>
          <w:p w14:paraId="545F9392" w14:textId="77777777" w:rsidR="0052066A" w:rsidRPr="00A25994" w:rsidRDefault="0052066A" w:rsidP="003C1980">
            <w:pPr>
              <w:jc w:val="center"/>
              <w:rPr>
                <w:rFonts w:eastAsia="Times New Roman"/>
                <w:bCs/>
              </w:rPr>
            </w:pPr>
          </w:p>
        </w:tc>
      </w:tr>
    </w:tbl>
    <w:p w14:paraId="1C04AEE0" w14:textId="7AB58BA2" w:rsidR="0052066A" w:rsidRDefault="0052066A" w:rsidP="0052066A"/>
    <w:p w14:paraId="21BAB1E6" w14:textId="730B090D" w:rsidR="0052066A" w:rsidRDefault="0052066A" w:rsidP="002D14AD">
      <w:pPr>
        <w:ind w:left="284"/>
        <w:rPr>
          <w:b/>
        </w:rPr>
      </w:pPr>
      <w:r w:rsidRPr="00162A1D">
        <w:rPr>
          <w:b/>
        </w:rPr>
        <w:t>PIRKIMO DALYS</w:t>
      </w:r>
    </w:p>
    <w:p w14:paraId="0967220D" w14:textId="5A57C964" w:rsidR="0052066A" w:rsidRPr="00162A1D" w:rsidRDefault="0052066A" w:rsidP="00162A1D">
      <w:pPr>
        <w:pStyle w:val="ListParagraph"/>
        <w:numPr>
          <w:ilvl w:val="0"/>
          <w:numId w:val="25"/>
        </w:numPr>
        <w:rPr>
          <w:b/>
        </w:rPr>
      </w:pPr>
      <w:r>
        <w:rPr>
          <w:b/>
        </w:rPr>
        <w:t>Visos pirkimo dalys yra vienodos apimties ir joms yra taikomi reikalavimai nurodyti aukščiau Techninėje specifikacijoje: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32"/>
        <w:gridCol w:w="1597"/>
        <w:gridCol w:w="1559"/>
        <w:gridCol w:w="1134"/>
        <w:gridCol w:w="1701"/>
      </w:tblGrid>
      <w:tr w:rsidR="0052066A" w:rsidRPr="00AE0F0D" w14:paraId="7A6D8450" w14:textId="77777777" w:rsidTr="003C1980">
        <w:trPr>
          <w:trHeight w:val="363"/>
          <w:jc w:val="center"/>
        </w:trPr>
        <w:tc>
          <w:tcPr>
            <w:tcW w:w="986" w:type="dxa"/>
            <w:vMerge w:val="restart"/>
            <w:tcBorders>
              <w:top w:val="single" w:sz="4" w:space="0" w:color="auto"/>
              <w:left w:val="single" w:sz="4" w:space="0" w:color="auto"/>
              <w:right w:val="single" w:sz="4" w:space="0" w:color="auto"/>
            </w:tcBorders>
            <w:vAlign w:val="center"/>
            <w:hideMark/>
          </w:tcPr>
          <w:p w14:paraId="675D09FB" w14:textId="77777777" w:rsidR="0052066A" w:rsidRPr="00AE0F0D" w:rsidRDefault="0052066A" w:rsidP="003C1980">
            <w:pPr>
              <w:jc w:val="center"/>
              <w:rPr>
                <w:rFonts w:eastAsia="Times New Roman"/>
                <w:b/>
                <w:bCs/>
                <w:sz w:val="22"/>
                <w:szCs w:val="22"/>
              </w:rPr>
            </w:pPr>
            <w:r w:rsidRPr="00AE0F0D">
              <w:rPr>
                <w:rFonts w:eastAsia="Times New Roman"/>
                <w:b/>
                <w:bCs/>
                <w:sz w:val="22"/>
                <w:szCs w:val="22"/>
              </w:rPr>
              <w:t>Pirkimo dalis Nr.</w:t>
            </w:r>
          </w:p>
        </w:tc>
        <w:tc>
          <w:tcPr>
            <w:tcW w:w="2232" w:type="dxa"/>
            <w:vMerge w:val="restart"/>
            <w:tcBorders>
              <w:top w:val="single" w:sz="4" w:space="0" w:color="auto"/>
              <w:left w:val="single" w:sz="4" w:space="0" w:color="auto"/>
              <w:right w:val="single" w:sz="4" w:space="0" w:color="auto"/>
            </w:tcBorders>
            <w:vAlign w:val="center"/>
            <w:hideMark/>
          </w:tcPr>
          <w:p w14:paraId="7754D592" w14:textId="77777777" w:rsidR="0052066A" w:rsidRPr="004A4080" w:rsidRDefault="0052066A" w:rsidP="003C1980">
            <w:pPr>
              <w:jc w:val="center"/>
              <w:rPr>
                <w:rFonts w:eastAsia="Times New Roman"/>
                <w:b/>
                <w:bCs/>
                <w:sz w:val="22"/>
                <w:szCs w:val="22"/>
              </w:rPr>
            </w:pPr>
            <w:r w:rsidRPr="004A4080">
              <w:rPr>
                <w:rFonts w:eastAsia="Times New Roman"/>
                <w:b/>
                <w:bCs/>
                <w:sz w:val="22"/>
                <w:szCs w:val="22"/>
              </w:rPr>
              <w:t>Pirkimo dalies pavadinimas</w:t>
            </w:r>
          </w:p>
        </w:tc>
        <w:tc>
          <w:tcPr>
            <w:tcW w:w="3156" w:type="dxa"/>
            <w:gridSpan w:val="2"/>
            <w:tcBorders>
              <w:top w:val="single" w:sz="4" w:space="0" w:color="auto"/>
              <w:left w:val="single" w:sz="4" w:space="0" w:color="auto"/>
              <w:bottom w:val="single" w:sz="4" w:space="0" w:color="auto"/>
              <w:right w:val="single" w:sz="4" w:space="0" w:color="auto"/>
            </w:tcBorders>
            <w:vAlign w:val="center"/>
          </w:tcPr>
          <w:p w14:paraId="0C9237C1" w14:textId="77777777" w:rsidR="0052066A" w:rsidRPr="00AE0F0D" w:rsidRDefault="0052066A" w:rsidP="003C1980">
            <w:pPr>
              <w:jc w:val="center"/>
              <w:rPr>
                <w:rFonts w:eastAsia="Times New Roman"/>
                <w:b/>
                <w:bCs/>
                <w:sz w:val="22"/>
                <w:szCs w:val="22"/>
              </w:rPr>
            </w:pPr>
            <w:r>
              <w:rPr>
                <w:rFonts w:eastAsia="Times New Roman"/>
                <w:b/>
                <w:bCs/>
                <w:sz w:val="22"/>
                <w:szCs w:val="22"/>
              </w:rPr>
              <w:t>P</w:t>
            </w:r>
            <w:r w:rsidRPr="00AE0F0D">
              <w:rPr>
                <w:rFonts w:eastAsia="Times New Roman"/>
                <w:b/>
                <w:bCs/>
                <w:sz w:val="22"/>
                <w:szCs w:val="22"/>
              </w:rPr>
              <w:t xml:space="preserve">erkamas kiekis (val.) </w:t>
            </w:r>
          </w:p>
        </w:tc>
        <w:tc>
          <w:tcPr>
            <w:tcW w:w="1134" w:type="dxa"/>
            <w:vMerge w:val="restart"/>
            <w:tcBorders>
              <w:top w:val="single" w:sz="4" w:space="0" w:color="auto"/>
              <w:left w:val="single" w:sz="4" w:space="0" w:color="auto"/>
              <w:right w:val="single" w:sz="4" w:space="0" w:color="auto"/>
            </w:tcBorders>
            <w:vAlign w:val="center"/>
          </w:tcPr>
          <w:p w14:paraId="6071A860" w14:textId="77777777" w:rsidR="0052066A" w:rsidRPr="009D0A38" w:rsidRDefault="0052066A" w:rsidP="003C1980">
            <w:pPr>
              <w:jc w:val="center"/>
              <w:rPr>
                <w:rFonts w:eastAsia="Times New Roman"/>
                <w:b/>
                <w:bCs/>
                <w:sz w:val="22"/>
                <w:szCs w:val="22"/>
              </w:rPr>
            </w:pPr>
            <w:r>
              <w:rPr>
                <w:rFonts w:eastAsia="Times New Roman"/>
                <w:b/>
                <w:bCs/>
                <w:sz w:val="22"/>
                <w:szCs w:val="22"/>
              </w:rPr>
              <w:t xml:space="preserve">Įkainis, </w:t>
            </w:r>
            <w:proofErr w:type="spellStart"/>
            <w:r>
              <w:rPr>
                <w:rFonts w:eastAsia="Times New Roman"/>
                <w:b/>
                <w:bCs/>
                <w:sz w:val="22"/>
                <w:szCs w:val="22"/>
              </w:rPr>
              <w:t>eur</w:t>
            </w:r>
            <w:proofErr w:type="spellEnd"/>
          </w:p>
        </w:tc>
        <w:tc>
          <w:tcPr>
            <w:tcW w:w="1701" w:type="dxa"/>
            <w:vMerge w:val="restart"/>
            <w:tcBorders>
              <w:top w:val="single" w:sz="4" w:space="0" w:color="auto"/>
              <w:left w:val="single" w:sz="4" w:space="0" w:color="auto"/>
              <w:right w:val="single" w:sz="4" w:space="0" w:color="auto"/>
            </w:tcBorders>
            <w:vAlign w:val="center"/>
            <w:hideMark/>
          </w:tcPr>
          <w:p w14:paraId="03554CBC" w14:textId="77777777" w:rsidR="0052066A" w:rsidRPr="00AE0F0D" w:rsidRDefault="0052066A" w:rsidP="003C1980">
            <w:pPr>
              <w:jc w:val="center"/>
              <w:rPr>
                <w:rFonts w:eastAsia="Times New Roman"/>
                <w:b/>
                <w:bCs/>
                <w:sz w:val="22"/>
                <w:szCs w:val="22"/>
              </w:rPr>
            </w:pPr>
            <w:r w:rsidRPr="009D0A38">
              <w:rPr>
                <w:rFonts w:eastAsia="Times New Roman"/>
                <w:b/>
                <w:bCs/>
                <w:sz w:val="22"/>
                <w:szCs w:val="22"/>
              </w:rPr>
              <w:t>Pirkimo dalies biudžetas EUR</w:t>
            </w:r>
          </w:p>
        </w:tc>
      </w:tr>
      <w:tr w:rsidR="0052066A" w:rsidRPr="00AE0F0D" w14:paraId="4F20EF11" w14:textId="77777777" w:rsidTr="003C1980">
        <w:trPr>
          <w:trHeight w:val="363"/>
          <w:jc w:val="center"/>
        </w:trPr>
        <w:tc>
          <w:tcPr>
            <w:tcW w:w="986" w:type="dxa"/>
            <w:vMerge/>
            <w:tcBorders>
              <w:left w:val="single" w:sz="4" w:space="0" w:color="auto"/>
              <w:bottom w:val="single" w:sz="4" w:space="0" w:color="auto"/>
              <w:right w:val="single" w:sz="4" w:space="0" w:color="auto"/>
            </w:tcBorders>
            <w:vAlign w:val="center"/>
          </w:tcPr>
          <w:p w14:paraId="5679DDDC" w14:textId="77777777" w:rsidR="0052066A" w:rsidRPr="00AE0F0D" w:rsidRDefault="0052066A" w:rsidP="003C1980">
            <w:pPr>
              <w:jc w:val="center"/>
              <w:rPr>
                <w:rFonts w:eastAsia="Times New Roman"/>
                <w:b/>
                <w:bCs/>
                <w:sz w:val="22"/>
                <w:szCs w:val="22"/>
              </w:rPr>
            </w:pPr>
          </w:p>
        </w:tc>
        <w:tc>
          <w:tcPr>
            <w:tcW w:w="2232" w:type="dxa"/>
            <w:vMerge/>
            <w:tcBorders>
              <w:left w:val="single" w:sz="4" w:space="0" w:color="auto"/>
              <w:bottom w:val="single" w:sz="4" w:space="0" w:color="auto"/>
              <w:right w:val="single" w:sz="4" w:space="0" w:color="auto"/>
            </w:tcBorders>
            <w:vAlign w:val="center"/>
          </w:tcPr>
          <w:p w14:paraId="1C4127F3" w14:textId="77777777" w:rsidR="0052066A" w:rsidRPr="004A4080" w:rsidRDefault="0052066A" w:rsidP="003C1980">
            <w:pPr>
              <w:jc w:val="center"/>
              <w:rPr>
                <w:rFonts w:eastAsia="Times New Roman"/>
                <w:b/>
                <w:bCs/>
                <w:sz w:val="22"/>
                <w:szCs w:val="22"/>
              </w:rPr>
            </w:pPr>
          </w:p>
        </w:tc>
        <w:tc>
          <w:tcPr>
            <w:tcW w:w="1597" w:type="dxa"/>
            <w:tcBorders>
              <w:top w:val="single" w:sz="4" w:space="0" w:color="auto"/>
              <w:left w:val="single" w:sz="4" w:space="0" w:color="auto"/>
              <w:bottom w:val="single" w:sz="4" w:space="0" w:color="auto"/>
              <w:right w:val="single" w:sz="4" w:space="0" w:color="auto"/>
            </w:tcBorders>
            <w:vAlign w:val="center"/>
          </w:tcPr>
          <w:p w14:paraId="0AA665C1" w14:textId="77777777" w:rsidR="0052066A" w:rsidRPr="00AE0F0D" w:rsidRDefault="0052066A" w:rsidP="003C1980">
            <w:pPr>
              <w:jc w:val="center"/>
              <w:rPr>
                <w:rFonts w:eastAsia="Times New Roman"/>
                <w:b/>
                <w:bCs/>
                <w:sz w:val="22"/>
                <w:szCs w:val="22"/>
              </w:rPr>
            </w:pPr>
            <w:r>
              <w:rPr>
                <w:rFonts w:eastAsia="Times New Roman"/>
                <w:b/>
                <w:bCs/>
                <w:sz w:val="22"/>
                <w:szCs w:val="22"/>
              </w:rPr>
              <w:t>Minimalus (</w:t>
            </w:r>
            <w:r w:rsidRPr="00003D77">
              <w:rPr>
                <w:rFonts w:eastAsia="Times New Roman"/>
                <w:b/>
                <w:bCs/>
                <w:color w:val="000000"/>
              </w:rPr>
              <w:t>80</w:t>
            </w:r>
            <w:r>
              <w:rPr>
                <w:rFonts w:eastAsia="Times New Roman"/>
                <w:b/>
                <w:bCs/>
                <w:color w:val="000000"/>
              </w:rPr>
              <w:t xml:space="preserve"> %</w:t>
            </w:r>
            <w:r w:rsidRPr="00003D77">
              <w:rPr>
                <w:rFonts w:eastAsia="Times New Roman"/>
                <w:b/>
                <w:bCs/>
                <w:color w:val="000000"/>
              </w:rPr>
              <w:t xml:space="preserve"> maksimalaus kiekio)</w:t>
            </w:r>
          </w:p>
        </w:tc>
        <w:tc>
          <w:tcPr>
            <w:tcW w:w="1559" w:type="dxa"/>
            <w:tcBorders>
              <w:left w:val="single" w:sz="4" w:space="0" w:color="auto"/>
              <w:bottom w:val="single" w:sz="4" w:space="0" w:color="auto"/>
              <w:right w:val="single" w:sz="4" w:space="0" w:color="auto"/>
            </w:tcBorders>
            <w:vAlign w:val="center"/>
          </w:tcPr>
          <w:p w14:paraId="2C9A53BD" w14:textId="77777777" w:rsidR="0052066A" w:rsidRPr="00AE0F0D" w:rsidRDefault="0052066A" w:rsidP="003C1980">
            <w:pPr>
              <w:jc w:val="center"/>
              <w:rPr>
                <w:rFonts w:eastAsia="Times New Roman"/>
                <w:b/>
                <w:bCs/>
                <w:sz w:val="22"/>
                <w:szCs w:val="22"/>
              </w:rPr>
            </w:pPr>
            <w:r w:rsidRPr="00AE0F0D">
              <w:rPr>
                <w:rFonts w:eastAsia="Times New Roman"/>
                <w:b/>
                <w:bCs/>
                <w:sz w:val="22"/>
                <w:szCs w:val="22"/>
              </w:rPr>
              <w:t>Maksimalus</w:t>
            </w:r>
            <w:r>
              <w:rPr>
                <w:rFonts w:eastAsia="Times New Roman"/>
                <w:b/>
                <w:bCs/>
                <w:sz w:val="22"/>
                <w:szCs w:val="22"/>
              </w:rPr>
              <w:t xml:space="preserve"> kiekis</w:t>
            </w:r>
          </w:p>
        </w:tc>
        <w:tc>
          <w:tcPr>
            <w:tcW w:w="1134" w:type="dxa"/>
            <w:vMerge/>
            <w:tcBorders>
              <w:left w:val="single" w:sz="4" w:space="0" w:color="auto"/>
              <w:bottom w:val="single" w:sz="4" w:space="0" w:color="auto"/>
              <w:right w:val="single" w:sz="4" w:space="0" w:color="auto"/>
            </w:tcBorders>
            <w:vAlign w:val="center"/>
          </w:tcPr>
          <w:p w14:paraId="378B3D19" w14:textId="77777777" w:rsidR="0052066A" w:rsidRPr="00AE0F0D" w:rsidRDefault="0052066A" w:rsidP="003C1980">
            <w:pPr>
              <w:jc w:val="center"/>
              <w:rPr>
                <w:rFonts w:eastAsia="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14:paraId="73B3ADD6" w14:textId="77777777" w:rsidR="0052066A" w:rsidRPr="00AE0F0D" w:rsidRDefault="0052066A" w:rsidP="003C1980">
            <w:pPr>
              <w:jc w:val="center"/>
              <w:rPr>
                <w:rFonts w:eastAsia="Times New Roman"/>
                <w:b/>
                <w:bCs/>
                <w:sz w:val="22"/>
                <w:szCs w:val="22"/>
              </w:rPr>
            </w:pPr>
          </w:p>
        </w:tc>
      </w:tr>
      <w:tr w:rsidR="0052066A" w:rsidRPr="00AE0F0D" w14:paraId="54F8188A" w14:textId="77777777" w:rsidTr="003C1980">
        <w:trPr>
          <w:trHeight w:val="250"/>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D8030A0" w14:textId="77777777" w:rsidR="0052066A" w:rsidRPr="009D0A38" w:rsidRDefault="0052066A" w:rsidP="003C1980">
            <w:pPr>
              <w:jc w:val="center"/>
              <w:rPr>
                <w:rFonts w:eastAsia="Times New Roman"/>
                <w:bCs/>
                <w:sz w:val="22"/>
                <w:szCs w:val="22"/>
              </w:rPr>
            </w:pPr>
            <w:r w:rsidRPr="009D0A38">
              <w:rPr>
                <w:rFonts w:eastAsia="Times New Roman"/>
                <w:bCs/>
                <w:sz w:val="22"/>
                <w:szCs w:val="22"/>
              </w:rPr>
              <w:t>1</w:t>
            </w:r>
          </w:p>
        </w:tc>
        <w:tc>
          <w:tcPr>
            <w:tcW w:w="2232" w:type="dxa"/>
            <w:tcBorders>
              <w:top w:val="single" w:sz="4" w:space="0" w:color="auto"/>
              <w:left w:val="single" w:sz="4" w:space="0" w:color="auto"/>
              <w:bottom w:val="single" w:sz="4" w:space="0" w:color="auto"/>
              <w:right w:val="single" w:sz="4" w:space="0" w:color="auto"/>
            </w:tcBorders>
            <w:vAlign w:val="center"/>
          </w:tcPr>
          <w:p w14:paraId="79D62E9B" w14:textId="77777777" w:rsidR="0052066A" w:rsidRPr="004A4080" w:rsidRDefault="0052066A" w:rsidP="003C1980">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28C6F143"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7322620A"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09181D83"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7D30D213" w14:textId="77777777" w:rsidR="0052066A" w:rsidRPr="005323DA" w:rsidRDefault="0052066A" w:rsidP="003C1980">
            <w:pPr>
              <w:jc w:val="center"/>
              <w:rPr>
                <w:rFonts w:eastAsia="Times New Roman"/>
                <w:sz w:val="22"/>
                <w:szCs w:val="22"/>
                <w:lang w:val="en-GB"/>
              </w:rPr>
            </w:pPr>
            <w:r>
              <w:rPr>
                <w:rFonts w:eastAsia="Times New Roman"/>
                <w:sz w:val="22"/>
                <w:szCs w:val="22"/>
                <w:lang w:val="en-GB"/>
              </w:rPr>
              <w:t>5 900,40</w:t>
            </w:r>
          </w:p>
        </w:tc>
      </w:tr>
      <w:tr w:rsidR="0052066A" w:rsidRPr="00AE0F0D" w14:paraId="6427A5C5"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CD246DD" w14:textId="77777777" w:rsidR="0052066A" w:rsidRPr="009D0A38" w:rsidRDefault="0052066A" w:rsidP="003C1980">
            <w:pPr>
              <w:jc w:val="center"/>
              <w:rPr>
                <w:rFonts w:eastAsia="Times New Roman"/>
                <w:bCs/>
                <w:sz w:val="22"/>
                <w:szCs w:val="22"/>
              </w:rPr>
            </w:pPr>
            <w:r w:rsidRPr="009D0A38">
              <w:rPr>
                <w:rFonts w:eastAsia="Times New Roman"/>
                <w:bCs/>
                <w:sz w:val="22"/>
                <w:szCs w:val="22"/>
              </w:rPr>
              <w:t>2</w:t>
            </w:r>
          </w:p>
        </w:tc>
        <w:tc>
          <w:tcPr>
            <w:tcW w:w="2232" w:type="dxa"/>
            <w:tcBorders>
              <w:top w:val="single" w:sz="4" w:space="0" w:color="auto"/>
              <w:left w:val="single" w:sz="4" w:space="0" w:color="auto"/>
              <w:bottom w:val="single" w:sz="4" w:space="0" w:color="auto"/>
              <w:right w:val="single" w:sz="4" w:space="0" w:color="auto"/>
            </w:tcBorders>
            <w:vAlign w:val="center"/>
          </w:tcPr>
          <w:p w14:paraId="39F5793B"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1938AA52"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2DEAD61F"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25251DEF"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1BFA15EB"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r w:rsidR="0052066A" w:rsidRPr="00AE0F0D" w14:paraId="66066B9A"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00F68C1" w14:textId="77777777" w:rsidR="0052066A" w:rsidRPr="009D0A38" w:rsidRDefault="0052066A" w:rsidP="003C1980">
            <w:pPr>
              <w:jc w:val="center"/>
              <w:rPr>
                <w:rFonts w:eastAsia="Times New Roman"/>
                <w:bCs/>
                <w:sz w:val="22"/>
                <w:szCs w:val="22"/>
              </w:rPr>
            </w:pPr>
            <w:r w:rsidRPr="009D0A38">
              <w:rPr>
                <w:rFonts w:eastAsia="Times New Roman"/>
                <w:bCs/>
                <w:sz w:val="22"/>
                <w:szCs w:val="22"/>
              </w:rPr>
              <w:t>3</w:t>
            </w:r>
          </w:p>
        </w:tc>
        <w:tc>
          <w:tcPr>
            <w:tcW w:w="2232" w:type="dxa"/>
            <w:tcBorders>
              <w:top w:val="single" w:sz="4" w:space="0" w:color="auto"/>
              <w:left w:val="single" w:sz="4" w:space="0" w:color="auto"/>
              <w:bottom w:val="single" w:sz="4" w:space="0" w:color="auto"/>
              <w:right w:val="single" w:sz="4" w:space="0" w:color="auto"/>
            </w:tcBorders>
            <w:vAlign w:val="center"/>
          </w:tcPr>
          <w:p w14:paraId="4A32AD6C"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1533E500"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02E4DF89"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21603688"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0318B5E3"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r w:rsidR="0052066A" w:rsidRPr="00AE0F0D" w14:paraId="6E52C857"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F5ADE3F" w14:textId="77777777" w:rsidR="0052066A" w:rsidRPr="009D0A38" w:rsidRDefault="0052066A" w:rsidP="003C1980">
            <w:pPr>
              <w:jc w:val="center"/>
              <w:rPr>
                <w:rFonts w:eastAsia="Times New Roman"/>
                <w:bCs/>
                <w:sz w:val="22"/>
                <w:szCs w:val="22"/>
              </w:rPr>
            </w:pPr>
            <w:r w:rsidRPr="009D0A38">
              <w:rPr>
                <w:rFonts w:eastAsia="Times New Roman"/>
                <w:bCs/>
                <w:sz w:val="22"/>
                <w:szCs w:val="22"/>
              </w:rPr>
              <w:lastRenderedPageBreak/>
              <w:t>4</w:t>
            </w:r>
          </w:p>
        </w:tc>
        <w:tc>
          <w:tcPr>
            <w:tcW w:w="2232" w:type="dxa"/>
            <w:tcBorders>
              <w:top w:val="single" w:sz="4" w:space="0" w:color="auto"/>
              <w:left w:val="single" w:sz="4" w:space="0" w:color="auto"/>
              <w:bottom w:val="single" w:sz="4" w:space="0" w:color="auto"/>
              <w:right w:val="single" w:sz="4" w:space="0" w:color="auto"/>
            </w:tcBorders>
            <w:vAlign w:val="center"/>
          </w:tcPr>
          <w:p w14:paraId="7C0CE58F"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15CF9484"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57813F47"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146570E5"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12A8BC76"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r w:rsidR="0052066A" w:rsidRPr="00AE0F0D" w14:paraId="3BCC2138"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8DCAAC3" w14:textId="77777777" w:rsidR="0052066A" w:rsidRPr="009D0A38" w:rsidRDefault="0052066A" w:rsidP="003C1980">
            <w:pPr>
              <w:jc w:val="center"/>
              <w:rPr>
                <w:rFonts w:eastAsia="Times New Roman"/>
                <w:bCs/>
                <w:sz w:val="22"/>
                <w:szCs w:val="22"/>
              </w:rPr>
            </w:pPr>
            <w:r w:rsidRPr="009D0A38">
              <w:rPr>
                <w:rFonts w:eastAsia="Times New Roman"/>
                <w:bCs/>
                <w:sz w:val="22"/>
                <w:szCs w:val="22"/>
              </w:rPr>
              <w:t>5</w:t>
            </w:r>
          </w:p>
        </w:tc>
        <w:tc>
          <w:tcPr>
            <w:tcW w:w="2232" w:type="dxa"/>
            <w:tcBorders>
              <w:top w:val="single" w:sz="4" w:space="0" w:color="auto"/>
              <w:left w:val="single" w:sz="4" w:space="0" w:color="auto"/>
              <w:bottom w:val="single" w:sz="4" w:space="0" w:color="auto"/>
              <w:right w:val="single" w:sz="4" w:space="0" w:color="auto"/>
            </w:tcBorders>
            <w:vAlign w:val="center"/>
          </w:tcPr>
          <w:p w14:paraId="448FF01A"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60FAF99F"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17474359"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23EF671B"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32532C02"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r w:rsidR="0052066A" w:rsidRPr="00AE0F0D" w14:paraId="7ABF99AE"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212328AD" w14:textId="77777777" w:rsidR="0052066A" w:rsidRPr="009D0A38" w:rsidRDefault="0052066A" w:rsidP="003C1980">
            <w:pPr>
              <w:jc w:val="center"/>
              <w:rPr>
                <w:rFonts w:eastAsia="Times New Roman"/>
                <w:bCs/>
                <w:sz w:val="22"/>
                <w:szCs w:val="22"/>
              </w:rPr>
            </w:pPr>
            <w:r w:rsidRPr="009D0A38">
              <w:rPr>
                <w:rFonts w:eastAsia="Times New Roman"/>
                <w:bCs/>
                <w:sz w:val="22"/>
                <w:szCs w:val="22"/>
              </w:rPr>
              <w:t>6</w:t>
            </w:r>
          </w:p>
        </w:tc>
        <w:tc>
          <w:tcPr>
            <w:tcW w:w="2232" w:type="dxa"/>
            <w:tcBorders>
              <w:top w:val="single" w:sz="4" w:space="0" w:color="auto"/>
              <w:left w:val="single" w:sz="4" w:space="0" w:color="auto"/>
              <w:bottom w:val="single" w:sz="4" w:space="0" w:color="auto"/>
              <w:right w:val="single" w:sz="4" w:space="0" w:color="auto"/>
            </w:tcBorders>
            <w:vAlign w:val="center"/>
          </w:tcPr>
          <w:p w14:paraId="5CDC4BB0"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0A508CC9"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noWrap/>
            <w:vAlign w:val="center"/>
          </w:tcPr>
          <w:p w14:paraId="4F35B96F"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5B17BCED"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38B7B5A0"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r w:rsidR="0052066A" w:rsidRPr="00AE0F0D" w14:paraId="56616FCE" w14:textId="77777777" w:rsidTr="003C1980">
        <w:trPr>
          <w:trHeight w:val="397"/>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2377B142" w14:textId="77777777" w:rsidR="0052066A" w:rsidRPr="009D0A38" w:rsidRDefault="0052066A" w:rsidP="003C1980">
            <w:pPr>
              <w:jc w:val="center"/>
              <w:rPr>
                <w:rFonts w:eastAsia="Times New Roman"/>
                <w:bCs/>
                <w:sz w:val="22"/>
                <w:szCs w:val="22"/>
              </w:rPr>
            </w:pPr>
            <w:r w:rsidRPr="009D0A38">
              <w:rPr>
                <w:rFonts w:eastAsia="Times New Roman"/>
                <w:bCs/>
                <w:sz w:val="22"/>
                <w:szCs w:val="22"/>
              </w:rPr>
              <w:t>7</w:t>
            </w:r>
          </w:p>
        </w:tc>
        <w:tc>
          <w:tcPr>
            <w:tcW w:w="2232" w:type="dxa"/>
            <w:tcBorders>
              <w:top w:val="single" w:sz="4" w:space="0" w:color="auto"/>
              <w:left w:val="single" w:sz="4" w:space="0" w:color="auto"/>
              <w:bottom w:val="single" w:sz="4" w:space="0" w:color="auto"/>
              <w:right w:val="single" w:sz="4" w:space="0" w:color="auto"/>
            </w:tcBorders>
            <w:vAlign w:val="center"/>
          </w:tcPr>
          <w:p w14:paraId="41D7ECFF" w14:textId="77777777" w:rsidR="0052066A" w:rsidRPr="004A4080" w:rsidRDefault="0052066A" w:rsidP="003C1980">
            <w:pPr>
              <w:rPr>
                <w:rFonts w:eastAsia="Times New Roman"/>
                <w:sz w:val="22"/>
                <w:szCs w:val="22"/>
              </w:rPr>
            </w:pPr>
            <w:r w:rsidRPr="004A4080">
              <w:t>„</w:t>
            </w:r>
            <w:proofErr w:type="spellStart"/>
            <w:r w:rsidRPr="004A4080">
              <w:t>Epale</w:t>
            </w:r>
            <w:proofErr w:type="spellEnd"/>
            <w:r w:rsidRPr="004A4080">
              <w:t>“ projekto eksperto paslaugos</w:t>
            </w:r>
          </w:p>
        </w:tc>
        <w:tc>
          <w:tcPr>
            <w:tcW w:w="1597" w:type="dxa"/>
            <w:tcBorders>
              <w:top w:val="single" w:sz="4" w:space="0" w:color="auto"/>
              <w:left w:val="single" w:sz="4" w:space="0" w:color="auto"/>
              <w:bottom w:val="single" w:sz="4" w:space="0" w:color="auto"/>
              <w:right w:val="single" w:sz="4" w:space="0" w:color="auto"/>
            </w:tcBorders>
            <w:vAlign w:val="center"/>
          </w:tcPr>
          <w:p w14:paraId="13ABB913" w14:textId="77777777" w:rsidR="0052066A" w:rsidRPr="00AB773D" w:rsidRDefault="0052066A" w:rsidP="003C1980">
            <w:pPr>
              <w:jc w:val="center"/>
              <w:rPr>
                <w:rFonts w:eastAsia="Times New Roman"/>
                <w:sz w:val="22"/>
                <w:szCs w:val="22"/>
              </w:rPr>
            </w:pPr>
            <w:r>
              <w:rPr>
                <w:rFonts w:eastAsia="Times New Roman"/>
                <w:sz w:val="22"/>
                <w:szCs w:val="22"/>
              </w:rPr>
              <w:t>211 val.</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E7B77D" w14:textId="77777777" w:rsidR="0052066A" w:rsidRPr="00AB773D" w:rsidRDefault="0052066A" w:rsidP="003C1980">
            <w:pPr>
              <w:jc w:val="center"/>
              <w:rPr>
                <w:rFonts w:eastAsia="Times New Roman"/>
                <w:sz w:val="22"/>
                <w:szCs w:val="22"/>
              </w:rPr>
            </w:pPr>
            <w:r>
              <w:rPr>
                <w:rFonts w:eastAsia="Times New Roman"/>
                <w:sz w:val="22"/>
                <w:szCs w:val="22"/>
              </w:rPr>
              <w:t>264 val.</w:t>
            </w:r>
          </w:p>
        </w:tc>
        <w:tc>
          <w:tcPr>
            <w:tcW w:w="1134" w:type="dxa"/>
            <w:tcBorders>
              <w:top w:val="single" w:sz="4" w:space="0" w:color="auto"/>
              <w:left w:val="single" w:sz="4" w:space="0" w:color="auto"/>
              <w:bottom w:val="single" w:sz="4" w:space="0" w:color="auto"/>
              <w:right w:val="single" w:sz="4" w:space="0" w:color="auto"/>
            </w:tcBorders>
            <w:vAlign w:val="center"/>
          </w:tcPr>
          <w:p w14:paraId="7D7708FA" w14:textId="77777777" w:rsidR="0052066A" w:rsidRDefault="0052066A" w:rsidP="003C1980">
            <w:pPr>
              <w:jc w:val="center"/>
              <w:rPr>
                <w:rFonts w:eastAsia="Times New Roman"/>
                <w:sz w:val="22"/>
                <w:szCs w:val="22"/>
                <w:lang w:val="en-GB"/>
              </w:rPr>
            </w:pPr>
            <w:r>
              <w:rPr>
                <w:rFonts w:eastAsia="Times New Roman"/>
                <w:sz w:val="22"/>
                <w:szCs w:val="22"/>
                <w:lang w:val="en-GB"/>
              </w:rPr>
              <w:t>22,35</w:t>
            </w:r>
          </w:p>
        </w:tc>
        <w:tc>
          <w:tcPr>
            <w:tcW w:w="1701" w:type="dxa"/>
            <w:tcBorders>
              <w:top w:val="single" w:sz="4" w:space="0" w:color="auto"/>
              <w:left w:val="single" w:sz="4" w:space="0" w:color="auto"/>
              <w:bottom w:val="single" w:sz="4" w:space="0" w:color="auto"/>
              <w:right w:val="single" w:sz="4" w:space="0" w:color="auto"/>
            </w:tcBorders>
            <w:vAlign w:val="center"/>
          </w:tcPr>
          <w:p w14:paraId="5AA06577" w14:textId="77777777" w:rsidR="0052066A" w:rsidRPr="00AB773D" w:rsidRDefault="0052066A" w:rsidP="003C1980">
            <w:pPr>
              <w:jc w:val="center"/>
              <w:rPr>
                <w:rFonts w:eastAsia="Times New Roman"/>
                <w:sz w:val="22"/>
                <w:szCs w:val="22"/>
              </w:rPr>
            </w:pPr>
            <w:r>
              <w:rPr>
                <w:rFonts w:eastAsia="Times New Roman"/>
                <w:sz w:val="22"/>
                <w:szCs w:val="22"/>
                <w:lang w:val="en-GB"/>
              </w:rPr>
              <w:t>5 900,40</w:t>
            </w:r>
          </w:p>
        </w:tc>
      </w:tr>
    </w:tbl>
    <w:p w14:paraId="720CE318" w14:textId="77777777" w:rsidR="0052066A" w:rsidRPr="00162A1D" w:rsidRDefault="0052066A" w:rsidP="00162A1D">
      <w:pPr>
        <w:ind w:left="284"/>
        <w:rPr>
          <w:b/>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3CB28EAB" w:rsidR="00C96CEC" w:rsidRPr="00E20941" w:rsidRDefault="00684A39" w:rsidP="00E81709">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20"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F34D6BC" w14:textId="77777777" w:rsidR="002D14AD" w:rsidRPr="008A1267"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2C267B7" w14:textId="1A3C90A3" w:rsidR="002D14AD" w:rsidRPr="00162A1D" w:rsidRDefault="002D14AD" w:rsidP="00162A1D">
      <w:pPr>
        <w:pStyle w:val="ListParagraph"/>
        <w:numPr>
          <w:ilvl w:val="0"/>
          <w:numId w:val="3"/>
        </w:numPr>
        <w:spacing w:after="0" w:line="240" w:lineRule="auto"/>
        <w:ind w:left="0" w:firstLine="567"/>
        <w:jc w:val="both"/>
        <w:rPr>
          <w:rFonts w:ascii="Times New Roman" w:hAnsi="Times New Roman" w:cs="Times New Roman"/>
          <w:sz w:val="24"/>
          <w:szCs w:val="24"/>
        </w:rPr>
      </w:pPr>
      <w:r w:rsidRPr="008A1267">
        <w:rPr>
          <w:rFonts w:ascii="Times New Roman" w:hAnsi="Times New Roman" w:cs="Times New Roman"/>
          <w:iCs/>
          <w:sz w:val="24"/>
          <w:szCs w:val="24"/>
        </w:rPr>
        <w:t xml:space="preserve">Kai pasiūlymas teikiamas ūkio subjektų grupės jungtinės veiklos sutarties pagrindu, </w:t>
      </w:r>
      <w:r>
        <w:rPr>
          <w:rFonts w:ascii="Times New Roman" w:hAnsi="Times New Roman" w:cs="Times New Roman"/>
          <w:iCs/>
          <w:sz w:val="24"/>
          <w:szCs w:val="24"/>
        </w:rPr>
        <w:t>visi</w:t>
      </w:r>
      <w:r w:rsidRPr="008A1267">
        <w:rPr>
          <w:rFonts w:ascii="Times New Roman" w:hAnsi="Times New Roman" w:cs="Times New Roman"/>
          <w:iCs/>
          <w:sz w:val="24"/>
          <w:szCs w:val="24"/>
        </w:rPr>
        <w:t xml:space="preserve"> ūkio subjektų grupės na</w:t>
      </w:r>
      <w:r>
        <w:rPr>
          <w:rFonts w:ascii="Times New Roman" w:hAnsi="Times New Roman" w:cs="Times New Roman"/>
          <w:iCs/>
          <w:sz w:val="24"/>
          <w:szCs w:val="24"/>
        </w:rPr>
        <w:t>riai</w:t>
      </w:r>
      <w:r w:rsidRPr="008A1267">
        <w:rPr>
          <w:rFonts w:ascii="Times New Roman" w:hAnsi="Times New Roman" w:cs="Times New Roman"/>
          <w:iCs/>
          <w:sz w:val="24"/>
          <w:szCs w:val="24"/>
        </w:rPr>
        <w:t xml:space="preserve"> turi atitikti šiame priede nustatytus reikalavimus ir pateikti nurodytus dokumentus</w:t>
      </w:r>
      <w:r w:rsidRPr="008A1267">
        <w:rPr>
          <w:rFonts w:ascii="Times New Roman" w:hAnsi="Times New Roman" w:cs="Times New Roman"/>
          <w:sz w:val="24"/>
          <w:szCs w:val="24"/>
        </w:rPr>
        <w:t>.</w:t>
      </w:r>
    </w:p>
    <w:tbl>
      <w:tblPr>
        <w:tblStyle w:val="TableGrid3"/>
        <w:tblW w:w="9918" w:type="dxa"/>
        <w:tblLook w:val="04A0" w:firstRow="1" w:lastRow="0" w:firstColumn="1" w:lastColumn="0" w:noHBand="0" w:noVBand="1"/>
      </w:tblPr>
      <w:tblGrid>
        <w:gridCol w:w="570"/>
        <w:gridCol w:w="4387"/>
        <w:gridCol w:w="4961"/>
      </w:tblGrid>
      <w:tr w:rsidR="002D14AD" w:rsidRPr="008A1267" w14:paraId="237E5C50" w14:textId="77777777" w:rsidTr="003C198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538B0B" w14:textId="77777777" w:rsidR="002D14AD" w:rsidRPr="008A1267" w:rsidRDefault="002D14AD" w:rsidP="003C1980">
            <w:pPr>
              <w:spacing w:before="60" w:after="60" w:line="256" w:lineRule="auto"/>
              <w:rPr>
                <w:b/>
                <w:bCs/>
              </w:rPr>
            </w:pPr>
            <w:r w:rsidRPr="008A1267">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09EAAE" w14:textId="77777777" w:rsidR="002D14AD" w:rsidRPr="008A1267" w:rsidRDefault="002D14AD" w:rsidP="003C1980">
            <w:pPr>
              <w:spacing w:before="60" w:after="60" w:line="256" w:lineRule="auto"/>
              <w:rPr>
                <w:rFonts w:eastAsiaTheme="minorHAnsi"/>
                <w:b/>
                <w:bCs/>
              </w:rPr>
            </w:pPr>
            <w:r w:rsidRPr="008A1267">
              <w:rPr>
                <w:b/>
                <w:bCs/>
              </w:rPr>
              <w:t>Kvalifikacijos reikalavimas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7CEC35" w14:textId="77777777" w:rsidR="002D14AD" w:rsidRPr="008A1267" w:rsidRDefault="002D14AD" w:rsidP="003C1980">
            <w:pPr>
              <w:autoSpaceDE w:val="0"/>
              <w:autoSpaceDN w:val="0"/>
              <w:adjustRightInd w:val="0"/>
              <w:rPr>
                <w:b/>
                <w:bCs/>
              </w:rPr>
            </w:pPr>
            <w:r w:rsidRPr="008A1267">
              <w:rPr>
                <w:b/>
                <w:bCs/>
              </w:rPr>
              <w:t>Atitiktį reikalavimui įrodantys dokumentai</w:t>
            </w:r>
          </w:p>
        </w:tc>
      </w:tr>
      <w:tr w:rsidR="002D14AD" w:rsidRPr="008A1267" w14:paraId="583900CB" w14:textId="77777777" w:rsidTr="003C1980">
        <w:tc>
          <w:tcPr>
            <w:tcW w:w="570" w:type="dxa"/>
            <w:tcBorders>
              <w:top w:val="single" w:sz="4" w:space="0" w:color="000000"/>
              <w:left w:val="single" w:sz="4" w:space="0" w:color="000000"/>
              <w:bottom w:val="single" w:sz="4" w:space="0" w:color="000000"/>
              <w:right w:val="single" w:sz="4" w:space="0" w:color="000000"/>
            </w:tcBorders>
          </w:tcPr>
          <w:p w14:paraId="41A81F3C" w14:textId="77777777" w:rsidR="002D14AD" w:rsidRPr="008A1267" w:rsidRDefault="002D14AD" w:rsidP="003C1980">
            <w:pPr>
              <w:spacing w:before="60" w:after="60" w:line="256" w:lineRule="auto"/>
              <w:ind w:left="227" w:right="6977"/>
              <w:jc w:val="center"/>
              <w:rPr>
                <w:rFonts w:eastAsiaTheme="minorHAnsi"/>
              </w:rPr>
            </w:pPr>
          </w:p>
        </w:tc>
        <w:tc>
          <w:tcPr>
            <w:tcW w:w="4387" w:type="dxa"/>
            <w:tcBorders>
              <w:top w:val="single" w:sz="4" w:space="0" w:color="000000"/>
              <w:left w:val="single" w:sz="4" w:space="0" w:color="000000"/>
              <w:bottom w:val="single" w:sz="4" w:space="0" w:color="000000"/>
              <w:right w:val="single" w:sz="4" w:space="0" w:color="000000"/>
            </w:tcBorders>
          </w:tcPr>
          <w:p w14:paraId="69C32726" w14:textId="77777777" w:rsidR="002D14AD" w:rsidRPr="008A1267" w:rsidRDefault="002D14AD" w:rsidP="003C1980">
            <w:pPr>
              <w:autoSpaceDE w:val="0"/>
              <w:autoSpaceDN w:val="0"/>
              <w:adjustRightInd w:val="0"/>
            </w:pPr>
            <w:r w:rsidRPr="008A1267">
              <w:t xml:space="preserve">Tiekėjas (fizinis asmuo) arba tiekėjo paskirtas asmuo paslaugų teikimui pagal šio pirkimo sutartį turi turėti: </w:t>
            </w:r>
          </w:p>
          <w:p w14:paraId="7EC1BB49" w14:textId="77777777" w:rsidR="002D14AD" w:rsidRPr="008A1267" w:rsidRDefault="002D14AD" w:rsidP="003C1980">
            <w:pPr>
              <w:autoSpaceDE w:val="0"/>
              <w:autoSpaceDN w:val="0"/>
              <w:adjustRightInd w:val="0"/>
            </w:pPr>
            <w:r w:rsidRPr="008A1267">
              <w:t>1. aukštąjį universitetinį arba jam prilyginamą išsilavinimą;</w:t>
            </w:r>
          </w:p>
          <w:p w14:paraId="693AE198" w14:textId="77777777" w:rsidR="002D14AD" w:rsidRPr="008A1267" w:rsidRDefault="002D14AD" w:rsidP="003C1980">
            <w:pPr>
              <w:autoSpaceDE w:val="0"/>
              <w:autoSpaceDN w:val="0"/>
              <w:adjustRightInd w:val="0"/>
            </w:pPr>
            <w:r w:rsidRPr="008A1267">
              <w:t>2. mokėti anglų kalbą ne žemesniu nei B2 lygiu pagal bendruosius Europos kalbų mokymosi, mokymo ir vertinimo metmenis;</w:t>
            </w:r>
          </w:p>
          <w:p w14:paraId="12ED6AA6" w14:textId="77777777" w:rsidR="002D14AD" w:rsidRPr="008A1267" w:rsidRDefault="002D14AD" w:rsidP="003C1980">
            <w:pPr>
              <w:autoSpaceDE w:val="0"/>
              <w:autoSpaceDN w:val="0"/>
              <w:adjustRightInd w:val="0"/>
            </w:pPr>
            <w:r w:rsidRPr="008A1267">
              <w:t xml:space="preserve">3. </w:t>
            </w:r>
            <w:r w:rsidRPr="008A1267">
              <w:rPr>
                <w:color w:val="000000"/>
              </w:rPr>
              <w:t>ne mažesnę kaip 2 metų darbo patirtį suaugusiųjų švietimo srityje, susijusią su suaugusiųjų mokymu, projektų, inciatyvų rengimu bei įgyvendinimu, renginių organizavimu, publikacijų rengimu ir pan.</w:t>
            </w:r>
            <w:r w:rsidRPr="008A1267">
              <w:t>;</w:t>
            </w:r>
          </w:p>
          <w:p w14:paraId="39212165" w14:textId="77777777" w:rsidR="002D14AD" w:rsidRPr="008A1267" w:rsidRDefault="002D14AD" w:rsidP="003C1980">
            <w:pPr>
              <w:autoSpaceDE w:val="0"/>
              <w:autoSpaceDN w:val="0"/>
              <w:adjustRightInd w:val="0"/>
            </w:pPr>
          </w:p>
        </w:tc>
        <w:tc>
          <w:tcPr>
            <w:tcW w:w="4961" w:type="dxa"/>
            <w:tcBorders>
              <w:top w:val="single" w:sz="4" w:space="0" w:color="000000"/>
              <w:left w:val="single" w:sz="4" w:space="0" w:color="000000"/>
              <w:bottom w:val="single" w:sz="4" w:space="0" w:color="000000"/>
              <w:right w:val="single" w:sz="4" w:space="0" w:color="000000"/>
            </w:tcBorders>
          </w:tcPr>
          <w:p w14:paraId="470AF748" w14:textId="77777777" w:rsidR="002D14AD" w:rsidRPr="008A1267" w:rsidRDefault="002D14AD" w:rsidP="003C1980">
            <w:pPr>
              <w:autoSpaceDE w:val="0"/>
              <w:autoSpaceDN w:val="0"/>
              <w:adjustRightInd w:val="0"/>
            </w:pPr>
            <w:r w:rsidRPr="008A1267">
              <w:t>Pateikiama:</w:t>
            </w:r>
          </w:p>
          <w:p w14:paraId="0ABD6BF6" w14:textId="77777777" w:rsidR="002D14AD" w:rsidRPr="008A1267" w:rsidRDefault="002D14AD" w:rsidP="003C1980">
            <w:pPr>
              <w:autoSpaceDE w:val="0"/>
              <w:autoSpaceDN w:val="0"/>
              <w:adjustRightInd w:val="0"/>
            </w:pPr>
            <w:r w:rsidRPr="008A1267">
              <w:t>1. Aukštojo universitetinio arba jam prilyginamo išsilavinimo diplomų kopijos;</w:t>
            </w:r>
          </w:p>
          <w:p w14:paraId="1FE377F0" w14:textId="77777777" w:rsidR="002D14AD" w:rsidRPr="008A1267" w:rsidRDefault="002D14AD" w:rsidP="003C1980">
            <w:pPr>
              <w:autoSpaceDE w:val="0"/>
              <w:autoSpaceDN w:val="0"/>
              <w:adjustRightInd w:val="0"/>
            </w:pPr>
            <w:r w:rsidRPr="008A1267">
              <w:t>2. CV, kuriame nurodomos buvusios ir esama darbovietė bei pareigos, iš kurio perkančioji organizacija įsitikintų teikėjo gebėjimu mokėti anglų kalbą ne žemesniu nei B2 lygiu arba anglų kalbos pažymėjimo (arba jam prilyginamo dokumento) kopiją.</w:t>
            </w:r>
          </w:p>
          <w:p w14:paraId="747CF52C" w14:textId="77777777" w:rsidR="002D14AD" w:rsidRPr="008A1267" w:rsidRDefault="002D14AD" w:rsidP="003C1980">
            <w:pPr>
              <w:autoSpaceDE w:val="0"/>
              <w:autoSpaceDN w:val="0"/>
              <w:adjustRightInd w:val="0"/>
            </w:pPr>
            <w:r w:rsidRPr="008A1267">
              <w:t xml:space="preserve">            Jeigu Perkančiajai organizacijai nepakaks CV duomenų įsitikinti kalbos lygio mokėjimo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p w14:paraId="78D681A8" w14:textId="77777777" w:rsidR="002D14AD" w:rsidRPr="008A1267" w:rsidRDefault="002D14AD" w:rsidP="003C1980">
            <w:pPr>
              <w:autoSpaceDE w:val="0"/>
              <w:autoSpaceDN w:val="0"/>
              <w:adjustRightInd w:val="0"/>
            </w:pPr>
          </w:p>
        </w:tc>
      </w:tr>
    </w:tbl>
    <w:p w14:paraId="1DE041D7" w14:textId="77777777" w:rsidR="002D14AD" w:rsidRPr="008A1267" w:rsidRDefault="002D14AD" w:rsidP="002D14AD">
      <w:pPr>
        <w:tabs>
          <w:tab w:val="left" w:pos="720"/>
        </w:tabs>
        <w:ind w:firstLine="567"/>
        <w:jc w:val="both"/>
        <w:rPr>
          <w:rFonts w:eastAsia="Calibri"/>
        </w:rPr>
      </w:pPr>
    </w:p>
    <w:p w14:paraId="3F4AA3A1" w14:textId="77777777" w:rsidR="002D14AD" w:rsidRPr="008A1267"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eastAsia="Calibri" w:hAnsi="Times New Roman" w:cs="Times New Roman"/>
          <w:sz w:val="24"/>
          <w:szCs w:val="24"/>
        </w:rPr>
        <w:t>Perkančioji organizacija nereikalauja, kad tiekėjai laikytųsi k</w:t>
      </w:r>
      <w:r w:rsidRPr="008A1267">
        <w:rPr>
          <w:rFonts w:ascii="Times New Roman" w:eastAsia="Calibri" w:hAnsi="Times New Roman" w:cs="Times New Roman"/>
          <w:iCs/>
          <w:sz w:val="24"/>
          <w:szCs w:val="24"/>
        </w:rPr>
        <w:t>okybės vadybos sistemos ir (arba) aplinkos apsaugos vadybos sistemos standartų.</w:t>
      </w:r>
    </w:p>
    <w:p w14:paraId="2D743F1E" w14:textId="61604999" w:rsidR="002D14AD"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hAnsi="Times New Roman" w:cs="Times New Roman"/>
          <w:sz w:val="24"/>
          <w:szCs w:val="24"/>
        </w:rPr>
        <w:t>Šiame priede reikalaujama kvalifikacija ir (arba) atitiktis kokybės vadybos sistemos ir (arba) aplinkos apsaugos vadybos sistemos standartų reikalavimams turi būti įgyta iki pasiūlymų pateikimo termino pabaigos.</w:t>
      </w:r>
    </w:p>
    <w:p w14:paraId="45F46E24" w14:textId="4D3222B6" w:rsidR="002D14AD" w:rsidRPr="008A1267" w:rsidRDefault="002D14AD" w:rsidP="00162A1D">
      <w:pPr>
        <w:pStyle w:val="ListParagraph"/>
        <w:spacing w:after="0" w:line="20" w:lineRule="atLeast"/>
        <w:ind w:left="567"/>
        <w:jc w:val="center"/>
        <w:rPr>
          <w:rFonts w:ascii="Times New Roman" w:hAnsi="Times New Roman" w:cs="Times New Roman"/>
          <w:sz w:val="24"/>
          <w:szCs w:val="24"/>
        </w:rPr>
      </w:pPr>
      <w:r w:rsidRPr="00F0499F">
        <w:rPr>
          <w:rFonts w:cstheme="minorHAnsi"/>
          <w:smallCaps/>
          <w:sz w:val="22"/>
          <w:szCs w:val="22"/>
        </w:rPr>
        <w:t>__________</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1"/>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4B75A73" w14:textId="77777777" w:rsidR="002D14AD" w:rsidRPr="00B65C03" w:rsidRDefault="002D14AD" w:rsidP="002D14AD">
      <w:pPr>
        <w:pStyle w:val="Subtitle"/>
        <w:numPr>
          <w:ilvl w:val="0"/>
          <w:numId w:val="0"/>
        </w:numPr>
        <w:spacing w:after="0"/>
        <w:ind w:left="720"/>
        <w:jc w:val="center"/>
        <w:rPr>
          <w:color w:val="auto"/>
        </w:rPr>
      </w:pPr>
      <w:r w:rsidRPr="00B65C03">
        <w:rPr>
          <w:color w:val="auto"/>
        </w:rPr>
        <w:t>PASIŪLYMAS</w:t>
      </w:r>
    </w:p>
    <w:p w14:paraId="4915D8DA" w14:textId="77777777" w:rsidR="002D14AD" w:rsidRPr="00B65C03" w:rsidRDefault="002D14AD" w:rsidP="002D14AD">
      <w:pPr>
        <w:pStyle w:val="Subtitle"/>
        <w:numPr>
          <w:ilvl w:val="0"/>
          <w:numId w:val="0"/>
        </w:numPr>
        <w:spacing w:after="0"/>
        <w:ind w:left="720"/>
        <w:jc w:val="center"/>
        <w:rPr>
          <w:color w:val="auto"/>
        </w:rPr>
      </w:pPr>
      <w:r w:rsidRPr="00B65C03">
        <w:rPr>
          <w:color w:val="auto"/>
        </w:rPr>
        <w:t>DĖL „E</w:t>
      </w:r>
      <w:r>
        <w:rPr>
          <w:color w:val="auto"/>
        </w:rPr>
        <w:t>PALE</w:t>
      </w:r>
      <w:r w:rsidRPr="00B65C03">
        <w:rPr>
          <w:color w:val="auto"/>
        </w:rPr>
        <w:t xml:space="preserve">“ </w:t>
      </w:r>
      <w:r>
        <w:rPr>
          <w:color w:val="auto"/>
        </w:rPr>
        <w:t>PROJEKTO EKSPERTO</w:t>
      </w:r>
      <w:r w:rsidRPr="00B65C03">
        <w:rPr>
          <w:color w:val="auto"/>
        </w:rPr>
        <w:t xml:space="preserve"> PASLAUGŲ</w:t>
      </w:r>
    </w:p>
    <w:p w14:paraId="662CEC53" w14:textId="77777777" w:rsidR="002D14AD" w:rsidRPr="00C23B84" w:rsidRDefault="002D14AD" w:rsidP="002D14AD">
      <w:pPr>
        <w:pStyle w:val="Subtitle"/>
        <w:numPr>
          <w:ilvl w:val="0"/>
          <w:numId w:val="0"/>
        </w:numPr>
        <w:spacing w:after="0"/>
        <w:ind w:left="720"/>
        <w:jc w:val="center"/>
        <w:rPr>
          <w:iCs/>
          <w:color w:val="auto"/>
        </w:rPr>
      </w:pPr>
      <w:r w:rsidRPr="00B65C03">
        <w:rPr>
          <w:iCs/>
          <w:color w:val="auto"/>
        </w:rPr>
        <w:t>Pirkimo dalies NR. ____</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D14AD" w:rsidRPr="004924F4" w14:paraId="2D57A053" w14:textId="77777777" w:rsidTr="003C1980">
        <w:tc>
          <w:tcPr>
            <w:tcW w:w="2835" w:type="dxa"/>
            <w:tcBorders>
              <w:bottom w:val="single" w:sz="4" w:space="0" w:color="auto"/>
            </w:tcBorders>
          </w:tcPr>
          <w:p w14:paraId="647310C7" w14:textId="77777777" w:rsidR="002D14AD" w:rsidRPr="004924F4" w:rsidRDefault="002D14AD" w:rsidP="003C1980">
            <w:pPr>
              <w:jc w:val="center"/>
              <w:rPr>
                <w:iCs/>
              </w:rPr>
            </w:pPr>
          </w:p>
        </w:tc>
      </w:tr>
      <w:tr w:rsidR="002D14AD" w:rsidRPr="004924F4" w14:paraId="5C61E6C2" w14:textId="77777777" w:rsidTr="003C1980">
        <w:trPr>
          <w:trHeight w:val="116"/>
        </w:trPr>
        <w:tc>
          <w:tcPr>
            <w:tcW w:w="2835" w:type="dxa"/>
            <w:tcBorders>
              <w:top w:val="single" w:sz="4" w:space="0" w:color="auto"/>
            </w:tcBorders>
          </w:tcPr>
          <w:p w14:paraId="15AE5790" w14:textId="77777777" w:rsidR="002D14AD" w:rsidRPr="004924F4" w:rsidRDefault="002D14AD" w:rsidP="003C1980">
            <w:pPr>
              <w:jc w:val="center"/>
              <w:rPr>
                <w:iCs/>
                <w:vertAlign w:val="superscript"/>
              </w:rPr>
            </w:pPr>
            <w:r w:rsidRPr="004924F4">
              <w:rPr>
                <w:iCs/>
                <w:vertAlign w:val="superscript"/>
              </w:rPr>
              <w:t>(data)</w:t>
            </w:r>
          </w:p>
        </w:tc>
      </w:tr>
      <w:tr w:rsidR="002D14AD" w:rsidRPr="004924F4" w14:paraId="1E68ABAF" w14:textId="77777777" w:rsidTr="003C1980">
        <w:tc>
          <w:tcPr>
            <w:tcW w:w="2835" w:type="dxa"/>
            <w:tcBorders>
              <w:bottom w:val="single" w:sz="4" w:space="0" w:color="auto"/>
            </w:tcBorders>
          </w:tcPr>
          <w:p w14:paraId="32DE8A34" w14:textId="77777777" w:rsidR="002D14AD" w:rsidRPr="004924F4" w:rsidRDefault="002D14AD" w:rsidP="003C1980">
            <w:pPr>
              <w:jc w:val="center"/>
              <w:rPr>
                <w:iCs/>
              </w:rPr>
            </w:pPr>
          </w:p>
        </w:tc>
      </w:tr>
      <w:tr w:rsidR="002D14AD" w:rsidRPr="004924F4" w14:paraId="7C0A522A" w14:textId="77777777" w:rsidTr="003C1980">
        <w:tc>
          <w:tcPr>
            <w:tcW w:w="2835" w:type="dxa"/>
            <w:tcBorders>
              <w:top w:val="single" w:sz="4" w:space="0" w:color="auto"/>
            </w:tcBorders>
          </w:tcPr>
          <w:p w14:paraId="308F144B" w14:textId="77777777" w:rsidR="002D14AD" w:rsidRPr="004924F4" w:rsidRDefault="002D14AD" w:rsidP="003C1980">
            <w:pPr>
              <w:jc w:val="center"/>
              <w:rPr>
                <w:iCs/>
                <w:vertAlign w:val="superscript"/>
              </w:rPr>
            </w:pPr>
            <w:r w:rsidRPr="004924F4">
              <w:rPr>
                <w:iCs/>
                <w:vertAlign w:val="superscript"/>
              </w:rPr>
              <w:t>(vieta)</w:t>
            </w:r>
          </w:p>
        </w:tc>
      </w:tr>
    </w:tbl>
    <w:p w14:paraId="32FF1C0E" w14:textId="77777777" w:rsidR="002D14AD" w:rsidRPr="00C23B84" w:rsidRDefault="002D14AD" w:rsidP="002D14AD">
      <w:pPr>
        <w:pStyle w:val="ListParagraph"/>
        <w:ind w:left="0"/>
        <w:rPr>
          <w:rFonts w:ascii="Times New Roman" w:hAnsi="Times New Roman" w:cs="Times New Roman"/>
          <w:b/>
          <w:i/>
          <w:iCs/>
          <w:color w:val="7030A0"/>
          <w:sz w:val="24"/>
          <w:szCs w:val="24"/>
        </w:rPr>
      </w:pPr>
    </w:p>
    <w:p w14:paraId="7FE4163B" w14:textId="77777777" w:rsidR="002D14AD" w:rsidRPr="00C23B84" w:rsidRDefault="002D14AD" w:rsidP="002D14AD">
      <w:pPr>
        <w:pStyle w:val="ListParagraph"/>
        <w:ind w:left="0"/>
        <w:rPr>
          <w:rFonts w:ascii="Times New Roman" w:hAnsi="Times New Roman" w:cs="Times New Roman"/>
          <w:b/>
          <w:iCs/>
          <w:sz w:val="24"/>
          <w:szCs w:val="24"/>
        </w:rPr>
      </w:pPr>
      <w:r w:rsidRPr="00C23B84">
        <w:rPr>
          <w:rFonts w:ascii="Times New Roman" w:hAnsi="Times New Roman" w:cs="Times New Roman"/>
          <w:b/>
          <w:iCs/>
          <w:sz w:val="24"/>
          <w:szCs w:val="24"/>
        </w:rPr>
        <w:t>Švietimo mainų paramos fondas</w:t>
      </w:r>
    </w:p>
    <w:p w14:paraId="6C35CAC5" w14:textId="77777777" w:rsidR="002D14AD" w:rsidRPr="00C23B84" w:rsidRDefault="002D14AD" w:rsidP="002D14AD">
      <w:pPr>
        <w:pStyle w:val="ListParagraph"/>
        <w:ind w:left="0"/>
        <w:rPr>
          <w:rFonts w:ascii="Times New Roman" w:hAnsi="Times New Roman" w:cs="Times New Roman"/>
          <w:b/>
          <w:iCs/>
          <w:sz w:val="24"/>
          <w:szCs w:val="24"/>
        </w:rPr>
      </w:pPr>
      <w:r w:rsidRPr="00C23B84">
        <w:rPr>
          <w:rFonts w:ascii="Times New Roman" w:hAnsi="Times New Roman" w:cs="Times New Roman"/>
          <w:b/>
          <w:iCs/>
          <w:sz w:val="24"/>
          <w:szCs w:val="24"/>
        </w:rPr>
        <w:t>Rožių al.2, Vilnius</w:t>
      </w:r>
    </w:p>
    <w:p w14:paraId="66B0D2C9" w14:textId="77777777" w:rsidR="002D14AD" w:rsidRPr="00C23B84" w:rsidRDefault="002D14AD" w:rsidP="002D14AD">
      <w:pPr>
        <w:pStyle w:val="ListParagraph"/>
        <w:rPr>
          <w:iCs/>
        </w:rPr>
      </w:pPr>
    </w:p>
    <w:p w14:paraId="28936687" w14:textId="77777777" w:rsidR="002D14AD" w:rsidRPr="0001564D" w:rsidRDefault="002D14AD" w:rsidP="002D14AD">
      <w:pPr>
        <w:numPr>
          <w:ilvl w:val="0"/>
          <w:numId w:val="26"/>
        </w:numPr>
        <w:tabs>
          <w:tab w:val="left" w:pos="284"/>
        </w:tabs>
        <w:spacing w:after="0" w:line="240" w:lineRule="auto"/>
        <w:ind w:left="0" w:firstLine="0"/>
        <w:rPr>
          <w:b/>
        </w:rPr>
      </w:pPr>
      <w:r w:rsidRPr="0001564D">
        <w:rPr>
          <w:b/>
        </w:rPr>
        <w:t>INFORMACIJA APIE PASIŪLYMO TEIKĖJĄ</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300"/>
      </w:tblGrid>
      <w:tr w:rsidR="002D14AD" w:rsidRPr="0001564D" w14:paraId="3A828A6A" w14:textId="77777777" w:rsidTr="003C1980">
        <w:trPr>
          <w:trHeight w:val="173"/>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39D10609" w14:textId="77777777" w:rsidR="002D14AD" w:rsidRPr="0001564D" w:rsidRDefault="002D14AD" w:rsidP="003C1980">
            <w:pPr>
              <w:rPr>
                <w:b/>
              </w:rPr>
            </w:pPr>
            <w:r w:rsidRPr="0001564D">
              <w:rPr>
                <w:b/>
              </w:rPr>
              <w:t>Pasiūlymą teikiančio asmens pareigos, vardas ir pavardė</w:t>
            </w:r>
          </w:p>
        </w:tc>
        <w:tc>
          <w:tcPr>
            <w:tcW w:w="2725" w:type="pct"/>
            <w:tcBorders>
              <w:top w:val="single" w:sz="4" w:space="0" w:color="auto"/>
              <w:left w:val="single" w:sz="4" w:space="0" w:color="auto"/>
              <w:bottom w:val="single" w:sz="4" w:space="0" w:color="auto"/>
              <w:right w:val="single" w:sz="4" w:space="0" w:color="auto"/>
            </w:tcBorders>
            <w:hideMark/>
          </w:tcPr>
          <w:p w14:paraId="22E15B91"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tc>
      </w:tr>
      <w:tr w:rsidR="002D14AD" w:rsidRPr="0001564D" w14:paraId="2F689941" w14:textId="77777777" w:rsidTr="003C1980">
        <w:trPr>
          <w:trHeight w:val="173"/>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3D04DBF3" w14:textId="77777777" w:rsidR="002D14AD" w:rsidRPr="0001564D" w:rsidRDefault="002D14AD" w:rsidP="003C1980">
            <w:r w:rsidRPr="0001564D">
              <w:t>Mob. telefono numeris</w:t>
            </w:r>
          </w:p>
        </w:tc>
        <w:tc>
          <w:tcPr>
            <w:tcW w:w="2725" w:type="pct"/>
            <w:tcBorders>
              <w:top w:val="single" w:sz="4" w:space="0" w:color="auto"/>
              <w:left w:val="single" w:sz="4" w:space="0" w:color="auto"/>
              <w:bottom w:val="single" w:sz="4" w:space="0" w:color="auto"/>
              <w:right w:val="single" w:sz="4" w:space="0" w:color="auto"/>
            </w:tcBorders>
            <w:hideMark/>
          </w:tcPr>
          <w:p w14:paraId="7E76D224"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tc>
      </w:tr>
      <w:tr w:rsidR="002D14AD" w:rsidRPr="0001564D" w14:paraId="0923364A"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5ACC14EC" w14:textId="77777777" w:rsidR="002D14AD" w:rsidRPr="0001564D" w:rsidRDefault="002D14AD" w:rsidP="003C1980">
            <w:r w:rsidRPr="0001564D">
              <w:t>El. pašto adresas</w:t>
            </w:r>
          </w:p>
        </w:tc>
        <w:tc>
          <w:tcPr>
            <w:tcW w:w="2725" w:type="pct"/>
            <w:tcBorders>
              <w:top w:val="single" w:sz="4" w:space="0" w:color="auto"/>
              <w:left w:val="single" w:sz="4" w:space="0" w:color="auto"/>
              <w:bottom w:val="single" w:sz="4" w:space="0" w:color="auto"/>
              <w:right w:val="single" w:sz="4" w:space="0" w:color="auto"/>
            </w:tcBorders>
            <w:hideMark/>
          </w:tcPr>
          <w:p w14:paraId="624B986B"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tc>
      </w:tr>
      <w:tr w:rsidR="002D14AD" w:rsidRPr="0001564D" w14:paraId="3A703BC6"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26E65A33" w14:textId="51889E80" w:rsidR="002D14AD" w:rsidRPr="0001564D" w:rsidRDefault="002D14AD" w:rsidP="003C1980">
            <w:r w:rsidRPr="0001564D">
              <w:t>Verslo ar individualios veiklos pažymėjimo Nr. ar pan.)</w:t>
            </w:r>
            <w:r w:rsidRPr="0001564D">
              <w:tab/>
            </w:r>
          </w:p>
        </w:tc>
        <w:tc>
          <w:tcPr>
            <w:tcW w:w="2725" w:type="pct"/>
            <w:tcBorders>
              <w:top w:val="single" w:sz="4" w:space="0" w:color="auto"/>
              <w:left w:val="single" w:sz="4" w:space="0" w:color="auto"/>
              <w:bottom w:val="single" w:sz="4" w:space="0" w:color="auto"/>
              <w:right w:val="single" w:sz="4" w:space="0" w:color="auto"/>
            </w:tcBorders>
            <w:hideMark/>
          </w:tcPr>
          <w:p w14:paraId="6E1F1B89"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tc>
      </w:tr>
      <w:tr w:rsidR="002D14AD" w:rsidRPr="0001564D" w14:paraId="6C56BD02"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7EB1EF12" w14:textId="77777777" w:rsidR="002D14AD" w:rsidRPr="0001564D" w:rsidRDefault="002D14AD" w:rsidP="003C1980">
            <w:r w:rsidRPr="0001564D">
              <w:t>Adresas</w:t>
            </w:r>
          </w:p>
        </w:tc>
        <w:tc>
          <w:tcPr>
            <w:tcW w:w="2725" w:type="pct"/>
            <w:tcBorders>
              <w:top w:val="single" w:sz="4" w:space="0" w:color="auto"/>
              <w:left w:val="single" w:sz="4" w:space="0" w:color="auto"/>
              <w:bottom w:val="single" w:sz="4" w:space="0" w:color="auto"/>
              <w:right w:val="single" w:sz="4" w:space="0" w:color="auto"/>
            </w:tcBorders>
            <w:hideMark/>
          </w:tcPr>
          <w:p w14:paraId="0B2D8512"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tc>
      </w:tr>
      <w:tr w:rsidR="002D14AD" w:rsidRPr="0001564D" w14:paraId="4304BEA4"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569DDBC7" w14:textId="77777777" w:rsidR="002D14AD" w:rsidRPr="0001564D" w:rsidRDefault="002D14AD" w:rsidP="003C1980">
            <w:pPr>
              <w:rPr>
                <w:b/>
                <w:bCs/>
              </w:rPr>
            </w:pPr>
            <w:r w:rsidRPr="0001564D">
              <w:rPr>
                <w:b/>
                <w:bCs/>
              </w:rPr>
              <w:t>Organizacijos pavadinimas</w:t>
            </w:r>
          </w:p>
        </w:tc>
        <w:tc>
          <w:tcPr>
            <w:tcW w:w="2725" w:type="pct"/>
            <w:tcBorders>
              <w:top w:val="single" w:sz="4" w:space="0" w:color="auto"/>
              <w:left w:val="single" w:sz="4" w:space="0" w:color="auto"/>
              <w:bottom w:val="single" w:sz="4" w:space="0" w:color="auto"/>
              <w:right w:val="single" w:sz="4" w:space="0" w:color="auto"/>
            </w:tcBorders>
            <w:hideMark/>
          </w:tcPr>
          <w:p w14:paraId="01054A6C"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t> </w:t>
            </w:r>
            <w:r w:rsidRPr="0001564D">
              <w:t> </w:t>
            </w:r>
            <w:r w:rsidRPr="0001564D">
              <w:t> </w:t>
            </w:r>
            <w:r w:rsidRPr="0001564D">
              <w:t> </w:t>
            </w:r>
            <w:r w:rsidRPr="0001564D">
              <w:t> </w:t>
            </w:r>
            <w:r w:rsidRPr="0001564D">
              <w:fldChar w:fldCharType="end"/>
            </w:r>
          </w:p>
        </w:tc>
      </w:tr>
      <w:tr w:rsidR="002D14AD" w:rsidRPr="0001564D" w14:paraId="7F87AEF1"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28127644" w14:textId="77777777" w:rsidR="002D14AD" w:rsidRPr="0001564D" w:rsidRDefault="002D14AD" w:rsidP="003C1980">
            <w:r w:rsidRPr="0001564D">
              <w:t xml:space="preserve">Adresas </w:t>
            </w:r>
          </w:p>
        </w:tc>
        <w:tc>
          <w:tcPr>
            <w:tcW w:w="2725" w:type="pct"/>
            <w:tcBorders>
              <w:top w:val="single" w:sz="4" w:space="0" w:color="auto"/>
              <w:left w:val="single" w:sz="4" w:space="0" w:color="auto"/>
              <w:bottom w:val="single" w:sz="4" w:space="0" w:color="auto"/>
              <w:right w:val="single" w:sz="4" w:space="0" w:color="auto"/>
            </w:tcBorders>
            <w:hideMark/>
          </w:tcPr>
          <w:p w14:paraId="674FE817"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t> </w:t>
            </w:r>
            <w:r w:rsidRPr="0001564D">
              <w:t> </w:t>
            </w:r>
            <w:r w:rsidRPr="0001564D">
              <w:t> </w:t>
            </w:r>
            <w:r w:rsidRPr="0001564D">
              <w:t> </w:t>
            </w:r>
            <w:r w:rsidRPr="0001564D">
              <w:t> </w:t>
            </w:r>
            <w:r w:rsidRPr="0001564D">
              <w:fldChar w:fldCharType="end"/>
            </w:r>
          </w:p>
        </w:tc>
      </w:tr>
      <w:tr w:rsidR="002D14AD" w:rsidRPr="0001564D" w14:paraId="563EE8D5"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134F45AB" w14:textId="77777777" w:rsidR="002D14AD" w:rsidRPr="0001564D" w:rsidRDefault="002D14AD" w:rsidP="003C1980">
            <w:r w:rsidRPr="0001564D">
              <w:t>Telefono numeris</w:t>
            </w:r>
          </w:p>
        </w:tc>
        <w:tc>
          <w:tcPr>
            <w:tcW w:w="2725" w:type="pct"/>
            <w:tcBorders>
              <w:top w:val="single" w:sz="4" w:space="0" w:color="auto"/>
              <w:left w:val="single" w:sz="4" w:space="0" w:color="auto"/>
              <w:bottom w:val="single" w:sz="4" w:space="0" w:color="auto"/>
              <w:right w:val="single" w:sz="4" w:space="0" w:color="auto"/>
            </w:tcBorders>
            <w:hideMark/>
          </w:tcPr>
          <w:p w14:paraId="63307D2C"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t> </w:t>
            </w:r>
            <w:r w:rsidRPr="0001564D">
              <w:t> </w:t>
            </w:r>
            <w:r w:rsidRPr="0001564D">
              <w:t> </w:t>
            </w:r>
            <w:r w:rsidRPr="0001564D">
              <w:t> </w:t>
            </w:r>
            <w:r w:rsidRPr="0001564D">
              <w:t> </w:t>
            </w:r>
            <w:r w:rsidRPr="0001564D">
              <w:fldChar w:fldCharType="end"/>
            </w:r>
          </w:p>
        </w:tc>
      </w:tr>
      <w:tr w:rsidR="002D14AD" w:rsidRPr="0001564D" w14:paraId="4903EFA3" w14:textId="77777777" w:rsidTr="003C1980">
        <w:trPr>
          <w:trHeight w:val="70"/>
          <w:jc w:val="center"/>
        </w:trPr>
        <w:tc>
          <w:tcPr>
            <w:tcW w:w="2275" w:type="pct"/>
            <w:tcBorders>
              <w:top w:val="single" w:sz="4" w:space="0" w:color="auto"/>
              <w:left w:val="single" w:sz="4" w:space="0" w:color="auto"/>
              <w:bottom w:val="single" w:sz="4" w:space="0" w:color="auto"/>
              <w:right w:val="single" w:sz="4" w:space="0" w:color="auto"/>
            </w:tcBorders>
            <w:shd w:val="clear" w:color="auto" w:fill="D9D9D9"/>
            <w:hideMark/>
          </w:tcPr>
          <w:p w14:paraId="46772A24" w14:textId="77777777" w:rsidR="002D14AD" w:rsidRPr="0001564D" w:rsidRDefault="002D14AD" w:rsidP="003C1980">
            <w:r w:rsidRPr="0001564D">
              <w:t>El. pašto adresas</w:t>
            </w:r>
          </w:p>
        </w:tc>
        <w:tc>
          <w:tcPr>
            <w:tcW w:w="2725" w:type="pct"/>
            <w:tcBorders>
              <w:top w:val="single" w:sz="4" w:space="0" w:color="auto"/>
              <w:left w:val="single" w:sz="4" w:space="0" w:color="auto"/>
              <w:bottom w:val="single" w:sz="4" w:space="0" w:color="auto"/>
              <w:right w:val="single" w:sz="4" w:space="0" w:color="auto"/>
            </w:tcBorders>
            <w:hideMark/>
          </w:tcPr>
          <w:p w14:paraId="64987D18"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t> </w:t>
            </w:r>
            <w:r w:rsidRPr="0001564D">
              <w:t> </w:t>
            </w:r>
            <w:r w:rsidRPr="0001564D">
              <w:t> </w:t>
            </w:r>
            <w:r w:rsidRPr="0001564D">
              <w:t> </w:t>
            </w:r>
            <w:r w:rsidRPr="0001564D">
              <w:t> </w:t>
            </w:r>
            <w:r w:rsidRPr="0001564D">
              <w:fldChar w:fldCharType="end"/>
            </w:r>
          </w:p>
        </w:tc>
      </w:tr>
    </w:tbl>
    <w:p w14:paraId="370D2BF6" w14:textId="77777777" w:rsidR="002D14AD" w:rsidRDefault="002D14AD" w:rsidP="002D14AD">
      <w:pPr>
        <w:rPr>
          <w:b/>
          <w:lang w:val="es-ES"/>
        </w:rPr>
      </w:pPr>
    </w:p>
    <w:p w14:paraId="0F5C5DDA" w14:textId="77777777" w:rsidR="002D14AD" w:rsidRDefault="002D14AD" w:rsidP="002D14AD">
      <w:pPr>
        <w:rPr>
          <w:b/>
          <w:lang w:val="es-ES"/>
        </w:rPr>
      </w:pPr>
    </w:p>
    <w:p w14:paraId="658933BC" w14:textId="77777777" w:rsidR="002D14AD" w:rsidRPr="0001564D" w:rsidRDefault="002D14AD" w:rsidP="002D14AD">
      <w:pPr>
        <w:numPr>
          <w:ilvl w:val="0"/>
          <w:numId w:val="26"/>
        </w:numPr>
        <w:spacing w:after="0" w:line="240" w:lineRule="auto"/>
        <w:rPr>
          <w:b/>
        </w:rPr>
      </w:pPr>
      <w:r w:rsidRPr="0001564D">
        <w:rPr>
          <w:b/>
        </w:rPr>
        <w:t>INFORMACIJA APIE VEIKLĄ</w:t>
      </w:r>
    </w:p>
    <w:p w14:paraId="5B928E55" w14:textId="77777777" w:rsidR="002D14AD" w:rsidRPr="0001564D" w:rsidRDefault="002D14AD" w:rsidP="002D14AD">
      <w:pPr>
        <w:rPr>
          <w:b/>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5691"/>
        <w:gridCol w:w="3120"/>
      </w:tblGrid>
      <w:tr w:rsidR="002D14AD" w:rsidRPr="0001564D" w14:paraId="4AEB5887"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206B4752" w14:textId="77777777" w:rsidR="002D14AD" w:rsidRPr="0001564D" w:rsidRDefault="002D14AD" w:rsidP="003C1980">
            <w:pPr>
              <w:rPr>
                <w:b/>
              </w:rPr>
            </w:pPr>
            <w:r w:rsidRPr="0001564D">
              <w:rPr>
                <w:b/>
              </w:rPr>
              <w:t>2.1. Patirtis</w:t>
            </w:r>
          </w:p>
          <w:p w14:paraId="4E9BD29B" w14:textId="77777777" w:rsidR="002D14AD" w:rsidRPr="0001564D" w:rsidRDefault="002D14AD" w:rsidP="003C1980">
            <w:pPr>
              <w:rPr>
                <w:i/>
              </w:rPr>
            </w:pPr>
            <w:r w:rsidRPr="0001564D">
              <w:rPr>
                <w:i/>
              </w:rPr>
              <w:t>Nurodykite patirtį suaugusiųjų švietimo srityje ir kokiuose nacionaliniuose ir tarptautiniuose projektuose ar iniciatyvose, susijusiose su suaugusiųjų švietimo organizavimu ir konsultavimo veiklomis, dalyvavote/dalyvaujate.</w:t>
            </w:r>
          </w:p>
        </w:tc>
      </w:tr>
      <w:tr w:rsidR="002D14AD" w:rsidRPr="0001564D" w14:paraId="1ADC80EA"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1B0132D" w14:textId="77777777" w:rsidR="002D14AD" w:rsidRPr="0001564D" w:rsidRDefault="002D14AD" w:rsidP="003C1980">
            <w:pPr>
              <w:rPr>
                <w:b/>
              </w:rPr>
            </w:pPr>
            <w:r w:rsidRPr="0001564D">
              <w:rPr>
                <w:b/>
              </w:rPr>
              <w:lastRenderedPageBreak/>
              <w:fldChar w:fldCharType="begin">
                <w:ffData>
                  <w:name w:val="Tekstas5"/>
                  <w:enabled/>
                  <w:calcOnExit w:val="0"/>
                  <w:textInput/>
                </w:ffData>
              </w:fldChar>
            </w:r>
            <w:bookmarkStart w:id="64" w:name="Tekstas5"/>
            <w:r w:rsidRPr="0001564D">
              <w:rPr>
                <w:b/>
              </w:rPr>
              <w:instrText xml:space="preserve"> FORMTEXT </w:instrText>
            </w:r>
            <w:r w:rsidRPr="0001564D">
              <w:rPr>
                <w:b/>
              </w:rPr>
            </w:r>
            <w:r w:rsidRPr="0001564D">
              <w:rPr>
                <w:b/>
              </w:rPr>
              <w:fldChar w:fldCharType="separate"/>
            </w:r>
            <w:r w:rsidRPr="0001564D">
              <w:rPr>
                <w:b/>
                <w:noProof/>
              </w:rPr>
              <w:t> </w:t>
            </w:r>
            <w:r w:rsidRPr="0001564D">
              <w:rPr>
                <w:b/>
                <w:noProof/>
              </w:rPr>
              <w:t> </w:t>
            </w:r>
            <w:r w:rsidRPr="0001564D">
              <w:rPr>
                <w:b/>
                <w:noProof/>
              </w:rPr>
              <w:t> </w:t>
            </w:r>
            <w:r w:rsidRPr="0001564D">
              <w:rPr>
                <w:b/>
                <w:noProof/>
              </w:rPr>
              <w:t> </w:t>
            </w:r>
            <w:r w:rsidRPr="0001564D">
              <w:rPr>
                <w:b/>
                <w:noProof/>
              </w:rPr>
              <w:t> </w:t>
            </w:r>
            <w:r w:rsidRPr="0001564D">
              <w:fldChar w:fldCharType="end"/>
            </w:r>
            <w:bookmarkEnd w:id="64"/>
          </w:p>
        </w:tc>
      </w:tr>
      <w:tr w:rsidR="002D14AD" w:rsidRPr="0001564D" w14:paraId="5BF7CE72"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184A4323" w14:textId="77777777" w:rsidR="002D14AD" w:rsidRPr="0001564D" w:rsidRDefault="002D14AD" w:rsidP="003C1980">
            <w:pPr>
              <w:jc w:val="center"/>
              <w:rPr>
                <w:b/>
                <w:sz w:val="22"/>
              </w:rPr>
            </w:pPr>
            <w:r w:rsidRPr="0001564D">
              <w:rPr>
                <w:b/>
                <w:sz w:val="22"/>
                <w:szCs w:val="20"/>
              </w:rPr>
              <w:t>Eil. Nr.</w:t>
            </w:r>
          </w:p>
        </w:tc>
        <w:tc>
          <w:tcPr>
            <w:tcW w:w="2966" w:type="pct"/>
            <w:tcBorders>
              <w:top w:val="single" w:sz="4" w:space="0" w:color="auto"/>
              <w:left w:val="single" w:sz="4" w:space="0" w:color="auto"/>
              <w:bottom w:val="single" w:sz="4" w:space="0" w:color="auto"/>
              <w:right w:val="single" w:sz="4" w:space="0" w:color="auto"/>
            </w:tcBorders>
            <w:vAlign w:val="center"/>
            <w:hideMark/>
          </w:tcPr>
          <w:p w14:paraId="73FE5D0B" w14:textId="77777777" w:rsidR="002D14AD" w:rsidRPr="0001564D" w:rsidRDefault="002D14AD" w:rsidP="003C1980">
            <w:pPr>
              <w:jc w:val="center"/>
              <w:rPr>
                <w:b/>
                <w:sz w:val="22"/>
              </w:rPr>
            </w:pPr>
            <w:r w:rsidRPr="0001564D">
              <w:rPr>
                <w:b/>
                <w:sz w:val="22"/>
                <w:szCs w:val="20"/>
              </w:rPr>
              <w:t>Veiklos pavadinimas</w:t>
            </w:r>
          </w:p>
        </w:tc>
        <w:tc>
          <w:tcPr>
            <w:tcW w:w="1626" w:type="pct"/>
            <w:tcBorders>
              <w:top w:val="single" w:sz="4" w:space="0" w:color="auto"/>
              <w:left w:val="single" w:sz="4" w:space="0" w:color="auto"/>
              <w:bottom w:val="single" w:sz="4" w:space="0" w:color="auto"/>
              <w:right w:val="single" w:sz="4" w:space="0" w:color="auto"/>
            </w:tcBorders>
            <w:vAlign w:val="center"/>
            <w:hideMark/>
          </w:tcPr>
          <w:p w14:paraId="00446C35" w14:textId="77777777" w:rsidR="002D14AD" w:rsidRPr="0001564D" w:rsidRDefault="002D14AD" w:rsidP="003C1980">
            <w:pPr>
              <w:jc w:val="center"/>
              <w:rPr>
                <w:b/>
                <w:sz w:val="22"/>
              </w:rPr>
            </w:pPr>
            <w:r w:rsidRPr="0001564D">
              <w:rPr>
                <w:b/>
                <w:sz w:val="22"/>
              </w:rPr>
              <w:t>Taip/Ne</w:t>
            </w:r>
          </w:p>
        </w:tc>
      </w:tr>
      <w:tr w:rsidR="002D14AD" w:rsidRPr="0001564D" w14:paraId="51802956"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4CB7D729" w14:textId="77777777" w:rsidR="002D14AD" w:rsidRPr="0001564D" w:rsidRDefault="002D14AD" w:rsidP="003C1980">
            <w:r w:rsidRPr="0001564D">
              <w:t>1.</w:t>
            </w:r>
          </w:p>
        </w:tc>
        <w:tc>
          <w:tcPr>
            <w:tcW w:w="2966" w:type="pct"/>
            <w:tcBorders>
              <w:top w:val="single" w:sz="4" w:space="0" w:color="auto"/>
              <w:left w:val="single" w:sz="4" w:space="0" w:color="auto"/>
              <w:bottom w:val="single" w:sz="4" w:space="0" w:color="auto"/>
              <w:right w:val="single" w:sz="4" w:space="0" w:color="auto"/>
            </w:tcBorders>
            <w:vAlign w:val="center"/>
            <w:hideMark/>
          </w:tcPr>
          <w:p w14:paraId="43C62FC3" w14:textId="77777777" w:rsidR="002D14AD" w:rsidRPr="00162A1D" w:rsidRDefault="002D14AD" w:rsidP="003C1980">
            <w:pPr>
              <w:rPr>
                <w:rFonts w:ascii="Times New Roman" w:eastAsia="Arial Unicode MS" w:hAnsi="Times New Roman" w:cs="Times New Roman"/>
                <w:color w:val="000000"/>
                <w:sz w:val="24"/>
                <w:szCs w:val="24"/>
                <w:lang w:eastAsia="en-US"/>
              </w:rPr>
            </w:pPr>
            <w:r w:rsidRPr="00162A1D">
              <w:rPr>
                <w:rFonts w:ascii="Times New Roman" w:eastAsia="Arial Unicode MS" w:hAnsi="Times New Roman" w:cs="Times New Roman"/>
                <w:color w:val="000000"/>
                <w:sz w:val="24"/>
                <w:szCs w:val="24"/>
                <w:lang w:eastAsia="en-US"/>
              </w:rPr>
              <w:t>Registruotas vartotojas „</w:t>
            </w:r>
            <w:proofErr w:type="spellStart"/>
            <w:r w:rsidRPr="00162A1D">
              <w:rPr>
                <w:rFonts w:ascii="Times New Roman" w:eastAsia="Arial Unicode MS" w:hAnsi="Times New Roman" w:cs="Times New Roman"/>
                <w:color w:val="000000"/>
                <w:sz w:val="24"/>
                <w:szCs w:val="24"/>
                <w:lang w:eastAsia="en-US"/>
              </w:rPr>
              <w:t>Epale</w:t>
            </w:r>
            <w:proofErr w:type="spellEnd"/>
            <w:r w:rsidRPr="00162A1D">
              <w:rPr>
                <w:rFonts w:ascii="Times New Roman" w:eastAsia="Arial Unicode MS" w:hAnsi="Times New Roman" w:cs="Times New Roman"/>
                <w:color w:val="000000"/>
                <w:sz w:val="24"/>
                <w:szCs w:val="24"/>
                <w:lang w:eastAsia="en-US"/>
              </w:rPr>
              <w:t xml:space="preserve">“ platformoje.       </w:t>
            </w:r>
          </w:p>
        </w:tc>
        <w:tc>
          <w:tcPr>
            <w:tcW w:w="1626" w:type="pct"/>
            <w:tcBorders>
              <w:top w:val="single" w:sz="4" w:space="0" w:color="auto"/>
              <w:left w:val="single" w:sz="4" w:space="0" w:color="auto"/>
              <w:bottom w:val="single" w:sz="4" w:space="0" w:color="auto"/>
              <w:right w:val="single" w:sz="4" w:space="0" w:color="auto"/>
            </w:tcBorders>
            <w:vAlign w:val="center"/>
            <w:hideMark/>
          </w:tcPr>
          <w:p w14:paraId="25232CF3" w14:textId="77777777" w:rsidR="002D14AD" w:rsidRPr="0001564D" w:rsidRDefault="002D14AD" w:rsidP="003C1980">
            <w:pPr>
              <w:rPr>
                <w:b/>
                <w:i/>
              </w:rPr>
            </w:pPr>
            <w:r w:rsidRPr="0001564D">
              <w:rPr>
                <w:i/>
                <w:sz w:val="20"/>
                <w:szCs w:val="20"/>
              </w:rPr>
              <w:fldChar w:fldCharType="begin">
                <w:ffData>
                  <w:name w:val="Tekstas1"/>
                  <w:enabled/>
                  <w:calcOnExit w:val="0"/>
                  <w:textInput>
                    <w:default w:val="Jeigu „Taip“, nurodomas registracijos „Epale“ paltformoje data"/>
                  </w:textInput>
                </w:ffData>
              </w:fldChar>
            </w:r>
            <w:r w:rsidRPr="0001564D">
              <w:rPr>
                <w:i/>
                <w:sz w:val="20"/>
                <w:szCs w:val="20"/>
              </w:rPr>
              <w:instrText xml:space="preserve"> </w:instrText>
            </w:r>
            <w:bookmarkStart w:id="65" w:name="Tekstas1"/>
            <w:r w:rsidRPr="0001564D">
              <w:rPr>
                <w:i/>
                <w:sz w:val="20"/>
                <w:szCs w:val="20"/>
              </w:rPr>
              <w:instrText xml:space="preserve">FORMTEXT </w:instrText>
            </w:r>
            <w:r w:rsidRPr="0001564D">
              <w:rPr>
                <w:i/>
                <w:sz w:val="20"/>
                <w:szCs w:val="20"/>
              </w:rPr>
            </w:r>
            <w:r w:rsidRPr="0001564D">
              <w:rPr>
                <w:i/>
                <w:sz w:val="20"/>
                <w:szCs w:val="20"/>
              </w:rPr>
              <w:fldChar w:fldCharType="separate"/>
            </w:r>
            <w:r w:rsidRPr="0001564D">
              <w:rPr>
                <w:i/>
                <w:noProof/>
                <w:sz w:val="20"/>
                <w:szCs w:val="20"/>
              </w:rPr>
              <w:t>Jeigu „Taip“, nurodomas registracijos „Epale“ paltformoje data</w:t>
            </w:r>
            <w:r w:rsidRPr="0001564D">
              <w:fldChar w:fldCharType="end"/>
            </w:r>
            <w:bookmarkEnd w:id="65"/>
          </w:p>
        </w:tc>
      </w:tr>
      <w:tr w:rsidR="002D14AD" w:rsidRPr="0001564D" w14:paraId="4794F904"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3CBEB7E3" w14:textId="77777777" w:rsidR="002D14AD" w:rsidRPr="0001564D" w:rsidRDefault="002D14AD" w:rsidP="003C1980">
            <w:r w:rsidRPr="0001564D">
              <w:t>2.</w:t>
            </w:r>
          </w:p>
        </w:tc>
        <w:tc>
          <w:tcPr>
            <w:tcW w:w="2966" w:type="pct"/>
            <w:tcBorders>
              <w:top w:val="single" w:sz="4" w:space="0" w:color="auto"/>
              <w:left w:val="single" w:sz="4" w:space="0" w:color="auto"/>
              <w:bottom w:val="single" w:sz="4" w:space="0" w:color="auto"/>
              <w:right w:val="single" w:sz="4" w:space="0" w:color="auto"/>
            </w:tcBorders>
            <w:vAlign w:val="center"/>
            <w:hideMark/>
          </w:tcPr>
          <w:p w14:paraId="7BA14BAA" w14:textId="77777777" w:rsidR="002D14AD" w:rsidRPr="0001564D" w:rsidRDefault="002D14AD" w:rsidP="002D14AD">
            <w:pPr>
              <w:pStyle w:val="Body2"/>
              <w:numPr>
                <w:ilvl w:val="0"/>
                <w:numId w:val="27"/>
              </w:numPr>
              <w:spacing w:after="0"/>
              <w:ind w:left="0"/>
              <w:rPr>
                <w:rFonts w:cs="Times New Roman"/>
                <w:sz w:val="24"/>
                <w:szCs w:val="24"/>
                <w:lang w:val="lt-LT"/>
              </w:rPr>
            </w:pPr>
            <w:r w:rsidRPr="0001564D">
              <w:rPr>
                <w:rFonts w:cs="Times New Roman"/>
                <w:sz w:val="24"/>
                <w:szCs w:val="24"/>
                <w:lang w:val="lt-LT"/>
              </w:rPr>
              <w:t xml:space="preserve">Įgyvendintas bent vienas suaugusiųjų švietimo projektas (programa „Erasmus+“). </w:t>
            </w:r>
          </w:p>
        </w:tc>
        <w:tc>
          <w:tcPr>
            <w:tcW w:w="1626" w:type="pct"/>
            <w:tcBorders>
              <w:top w:val="single" w:sz="4" w:space="0" w:color="auto"/>
              <w:left w:val="single" w:sz="4" w:space="0" w:color="auto"/>
              <w:bottom w:val="single" w:sz="4" w:space="0" w:color="auto"/>
              <w:right w:val="single" w:sz="4" w:space="0" w:color="auto"/>
            </w:tcBorders>
            <w:vAlign w:val="center"/>
            <w:hideMark/>
          </w:tcPr>
          <w:p w14:paraId="75E0AE8B" w14:textId="77777777" w:rsidR="002D14AD" w:rsidRPr="0001564D" w:rsidRDefault="002D14AD" w:rsidP="003C1980">
            <w:pPr>
              <w:rPr>
                <w:i/>
              </w:rPr>
            </w:pPr>
            <w:r w:rsidRPr="0001564D">
              <w:rPr>
                <w:i/>
                <w:sz w:val="20"/>
              </w:rPr>
              <w:fldChar w:fldCharType="begin">
                <w:ffData>
                  <w:name w:val="Tekstas3"/>
                  <w:enabled/>
                  <w:calcOnExit w:val="0"/>
                  <w:textInput>
                    <w:default w:val="Jeigu „Taip“, nurodomas projekto pavadinimas ir sutarties numeris"/>
                  </w:textInput>
                </w:ffData>
              </w:fldChar>
            </w:r>
            <w:r w:rsidRPr="0001564D">
              <w:rPr>
                <w:i/>
                <w:sz w:val="20"/>
              </w:rPr>
              <w:instrText xml:space="preserve"> </w:instrText>
            </w:r>
            <w:bookmarkStart w:id="66" w:name="Tekstas3"/>
            <w:r w:rsidRPr="0001564D">
              <w:rPr>
                <w:i/>
                <w:sz w:val="20"/>
              </w:rPr>
              <w:instrText xml:space="preserve">FORMTEXT </w:instrText>
            </w:r>
            <w:r w:rsidRPr="0001564D">
              <w:rPr>
                <w:i/>
                <w:sz w:val="20"/>
              </w:rPr>
            </w:r>
            <w:r w:rsidRPr="0001564D">
              <w:rPr>
                <w:i/>
                <w:sz w:val="20"/>
              </w:rPr>
              <w:fldChar w:fldCharType="separate"/>
            </w:r>
            <w:r w:rsidRPr="0001564D">
              <w:rPr>
                <w:i/>
                <w:noProof/>
                <w:sz w:val="20"/>
              </w:rPr>
              <w:t>Jeigu „Taip“, nurodomas projekto pavadinimas ir sutarties numeris</w:t>
            </w:r>
            <w:r w:rsidRPr="0001564D">
              <w:fldChar w:fldCharType="end"/>
            </w:r>
            <w:bookmarkEnd w:id="66"/>
          </w:p>
        </w:tc>
      </w:tr>
      <w:tr w:rsidR="002D14AD" w:rsidRPr="0001564D" w14:paraId="6735D4F4"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3921E54C" w14:textId="77777777" w:rsidR="002D14AD" w:rsidRPr="0001564D" w:rsidRDefault="002D14AD" w:rsidP="003C1980">
            <w:r w:rsidRPr="0001564D">
              <w:t>3.</w:t>
            </w:r>
          </w:p>
        </w:tc>
        <w:tc>
          <w:tcPr>
            <w:tcW w:w="2966" w:type="pct"/>
            <w:tcBorders>
              <w:top w:val="single" w:sz="4" w:space="0" w:color="auto"/>
              <w:left w:val="single" w:sz="4" w:space="0" w:color="auto"/>
              <w:bottom w:val="single" w:sz="4" w:space="0" w:color="auto"/>
              <w:right w:val="single" w:sz="4" w:space="0" w:color="auto"/>
            </w:tcBorders>
            <w:vAlign w:val="center"/>
            <w:hideMark/>
          </w:tcPr>
          <w:p w14:paraId="64665C17" w14:textId="77777777" w:rsidR="002D14AD" w:rsidRPr="00162A1D" w:rsidRDefault="002D14AD" w:rsidP="003C1980">
            <w:pPr>
              <w:rPr>
                <w:rFonts w:ascii="Times New Roman" w:eastAsia="Arial Unicode MS" w:hAnsi="Times New Roman" w:cs="Times New Roman"/>
                <w:color w:val="000000"/>
                <w:sz w:val="24"/>
                <w:szCs w:val="24"/>
                <w:lang w:eastAsia="en-US"/>
              </w:rPr>
            </w:pPr>
            <w:r w:rsidRPr="00162A1D">
              <w:rPr>
                <w:rFonts w:ascii="Times New Roman" w:eastAsia="Arial Unicode MS" w:hAnsi="Times New Roman" w:cs="Times New Roman"/>
                <w:color w:val="000000"/>
                <w:sz w:val="24"/>
                <w:szCs w:val="24"/>
                <w:lang w:eastAsia="en-US"/>
              </w:rPr>
              <w:t>„</w:t>
            </w:r>
            <w:proofErr w:type="spellStart"/>
            <w:r w:rsidRPr="00162A1D">
              <w:rPr>
                <w:rFonts w:ascii="Times New Roman" w:eastAsia="Arial Unicode MS" w:hAnsi="Times New Roman" w:cs="Times New Roman"/>
                <w:color w:val="000000"/>
                <w:sz w:val="24"/>
                <w:szCs w:val="24"/>
                <w:lang w:eastAsia="en-US"/>
              </w:rPr>
              <w:t>Epale</w:t>
            </w:r>
            <w:proofErr w:type="spellEnd"/>
            <w:r w:rsidRPr="00162A1D">
              <w:rPr>
                <w:rFonts w:ascii="Times New Roman" w:eastAsia="Arial Unicode MS" w:hAnsi="Times New Roman" w:cs="Times New Roman"/>
                <w:color w:val="000000"/>
                <w:sz w:val="24"/>
                <w:szCs w:val="24"/>
                <w:lang w:eastAsia="en-US"/>
              </w:rPr>
              <w:t xml:space="preserve">“ </w:t>
            </w:r>
            <w:proofErr w:type="spellStart"/>
            <w:r w:rsidRPr="00162A1D">
              <w:rPr>
                <w:rFonts w:ascii="Times New Roman" w:eastAsia="Arial Unicode MS" w:hAnsi="Times New Roman" w:cs="Times New Roman"/>
                <w:color w:val="000000"/>
                <w:sz w:val="24"/>
                <w:szCs w:val="24"/>
                <w:lang w:eastAsia="en-US"/>
              </w:rPr>
              <w:t>andragogas</w:t>
            </w:r>
            <w:proofErr w:type="spellEnd"/>
            <w:r w:rsidRPr="00162A1D">
              <w:rPr>
                <w:rFonts w:ascii="Times New Roman" w:eastAsia="Arial Unicode MS" w:hAnsi="Times New Roman" w:cs="Times New Roman"/>
                <w:color w:val="000000"/>
                <w:sz w:val="24"/>
                <w:szCs w:val="24"/>
                <w:lang w:eastAsia="en-US"/>
              </w:rPr>
              <w:t>/-ė;</w:t>
            </w:r>
          </w:p>
        </w:tc>
        <w:tc>
          <w:tcPr>
            <w:tcW w:w="1626" w:type="pct"/>
            <w:tcBorders>
              <w:top w:val="single" w:sz="4" w:space="0" w:color="auto"/>
              <w:left w:val="single" w:sz="4" w:space="0" w:color="auto"/>
              <w:bottom w:val="single" w:sz="4" w:space="0" w:color="auto"/>
              <w:right w:val="single" w:sz="4" w:space="0" w:color="auto"/>
            </w:tcBorders>
            <w:vAlign w:val="center"/>
            <w:hideMark/>
          </w:tcPr>
          <w:p w14:paraId="45E7C322" w14:textId="77777777" w:rsidR="002D14AD" w:rsidRPr="0001564D" w:rsidRDefault="002D14AD" w:rsidP="003C1980">
            <w:pPr>
              <w:rPr>
                <w:i/>
              </w:rPr>
            </w:pPr>
            <w:r w:rsidRPr="0001564D">
              <w:rPr>
                <w:i/>
                <w:sz w:val="20"/>
              </w:rPr>
              <w:fldChar w:fldCharType="begin">
                <w:ffData>
                  <w:name w:val="Tekstas2"/>
                  <w:enabled/>
                  <w:calcOnExit w:val="0"/>
                  <w:textInput>
                    <w:default w:val="Jeigu „Taip“, nurodomi metai"/>
                  </w:textInput>
                </w:ffData>
              </w:fldChar>
            </w:r>
            <w:r w:rsidRPr="0001564D">
              <w:rPr>
                <w:i/>
                <w:sz w:val="20"/>
              </w:rPr>
              <w:instrText xml:space="preserve"> </w:instrText>
            </w:r>
            <w:bookmarkStart w:id="67" w:name="Tekstas2"/>
            <w:r w:rsidRPr="0001564D">
              <w:rPr>
                <w:i/>
                <w:sz w:val="20"/>
              </w:rPr>
              <w:instrText xml:space="preserve">FORMTEXT </w:instrText>
            </w:r>
            <w:r w:rsidRPr="0001564D">
              <w:rPr>
                <w:i/>
                <w:sz w:val="20"/>
              </w:rPr>
            </w:r>
            <w:r w:rsidRPr="0001564D">
              <w:rPr>
                <w:i/>
                <w:sz w:val="20"/>
              </w:rPr>
              <w:fldChar w:fldCharType="separate"/>
            </w:r>
            <w:r w:rsidRPr="0001564D">
              <w:rPr>
                <w:i/>
                <w:noProof/>
                <w:sz w:val="20"/>
              </w:rPr>
              <w:t>Jeigu „Taip“, nurodomi metai</w:t>
            </w:r>
            <w:r w:rsidRPr="0001564D">
              <w:fldChar w:fldCharType="end"/>
            </w:r>
            <w:bookmarkEnd w:id="67"/>
          </w:p>
        </w:tc>
      </w:tr>
      <w:tr w:rsidR="002D14AD" w:rsidRPr="0001564D" w14:paraId="6E745BA2"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17377A2C" w14:textId="77777777" w:rsidR="002D14AD" w:rsidRPr="0001564D" w:rsidRDefault="002D14AD" w:rsidP="003C1980">
            <w:r w:rsidRPr="0001564D">
              <w:t>4.</w:t>
            </w:r>
          </w:p>
        </w:tc>
        <w:tc>
          <w:tcPr>
            <w:tcW w:w="2966" w:type="pct"/>
            <w:tcBorders>
              <w:top w:val="single" w:sz="4" w:space="0" w:color="auto"/>
              <w:left w:val="single" w:sz="4" w:space="0" w:color="auto"/>
              <w:bottom w:val="single" w:sz="4" w:space="0" w:color="auto"/>
              <w:right w:val="single" w:sz="4" w:space="0" w:color="auto"/>
            </w:tcBorders>
            <w:vAlign w:val="center"/>
            <w:hideMark/>
          </w:tcPr>
          <w:p w14:paraId="4656A22E" w14:textId="77777777" w:rsidR="002D14AD" w:rsidRPr="00162A1D" w:rsidRDefault="002D14AD" w:rsidP="003C1980">
            <w:pPr>
              <w:rPr>
                <w:rFonts w:ascii="Times New Roman" w:eastAsia="Arial Unicode MS" w:hAnsi="Times New Roman" w:cs="Times New Roman"/>
                <w:color w:val="000000"/>
                <w:sz w:val="24"/>
                <w:szCs w:val="24"/>
                <w:lang w:eastAsia="en-US"/>
              </w:rPr>
            </w:pPr>
            <w:r w:rsidRPr="00162A1D">
              <w:rPr>
                <w:rFonts w:ascii="Times New Roman" w:eastAsia="Arial Unicode MS" w:hAnsi="Times New Roman" w:cs="Times New Roman"/>
                <w:color w:val="000000"/>
                <w:sz w:val="24"/>
                <w:szCs w:val="24"/>
                <w:lang w:eastAsia="en-US"/>
              </w:rPr>
              <w:t>„</w:t>
            </w:r>
            <w:proofErr w:type="spellStart"/>
            <w:r w:rsidRPr="00162A1D">
              <w:rPr>
                <w:rFonts w:ascii="Times New Roman" w:eastAsia="Arial Unicode MS" w:hAnsi="Times New Roman" w:cs="Times New Roman"/>
                <w:color w:val="000000"/>
                <w:sz w:val="24"/>
                <w:szCs w:val="24"/>
                <w:lang w:eastAsia="en-US"/>
              </w:rPr>
              <w:t>Epale</w:t>
            </w:r>
            <w:proofErr w:type="spellEnd"/>
            <w:r w:rsidRPr="00162A1D">
              <w:rPr>
                <w:rFonts w:ascii="Times New Roman" w:eastAsia="Arial Unicode MS" w:hAnsi="Times New Roman" w:cs="Times New Roman"/>
                <w:color w:val="000000"/>
                <w:sz w:val="24"/>
                <w:szCs w:val="24"/>
                <w:lang w:eastAsia="en-US"/>
              </w:rPr>
              <w:t xml:space="preserve">“ platformoje paskelbtos publikacijos (naujienos, tinklaraščio įrašai) per pastaruosius 3 metus. </w:t>
            </w:r>
          </w:p>
        </w:tc>
        <w:tc>
          <w:tcPr>
            <w:tcW w:w="1626" w:type="pct"/>
            <w:tcBorders>
              <w:top w:val="single" w:sz="4" w:space="0" w:color="auto"/>
              <w:left w:val="single" w:sz="4" w:space="0" w:color="auto"/>
              <w:bottom w:val="single" w:sz="4" w:space="0" w:color="auto"/>
              <w:right w:val="single" w:sz="4" w:space="0" w:color="auto"/>
            </w:tcBorders>
            <w:vAlign w:val="center"/>
            <w:hideMark/>
          </w:tcPr>
          <w:p w14:paraId="0498A165" w14:textId="77777777" w:rsidR="002D14AD" w:rsidRPr="0001564D" w:rsidRDefault="002D14AD" w:rsidP="003C1980">
            <w:pPr>
              <w:rPr>
                <w:i/>
              </w:rPr>
            </w:pPr>
            <w:r w:rsidRPr="0001564D">
              <w:rPr>
                <w:i/>
                <w:sz w:val="20"/>
              </w:rPr>
              <w:fldChar w:fldCharType="begin">
                <w:ffData>
                  <w:name w:val="Tekstas4"/>
                  <w:enabled/>
                  <w:calcOnExit w:val="0"/>
                  <w:textInput>
                    <w:default w:val="Jeigu „Taip“, pateikiamos bent 4 nuorodos į publikacijas platformoje;"/>
                  </w:textInput>
                </w:ffData>
              </w:fldChar>
            </w:r>
            <w:r w:rsidRPr="0001564D">
              <w:rPr>
                <w:i/>
                <w:sz w:val="20"/>
              </w:rPr>
              <w:instrText xml:space="preserve"> </w:instrText>
            </w:r>
            <w:bookmarkStart w:id="68" w:name="Tekstas4"/>
            <w:r w:rsidRPr="0001564D">
              <w:rPr>
                <w:i/>
                <w:sz w:val="20"/>
              </w:rPr>
              <w:instrText xml:space="preserve">FORMTEXT </w:instrText>
            </w:r>
            <w:r w:rsidRPr="0001564D">
              <w:rPr>
                <w:i/>
                <w:sz w:val="20"/>
              </w:rPr>
            </w:r>
            <w:r w:rsidRPr="0001564D">
              <w:rPr>
                <w:i/>
                <w:sz w:val="20"/>
              </w:rPr>
              <w:fldChar w:fldCharType="separate"/>
            </w:r>
            <w:r w:rsidRPr="0001564D">
              <w:rPr>
                <w:i/>
                <w:noProof/>
                <w:sz w:val="20"/>
              </w:rPr>
              <w:t>Jeigu „Taip“, pateikiamos bent 4 nuorodos į publikacijas platformoje;</w:t>
            </w:r>
            <w:r w:rsidRPr="0001564D">
              <w:fldChar w:fldCharType="end"/>
            </w:r>
            <w:bookmarkEnd w:id="68"/>
          </w:p>
        </w:tc>
      </w:tr>
      <w:tr w:rsidR="002D14AD" w:rsidRPr="0001564D" w14:paraId="78E807E3" w14:textId="77777777" w:rsidTr="003C1980">
        <w:trPr>
          <w:trHeight w:val="463"/>
        </w:trPr>
        <w:tc>
          <w:tcPr>
            <w:tcW w:w="408" w:type="pct"/>
            <w:tcBorders>
              <w:top w:val="single" w:sz="4" w:space="0" w:color="auto"/>
              <w:left w:val="single" w:sz="4" w:space="0" w:color="auto"/>
              <w:bottom w:val="single" w:sz="4" w:space="0" w:color="auto"/>
              <w:right w:val="single" w:sz="4" w:space="0" w:color="auto"/>
            </w:tcBorders>
            <w:vAlign w:val="center"/>
            <w:hideMark/>
          </w:tcPr>
          <w:p w14:paraId="00EC3BAF" w14:textId="77777777" w:rsidR="002D14AD" w:rsidRPr="0001564D" w:rsidRDefault="002D14AD" w:rsidP="003C1980">
            <w:r w:rsidRPr="0001564D">
              <w:t>5.</w:t>
            </w:r>
          </w:p>
        </w:tc>
        <w:tc>
          <w:tcPr>
            <w:tcW w:w="2966" w:type="pct"/>
            <w:tcBorders>
              <w:top w:val="single" w:sz="4" w:space="0" w:color="auto"/>
              <w:left w:val="single" w:sz="4" w:space="0" w:color="auto"/>
              <w:bottom w:val="single" w:sz="4" w:space="0" w:color="auto"/>
              <w:right w:val="single" w:sz="4" w:space="0" w:color="auto"/>
            </w:tcBorders>
            <w:vAlign w:val="center"/>
            <w:hideMark/>
          </w:tcPr>
          <w:p w14:paraId="01BA565C" w14:textId="77777777" w:rsidR="002D14AD" w:rsidRPr="00162A1D" w:rsidRDefault="002D14AD" w:rsidP="003C1980">
            <w:pPr>
              <w:rPr>
                <w:rFonts w:ascii="Times New Roman" w:eastAsia="Arial Unicode MS" w:hAnsi="Times New Roman" w:cs="Times New Roman"/>
                <w:color w:val="000000"/>
                <w:sz w:val="24"/>
                <w:szCs w:val="24"/>
                <w:lang w:eastAsia="en-US"/>
              </w:rPr>
            </w:pPr>
            <w:r w:rsidRPr="00162A1D">
              <w:rPr>
                <w:rFonts w:ascii="Times New Roman" w:eastAsia="Arial Unicode MS" w:hAnsi="Times New Roman" w:cs="Times New Roman"/>
                <w:color w:val="000000"/>
                <w:sz w:val="24"/>
                <w:szCs w:val="24"/>
                <w:lang w:eastAsia="en-US"/>
              </w:rPr>
              <w:t>Paskelbtos publikacijos suaugusiųjų švietimo tema per pastaruosius 3 metus kituose (ne „</w:t>
            </w:r>
            <w:proofErr w:type="spellStart"/>
            <w:r w:rsidRPr="00162A1D">
              <w:rPr>
                <w:rFonts w:ascii="Times New Roman" w:eastAsia="Arial Unicode MS" w:hAnsi="Times New Roman" w:cs="Times New Roman"/>
                <w:color w:val="000000"/>
                <w:sz w:val="24"/>
                <w:szCs w:val="24"/>
                <w:lang w:eastAsia="en-US"/>
              </w:rPr>
              <w:t>Epale</w:t>
            </w:r>
            <w:proofErr w:type="spellEnd"/>
            <w:r w:rsidRPr="00162A1D">
              <w:rPr>
                <w:rFonts w:ascii="Times New Roman" w:eastAsia="Arial Unicode MS" w:hAnsi="Times New Roman" w:cs="Times New Roman"/>
                <w:color w:val="000000"/>
                <w:sz w:val="24"/>
                <w:szCs w:val="24"/>
                <w:lang w:eastAsia="en-US"/>
              </w:rPr>
              <w:t xml:space="preserve">“ platformoje) leidiniuose, internetiniuose portaluose, leidiniuose. </w:t>
            </w:r>
          </w:p>
        </w:tc>
        <w:tc>
          <w:tcPr>
            <w:tcW w:w="1626" w:type="pct"/>
            <w:tcBorders>
              <w:top w:val="single" w:sz="4" w:space="0" w:color="auto"/>
              <w:left w:val="single" w:sz="4" w:space="0" w:color="auto"/>
              <w:bottom w:val="single" w:sz="4" w:space="0" w:color="auto"/>
              <w:right w:val="single" w:sz="4" w:space="0" w:color="auto"/>
            </w:tcBorders>
            <w:vAlign w:val="center"/>
            <w:hideMark/>
          </w:tcPr>
          <w:p w14:paraId="648FBA39" w14:textId="77777777" w:rsidR="002D14AD" w:rsidRPr="0001564D" w:rsidRDefault="002D14AD" w:rsidP="003C1980">
            <w:pPr>
              <w:rPr>
                <w:i/>
              </w:rPr>
            </w:pPr>
            <w:r w:rsidRPr="0001564D">
              <w:rPr>
                <w:i/>
                <w:sz w:val="20"/>
              </w:rPr>
              <w:fldChar w:fldCharType="begin">
                <w:ffData>
                  <w:name w:val="Tekstas6"/>
                  <w:enabled/>
                  <w:calcOnExit w:val="0"/>
                  <w:textInput>
                    <w:default w:val="Jeigu „Taip“, pateikiamos nuorodos į publikacijas ar leidinių bei publikacijų pavadinimai."/>
                  </w:textInput>
                </w:ffData>
              </w:fldChar>
            </w:r>
            <w:r w:rsidRPr="0001564D">
              <w:rPr>
                <w:i/>
                <w:sz w:val="20"/>
              </w:rPr>
              <w:instrText xml:space="preserve"> </w:instrText>
            </w:r>
            <w:bookmarkStart w:id="69" w:name="Tekstas6"/>
            <w:r w:rsidRPr="0001564D">
              <w:rPr>
                <w:i/>
                <w:sz w:val="20"/>
              </w:rPr>
              <w:instrText xml:space="preserve">FORMTEXT </w:instrText>
            </w:r>
            <w:r w:rsidRPr="0001564D">
              <w:rPr>
                <w:i/>
                <w:sz w:val="20"/>
              </w:rPr>
            </w:r>
            <w:r w:rsidRPr="0001564D">
              <w:rPr>
                <w:i/>
                <w:sz w:val="20"/>
              </w:rPr>
              <w:fldChar w:fldCharType="separate"/>
            </w:r>
            <w:r w:rsidRPr="0001564D">
              <w:rPr>
                <w:i/>
                <w:noProof/>
                <w:sz w:val="20"/>
              </w:rPr>
              <w:t>Jeigu „Taip“, pateikiamos nuorodos į publikacijas ar leidinių bei publikacijų pavadinimai.</w:t>
            </w:r>
            <w:r w:rsidRPr="0001564D">
              <w:fldChar w:fldCharType="end"/>
            </w:r>
            <w:bookmarkEnd w:id="69"/>
          </w:p>
        </w:tc>
      </w:tr>
      <w:tr w:rsidR="002D14AD" w:rsidRPr="0001564D" w14:paraId="64EE0BBB" w14:textId="77777777" w:rsidTr="003C1980">
        <w:trPr>
          <w:trHeight w:val="335"/>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788385A0" w14:textId="77777777" w:rsidR="002D14AD" w:rsidRPr="0001564D" w:rsidRDefault="002D14AD" w:rsidP="003C1980">
            <w:pPr>
              <w:rPr>
                <w:b/>
              </w:rPr>
            </w:pPr>
            <w:r w:rsidRPr="0001564D">
              <w:rPr>
                <w:b/>
              </w:rPr>
              <w:t>2.2. Motyvacija</w:t>
            </w:r>
          </w:p>
          <w:p w14:paraId="68AA3632" w14:textId="77777777" w:rsidR="002D14AD" w:rsidRPr="0001564D" w:rsidRDefault="002D14AD" w:rsidP="003C1980">
            <w:pPr>
              <w:rPr>
                <w:i/>
              </w:rPr>
            </w:pPr>
            <w:r w:rsidRPr="0001564D">
              <w:rPr>
                <w:i/>
              </w:rPr>
              <w:t>Pateikite trumpą aprašymą, kodėl norėtumėte tapti „</w:t>
            </w:r>
            <w:proofErr w:type="spellStart"/>
            <w:r w:rsidRPr="0001564D">
              <w:rPr>
                <w:i/>
              </w:rPr>
              <w:t>Epale</w:t>
            </w:r>
            <w:proofErr w:type="spellEnd"/>
            <w:r w:rsidRPr="0001564D">
              <w:rPr>
                <w:i/>
              </w:rPr>
              <w:t>“ ekspertu.</w:t>
            </w:r>
          </w:p>
        </w:tc>
      </w:tr>
      <w:tr w:rsidR="002D14AD" w:rsidRPr="0001564D" w14:paraId="4249AC6C" w14:textId="77777777" w:rsidTr="003C1980">
        <w:trPr>
          <w:trHeight w:val="33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B44F088" w14:textId="77777777" w:rsidR="002D14AD" w:rsidRPr="0001564D" w:rsidRDefault="002D14AD" w:rsidP="003C1980">
            <w:r w:rsidRPr="0001564D">
              <w:fldChar w:fldCharType="begin">
                <w:ffData>
                  <w:name w:val=""/>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3ECC64F4" w14:textId="77777777" w:rsidR="002D14AD" w:rsidRPr="0001564D" w:rsidRDefault="002D14AD" w:rsidP="003C1980">
            <w:pPr>
              <w:rPr>
                <w:b/>
              </w:rPr>
            </w:pPr>
          </w:p>
        </w:tc>
      </w:tr>
      <w:tr w:rsidR="002D14AD" w:rsidRPr="0001564D" w14:paraId="66F78B22"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1F688586" w14:textId="77777777" w:rsidR="002D14AD" w:rsidRPr="0001564D" w:rsidRDefault="002D14AD" w:rsidP="003C1980">
            <w:pPr>
              <w:rPr>
                <w:b/>
              </w:rPr>
            </w:pPr>
            <w:r w:rsidRPr="0001564D">
              <w:rPr>
                <w:b/>
              </w:rPr>
              <w:t>2.3. Kompetencijos</w:t>
            </w:r>
          </w:p>
          <w:p w14:paraId="07D73ACD" w14:textId="77777777" w:rsidR="002D14AD" w:rsidRPr="0001564D" w:rsidRDefault="002D14AD" w:rsidP="003C1980">
            <w:r w:rsidRPr="0001564D">
              <w:rPr>
                <w:i/>
              </w:rPr>
              <w:t>Aprašykite turimas kompetencijas, reikalingas „</w:t>
            </w:r>
            <w:proofErr w:type="spellStart"/>
            <w:r w:rsidRPr="0001564D">
              <w:rPr>
                <w:i/>
              </w:rPr>
              <w:t>Epale</w:t>
            </w:r>
            <w:proofErr w:type="spellEnd"/>
            <w:r w:rsidRPr="0001564D">
              <w:rPr>
                <w:i/>
              </w:rPr>
              <w:t>“ eksperto veiklų įgyvendinimui.</w:t>
            </w:r>
          </w:p>
        </w:tc>
      </w:tr>
      <w:tr w:rsidR="002D14AD" w:rsidRPr="0001564D" w14:paraId="2B28AD09" w14:textId="77777777" w:rsidTr="003C1980">
        <w:trPr>
          <w:trHeight w:val="40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1A18E30" w14:textId="77777777" w:rsidR="002D14AD" w:rsidRPr="0001564D" w:rsidRDefault="002D14AD" w:rsidP="003C1980">
            <w:pPr>
              <w:jc w:val="both"/>
            </w:pPr>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6DD8A46C" w14:textId="77777777" w:rsidR="002D14AD" w:rsidRPr="0001564D" w:rsidRDefault="002D14AD" w:rsidP="003C1980">
            <w:pPr>
              <w:jc w:val="both"/>
              <w:rPr>
                <w:rFonts w:eastAsia="SimSun"/>
                <w:bCs/>
                <w:i/>
                <w:lang w:eastAsia="zh-CN"/>
              </w:rPr>
            </w:pPr>
          </w:p>
        </w:tc>
      </w:tr>
      <w:tr w:rsidR="002D14AD" w:rsidRPr="0001564D" w14:paraId="01D6E02A"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282F807" w14:textId="77777777" w:rsidR="002D14AD" w:rsidRPr="0001564D" w:rsidRDefault="002D14AD" w:rsidP="003C1980">
            <w:pPr>
              <w:rPr>
                <w:rFonts w:eastAsia="Times New Roman"/>
                <w:b/>
              </w:rPr>
            </w:pPr>
            <w:r w:rsidRPr="0001564D">
              <w:rPr>
                <w:b/>
              </w:rPr>
              <w:t>2.4. Apskritis (-</w:t>
            </w:r>
            <w:proofErr w:type="spellStart"/>
            <w:r w:rsidRPr="0001564D">
              <w:rPr>
                <w:b/>
              </w:rPr>
              <w:t>ys</w:t>
            </w:r>
            <w:proofErr w:type="spellEnd"/>
            <w:r w:rsidRPr="0001564D">
              <w:rPr>
                <w:b/>
              </w:rPr>
              <w:t>)</w:t>
            </w:r>
            <w:r w:rsidRPr="0001564D">
              <w:rPr>
                <w:rStyle w:val="FootnoteReference"/>
                <w:b/>
              </w:rPr>
              <w:footnoteReference w:id="2"/>
            </w:r>
          </w:p>
          <w:p w14:paraId="05720282" w14:textId="77777777" w:rsidR="002D14AD" w:rsidRPr="0001564D" w:rsidRDefault="002D14AD" w:rsidP="003C1980">
            <w:pPr>
              <w:rPr>
                <w:b/>
              </w:rPr>
            </w:pPr>
            <w:r w:rsidRPr="0001564D">
              <w:rPr>
                <w:i/>
              </w:rPr>
              <w:t>Nurodykite vieną ar kelis regionus, kuriuose planuojate vykdyti veiklas.</w:t>
            </w:r>
          </w:p>
        </w:tc>
      </w:tr>
      <w:tr w:rsidR="002D14AD" w:rsidRPr="0001564D" w14:paraId="75391C0D"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hideMark/>
          </w:tcPr>
          <w:p w14:paraId="2B6261CF"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Vilniaus</w:t>
            </w:r>
          </w:p>
          <w:p w14:paraId="784EFEAA"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Kauno</w:t>
            </w:r>
            <w:r w:rsidRPr="0001564D">
              <w:tab/>
            </w:r>
          </w:p>
          <w:p w14:paraId="098CC702"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 xml:space="preserve">Klaipėdos </w:t>
            </w:r>
          </w:p>
          <w:p w14:paraId="78BB45F4" w14:textId="77777777" w:rsidR="002D14AD" w:rsidRPr="0001564D" w:rsidRDefault="002D14AD" w:rsidP="003C1980">
            <w:r w:rsidRPr="0001564D">
              <w:rPr>
                <w:b/>
              </w:rPr>
              <w:lastRenderedPageBreak/>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Panevėžio</w:t>
            </w:r>
          </w:p>
          <w:p w14:paraId="4377A49E"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Utenos</w:t>
            </w:r>
          </w:p>
          <w:p w14:paraId="5FF3085B"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Šiaulių</w:t>
            </w:r>
          </w:p>
          <w:p w14:paraId="0994656D"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Alytaus</w:t>
            </w:r>
          </w:p>
          <w:p w14:paraId="1D03BC53"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Marijampolės</w:t>
            </w:r>
          </w:p>
          <w:p w14:paraId="335C78B2"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Tauragės</w:t>
            </w:r>
          </w:p>
          <w:p w14:paraId="7D8F1582" w14:textId="77777777" w:rsidR="002D14AD" w:rsidRPr="0001564D" w:rsidRDefault="002D14AD" w:rsidP="003C1980">
            <w:r w:rsidRPr="0001564D">
              <w:rPr>
                <w:b/>
              </w:rPr>
              <w:fldChar w:fldCharType="begin">
                <w:ffData>
                  <w:name w:val="Check28"/>
                  <w:enabled/>
                  <w:calcOnExit w:val="0"/>
                  <w:checkBox>
                    <w:sizeAuto/>
                    <w:default w:val="0"/>
                    <w:checked w:val="0"/>
                  </w:checkBox>
                </w:ffData>
              </w:fldChar>
            </w:r>
            <w:r w:rsidRPr="0001564D">
              <w:rPr>
                <w:b/>
              </w:rPr>
              <w:instrText xml:space="preserve"> FORMCHECKBOX </w:instrText>
            </w:r>
            <w:r w:rsidR="00C8674C">
              <w:rPr>
                <w:b/>
              </w:rPr>
            </w:r>
            <w:r w:rsidR="00C8674C">
              <w:rPr>
                <w:b/>
              </w:rPr>
              <w:fldChar w:fldCharType="separate"/>
            </w:r>
            <w:r w:rsidRPr="0001564D">
              <w:rPr>
                <w:b/>
              </w:rPr>
              <w:fldChar w:fldCharType="end"/>
            </w:r>
            <w:r w:rsidRPr="0001564D">
              <w:t>Telšių</w:t>
            </w:r>
          </w:p>
        </w:tc>
      </w:tr>
      <w:tr w:rsidR="002D14AD" w:rsidRPr="0001564D" w14:paraId="33A6D708" w14:textId="77777777" w:rsidTr="003C1980">
        <w:trPr>
          <w:trHeight w:val="335"/>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2AF61A6E" w14:textId="77777777" w:rsidR="002D14AD" w:rsidRPr="0001564D" w:rsidRDefault="002D14AD" w:rsidP="003C1980">
            <w:pPr>
              <w:rPr>
                <w:b/>
              </w:rPr>
            </w:pPr>
            <w:r w:rsidRPr="0001564D">
              <w:rPr>
                <w:b/>
              </w:rPr>
              <w:lastRenderedPageBreak/>
              <w:t>2.5. Tikslinė (-s) grupė (-s)</w:t>
            </w:r>
          </w:p>
          <w:p w14:paraId="3E60C39B" w14:textId="77777777" w:rsidR="002D14AD" w:rsidRPr="0001564D" w:rsidRDefault="002D14AD" w:rsidP="003C1980">
            <w:pPr>
              <w:rPr>
                <w:i/>
              </w:rPr>
            </w:pPr>
            <w:r w:rsidRPr="0001564D">
              <w:rPr>
                <w:i/>
              </w:rPr>
              <w:t xml:space="preserve">Aprašykite: </w:t>
            </w:r>
          </w:p>
          <w:p w14:paraId="213CDC64" w14:textId="77777777" w:rsidR="002D14AD" w:rsidRPr="0001564D" w:rsidRDefault="002D14AD" w:rsidP="003C1980">
            <w:pPr>
              <w:rPr>
                <w:i/>
              </w:rPr>
            </w:pPr>
            <w:r w:rsidRPr="0001564D">
              <w:rPr>
                <w:i/>
              </w:rPr>
              <w:t>a) kokiai tikslinei grupei(-</w:t>
            </w:r>
            <w:proofErr w:type="spellStart"/>
            <w:r w:rsidRPr="0001564D">
              <w:rPr>
                <w:i/>
              </w:rPr>
              <w:t>ėms</w:t>
            </w:r>
            <w:proofErr w:type="spellEnd"/>
            <w:r w:rsidRPr="0001564D">
              <w:rPr>
                <w:i/>
              </w:rPr>
              <w:t>) skirsite didžiausią dėmesį (iš kokio regiono, kokių institucijų ir pan.)</w:t>
            </w:r>
          </w:p>
          <w:p w14:paraId="36DF9BF4" w14:textId="77777777" w:rsidR="002D14AD" w:rsidRPr="0001564D" w:rsidRDefault="002D14AD" w:rsidP="003C1980">
            <w:pPr>
              <w:rPr>
                <w:i/>
              </w:rPr>
            </w:pPr>
            <w:r w:rsidRPr="0001564D">
              <w:rPr>
                <w:i/>
              </w:rPr>
              <w:t xml:space="preserve">b) koks planuojamas pasiekti tikslinės grupės narių skaičius; </w:t>
            </w:r>
          </w:p>
          <w:p w14:paraId="3B6EBF40" w14:textId="77777777" w:rsidR="002D14AD" w:rsidRPr="0001564D" w:rsidRDefault="002D14AD" w:rsidP="003C1980">
            <w:pPr>
              <w:rPr>
                <w:i/>
              </w:rPr>
            </w:pPr>
            <w:r w:rsidRPr="0001564D">
              <w:rPr>
                <w:i/>
              </w:rPr>
              <w:t>c) kaip planuojama pritraukti/pasiekti tikslinę (-</w:t>
            </w:r>
            <w:proofErr w:type="spellStart"/>
            <w:r w:rsidRPr="0001564D">
              <w:rPr>
                <w:i/>
              </w:rPr>
              <w:t>es</w:t>
            </w:r>
            <w:proofErr w:type="spellEnd"/>
            <w:r w:rsidRPr="0001564D">
              <w:rPr>
                <w:i/>
              </w:rPr>
              <w:t>) grupę (-</w:t>
            </w:r>
            <w:proofErr w:type="spellStart"/>
            <w:r w:rsidRPr="0001564D">
              <w:rPr>
                <w:i/>
              </w:rPr>
              <w:t>es</w:t>
            </w:r>
            <w:proofErr w:type="spellEnd"/>
            <w:r w:rsidRPr="0001564D">
              <w:rPr>
                <w:i/>
              </w:rPr>
              <w:t>);</w:t>
            </w:r>
          </w:p>
          <w:p w14:paraId="22ABCB66" w14:textId="77777777" w:rsidR="002D14AD" w:rsidRPr="0001564D" w:rsidRDefault="002D14AD" w:rsidP="003C1980">
            <w:pPr>
              <w:rPr>
                <w:i/>
              </w:rPr>
            </w:pPr>
            <w:r w:rsidRPr="0001564D">
              <w:rPr>
                <w:i/>
              </w:rPr>
              <w:t>d) kokios nurodytos tikslinės grupės kompetencijos bus ugdomos Jūsų ekspertinio darbo metu.</w:t>
            </w:r>
          </w:p>
        </w:tc>
      </w:tr>
      <w:tr w:rsidR="002D14AD" w:rsidRPr="0001564D" w14:paraId="46701FAC" w14:textId="77777777" w:rsidTr="003C1980">
        <w:trPr>
          <w:trHeight w:val="33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294129E" w14:textId="77777777" w:rsidR="002D14AD" w:rsidRPr="0001564D" w:rsidRDefault="002D14AD" w:rsidP="003C1980">
            <w:r w:rsidRPr="0001564D">
              <w:fldChar w:fldCharType="begin">
                <w:ffData>
                  <w:name w:val=""/>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259B0088" w14:textId="77777777" w:rsidR="002D14AD" w:rsidRPr="0001564D" w:rsidRDefault="002D14AD" w:rsidP="003C1980">
            <w:pPr>
              <w:rPr>
                <w:b/>
              </w:rPr>
            </w:pPr>
          </w:p>
        </w:tc>
      </w:tr>
      <w:tr w:rsidR="002D14AD" w:rsidRPr="0001564D" w14:paraId="244629A6"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567BE126" w14:textId="77777777" w:rsidR="002D14AD" w:rsidRPr="0001564D" w:rsidRDefault="002D14AD" w:rsidP="003C1980">
            <w:pPr>
              <w:rPr>
                <w:b/>
              </w:rPr>
            </w:pPr>
            <w:r w:rsidRPr="0001564D">
              <w:rPr>
                <w:b/>
              </w:rPr>
              <w:t>2.6. Ekspertinių veiklų aprašymas (siūloma programa)</w:t>
            </w:r>
          </w:p>
          <w:p w14:paraId="69795C93" w14:textId="77777777" w:rsidR="002D14AD" w:rsidRPr="0001564D" w:rsidRDefault="002D14AD" w:rsidP="003C1980">
            <w:pPr>
              <w:rPr>
                <w:i/>
              </w:rPr>
            </w:pPr>
            <w:r w:rsidRPr="0001564D">
              <w:rPr>
                <w:i/>
              </w:rPr>
              <w:t>Pateikite trumpą (-</w:t>
            </w:r>
            <w:proofErr w:type="spellStart"/>
            <w:r w:rsidRPr="0001564D">
              <w:rPr>
                <w:i/>
              </w:rPr>
              <w:t>us</w:t>
            </w:r>
            <w:proofErr w:type="spellEnd"/>
            <w:r w:rsidRPr="0001564D">
              <w:rPr>
                <w:i/>
              </w:rPr>
              <w:t>) planuojamos (-ų) ekspertinės veiklos (-ų) aprašymą (-</w:t>
            </w:r>
            <w:proofErr w:type="spellStart"/>
            <w:r w:rsidRPr="0001564D">
              <w:rPr>
                <w:i/>
              </w:rPr>
              <w:t>us</w:t>
            </w:r>
            <w:proofErr w:type="spellEnd"/>
            <w:r w:rsidRPr="0001564D">
              <w:rPr>
                <w:i/>
              </w:rPr>
              <w:t>) atsakydami į šiuos klausimus. Atkreipkite dėmesį į minimalius paslaugų kiekius ir jų įgyvendinimo sąlygas (žr. Techninę specifikaciją).</w:t>
            </w:r>
          </w:p>
          <w:p w14:paraId="6FE15136" w14:textId="77777777" w:rsidR="002D14AD" w:rsidRPr="0001564D" w:rsidRDefault="002D14AD" w:rsidP="002D14AD">
            <w:pPr>
              <w:pStyle w:val="ListParagraph"/>
              <w:numPr>
                <w:ilvl w:val="0"/>
                <w:numId w:val="28"/>
              </w:numPr>
              <w:spacing w:after="0" w:line="240" w:lineRule="auto"/>
              <w:rPr>
                <w:i/>
              </w:rPr>
            </w:pPr>
            <w:r w:rsidRPr="0001564D">
              <w:rPr>
                <w:i/>
              </w:rPr>
              <w:t>kaip planuojate identifikuoti šaltinius, renginius, naujienas, kurie bus talpinami „</w:t>
            </w:r>
            <w:proofErr w:type="spellStart"/>
            <w:r w:rsidRPr="0001564D">
              <w:rPr>
                <w:i/>
              </w:rPr>
              <w:t>Epale</w:t>
            </w:r>
            <w:proofErr w:type="spellEnd"/>
            <w:r w:rsidRPr="0001564D">
              <w:rPr>
                <w:i/>
              </w:rPr>
              <w:t>“ platformoje;</w:t>
            </w:r>
          </w:p>
          <w:p w14:paraId="31F56E58" w14:textId="77777777" w:rsidR="002D14AD" w:rsidRPr="0001564D" w:rsidRDefault="002D14AD" w:rsidP="002D14AD">
            <w:pPr>
              <w:pStyle w:val="ListParagraph"/>
              <w:numPr>
                <w:ilvl w:val="0"/>
                <w:numId w:val="28"/>
              </w:numPr>
              <w:spacing w:after="0" w:line="240" w:lineRule="auto"/>
              <w:rPr>
                <w:i/>
              </w:rPr>
            </w:pPr>
            <w:r w:rsidRPr="0001564D">
              <w:rPr>
                <w:i/>
              </w:rPr>
              <w:t>kokiomis aktualiomis suaugusiųjų švietimo temomis diskutuosite ir rengsite publikacijas „</w:t>
            </w:r>
            <w:proofErr w:type="spellStart"/>
            <w:r w:rsidRPr="0001564D">
              <w:rPr>
                <w:i/>
              </w:rPr>
              <w:t>Epale</w:t>
            </w:r>
            <w:proofErr w:type="spellEnd"/>
            <w:r w:rsidRPr="0001564D">
              <w:rPr>
                <w:i/>
              </w:rPr>
              <w:t xml:space="preserve">“ platformoje; </w:t>
            </w:r>
          </w:p>
          <w:p w14:paraId="2F96E4D6" w14:textId="77777777" w:rsidR="002D14AD" w:rsidRPr="0001564D" w:rsidRDefault="002D14AD" w:rsidP="002D14AD">
            <w:pPr>
              <w:pStyle w:val="ListParagraph"/>
              <w:numPr>
                <w:ilvl w:val="0"/>
                <w:numId w:val="28"/>
              </w:numPr>
              <w:spacing w:after="0" w:line="240" w:lineRule="auto"/>
              <w:rPr>
                <w:i/>
              </w:rPr>
            </w:pPr>
            <w:r w:rsidRPr="0001564D">
              <w:rPr>
                <w:i/>
              </w:rPr>
              <w:t>kokio pobūdžio renginius planuojate organizuoti, kaip planuojate pritraukti renginių dalyvius, kokių tikitės rezultatų;</w:t>
            </w:r>
          </w:p>
          <w:p w14:paraId="4AD5A86E" w14:textId="77777777" w:rsidR="002D14AD" w:rsidRPr="0001564D" w:rsidRDefault="002D14AD" w:rsidP="002D14AD">
            <w:pPr>
              <w:pStyle w:val="ListParagraph"/>
              <w:numPr>
                <w:ilvl w:val="0"/>
                <w:numId w:val="28"/>
              </w:numPr>
              <w:spacing w:after="0" w:line="240" w:lineRule="auto"/>
              <w:rPr>
                <w:i/>
              </w:rPr>
            </w:pPr>
            <w:r w:rsidRPr="0001564D">
              <w:rPr>
                <w:i/>
              </w:rPr>
              <w:t>kokius pranešimus, susijusius su „</w:t>
            </w:r>
            <w:proofErr w:type="spellStart"/>
            <w:r w:rsidRPr="0001564D">
              <w:rPr>
                <w:i/>
              </w:rPr>
              <w:t>Epale</w:t>
            </w:r>
            <w:proofErr w:type="spellEnd"/>
            <w:r w:rsidRPr="0001564D">
              <w:rPr>
                <w:i/>
              </w:rPr>
              <w:t>“ platforma, ir kokiuose renginiuose planuojate skaityti;</w:t>
            </w:r>
          </w:p>
          <w:p w14:paraId="01AB50C4" w14:textId="77777777" w:rsidR="002D14AD" w:rsidRPr="0001564D" w:rsidRDefault="002D14AD" w:rsidP="002D14AD">
            <w:pPr>
              <w:pStyle w:val="ListParagraph"/>
              <w:numPr>
                <w:ilvl w:val="0"/>
                <w:numId w:val="28"/>
              </w:numPr>
              <w:spacing w:after="0" w:line="240" w:lineRule="auto"/>
              <w:rPr>
                <w:i/>
              </w:rPr>
            </w:pPr>
            <w:r w:rsidRPr="0001564D">
              <w:rPr>
                <w:i/>
              </w:rPr>
              <w:t>kaip ir kokioms tikslinėms grupėms skleisite informaciją apie „</w:t>
            </w:r>
            <w:proofErr w:type="spellStart"/>
            <w:r w:rsidRPr="0001564D">
              <w:rPr>
                <w:i/>
              </w:rPr>
              <w:t>Epale</w:t>
            </w:r>
            <w:proofErr w:type="spellEnd"/>
            <w:r w:rsidRPr="0001564D">
              <w:rPr>
                <w:i/>
              </w:rPr>
              <w:t>“ platformą.</w:t>
            </w:r>
          </w:p>
        </w:tc>
      </w:tr>
      <w:tr w:rsidR="002D14AD" w:rsidRPr="0001564D" w14:paraId="4A397427"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2B892DC"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6DE6CC53" w14:textId="77777777" w:rsidR="002D14AD" w:rsidRPr="0001564D" w:rsidRDefault="002D14AD" w:rsidP="003C1980">
            <w:pPr>
              <w:rPr>
                <w:b/>
              </w:rPr>
            </w:pPr>
          </w:p>
        </w:tc>
      </w:tr>
      <w:tr w:rsidR="002D14AD" w:rsidRPr="0001564D" w14:paraId="08ABDFE3"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1929DA81" w14:textId="77777777" w:rsidR="002D14AD" w:rsidRPr="0001564D" w:rsidRDefault="002D14AD" w:rsidP="003C1980">
            <w:pPr>
              <w:rPr>
                <w:b/>
              </w:rPr>
            </w:pPr>
            <w:r w:rsidRPr="0001564D">
              <w:rPr>
                <w:b/>
              </w:rPr>
              <w:t>2.7.</w:t>
            </w:r>
            <w:r w:rsidRPr="0001564D">
              <w:t xml:space="preserve"> </w:t>
            </w:r>
            <w:r w:rsidRPr="0001564D">
              <w:rPr>
                <w:b/>
              </w:rPr>
              <w:t>Ekspertinių veiklų tvarkaraštis</w:t>
            </w:r>
          </w:p>
          <w:p w14:paraId="75B054A3" w14:textId="77777777" w:rsidR="002D14AD" w:rsidRPr="0001564D" w:rsidRDefault="002D14AD" w:rsidP="003C1980">
            <w:pPr>
              <w:rPr>
                <w:i/>
              </w:rPr>
            </w:pPr>
            <w:r w:rsidRPr="0001564D">
              <w:rPr>
                <w:i/>
              </w:rPr>
              <w:t>Pateikite savo planuojamų ekspertinių veiklų tvarkaraštį (preliminari data, veikla)</w:t>
            </w:r>
            <w:r>
              <w:rPr>
                <w:i/>
              </w:rPr>
              <w:t xml:space="preserve"> laikotarpiu nuo 2025.02.01 iki 2026.12.01</w:t>
            </w:r>
          </w:p>
        </w:tc>
      </w:tr>
      <w:tr w:rsidR="002D14AD" w:rsidRPr="0001564D" w14:paraId="3FDAA522"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4B8C5E1" w14:textId="77777777" w:rsidR="002D14AD" w:rsidRPr="0001564D" w:rsidRDefault="002D14AD" w:rsidP="003C1980">
            <w:r w:rsidRPr="0001564D">
              <w:fldChar w:fldCharType="begin">
                <w:ffData>
                  <w:name w:val=""/>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7F8C2E56" w14:textId="77777777" w:rsidR="002D14AD" w:rsidRPr="0001564D" w:rsidRDefault="002D14AD" w:rsidP="003C1980">
            <w:pPr>
              <w:rPr>
                <w:b/>
              </w:rPr>
            </w:pPr>
          </w:p>
        </w:tc>
      </w:tr>
      <w:tr w:rsidR="002D14AD" w:rsidRPr="0001564D" w14:paraId="1F10945A"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41FDE7FC" w14:textId="77777777" w:rsidR="002D14AD" w:rsidRPr="0001564D" w:rsidRDefault="002D14AD" w:rsidP="003C1980">
            <w:pPr>
              <w:rPr>
                <w:b/>
              </w:rPr>
            </w:pPr>
            <w:bookmarkStart w:id="70" w:name="_Hlk63327107"/>
            <w:r w:rsidRPr="0001564D">
              <w:rPr>
                <w:b/>
              </w:rPr>
              <w:lastRenderedPageBreak/>
              <w:t>2.8. Veiklos rezultatai</w:t>
            </w:r>
          </w:p>
          <w:p w14:paraId="44B99832" w14:textId="77777777" w:rsidR="002D14AD" w:rsidRPr="0001564D" w:rsidRDefault="002D14AD" w:rsidP="003C1980">
            <w:pPr>
              <w:rPr>
                <w:i/>
              </w:rPr>
            </w:pPr>
            <w:r w:rsidRPr="0001564D">
              <w:rPr>
                <w:i/>
              </w:rPr>
              <w:t>Apibūdinkite, kokie tikėtini ekspertinės veiklos rezultatai</w:t>
            </w:r>
            <w:r>
              <w:rPr>
                <w:i/>
              </w:rPr>
              <w:t>.</w:t>
            </w:r>
            <w:r w:rsidRPr="0001564D">
              <w:rPr>
                <w:i/>
              </w:rPr>
              <w:t xml:space="preserve"> </w:t>
            </w:r>
          </w:p>
        </w:tc>
      </w:tr>
      <w:tr w:rsidR="002D14AD" w:rsidRPr="0001564D" w14:paraId="5E1DFF61" w14:textId="77777777" w:rsidTr="003C1980">
        <w:trPr>
          <w:trHeight w:val="46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A180088" w14:textId="77777777" w:rsidR="002D14AD" w:rsidRPr="0001564D" w:rsidRDefault="002D14AD" w:rsidP="003C1980">
            <w:r w:rsidRPr="0001564D">
              <w:fldChar w:fldCharType="begin">
                <w:ffData>
                  <w:name w:val="Text4"/>
                  <w:enabled/>
                  <w:calcOnExit w:val="0"/>
                  <w:textInput/>
                </w:ffData>
              </w:fldChar>
            </w:r>
            <w:r w:rsidRPr="0001564D">
              <w:instrText xml:space="preserve"> FORMTEXT </w:instrText>
            </w:r>
            <w:r w:rsidRPr="0001564D">
              <w:fldChar w:fldCharType="separate"/>
            </w:r>
            <w:r w:rsidRPr="0001564D">
              <w:rPr>
                <w:noProof/>
              </w:rPr>
              <w:t> </w:t>
            </w:r>
            <w:r w:rsidRPr="0001564D">
              <w:rPr>
                <w:noProof/>
              </w:rPr>
              <w:t> </w:t>
            </w:r>
            <w:r w:rsidRPr="0001564D">
              <w:rPr>
                <w:noProof/>
              </w:rPr>
              <w:t> </w:t>
            </w:r>
            <w:r w:rsidRPr="0001564D">
              <w:rPr>
                <w:noProof/>
              </w:rPr>
              <w:t> </w:t>
            </w:r>
            <w:r w:rsidRPr="0001564D">
              <w:rPr>
                <w:noProof/>
              </w:rPr>
              <w:t> </w:t>
            </w:r>
            <w:r w:rsidRPr="0001564D">
              <w:fldChar w:fldCharType="end"/>
            </w:r>
          </w:p>
          <w:p w14:paraId="65D95851" w14:textId="77777777" w:rsidR="002D14AD" w:rsidRPr="0001564D" w:rsidRDefault="002D14AD" w:rsidP="003C1980"/>
        </w:tc>
      </w:tr>
      <w:bookmarkEnd w:id="70"/>
    </w:tbl>
    <w:p w14:paraId="3FDB11EB" w14:textId="77777777" w:rsidR="002D14AD" w:rsidRPr="0001564D" w:rsidRDefault="002D14AD" w:rsidP="002D14AD"/>
    <w:p w14:paraId="524B2A81" w14:textId="77777777" w:rsidR="002D14AD" w:rsidRPr="0001564D" w:rsidRDefault="002D14AD" w:rsidP="002D14AD">
      <w:pPr>
        <w:rPr>
          <w:b/>
        </w:rPr>
      </w:pPr>
    </w:p>
    <w:p w14:paraId="28AA714E" w14:textId="77777777" w:rsidR="002D14AD" w:rsidRPr="0001564D" w:rsidRDefault="002D14AD" w:rsidP="002D14AD">
      <w:pPr>
        <w:rPr>
          <w:b/>
        </w:rPr>
      </w:pPr>
    </w:p>
    <w:p w14:paraId="2DC97A07" w14:textId="77777777" w:rsidR="002D14AD" w:rsidRPr="0001564D" w:rsidRDefault="002D14AD" w:rsidP="002D14AD">
      <w:pPr>
        <w:numPr>
          <w:ilvl w:val="0"/>
          <w:numId w:val="26"/>
        </w:numPr>
        <w:spacing w:after="0" w:line="240" w:lineRule="auto"/>
        <w:rPr>
          <w:b/>
        </w:rPr>
      </w:pPr>
      <w:r w:rsidRPr="0001564D">
        <w:rPr>
          <w:b/>
        </w:rPr>
        <w:t>PRIDEDAMI DOKUMENTAI IR INFORMACIJA APIE KONFIDENCIALUMĄ</w:t>
      </w:r>
    </w:p>
    <w:p w14:paraId="255B3D54" w14:textId="77777777" w:rsidR="002D14AD" w:rsidRPr="0001564D" w:rsidRDefault="002D14AD" w:rsidP="002D14AD">
      <w:r w:rsidRPr="0001564D">
        <w:t xml:space="preserve">Pridėkite savo CV bei  tuos dokumentus, kurie gali būti aktualūs vertinant paraiškos pagrįstumą. </w:t>
      </w:r>
    </w:p>
    <w:p w14:paraId="384C90BD" w14:textId="77777777" w:rsidR="002D14AD" w:rsidRPr="0001564D" w:rsidRDefault="002D14AD" w:rsidP="002D14AD">
      <w:pPr>
        <w:rPr>
          <w:i/>
        </w:rPr>
      </w:pPr>
    </w:p>
    <w:p w14:paraId="6C59789A" w14:textId="77777777" w:rsidR="002D14AD" w:rsidRPr="0001564D" w:rsidRDefault="002D14AD" w:rsidP="002D14AD">
      <w:r w:rsidRPr="0001564D">
        <w:t>Šiame pasiūlyme yra pateikta ir ši konfidenciali informacija (</w:t>
      </w:r>
      <w:r w:rsidRPr="0001564D">
        <w:rPr>
          <w:i/>
        </w:rPr>
        <w:t>p</w:t>
      </w:r>
      <w:r w:rsidRPr="0001564D">
        <w:rPr>
          <w:bCs/>
          <w:i/>
        </w:rPr>
        <w:t>ildyti tuomet, jei bus pateikta konfidenciali informacija pagal Viešųjų pirkimų įstatymo 20 straipsnį):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1020"/>
        <w:gridCol w:w="4978"/>
      </w:tblGrid>
      <w:tr w:rsidR="002D14AD" w:rsidRPr="0001564D" w14:paraId="0DCFAB3D" w14:textId="77777777" w:rsidTr="003C1980">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7492E6" w14:textId="77777777" w:rsidR="002D14AD" w:rsidRPr="0001564D" w:rsidRDefault="002D14AD" w:rsidP="003C1980">
            <w:pPr>
              <w:rPr>
                <w:b/>
                <w:bCs/>
              </w:rPr>
            </w:pPr>
            <w:r w:rsidRPr="0001564D">
              <w:rPr>
                <w:b/>
                <w:bCs/>
              </w:rPr>
              <w:t>Eil.</w:t>
            </w:r>
          </w:p>
          <w:p w14:paraId="76344B35" w14:textId="77777777" w:rsidR="002D14AD" w:rsidRPr="0001564D" w:rsidRDefault="002D14AD" w:rsidP="003C1980">
            <w:pPr>
              <w:rPr>
                <w:b/>
                <w:bCs/>
              </w:rPr>
            </w:pPr>
            <w:r w:rsidRPr="0001564D">
              <w:rPr>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361F4C" w14:textId="77777777" w:rsidR="002D14AD" w:rsidRPr="0001564D" w:rsidRDefault="002D14AD" w:rsidP="003C1980">
            <w:pPr>
              <w:rPr>
                <w:b/>
                <w:bCs/>
              </w:rPr>
            </w:pPr>
            <w:r w:rsidRPr="0001564D">
              <w:rPr>
                <w:b/>
                <w:bC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5B87F0" w14:textId="77777777" w:rsidR="002D14AD" w:rsidRPr="0001564D" w:rsidRDefault="002D14AD" w:rsidP="003C1980">
            <w:pPr>
              <w:rPr>
                <w:b/>
                <w:bCs/>
              </w:rPr>
            </w:pPr>
            <w:r w:rsidRPr="0001564D">
              <w:rPr>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7B0084" w14:textId="77777777" w:rsidR="002D14AD" w:rsidRPr="0001564D" w:rsidRDefault="002D14AD" w:rsidP="003C1980">
            <w:pPr>
              <w:rPr>
                <w:b/>
                <w:bCs/>
              </w:rPr>
            </w:pPr>
            <w:r w:rsidRPr="0001564D">
              <w:rPr>
                <w:b/>
                <w:bCs/>
              </w:rPr>
              <w:t>Paaiškinimas, kokia konkreti informacija dokumente yra konfidenciali ir kodėl</w:t>
            </w:r>
          </w:p>
        </w:tc>
      </w:tr>
      <w:tr w:rsidR="002D14AD" w:rsidRPr="0001564D" w14:paraId="34FE09E9" w14:textId="77777777" w:rsidTr="003C1980">
        <w:tc>
          <w:tcPr>
            <w:tcW w:w="0" w:type="auto"/>
            <w:tcBorders>
              <w:top w:val="single" w:sz="4" w:space="0" w:color="000000"/>
              <w:left w:val="single" w:sz="4" w:space="0" w:color="000000"/>
              <w:bottom w:val="single" w:sz="4" w:space="0" w:color="000000"/>
              <w:right w:val="single" w:sz="4" w:space="0" w:color="000000"/>
            </w:tcBorders>
            <w:hideMark/>
          </w:tcPr>
          <w:p w14:paraId="72E8EA1F" w14:textId="77777777" w:rsidR="002D14AD" w:rsidRPr="0001564D" w:rsidRDefault="002D14AD" w:rsidP="003C1980">
            <w:r w:rsidRPr="0001564D">
              <w:t>1.</w:t>
            </w:r>
          </w:p>
        </w:tc>
        <w:tc>
          <w:tcPr>
            <w:tcW w:w="3478" w:type="dxa"/>
            <w:tcBorders>
              <w:top w:val="single" w:sz="4" w:space="0" w:color="000000"/>
              <w:left w:val="single" w:sz="4" w:space="0" w:color="000000"/>
              <w:bottom w:val="single" w:sz="4" w:space="0" w:color="000000"/>
              <w:right w:val="single" w:sz="4" w:space="0" w:color="000000"/>
            </w:tcBorders>
          </w:tcPr>
          <w:p w14:paraId="6C6A927B" w14:textId="77777777" w:rsidR="002D14AD" w:rsidRPr="0001564D" w:rsidRDefault="002D14AD" w:rsidP="003C1980"/>
        </w:tc>
        <w:tc>
          <w:tcPr>
            <w:tcW w:w="1020" w:type="dxa"/>
            <w:tcBorders>
              <w:top w:val="single" w:sz="4" w:space="0" w:color="000000"/>
              <w:left w:val="single" w:sz="4" w:space="0" w:color="000000"/>
              <w:bottom w:val="single" w:sz="4" w:space="0" w:color="000000"/>
              <w:right w:val="single" w:sz="4" w:space="0" w:color="000000"/>
            </w:tcBorders>
          </w:tcPr>
          <w:p w14:paraId="4F827630"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vAlign w:val="center"/>
          </w:tcPr>
          <w:p w14:paraId="5AFCF2DE" w14:textId="77777777" w:rsidR="002D14AD" w:rsidRPr="0001564D" w:rsidRDefault="002D14AD" w:rsidP="003C1980"/>
        </w:tc>
      </w:tr>
      <w:tr w:rsidR="002D14AD" w:rsidRPr="0001564D" w14:paraId="5C5573E5" w14:textId="77777777" w:rsidTr="003C1980">
        <w:tc>
          <w:tcPr>
            <w:tcW w:w="0" w:type="auto"/>
            <w:tcBorders>
              <w:top w:val="single" w:sz="4" w:space="0" w:color="000000"/>
              <w:left w:val="single" w:sz="4" w:space="0" w:color="000000"/>
              <w:bottom w:val="single" w:sz="4" w:space="0" w:color="000000"/>
              <w:right w:val="single" w:sz="4" w:space="0" w:color="000000"/>
            </w:tcBorders>
            <w:hideMark/>
          </w:tcPr>
          <w:p w14:paraId="10CF12A1" w14:textId="77777777" w:rsidR="002D14AD" w:rsidRPr="0001564D" w:rsidRDefault="002D14AD" w:rsidP="003C1980">
            <w:pPr>
              <w:rPr>
                <w:rFonts w:eastAsia="Calibri"/>
              </w:rPr>
            </w:pPr>
            <w:r w:rsidRPr="0001564D">
              <w:rPr>
                <w:rFonts w:eastAsia="Calibri"/>
              </w:rPr>
              <w:t>2.</w:t>
            </w:r>
          </w:p>
        </w:tc>
        <w:tc>
          <w:tcPr>
            <w:tcW w:w="3478" w:type="dxa"/>
            <w:tcBorders>
              <w:top w:val="single" w:sz="4" w:space="0" w:color="000000"/>
              <w:left w:val="single" w:sz="4" w:space="0" w:color="000000"/>
              <w:bottom w:val="single" w:sz="4" w:space="0" w:color="000000"/>
              <w:right w:val="single" w:sz="4" w:space="0" w:color="000000"/>
            </w:tcBorders>
          </w:tcPr>
          <w:p w14:paraId="730A5BF0" w14:textId="77777777" w:rsidR="002D14AD" w:rsidRPr="0001564D" w:rsidRDefault="002D14AD" w:rsidP="003C1980"/>
        </w:tc>
        <w:tc>
          <w:tcPr>
            <w:tcW w:w="1020" w:type="dxa"/>
            <w:tcBorders>
              <w:top w:val="single" w:sz="4" w:space="0" w:color="000000"/>
              <w:left w:val="single" w:sz="4" w:space="0" w:color="000000"/>
              <w:bottom w:val="single" w:sz="4" w:space="0" w:color="000000"/>
              <w:right w:val="single" w:sz="4" w:space="0" w:color="000000"/>
            </w:tcBorders>
          </w:tcPr>
          <w:p w14:paraId="6F7601E4"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tcPr>
          <w:p w14:paraId="1D3383D6" w14:textId="77777777" w:rsidR="002D14AD" w:rsidRPr="0001564D" w:rsidRDefault="002D14AD" w:rsidP="003C1980"/>
        </w:tc>
      </w:tr>
      <w:tr w:rsidR="002D14AD" w:rsidRPr="0001564D" w14:paraId="4C660B49" w14:textId="77777777" w:rsidTr="003C1980">
        <w:tc>
          <w:tcPr>
            <w:tcW w:w="0" w:type="auto"/>
            <w:tcBorders>
              <w:top w:val="single" w:sz="4" w:space="0" w:color="000000"/>
              <w:left w:val="single" w:sz="4" w:space="0" w:color="000000"/>
              <w:bottom w:val="single" w:sz="4" w:space="0" w:color="000000"/>
              <w:right w:val="single" w:sz="4" w:space="0" w:color="000000"/>
            </w:tcBorders>
            <w:hideMark/>
          </w:tcPr>
          <w:p w14:paraId="554BF926" w14:textId="77777777" w:rsidR="002D14AD" w:rsidRPr="0001564D" w:rsidRDefault="002D14AD" w:rsidP="003C1980">
            <w:pPr>
              <w:rPr>
                <w:rFonts w:eastAsia="Calibri"/>
                <w:bCs/>
              </w:rPr>
            </w:pPr>
            <w:r w:rsidRPr="0001564D">
              <w:rPr>
                <w:rFonts w:eastAsia="Calibri"/>
                <w:bCs/>
              </w:rPr>
              <w:t>.</w:t>
            </w:r>
          </w:p>
        </w:tc>
        <w:tc>
          <w:tcPr>
            <w:tcW w:w="3478" w:type="dxa"/>
            <w:tcBorders>
              <w:top w:val="single" w:sz="4" w:space="0" w:color="000000"/>
              <w:left w:val="single" w:sz="4" w:space="0" w:color="000000"/>
              <w:bottom w:val="single" w:sz="4" w:space="0" w:color="000000"/>
              <w:right w:val="single" w:sz="4" w:space="0" w:color="000000"/>
            </w:tcBorders>
          </w:tcPr>
          <w:p w14:paraId="5EA2024A" w14:textId="77777777" w:rsidR="002D14AD" w:rsidRPr="0001564D" w:rsidRDefault="002D14AD" w:rsidP="003C1980">
            <w:pPr>
              <w:tabs>
                <w:tab w:val="left" w:pos="1701"/>
              </w:tabs>
              <w:spacing w:line="20" w:lineRule="atLeast"/>
              <w:ind w:left="32"/>
              <w:rPr>
                <w:rFonts w:eastAsia="Calibri"/>
                <w:bCs/>
                <w:iCs/>
              </w:rPr>
            </w:pPr>
          </w:p>
        </w:tc>
        <w:tc>
          <w:tcPr>
            <w:tcW w:w="1020" w:type="dxa"/>
            <w:tcBorders>
              <w:top w:val="single" w:sz="4" w:space="0" w:color="000000"/>
              <w:left w:val="single" w:sz="4" w:space="0" w:color="000000"/>
              <w:bottom w:val="single" w:sz="4" w:space="0" w:color="000000"/>
              <w:right w:val="single" w:sz="4" w:space="0" w:color="000000"/>
            </w:tcBorders>
          </w:tcPr>
          <w:p w14:paraId="083EC8C6"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tcPr>
          <w:p w14:paraId="6BA8F904" w14:textId="77777777" w:rsidR="002D14AD" w:rsidRPr="0001564D" w:rsidRDefault="002D14AD" w:rsidP="003C1980"/>
        </w:tc>
      </w:tr>
      <w:tr w:rsidR="002D14AD" w:rsidRPr="0001564D" w14:paraId="7F854AC7" w14:textId="77777777" w:rsidTr="003C1980">
        <w:tc>
          <w:tcPr>
            <w:tcW w:w="0" w:type="auto"/>
            <w:tcBorders>
              <w:top w:val="single" w:sz="4" w:space="0" w:color="000000"/>
              <w:left w:val="single" w:sz="4" w:space="0" w:color="000000"/>
              <w:bottom w:val="single" w:sz="4" w:space="0" w:color="000000"/>
              <w:right w:val="single" w:sz="4" w:space="0" w:color="000000"/>
            </w:tcBorders>
            <w:hideMark/>
          </w:tcPr>
          <w:p w14:paraId="01CBBAAD" w14:textId="77777777" w:rsidR="002D14AD" w:rsidRPr="0001564D" w:rsidRDefault="002D14AD" w:rsidP="003C1980">
            <w:pPr>
              <w:rPr>
                <w:rFonts w:eastAsia="Calibri"/>
                <w:bCs/>
              </w:rPr>
            </w:pPr>
            <w:r w:rsidRPr="0001564D">
              <w:rPr>
                <w:rFonts w:eastAsia="Calibri"/>
                <w:bCs/>
              </w:rPr>
              <w:t>.</w:t>
            </w:r>
          </w:p>
        </w:tc>
        <w:tc>
          <w:tcPr>
            <w:tcW w:w="3478" w:type="dxa"/>
            <w:tcBorders>
              <w:top w:val="single" w:sz="4" w:space="0" w:color="000000"/>
              <w:left w:val="single" w:sz="4" w:space="0" w:color="000000"/>
              <w:bottom w:val="single" w:sz="4" w:space="0" w:color="000000"/>
              <w:right w:val="single" w:sz="4" w:space="0" w:color="000000"/>
            </w:tcBorders>
          </w:tcPr>
          <w:p w14:paraId="7FC53970" w14:textId="77777777" w:rsidR="002D14AD" w:rsidRPr="0001564D" w:rsidRDefault="002D14AD" w:rsidP="003C1980">
            <w:pPr>
              <w:tabs>
                <w:tab w:val="left" w:pos="0"/>
                <w:tab w:val="left" w:pos="331"/>
              </w:tabs>
              <w:spacing w:line="20" w:lineRule="atLeast"/>
              <w:rPr>
                <w:rFonts w:eastAsia="Calibri"/>
                <w:bCs/>
              </w:rPr>
            </w:pPr>
          </w:p>
        </w:tc>
        <w:tc>
          <w:tcPr>
            <w:tcW w:w="1020" w:type="dxa"/>
            <w:tcBorders>
              <w:top w:val="single" w:sz="4" w:space="0" w:color="000000"/>
              <w:left w:val="single" w:sz="4" w:space="0" w:color="000000"/>
              <w:bottom w:val="single" w:sz="4" w:space="0" w:color="000000"/>
              <w:right w:val="single" w:sz="4" w:space="0" w:color="000000"/>
            </w:tcBorders>
          </w:tcPr>
          <w:p w14:paraId="4C397F8A"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tcPr>
          <w:p w14:paraId="54DEB9A8" w14:textId="77777777" w:rsidR="002D14AD" w:rsidRPr="0001564D" w:rsidRDefault="002D14AD" w:rsidP="003C1980"/>
        </w:tc>
      </w:tr>
      <w:tr w:rsidR="002D14AD" w:rsidRPr="0001564D" w14:paraId="5F087909" w14:textId="77777777" w:rsidTr="003C1980">
        <w:tc>
          <w:tcPr>
            <w:tcW w:w="0" w:type="auto"/>
            <w:tcBorders>
              <w:top w:val="single" w:sz="4" w:space="0" w:color="000000"/>
              <w:left w:val="single" w:sz="4" w:space="0" w:color="000000"/>
              <w:bottom w:val="single" w:sz="4" w:space="0" w:color="000000"/>
              <w:right w:val="single" w:sz="4" w:space="0" w:color="000000"/>
            </w:tcBorders>
          </w:tcPr>
          <w:p w14:paraId="3792B1F3" w14:textId="77777777" w:rsidR="002D14AD" w:rsidRPr="0001564D" w:rsidRDefault="002D14AD" w:rsidP="003C1980">
            <w:pPr>
              <w:rPr>
                <w:rFonts w:eastAsia="Calibri"/>
                <w:bCs/>
              </w:rPr>
            </w:pPr>
          </w:p>
        </w:tc>
        <w:tc>
          <w:tcPr>
            <w:tcW w:w="3478" w:type="dxa"/>
            <w:tcBorders>
              <w:top w:val="single" w:sz="4" w:space="0" w:color="000000"/>
              <w:left w:val="single" w:sz="4" w:space="0" w:color="000000"/>
              <w:bottom w:val="single" w:sz="4" w:space="0" w:color="000000"/>
              <w:right w:val="single" w:sz="4" w:space="0" w:color="000000"/>
            </w:tcBorders>
          </w:tcPr>
          <w:p w14:paraId="11C18249" w14:textId="77777777" w:rsidR="002D14AD" w:rsidRPr="0001564D" w:rsidRDefault="002D14AD" w:rsidP="003C1980">
            <w:pPr>
              <w:rPr>
                <w:rFonts w:eastAsia="Calibri"/>
                <w:bCs/>
              </w:rPr>
            </w:pPr>
          </w:p>
        </w:tc>
        <w:tc>
          <w:tcPr>
            <w:tcW w:w="1020" w:type="dxa"/>
            <w:tcBorders>
              <w:top w:val="single" w:sz="4" w:space="0" w:color="000000"/>
              <w:left w:val="single" w:sz="4" w:space="0" w:color="000000"/>
              <w:bottom w:val="single" w:sz="4" w:space="0" w:color="000000"/>
              <w:right w:val="single" w:sz="4" w:space="0" w:color="000000"/>
            </w:tcBorders>
          </w:tcPr>
          <w:p w14:paraId="47AFD72D"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tcPr>
          <w:p w14:paraId="3FDEBD14" w14:textId="77777777" w:rsidR="002D14AD" w:rsidRPr="0001564D" w:rsidRDefault="002D14AD" w:rsidP="003C1980"/>
        </w:tc>
      </w:tr>
      <w:tr w:rsidR="002D14AD" w:rsidRPr="0001564D" w14:paraId="28CC9C53" w14:textId="77777777" w:rsidTr="003C1980">
        <w:tc>
          <w:tcPr>
            <w:tcW w:w="0" w:type="auto"/>
            <w:tcBorders>
              <w:top w:val="single" w:sz="4" w:space="0" w:color="000000"/>
              <w:left w:val="single" w:sz="4" w:space="0" w:color="000000"/>
              <w:bottom w:val="single" w:sz="4" w:space="0" w:color="000000"/>
              <w:right w:val="single" w:sz="4" w:space="0" w:color="000000"/>
            </w:tcBorders>
          </w:tcPr>
          <w:p w14:paraId="63184721" w14:textId="77777777" w:rsidR="002D14AD" w:rsidRPr="0001564D" w:rsidRDefault="002D14AD" w:rsidP="003C1980"/>
        </w:tc>
        <w:tc>
          <w:tcPr>
            <w:tcW w:w="3478" w:type="dxa"/>
            <w:tcBorders>
              <w:top w:val="single" w:sz="4" w:space="0" w:color="000000"/>
              <w:left w:val="single" w:sz="4" w:space="0" w:color="000000"/>
              <w:bottom w:val="single" w:sz="4" w:space="0" w:color="000000"/>
              <w:right w:val="single" w:sz="4" w:space="0" w:color="000000"/>
            </w:tcBorders>
          </w:tcPr>
          <w:p w14:paraId="356D964E" w14:textId="77777777" w:rsidR="002D14AD" w:rsidRPr="0001564D" w:rsidRDefault="002D14AD" w:rsidP="003C1980">
            <w:pPr>
              <w:rPr>
                <w:color w:val="00B050"/>
                <w:u w:val="single"/>
              </w:rPr>
            </w:pPr>
          </w:p>
        </w:tc>
        <w:tc>
          <w:tcPr>
            <w:tcW w:w="1020" w:type="dxa"/>
            <w:tcBorders>
              <w:top w:val="single" w:sz="4" w:space="0" w:color="000000"/>
              <w:left w:val="single" w:sz="4" w:space="0" w:color="000000"/>
              <w:bottom w:val="single" w:sz="4" w:space="0" w:color="000000"/>
              <w:right w:val="single" w:sz="4" w:space="0" w:color="000000"/>
            </w:tcBorders>
          </w:tcPr>
          <w:p w14:paraId="482BF598" w14:textId="77777777" w:rsidR="002D14AD" w:rsidRPr="0001564D" w:rsidRDefault="002D14AD" w:rsidP="003C1980"/>
        </w:tc>
        <w:tc>
          <w:tcPr>
            <w:tcW w:w="0" w:type="auto"/>
            <w:tcBorders>
              <w:top w:val="single" w:sz="4" w:space="0" w:color="000000"/>
              <w:left w:val="single" w:sz="4" w:space="0" w:color="000000"/>
              <w:bottom w:val="single" w:sz="4" w:space="0" w:color="000000"/>
              <w:right w:val="single" w:sz="4" w:space="0" w:color="000000"/>
            </w:tcBorders>
            <w:vAlign w:val="center"/>
          </w:tcPr>
          <w:p w14:paraId="59799817" w14:textId="77777777" w:rsidR="002D14AD" w:rsidRPr="0001564D" w:rsidRDefault="002D14AD" w:rsidP="003C1980"/>
        </w:tc>
      </w:tr>
    </w:tbl>
    <w:p w14:paraId="4C95DA31" w14:textId="77777777" w:rsidR="002D14AD" w:rsidRPr="0001564D" w:rsidRDefault="002D14AD" w:rsidP="002D14AD">
      <w:pPr>
        <w:jc w:val="both"/>
      </w:pPr>
    </w:p>
    <w:p w14:paraId="2BE072ED" w14:textId="77777777" w:rsidR="002D14AD" w:rsidRPr="0001564D" w:rsidRDefault="002D14AD" w:rsidP="002D14AD">
      <w:pPr>
        <w:jc w:val="both"/>
        <w:rPr>
          <w:b/>
          <w:bCs/>
        </w:rPr>
      </w:pPr>
      <w:r w:rsidRPr="0001564D">
        <w:rPr>
          <w:b/>
          <w:bCs/>
        </w:rPr>
        <w:t>Pasirašydamas šį pasiūlymą, tvirtintu, kad:</w:t>
      </w:r>
    </w:p>
    <w:p w14:paraId="5CA5C1DE" w14:textId="77777777" w:rsidR="002D14AD" w:rsidRPr="0001564D" w:rsidRDefault="002D14AD" w:rsidP="002D14AD">
      <w:pPr>
        <w:numPr>
          <w:ilvl w:val="0"/>
          <w:numId w:val="29"/>
        </w:numPr>
        <w:spacing w:after="0" w:line="240" w:lineRule="auto"/>
        <w:ind w:left="0" w:firstLine="567"/>
        <w:contextualSpacing/>
        <w:jc w:val="both"/>
        <w:rPr>
          <w:rFonts w:eastAsia="Times New Roman"/>
          <w:b/>
          <w:bCs/>
          <w:smallCaps/>
        </w:rPr>
      </w:pPr>
      <w:r w:rsidRPr="0001564D">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0B3E55" w14:textId="77777777" w:rsidR="002D14AD" w:rsidRPr="0001564D" w:rsidRDefault="002D14AD" w:rsidP="002D14AD">
      <w:pPr>
        <w:numPr>
          <w:ilvl w:val="0"/>
          <w:numId w:val="29"/>
        </w:numPr>
        <w:spacing w:after="0" w:line="240" w:lineRule="auto"/>
        <w:ind w:left="0" w:firstLine="567"/>
        <w:contextualSpacing/>
        <w:jc w:val="both"/>
        <w:rPr>
          <w:b/>
          <w:bCs/>
          <w:smallCaps/>
        </w:rPr>
      </w:pPr>
      <w:r w:rsidRPr="0001564D">
        <w:t>sutinku su pirkimo dokumentuose nustatytomis sąlygomis ir procedūromis,</w:t>
      </w:r>
    </w:p>
    <w:p w14:paraId="7063372A" w14:textId="77777777" w:rsidR="002D14AD" w:rsidRPr="0001564D" w:rsidRDefault="002D14AD" w:rsidP="002D14AD">
      <w:pPr>
        <w:numPr>
          <w:ilvl w:val="0"/>
          <w:numId w:val="29"/>
        </w:numPr>
        <w:spacing w:after="0" w:line="240" w:lineRule="auto"/>
        <w:ind w:left="0" w:firstLine="567"/>
        <w:contextualSpacing/>
        <w:jc w:val="both"/>
      </w:pPr>
      <w:r w:rsidRPr="0001564D">
        <w:rPr>
          <w:rFonts w:eastAsia="Calibri"/>
        </w:rPr>
        <w:t>pasiūlymo dokumentuose pateikti duomenys ir informacija yra teisinga ir apima viską, ko reikia tinkamam sutarties įvykdymui;</w:t>
      </w:r>
    </w:p>
    <w:p w14:paraId="294842DE" w14:textId="77777777" w:rsidR="002D14AD" w:rsidRPr="0001564D" w:rsidRDefault="002D14AD" w:rsidP="002D14AD">
      <w:pPr>
        <w:numPr>
          <w:ilvl w:val="0"/>
          <w:numId w:val="29"/>
        </w:numPr>
        <w:spacing w:after="0" w:line="240" w:lineRule="auto"/>
        <w:ind w:left="0" w:firstLine="567"/>
        <w:contextualSpacing/>
        <w:jc w:val="both"/>
      </w:pPr>
      <w:r>
        <w:t xml:space="preserve">PVM mokėtojas </w:t>
      </w:r>
      <w:r>
        <w:fldChar w:fldCharType="begin">
          <w:ffData>
            <w:name w:val="Tekstas7"/>
            <w:enabled/>
            <w:calcOnExit w:val="0"/>
            <w:textInput>
              <w:default w:val="Taip/Ne"/>
            </w:textInput>
          </w:ffData>
        </w:fldChar>
      </w:r>
      <w:bookmarkStart w:id="71" w:name="Tekstas7"/>
      <w:r>
        <w:instrText xml:space="preserve"> FORMTEXT </w:instrText>
      </w:r>
      <w:r>
        <w:fldChar w:fldCharType="separate"/>
      </w:r>
      <w:r>
        <w:rPr>
          <w:noProof/>
        </w:rPr>
        <w:t>Taip/Ne</w:t>
      </w:r>
      <w:r>
        <w:fldChar w:fldCharType="end"/>
      </w:r>
      <w:bookmarkEnd w:id="71"/>
      <w:r>
        <w:t>.</w:t>
      </w:r>
    </w:p>
    <w:p w14:paraId="5439F4D2" w14:textId="77777777" w:rsidR="002D14AD" w:rsidRPr="0001564D" w:rsidRDefault="002D14AD" w:rsidP="002D14AD">
      <w:pPr>
        <w:rPr>
          <w:rFonts w:ascii="Calibri" w:hAnsi="Calibri" w:cs="Calibri"/>
        </w:rPr>
      </w:pPr>
    </w:p>
    <w:p w14:paraId="4E7202A4" w14:textId="77777777" w:rsidR="002D14AD" w:rsidRPr="0001564D" w:rsidRDefault="002D14AD" w:rsidP="002D14AD">
      <w:pPr>
        <w:rPr>
          <w:rFonts w:ascii="Calibri" w:hAnsi="Calibri" w:cs="Calibri"/>
        </w:rPr>
      </w:pPr>
    </w:p>
    <w:p w14:paraId="06DC2C11" w14:textId="77777777" w:rsidR="002D14AD" w:rsidRPr="0001564D" w:rsidRDefault="002D14AD" w:rsidP="002D14AD">
      <w:pPr>
        <w:rPr>
          <w:rFonts w:eastAsia="Times New Roman"/>
        </w:rPr>
      </w:pPr>
    </w:p>
    <w:p w14:paraId="47933D86" w14:textId="77777777" w:rsidR="002D14AD" w:rsidRPr="0001564D" w:rsidRDefault="002D14AD" w:rsidP="002D14AD"/>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D14AD" w:rsidRPr="0001564D" w14:paraId="670DEFD2" w14:textId="77777777" w:rsidTr="003C1980">
        <w:trPr>
          <w:trHeight w:val="186"/>
        </w:trPr>
        <w:tc>
          <w:tcPr>
            <w:tcW w:w="3870" w:type="dxa"/>
            <w:tcBorders>
              <w:top w:val="single" w:sz="4" w:space="0" w:color="auto"/>
              <w:left w:val="nil"/>
              <w:bottom w:val="nil"/>
              <w:right w:val="nil"/>
            </w:tcBorders>
            <w:hideMark/>
          </w:tcPr>
          <w:p w14:paraId="76AC241B" w14:textId="77777777" w:rsidR="002D14AD" w:rsidRPr="0001564D" w:rsidRDefault="002D14AD" w:rsidP="003C1980">
            <w:pPr>
              <w:rPr>
                <w:color w:val="808080"/>
                <w:vertAlign w:val="superscript"/>
              </w:rPr>
            </w:pPr>
            <w:r w:rsidRPr="0001564D">
              <w:rPr>
                <w:i/>
                <w:color w:val="808080"/>
                <w:vertAlign w:val="superscript"/>
              </w:rPr>
              <w:t>(Tiekėjo arba jo įgalioto asmens pareigų pavadinimas)</w:t>
            </w:r>
          </w:p>
        </w:tc>
        <w:tc>
          <w:tcPr>
            <w:tcW w:w="604" w:type="dxa"/>
            <w:tcBorders>
              <w:top w:val="nil"/>
              <w:left w:val="nil"/>
              <w:bottom w:val="nil"/>
              <w:right w:val="nil"/>
            </w:tcBorders>
          </w:tcPr>
          <w:p w14:paraId="44F20543" w14:textId="77777777" w:rsidR="002D14AD" w:rsidRPr="0001564D" w:rsidRDefault="002D14AD" w:rsidP="003C1980">
            <w:pPr>
              <w:rPr>
                <w:color w:val="808080"/>
                <w:vertAlign w:val="superscript"/>
              </w:rPr>
            </w:pPr>
          </w:p>
        </w:tc>
        <w:tc>
          <w:tcPr>
            <w:tcW w:w="1980" w:type="dxa"/>
            <w:tcBorders>
              <w:top w:val="single" w:sz="4" w:space="0" w:color="auto"/>
              <w:left w:val="nil"/>
              <w:bottom w:val="nil"/>
              <w:right w:val="nil"/>
            </w:tcBorders>
            <w:hideMark/>
          </w:tcPr>
          <w:p w14:paraId="13C0B315" w14:textId="77777777" w:rsidR="002D14AD" w:rsidRPr="0001564D" w:rsidRDefault="002D14AD" w:rsidP="003C1980">
            <w:pPr>
              <w:jc w:val="center"/>
              <w:rPr>
                <w:color w:val="808080"/>
                <w:vertAlign w:val="superscript"/>
              </w:rPr>
            </w:pPr>
            <w:r w:rsidRPr="0001564D">
              <w:rPr>
                <w:i/>
                <w:color w:val="808080"/>
                <w:vertAlign w:val="superscript"/>
              </w:rPr>
              <w:t>(Parašas)</w:t>
            </w:r>
          </w:p>
        </w:tc>
        <w:tc>
          <w:tcPr>
            <w:tcW w:w="701" w:type="dxa"/>
            <w:tcBorders>
              <w:top w:val="nil"/>
              <w:left w:val="nil"/>
              <w:bottom w:val="nil"/>
              <w:right w:val="nil"/>
            </w:tcBorders>
          </w:tcPr>
          <w:p w14:paraId="62A2FB01" w14:textId="77777777" w:rsidR="002D14AD" w:rsidRPr="0001564D" w:rsidRDefault="002D14AD" w:rsidP="003C1980">
            <w:pPr>
              <w:rPr>
                <w:color w:val="808080"/>
                <w:vertAlign w:val="superscript"/>
              </w:rPr>
            </w:pPr>
          </w:p>
        </w:tc>
        <w:tc>
          <w:tcPr>
            <w:tcW w:w="2655" w:type="dxa"/>
            <w:tcBorders>
              <w:top w:val="single" w:sz="4" w:space="0" w:color="auto"/>
              <w:left w:val="nil"/>
              <w:bottom w:val="nil"/>
              <w:right w:val="nil"/>
            </w:tcBorders>
            <w:hideMark/>
          </w:tcPr>
          <w:p w14:paraId="21842F0E" w14:textId="77777777" w:rsidR="002D14AD" w:rsidRPr="0001564D" w:rsidRDefault="002D14AD" w:rsidP="003C1980">
            <w:pPr>
              <w:jc w:val="right"/>
              <w:rPr>
                <w:color w:val="808080"/>
                <w:vertAlign w:val="superscript"/>
              </w:rPr>
            </w:pPr>
            <w:r w:rsidRPr="0001564D">
              <w:rPr>
                <w:i/>
                <w:color w:val="808080"/>
                <w:vertAlign w:val="superscript"/>
              </w:rPr>
              <w:t>(Vardas, pavardė)</w:t>
            </w:r>
          </w:p>
        </w:tc>
      </w:tr>
    </w:tbl>
    <w:p w14:paraId="1CB62CEC" w14:textId="77777777" w:rsidR="002D14AD" w:rsidRDefault="002D14AD" w:rsidP="002D14AD"/>
    <w:p w14:paraId="4AA5FAD3" w14:textId="0C1DC31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F1E4E69" w14:textId="77777777" w:rsidR="002D14AD" w:rsidRPr="00590B9A" w:rsidRDefault="00210870" w:rsidP="002D14AD">
      <w:pPr>
        <w:pStyle w:val="ListParagraph"/>
        <w:numPr>
          <w:ilvl w:val="0"/>
          <w:numId w:val="30"/>
        </w:numPr>
        <w:spacing w:after="240" w:line="240" w:lineRule="auto"/>
        <w:ind w:left="0" w:firstLine="360"/>
        <w:jc w:val="both"/>
        <w:rPr>
          <w:rFonts w:ascii="Times New Roman" w:hAnsi="Times New Roman" w:cs="Times New Roman"/>
          <w:b/>
          <w:bCs/>
          <w:caps/>
          <w:smallCaps/>
          <w:spacing w:val="20"/>
          <w:sz w:val="24"/>
          <w:szCs w:val="24"/>
        </w:rPr>
      </w:pPr>
      <w:r w:rsidRPr="00210870">
        <w:rPr>
          <w:rFonts w:cstheme="minorHAnsi"/>
          <w:color w:val="7030A0"/>
        </w:rPr>
        <w:t xml:space="preserve"> </w:t>
      </w:r>
      <w:r w:rsidR="002D14AD" w:rsidRPr="00590B9A">
        <w:rPr>
          <w:rFonts w:ascii="Times New Roman" w:hAnsi="Times New Roman" w:cs="Times New Roman"/>
          <w:sz w:val="24"/>
          <w:szCs w:val="24"/>
        </w:rPr>
        <w:t>Perkančioji organizacija nustato fiksuotą įkainį – 27,04 Eur (dvidešimt septyni eurai, 4 cnt.) su PVM už 1 val.</w:t>
      </w:r>
      <w:r w:rsidR="002D14AD" w:rsidRPr="00590B9A">
        <w:rPr>
          <w:rFonts w:ascii="Times New Roman" w:hAnsi="Times New Roman" w:cs="Times New Roman"/>
          <w:bCs/>
          <w:sz w:val="24"/>
          <w:szCs w:val="24"/>
        </w:rPr>
        <w:t xml:space="preserve"> Jeigu pasiūlymą pateiks tiekėjas (fizinis ar juridinis asmuo), kuris nėra PVM mokėtojas, jis turi pasiūlymo formoje nurodyti, kad jis nėra PVM mokėtojas ir jam bus mokamas paslaugų valandos įkainis – 22,35 Eur (dvidešimt du eurai, 35 cnt).</w:t>
      </w:r>
    </w:p>
    <w:p w14:paraId="58B301DD" w14:textId="77777777" w:rsidR="002D14AD" w:rsidRPr="00590B9A" w:rsidRDefault="002D14AD" w:rsidP="002D14AD">
      <w:pPr>
        <w:pStyle w:val="ListParagraph"/>
        <w:numPr>
          <w:ilvl w:val="0"/>
          <w:numId w:val="30"/>
        </w:numPr>
        <w:spacing w:after="240" w:line="240" w:lineRule="auto"/>
        <w:ind w:left="0" w:firstLine="360"/>
        <w:jc w:val="both"/>
        <w:rPr>
          <w:rFonts w:ascii="Times New Roman" w:hAnsi="Times New Roman" w:cs="Times New Roman"/>
          <w:b/>
          <w:bCs/>
          <w:caps/>
          <w:smallCaps/>
          <w:spacing w:val="20"/>
          <w:sz w:val="24"/>
          <w:szCs w:val="24"/>
        </w:rPr>
      </w:pPr>
      <w:r w:rsidRPr="00590B9A">
        <w:rPr>
          <w:rFonts w:ascii="Times New Roman" w:hAnsi="Times New Roman" w:cs="Times New Roman"/>
          <w:sz w:val="24"/>
          <w:szCs w:val="24"/>
        </w:rPr>
        <w:t xml:space="preserve">Pasiūlymų vertinimo kriterijai: nustatomas maksimalus bendras balų skaičius – 100 balų. Taikomi šie vertinimo kriterijai ir jų reikšmės: </w:t>
      </w:r>
    </w:p>
    <w:p w14:paraId="665B4E74" w14:textId="77777777" w:rsidR="002D14AD" w:rsidRPr="00590B9A" w:rsidRDefault="002D14AD" w:rsidP="002D14AD">
      <w:pPr>
        <w:pStyle w:val="ListParagraph"/>
        <w:rPr>
          <w:rFonts w:ascii="Times New Roman" w:hAnsi="Times New Roman" w:cs="Times New Roman"/>
          <w:sz w:val="24"/>
          <w:szCs w:val="24"/>
        </w:rPr>
      </w:pPr>
    </w:p>
    <w:tbl>
      <w:tblPr>
        <w:tblStyle w:val="TableGrid1"/>
        <w:tblW w:w="9716" w:type="dxa"/>
        <w:jc w:val="center"/>
        <w:tblInd w:w="0" w:type="dxa"/>
        <w:tblLook w:val="04A0" w:firstRow="1" w:lastRow="0" w:firstColumn="1" w:lastColumn="0" w:noHBand="0" w:noVBand="1"/>
      </w:tblPr>
      <w:tblGrid>
        <w:gridCol w:w="570"/>
        <w:gridCol w:w="1243"/>
        <w:gridCol w:w="3427"/>
        <w:gridCol w:w="1590"/>
        <w:gridCol w:w="1363"/>
        <w:gridCol w:w="1523"/>
      </w:tblGrid>
      <w:tr w:rsidR="002D14AD" w:rsidRPr="00590B9A" w14:paraId="63C357EA" w14:textId="77777777" w:rsidTr="003C1980">
        <w:trPr>
          <w:jc w:val="center"/>
        </w:trPr>
        <w:tc>
          <w:tcPr>
            <w:tcW w:w="570" w:type="dxa"/>
            <w:tcBorders>
              <w:top w:val="single" w:sz="4" w:space="0" w:color="auto"/>
              <w:left w:val="single" w:sz="4" w:space="0" w:color="auto"/>
              <w:bottom w:val="single" w:sz="4" w:space="0" w:color="auto"/>
              <w:right w:val="single" w:sz="4" w:space="0" w:color="auto"/>
            </w:tcBorders>
            <w:hideMark/>
          </w:tcPr>
          <w:p w14:paraId="57DDA9CE" w14:textId="77777777" w:rsidR="002D14AD" w:rsidRPr="00590B9A" w:rsidRDefault="002D14AD" w:rsidP="003C1980">
            <w:pPr>
              <w:suppressAutoHyphens/>
              <w:spacing w:after="40"/>
              <w:jc w:val="center"/>
              <w:rPr>
                <w:b/>
                <w:color w:val="000000"/>
              </w:rPr>
            </w:pPr>
            <w:r w:rsidRPr="00590B9A">
              <w:rPr>
                <w:b/>
                <w:color w:val="000000"/>
              </w:rPr>
              <w:t>Eil. Nr.</w:t>
            </w:r>
          </w:p>
        </w:tc>
        <w:tc>
          <w:tcPr>
            <w:tcW w:w="1243" w:type="dxa"/>
            <w:tcBorders>
              <w:top w:val="single" w:sz="4" w:space="0" w:color="auto"/>
              <w:left w:val="single" w:sz="4" w:space="0" w:color="auto"/>
              <w:bottom w:val="single" w:sz="4" w:space="0" w:color="auto"/>
              <w:right w:val="single" w:sz="4" w:space="0" w:color="auto"/>
            </w:tcBorders>
            <w:hideMark/>
          </w:tcPr>
          <w:p w14:paraId="6DC832BA" w14:textId="77777777" w:rsidR="002D14AD" w:rsidRPr="00590B9A" w:rsidRDefault="002D14AD" w:rsidP="003C1980">
            <w:pPr>
              <w:suppressAutoHyphens/>
              <w:spacing w:after="40"/>
              <w:jc w:val="both"/>
              <w:rPr>
                <w:b/>
                <w:color w:val="000000"/>
              </w:rPr>
            </w:pPr>
            <w:r w:rsidRPr="00590B9A">
              <w:rPr>
                <w:b/>
                <w:color w:val="000000"/>
              </w:rPr>
              <w:t>Kriterijus</w:t>
            </w:r>
          </w:p>
        </w:tc>
        <w:tc>
          <w:tcPr>
            <w:tcW w:w="3427" w:type="dxa"/>
            <w:tcBorders>
              <w:top w:val="single" w:sz="4" w:space="0" w:color="auto"/>
              <w:left w:val="single" w:sz="4" w:space="0" w:color="auto"/>
              <w:bottom w:val="single" w:sz="4" w:space="0" w:color="auto"/>
              <w:right w:val="single" w:sz="4" w:space="0" w:color="auto"/>
            </w:tcBorders>
            <w:hideMark/>
          </w:tcPr>
          <w:p w14:paraId="344F032E" w14:textId="77777777" w:rsidR="002D14AD" w:rsidRPr="00590B9A" w:rsidRDefault="002D14AD" w:rsidP="003C1980">
            <w:pPr>
              <w:suppressAutoHyphens/>
              <w:spacing w:after="40"/>
              <w:jc w:val="both"/>
              <w:rPr>
                <w:b/>
                <w:color w:val="000000"/>
              </w:rPr>
            </w:pPr>
            <w:r w:rsidRPr="00590B9A">
              <w:rPr>
                <w:b/>
                <w:color w:val="000000"/>
              </w:rPr>
              <w:t>Kriterijaus pavadinimas</w:t>
            </w:r>
          </w:p>
        </w:tc>
        <w:tc>
          <w:tcPr>
            <w:tcW w:w="1590" w:type="dxa"/>
            <w:tcBorders>
              <w:top w:val="single" w:sz="4" w:space="0" w:color="auto"/>
              <w:left w:val="single" w:sz="4" w:space="0" w:color="auto"/>
              <w:bottom w:val="single" w:sz="4" w:space="0" w:color="auto"/>
              <w:right w:val="single" w:sz="4" w:space="0" w:color="auto"/>
            </w:tcBorders>
            <w:hideMark/>
          </w:tcPr>
          <w:p w14:paraId="5639CE0E" w14:textId="77777777" w:rsidR="002D14AD" w:rsidRPr="00590B9A" w:rsidRDefault="002D14AD" w:rsidP="003C1980">
            <w:pPr>
              <w:suppressAutoHyphens/>
              <w:spacing w:after="40"/>
              <w:jc w:val="both"/>
              <w:rPr>
                <w:b/>
                <w:color w:val="000000"/>
              </w:rPr>
            </w:pPr>
            <w:r w:rsidRPr="00590B9A">
              <w:rPr>
                <w:b/>
                <w:color w:val="000000"/>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hideMark/>
          </w:tcPr>
          <w:p w14:paraId="02A2E0D5" w14:textId="77777777" w:rsidR="002D14AD" w:rsidRPr="00590B9A" w:rsidRDefault="002D14AD" w:rsidP="003C1980">
            <w:pPr>
              <w:suppressAutoHyphens/>
              <w:spacing w:after="40"/>
              <w:jc w:val="both"/>
              <w:rPr>
                <w:b/>
                <w:color w:val="000000"/>
              </w:rPr>
            </w:pPr>
            <w:r w:rsidRPr="00590B9A">
              <w:rPr>
                <w:b/>
                <w:color w:val="000000"/>
              </w:rPr>
              <w:t>Maksimali vertinama (leidžiama)</w:t>
            </w:r>
          </w:p>
          <w:p w14:paraId="3D97F484" w14:textId="77777777" w:rsidR="002D14AD" w:rsidRPr="00590B9A" w:rsidRDefault="002D14AD" w:rsidP="003C1980">
            <w:pPr>
              <w:suppressAutoHyphens/>
              <w:spacing w:after="40"/>
              <w:jc w:val="both"/>
              <w:rPr>
                <w:b/>
                <w:color w:val="000000"/>
              </w:rPr>
            </w:pPr>
            <w:r w:rsidRPr="00590B9A">
              <w:rPr>
                <w:b/>
                <w:color w:val="000000"/>
              </w:rPr>
              <w:t>reikšmė</w:t>
            </w:r>
          </w:p>
        </w:tc>
        <w:tc>
          <w:tcPr>
            <w:tcW w:w="1523" w:type="dxa"/>
            <w:tcBorders>
              <w:top w:val="single" w:sz="4" w:space="0" w:color="auto"/>
              <w:left w:val="single" w:sz="4" w:space="0" w:color="auto"/>
              <w:bottom w:val="single" w:sz="4" w:space="0" w:color="auto"/>
              <w:right w:val="single" w:sz="4" w:space="0" w:color="auto"/>
            </w:tcBorders>
            <w:hideMark/>
          </w:tcPr>
          <w:p w14:paraId="098C3B15" w14:textId="77777777" w:rsidR="002D14AD" w:rsidRPr="00590B9A" w:rsidRDefault="002D14AD" w:rsidP="003C1980">
            <w:pPr>
              <w:suppressAutoHyphens/>
              <w:spacing w:after="40"/>
              <w:jc w:val="both"/>
              <w:rPr>
                <w:b/>
                <w:color w:val="000000"/>
              </w:rPr>
            </w:pPr>
            <w:r w:rsidRPr="00590B9A">
              <w:rPr>
                <w:b/>
                <w:color w:val="000000"/>
              </w:rPr>
              <w:t>Lyginamasis svoris  (maksimalus balas)</w:t>
            </w:r>
          </w:p>
        </w:tc>
      </w:tr>
      <w:tr w:rsidR="002D14AD" w:rsidRPr="00590B9A" w14:paraId="0AA0F366" w14:textId="77777777" w:rsidTr="003C1980">
        <w:trPr>
          <w:jc w:val="center"/>
        </w:trPr>
        <w:tc>
          <w:tcPr>
            <w:tcW w:w="570" w:type="dxa"/>
            <w:tcBorders>
              <w:top w:val="single" w:sz="4" w:space="0" w:color="auto"/>
              <w:left w:val="single" w:sz="4" w:space="0" w:color="auto"/>
              <w:bottom w:val="single" w:sz="4" w:space="0" w:color="auto"/>
              <w:right w:val="single" w:sz="4" w:space="0" w:color="auto"/>
            </w:tcBorders>
            <w:hideMark/>
          </w:tcPr>
          <w:p w14:paraId="58108A31" w14:textId="77777777" w:rsidR="002D14AD" w:rsidRPr="00590B9A" w:rsidRDefault="002D14AD" w:rsidP="003C1980">
            <w:pPr>
              <w:suppressAutoHyphens/>
              <w:spacing w:after="40"/>
              <w:jc w:val="both"/>
            </w:pPr>
            <w:r w:rsidRPr="00590B9A">
              <w:t>1.</w:t>
            </w:r>
          </w:p>
        </w:tc>
        <w:tc>
          <w:tcPr>
            <w:tcW w:w="1243" w:type="dxa"/>
            <w:tcBorders>
              <w:top w:val="single" w:sz="4" w:space="0" w:color="auto"/>
              <w:left w:val="single" w:sz="4" w:space="0" w:color="auto"/>
              <w:bottom w:val="single" w:sz="4" w:space="0" w:color="auto"/>
              <w:right w:val="single" w:sz="4" w:space="0" w:color="auto"/>
            </w:tcBorders>
            <w:hideMark/>
          </w:tcPr>
          <w:p w14:paraId="0D926002" w14:textId="77777777" w:rsidR="002D14AD" w:rsidRPr="00590B9A" w:rsidRDefault="002D14AD" w:rsidP="003C1980">
            <w:pPr>
              <w:suppressAutoHyphens/>
              <w:spacing w:after="40"/>
              <w:jc w:val="both"/>
            </w:pPr>
            <w:r w:rsidRPr="00590B9A">
              <w:t>T1</w:t>
            </w:r>
          </w:p>
        </w:tc>
        <w:tc>
          <w:tcPr>
            <w:tcW w:w="3427" w:type="dxa"/>
            <w:tcBorders>
              <w:top w:val="single" w:sz="4" w:space="0" w:color="auto"/>
              <w:left w:val="single" w:sz="4" w:space="0" w:color="auto"/>
              <w:bottom w:val="single" w:sz="4" w:space="0" w:color="auto"/>
              <w:right w:val="single" w:sz="4" w:space="0" w:color="auto"/>
            </w:tcBorders>
            <w:hideMark/>
          </w:tcPr>
          <w:p w14:paraId="4379D6E9" w14:textId="77777777" w:rsidR="002D14AD" w:rsidRPr="00590B9A" w:rsidRDefault="002D14AD" w:rsidP="003C1980">
            <w:pPr>
              <w:pStyle w:val="Body2"/>
              <w:rPr>
                <w:rFonts w:cs="Times New Roman"/>
                <w:color w:val="auto"/>
                <w:sz w:val="24"/>
                <w:szCs w:val="24"/>
                <w:lang w:val="lt-LT"/>
              </w:rPr>
            </w:pPr>
            <w:r w:rsidRPr="00590B9A">
              <w:rPr>
                <w:rFonts w:cs="Times New Roman"/>
                <w:color w:val="auto"/>
                <w:sz w:val="24"/>
                <w:szCs w:val="24"/>
                <w:lang w:val="lt-LT"/>
              </w:rPr>
              <w:t>Eksperto turima patirtis suaugusiųjų švietimo srityje</w:t>
            </w:r>
          </w:p>
        </w:tc>
        <w:tc>
          <w:tcPr>
            <w:tcW w:w="1590" w:type="dxa"/>
            <w:tcBorders>
              <w:top w:val="single" w:sz="4" w:space="0" w:color="auto"/>
              <w:left w:val="single" w:sz="4" w:space="0" w:color="auto"/>
              <w:bottom w:val="single" w:sz="4" w:space="0" w:color="auto"/>
              <w:right w:val="single" w:sz="4" w:space="0" w:color="auto"/>
            </w:tcBorders>
            <w:hideMark/>
          </w:tcPr>
          <w:p w14:paraId="34368C9A" w14:textId="77777777" w:rsidR="002D14AD" w:rsidRPr="00590B9A" w:rsidRDefault="002D14AD" w:rsidP="003C1980">
            <w:pPr>
              <w:suppressAutoHyphens/>
              <w:spacing w:after="40"/>
              <w:jc w:val="both"/>
            </w:pPr>
            <w:r w:rsidRPr="00590B9A">
              <w:t>0</w:t>
            </w:r>
          </w:p>
        </w:tc>
        <w:tc>
          <w:tcPr>
            <w:tcW w:w="1363" w:type="dxa"/>
            <w:tcBorders>
              <w:top w:val="single" w:sz="4" w:space="0" w:color="auto"/>
              <w:left w:val="single" w:sz="4" w:space="0" w:color="auto"/>
              <w:bottom w:val="single" w:sz="4" w:space="0" w:color="auto"/>
              <w:right w:val="single" w:sz="4" w:space="0" w:color="auto"/>
            </w:tcBorders>
            <w:hideMark/>
          </w:tcPr>
          <w:p w14:paraId="2BBCAF43" w14:textId="77777777" w:rsidR="002D14AD" w:rsidRPr="00590B9A" w:rsidRDefault="002D14AD" w:rsidP="003C1980">
            <w:pPr>
              <w:suppressAutoHyphens/>
              <w:spacing w:after="40"/>
              <w:jc w:val="both"/>
            </w:pPr>
            <w:r w:rsidRPr="00590B9A">
              <w:t>11</w:t>
            </w:r>
          </w:p>
        </w:tc>
        <w:tc>
          <w:tcPr>
            <w:tcW w:w="1523" w:type="dxa"/>
            <w:tcBorders>
              <w:top w:val="single" w:sz="4" w:space="0" w:color="auto"/>
              <w:left w:val="single" w:sz="4" w:space="0" w:color="auto"/>
              <w:bottom w:val="single" w:sz="4" w:space="0" w:color="auto"/>
              <w:right w:val="single" w:sz="4" w:space="0" w:color="auto"/>
            </w:tcBorders>
            <w:hideMark/>
          </w:tcPr>
          <w:p w14:paraId="009C637A" w14:textId="77777777" w:rsidR="002D14AD" w:rsidRPr="00590B9A" w:rsidRDefault="002D14AD" w:rsidP="003C1980">
            <w:pPr>
              <w:suppressAutoHyphens/>
              <w:spacing w:after="40"/>
              <w:jc w:val="both"/>
            </w:pPr>
            <w:r w:rsidRPr="00590B9A">
              <w:t>Y1=40</w:t>
            </w:r>
          </w:p>
        </w:tc>
      </w:tr>
      <w:tr w:rsidR="002D14AD" w:rsidRPr="00590B9A" w14:paraId="3B2FFD6C" w14:textId="77777777" w:rsidTr="003C1980">
        <w:trPr>
          <w:jc w:val="center"/>
        </w:trPr>
        <w:tc>
          <w:tcPr>
            <w:tcW w:w="570" w:type="dxa"/>
            <w:tcBorders>
              <w:top w:val="single" w:sz="4" w:space="0" w:color="auto"/>
              <w:left w:val="single" w:sz="4" w:space="0" w:color="auto"/>
              <w:bottom w:val="single" w:sz="4" w:space="0" w:color="auto"/>
              <w:right w:val="single" w:sz="4" w:space="0" w:color="auto"/>
            </w:tcBorders>
            <w:hideMark/>
          </w:tcPr>
          <w:p w14:paraId="5BA64CBF" w14:textId="77777777" w:rsidR="002D14AD" w:rsidRPr="00590B9A" w:rsidRDefault="002D14AD" w:rsidP="003C1980">
            <w:pPr>
              <w:suppressAutoHyphens/>
              <w:spacing w:after="40"/>
              <w:jc w:val="both"/>
              <w:rPr>
                <w:color w:val="000000"/>
              </w:rPr>
            </w:pPr>
            <w:r w:rsidRPr="00590B9A">
              <w:rPr>
                <w:color w:val="000000"/>
              </w:rPr>
              <w:t>2.</w:t>
            </w:r>
          </w:p>
        </w:tc>
        <w:tc>
          <w:tcPr>
            <w:tcW w:w="1243" w:type="dxa"/>
            <w:tcBorders>
              <w:top w:val="single" w:sz="4" w:space="0" w:color="auto"/>
              <w:left w:val="single" w:sz="4" w:space="0" w:color="auto"/>
              <w:bottom w:val="single" w:sz="4" w:space="0" w:color="auto"/>
              <w:right w:val="single" w:sz="4" w:space="0" w:color="auto"/>
            </w:tcBorders>
            <w:hideMark/>
          </w:tcPr>
          <w:p w14:paraId="15DB25AD" w14:textId="77777777" w:rsidR="002D14AD" w:rsidRPr="00590B9A" w:rsidRDefault="002D14AD" w:rsidP="003C1980">
            <w:pPr>
              <w:suppressAutoHyphens/>
              <w:spacing w:after="40"/>
              <w:jc w:val="both"/>
              <w:rPr>
                <w:color w:val="000000"/>
              </w:rPr>
            </w:pPr>
            <w:r w:rsidRPr="00590B9A">
              <w:rPr>
                <w:color w:val="000000"/>
              </w:rPr>
              <w:t>T2</w:t>
            </w:r>
          </w:p>
        </w:tc>
        <w:tc>
          <w:tcPr>
            <w:tcW w:w="3427" w:type="dxa"/>
            <w:tcBorders>
              <w:top w:val="single" w:sz="4" w:space="0" w:color="auto"/>
              <w:left w:val="single" w:sz="4" w:space="0" w:color="auto"/>
              <w:bottom w:val="single" w:sz="4" w:space="0" w:color="auto"/>
              <w:right w:val="single" w:sz="4" w:space="0" w:color="auto"/>
            </w:tcBorders>
            <w:hideMark/>
          </w:tcPr>
          <w:p w14:paraId="13411765" w14:textId="77777777" w:rsidR="002D14AD" w:rsidRPr="00162A1D" w:rsidRDefault="002D14AD" w:rsidP="003C1980">
            <w:pPr>
              <w:suppressAutoHyphens/>
              <w:spacing w:after="40"/>
              <w:jc w:val="both"/>
              <w:rPr>
                <w:rFonts w:eastAsia="Arial Unicode MS"/>
                <w:sz w:val="24"/>
                <w:szCs w:val="24"/>
              </w:rPr>
            </w:pPr>
            <w:r w:rsidRPr="00162A1D">
              <w:rPr>
                <w:rFonts w:eastAsia="Arial Unicode MS"/>
                <w:sz w:val="24"/>
                <w:szCs w:val="24"/>
              </w:rPr>
              <w:t>Siūloma ekspertinių veiklų  programa</w:t>
            </w:r>
          </w:p>
        </w:tc>
        <w:tc>
          <w:tcPr>
            <w:tcW w:w="1590" w:type="dxa"/>
            <w:tcBorders>
              <w:top w:val="single" w:sz="4" w:space="0" w:color="auto"/>
              <w:left w:val="single" w:sz="4" w:space="0" w:color="auto"/>
              <w:bottom w:val="single" w:sz="4" w:space="0" w:color="auto"/>
              <w:right w:val="single" w:sz="4" w:space="0" w:color="auto"/>
            </w:tcBorders>
            <w:hideMark/>
          </w:tcPr>
          <w:p w14:paraId="432B4459" w14:textId="77777777" w:rsidR="002D14AD" w:rsidRPr="00590B9A" w:rsidRDefault="002D14AD" w:rsidP="003C1980">
            <w:pPr>
              <w:suppressAutoHyphens/>
              <w:spacing w:after="40"/>
              <w:jc w:val="both"/>
              <w:rPr>
                <w:color w:val="000000" w:themeColor="text1"/>
              </w:rPr>
            </w:pPr>
            <w:r w:rsidRPr="00590B9A">
              <w:rPr>
                <w:color w:val="000000" w:themeColor="text1"/>
              </w:rPr>
              <w:t>1</w:t>
            </w:r>
          </w:p>
        </w:tc>
        <w:tc>
          <w:tcPr>
            <w:tcW w:w="1363" w:type="dxa"/>
            <w:tcBorders>
              <w:top w:val="single" w:sz="4" w:space="0" w:color="auto"/>
              <w:left w:val="single" w:sz="4" w:space="0" w:color="auto"/>
              <w:bottom w:val="single" w:sz="4" w:space="0" w:color="auto"/>
              <w:right w:val="single" w:sz="4" w:space="0" w:color="auto"/>
            </w:tcBorders>
            <w:hideMark/>
          </w:tcPr>
          <w:p w14:paraId="6DE9EF2F" w14:textId="77777777" w:rsidR="002D14AD" w:rsidRPr="00590B9A" w:rsidRDefault="002D14AD" w:rsidP="003C1980">
            <w:pPr>
              <w:suppressAutoHyphens/>
              <w:spacing w:after="40"/>
              <w:jc w:val="both"/>
              <w:rPr>
                <w:color w:val="000000" w:themeColor="text1"/>
              </w:rPr>
            </w:pPr>
            <w:r w:rsidRPr="00590B9A">
              <w:rPr>
                <w:color w:val="000000" w:themeColor="text1"/>
              </w:rPr>
              <w:t>3</w:t>
            </w:r>
          </w:p>
        </w:tc>
        <w:tc>
          <w:tcPr>
            <w:tcW w:w="1523" w:type="dxa"/>
            <w:tcBorders>
              <w:top w:val="single" w:sz="4" w:space="0" w:color="auto"/>
              <w:left w:val="single" w:sz="4" w:space="0" w:color="auto"/>
              <w:bottom w:val="single" w:sz="4" w:space="0" w:color="auto"/>
              <w:right w:val="single" w:sz="4" w:space="0" w:color="auto"/>
            </w:tcBorders>
            <w:hideMark/>
          </w:tcPr>
          <w:p w14:paraId="4289CAA5" w14:textId="77777777" w:rsidR="002D14AD" w:rsidRPr="00590B9A" w:rsidRDefault="002D14AD" w:rsidP="003C1980">
            <w:pPr>
              <w:suppressAutoHyphens/>
              <w:spacing w:after="40"/>
              <w:jc w:val="both"/>
              <w:rPr>
                <w:color w:val="000000"/>
              </w:rPr>
            </w:pPr>
            <w:r w:rsidRPr="00590B9A">
              <w:rPr>
                <w:color w:val="000000"/>
              </w:rPr>
              <w:t>Y2=40</w:t>
            </w:r>
          </w:p>
        </w:tc>
      </w:tr>
      <w:tr w:rsidR="002D14AD" w:rsidRPr="00590B9A" w14:paraId="5C8F955F" w14:textId="77777777" w:rsidTr="003C1980">
        <w:trPr>
          <w:jc w:val="center"/>
        </w:trPr>
        <w:tc>
          <w:tcPr>
            <w:tcW w:w="570" w:type="dxa"/>
            <w:tcBorders>
              <w:top w:val="single" w:sz="4" w:space="0" w:color="auto"/>
              <w:left w:val="single" w:sz="4" w:space="0" w:color="auto"/>
              <w:bottom w:val="single" w:sz="4" w:space="0" w:color="auto"/>
              <w:right w:val="single" w:sz="4" w:space="0" w:color="auto"/>
            </w:tcBorders>
            <w:hideMark/>
          </w:tcPr>
          <w:p w14:paraId="3B19FE23" w14:textId="77777777" w:rsidR="002D14AD" w:rsidRPr="00590B9A" w:rsidRDefault="002D14AD" w:rsidP="003C1980">
            <w:pPr>
              <w:suppressAutoHyphens/>
              <w:spacing w:after="40"/>
              <w:jc w:val="both"/>
              <w:rPr>
                <w:color w:val="000000"/>
              </w:rPr>
            </w:pPr>
            <w:r w:rsidRPr="00590B9A">
              <w:rPr>
                <w:color w:val="000000"/>
              </w:rPr>
              <w:t>3.</w:t>
            </w:r>
          </w:p>
        </w:tc>
        <w:tc>
          <w:tcPr>
            <w:tcW w:w="1243" w:type="dxa"/>
            <w:tcBorders>
              <w:top w:val="single" w:sz="4" w:space="0" w:color="auto"/>
              <w:left w:val="single" w:sz="4" w:space="0" w:color="auto"/>
              <w:bottom w:val="single" w:sz="4" w:space="0" w:color="auto"/>
              <w:right w:val="single" w:sz="4" w:space="0" w:color="auto"/>
            </w:tcBorders>
            <w:hideMark/>
          </w:tcPr>
          <w:p w14:paraId="6F375FC0" w14:textId="77777777" w:rsidR="002D14AD" w:rsidRPr="00590B9A" w:rsidRDefault="002D14AD" w:rsidP="003C1980">
            <w:pPr>
              <w:suppressAutoHyphens/>
              <w:spacing w:after="40"/>
              <w:jc w:val="both"/>
              <w:rPr>
                <w:color w:val="000000"/>
              </w:rPr>
            </w:pPr>
            <w:r w:rsidRPr="00590B9A">
              <w:rPr>
                <w:color w:val="000000"/>
              </w:rPr>
              <w:t>T3</w:t>
            </w:r>
          </w:p>
        </w:tc>
        <w:tc>
          <w:tcPr>
            <w:tcW w:w="3427" w:type="dxa"/>
            <w:tcBorders>
              <w:top w:val="single" w:sz="4" w:space="0" w:color="auto"/>
              <w:left w:val="single" w:sz="4" w:space="0" w:color="auto"/>
              <w:bottom w:val="single" w:sz="4" w:space="0" w:color="auto"/>
              <w:right w:val="single" w:sz="4" w:space="0" w:color="auto"/>
            </w:tcBorders>
            <w:hideMark/>
          </w:tcPr>
          <w:p w14:paraId="3A613D30" w14:textId="77777777" w:rsidR="002D14AD" w:rsidRPr="00162A1D" w:rsidRDefault="002D14AD" w:rsidP="003C1980">
            <w:pPr>
              <w:suppressAutoHyphens/>
              <w:spacing w:after="40"/>
              <w:jc w:val="both"/>
              <w:rPr>
                <w:rFonts w:eastAsia="Arial Unicode MS"/>
                <w:sz w:val="24"/>
                <w:szCs w:val="24"/>
              </w:rPr>
            </w:pPr>
            <w:r w:rsidRPr="00162A1D">
              <w:rPr>
                <w:rFonts w:eastAsia="Arial Unicode MS"/>
                <w:sz w:val="24"/>
                <w:szCs w:val="24"/>
              </w:rPr>
              <w:t>Planuojami veiklos rezultatai</w:t>
            </w:r>
          </w:p>
        </w:tc>
        <w:tc>
          <w:tcPr>
            <w:tcW w:w="1590" w:type="dxa"/>
            <w:tcBorders>
              <w:top w:val="single" w:sz="4" w:space="0" w:color="auto"/>
              <w:left w:val="single" w:sz="4" w:space="0" w:color="auto"/>
              <w:bottom w:val="single" w:sz="4" w:space="0" w:color="auto"/>
              <w:right w:val="single" w:sz="4" w:space="0" w:color="auto"/>
            </w:tcBorders>
            <w:hideMark/>
          </w:tcPr>
          <w:p w14:paraId="3F753EC4" w14:textId="77777777" w:rsidR="002D14AD" w:rsidRPr="00590B9A" w:rsidRDefault="002D14AD" w:rsidP="003C1980">
            <w:pPr>
              <w:suppressAutoHyphens/>
              <w:spacing w:after="40"/>
              <w:jc w:val="both"/>
              <w:rPr>
                <w:color w:val="000000" w:themeColor="text1"/>
              </w:rPr>
            </w:pPr>
            <w:r w:rsidRPr="00590B9A">
              <w:rPr>
                <w:color w:val="000000" w:themeColor="text1"/>
              </w:rPr>
              <w:t>1</w:t>
            </w:r>
          </w:p>
        </w:tc>
        <w:tc>
          <w:tcPr>
            <w:tcW w:w="1363" w:type="dxa"/>
            <w:tcBorders>
              <w:top w:val="single" w:sz="4" w:space="0" w:color="auto"/>
              <w:left w:val="single" w:sz="4" w:space="0" w:color="auto"/>
              <w:bottom w:val="single" w:sz="4" w:space="0" w:color="auto"/>
              <w:right w:val="single" w:sz="4" w:space="0" w:color="auto"/>
            </w:tcBorders>
            <w:hideMark/>
          </w:tcPr>
          <w:p w14:paraId="0FF5C75D" w14:textId="77777777" w:rsidR="002D14AD" w:rsidRPr="00590B9A" w:rsidRDefault="002D14AD" w:rsidP="003C1980">
            <w:pPr>
              <w:suppressAutoHyphens/>
              <w:spacing w:after="40"/>
              <w:jc w:val="both"/>
              <w:rPr>
                <w:color w:val="000000" w:themeColor="text1"/>
              </w:rPr>
            </w:pPr>
            <w:r w:rsidRPr="00590B9A">
              <w:rPr>
                <w:color w:val="000000" w:themeColor="text1"/>
              </w:rPr>
              <w:t>3</w:t>
            </w:r>
          </w:p>
        </w:tc>
        <w:tc>
          <w:tcPr>
            <w:tcW w:w="1523" w:type="dxa"/>
            <w:tcBorders>
              <w:top w:val="single" w:sz="4" w:space="0" w:color="auto"/>
              <w:left w:val="single" w:sz="4" w:space="0" w:color="auto"/>
              <w:bottom w:val="single" w:sz="4" w:space="0" w:color="auto"/>
              <w:right w:val="single" w:sz="4" w:space="0" w:color="auto"/>
            </w:tcBorders>
            <w:hideMark/>
          </w:tcPr>
          <w:p w14:paraId="62EDEC50" w14:textId="77777777" w:rsidR="002D14AD" w:rsidRPr="00590B9A" w:rsidRDefault="002D14AD" w:rsidP="003C1980">
            <w:pPr>
              <w:suppressAutoHyphens/>
              <w:spacing w:after="40"/>
              <w:jc w:val="both"/>
              <w:rPr>
                <w:color w:val="000000"/>
              </w:rPr>
            </w:pPr>
            <w:r w:rsidRPr="00590B9A">
              <w:rPr>
                <w:color w:val="000000"/>
              </w:rPr>
              <w:t>Y3=20</w:t>
            </w:r>
          </w:p>
        </w:tc>
      </w:tr>
    </w:tbl>
    <w:p w14:paraId="0B625553" w14:textId="77777777" w:rsidR="002D14AD" w:rsidRPr="00590B9A" w:rsidRDefault="002D14AD" w:rsidP="002D14AD">
      <w:pPr>
        <w:pStyle w:val="ListParagraph"/>
        <w:rPr>
          <w:rFonts w:ascii="Times New Roman" w:hAnsi="Times New Roman" w:cs="Times New Roman"/>
          <w:sz w:val="24"/>
          <w:szCs w:val="24"/>
        </w:rPr>
      </w:pPr>
    </w:p>
    <w:p w14:paraId="567015A3" w14:textId="77777777" w:rsidR="002D14AD" w:rsidRPr="00590B9A" w:rsidRDefault="002D14AD" w:rsidP="002D14AD">
      <w:pPr>
        <w:pStyle w:val="ListParagraph"/>
        <w:numPr>
          <w:ilvl w:val="0"/>
          <w:numId w:val="30"/>
        </w:numPr>
        <w:spacing w:after="0" w:line="240" w:lineRule="auto"/>
        <w:rPr>
          <w:rFonts w:ascii="Times New Roman" w:hAnsi="Times New Roman" w:cs="Times New Roman"/>
          <w:sz w:val="24"/>
          <w:szCs w:val="24"/>
        </w:rPr>
      </w:pPr>
      <w:r w:rsidRPr="00590B9A">
        <w:rPr>
          <w:rFonts w:ascii="Times New Roman" w:hAnsi="Times New Roman" w:cs="Times New Roman"/>
          <w:sz w:val="24"/>
          <w:szCs w:val="24"/>
        </w:rPr>
        <w:t>Kiekvieno tiekėjo pasiūlymo kokybės balai nustatomi, šia tvarka:</w:t>
      </w:r>
    </w:p>
    <w:tbl>
      <w:tblPr>
        <w:tblStyle w:val="TableGrid"/>
        <w:tblW w:w="9497" w:type="dxa"/>
        <w:tblInd w:w="137" w:type="dxa"/>
        <w:tblLook w:val="04A0" w:firstRow="1" w:lastRow="0" w:firstColumn="1" w:lastColumn="0" w:noHBand="0" w:noVBand="1"/>
      </w:tblPr>
      <w:tblGrid>
        <w:gridCol w:w="1243"/>
        <w:gridCol w:w="1524"/>
        <w:gridCol w:w="3841"/>
        <w:gridCol w:w="2889"/>
      </w:tblGrid>
      <w:tr w:rsidR="002D14AD" w:rsidRPr="00590B9A" w14:paraId="5F91CDD1" w14:textId="77777777" w:rsidTr="003C1980">
        <w:tc>
          <w:tcPr>
            <w:tcW w:w="1243" w:type="dxa"/>
            <w:tcBorders>
              <w:top w:val="single" w:sz="4" w:space="0" w:color="auto"/>
              <w:left w:val="single" w:sz="4" w:space="0" w:color="auto"/>
              <w:bottom w:val="single" w:sz="4" w:space="0" w:color="auto"/>
              <w:right w:val="single" w:sz="4" w:space="0" w:color="auto"/>
            </w:tcBorders>
            <w:hideMark/>
          </w:tcPr>
          <w:p w14:paraId="24FAE8CE"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Kriterijus</w:t>
            </w:r>
          </w:p>
        </w:tc>
        <w:tc>
          <w:tcPr>
            <w:tcW w:w="1524" w:type="dxa"/>
            <w:tcBorders>
              <w:top w:val="single" w:sz="4" w:space="0" w:color="auto"/>
              <w:left w:val="single" w:sz="4" w:space="0" w:color="auto"/>
              <w:bottom w:val="single" w:sz="4" w:space="0" w:color="auto"/>
              <w:right w:val="single" w:sz="4" w:space="0" w:color="auto"/>
            </w:tcBorders>
            <w:hideMark/>
          </w:tcPr>
          <w:p w14:paraId="48C1F177"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Kriterijaus pavadinimas</w:t>
            </w:r>
          </w:p>
        </w:tc>
        <w:tc>
          <w:tcPr>
            <w:tcW w:w="3895" w:type="dxa"/>
            <w:tcBorders>
              <w:top w:val="single" w:sz="4" w:space="0" w:color="auto"/>
              <w:left w:val="single" w:sz="4" w:space="0" w:color="auto"/>
              <w:bottom w:val="single" w:sz="4" w:space="0" w:color="auto"/>
              <w:right w:val="single" w:sz="4" w:space="0" w:color="auto"/>
            </w:tcBorders>
            <w:hideMark/>
          </w:tcPr>
          <w:p w14:paraId="535938C6"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Kriterijaus reikšmė</w:t>
            </w:r>
          </w:p>
        </w:tc>
        <w:tc>
          <w:tcPr>
            <w:tcW w:w="2835" w:type="dxa"/>
            <w:tcBorders>
              <w:top w:val="single" w:sz="4" w:space="0" w:color="auto"/>
              <w:left w:val="single" w:sz="4" w:space="0" w:color="auto"/>
              <w:bottom w:val="single" w:sz="4" w:space="0" w:color="auto"/>
              <w:right w:val="single" w:sz="4" w:space="0" w:color="auto"/>
            </w:tcBorders>
            <w:hideMark/>
          </w:tcPr>
          <w:p w14:paraId="20E3D5E7"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Balo apskaičiavimas</w:t>
            </w:r>
          </w:p>
        </w:tc>
      </w:tr>
      <w:tr w:rsidR="002D14AD" w:rsidRPr="00590B9A" w14:paraId="7B2C809E" w14:textId="77777777" w:rsidTr="003C1980">
        <w:tc>
          <w:tcPr>
            <w:tcW w:w="1243" w:type="dxa"/>
            <w:tcBorders>
              <w:top w:val="single" w:sz="4" w:space="0" w:color="auto"/>
              <w:left w:val="single" w:sz="4" w:space="0" w:color="auto"/>
              <w:bottom w:val="single" w:sz="4" w:space="0" w:color="auto"/>
              <w:right w:val="single" w:sz="4" w:space="0" w:color="auto"/>
            </w:tcBorders>
            <w:hideMark/>
          </w:tcPr>
          <w:p w14:paraId="7791AF07"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w:t>
            </w:r>
          </w:p>
        </w:tc>
        <w:tc>
          <w:tcPr>
            <w:tcW w:w="1524" w:type="dxa"/>
            <w:tcBorders>
              <w:top w:val="single" w:sz="4" w:space="0" w:color="auto"/>
              <w:left w:val="single" w:sz="4" w:space="0" w:color="auto"/>
              <w:bottom w:val="single" w:sz="4" w:space="0" w:color="auto"/>
              <w:right w:val="single" w:sz="4" w:space="0" w:color="auto"/>
            </w:tcBorders>
            <w:hideMark/>
          </w:tcPr>
          <w:p w14:paraId="2AF49329"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Eksperto turima patirtis suaugusiųjų švietimo srityje</w:t>
            </w:r>
          </w:p>
        </w:tc>
        <w:tc>
          <w:tcPr>
            <w:tcW w:w="3895" w:type="dxa"/>
            <w:tcBorders>
              <w:top w:val="single" w:sz="4" w:space="0" w:color="auto"/>
              <w:left w:val="single" w:sz="4" w:space="0" w:color="auto"/>
              <w:bottom w:val="single" w:sz="4" w:space="0" w:color="auto"/>
              <w:right w:val="single" w:sz="4" w:space="0" w:color="auto"/>
            </w:tcBorders>
            <w:hideMark/>
          </w:tcPr>
          <w:p w14:paraId="03BE49DD"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Pasiūlymo T1p reikšmė nustatoma šia tvarka:</w:t>
            </w:r>
          </w:p>
          <w:p w14:paraId="36245F14"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T1p = 0, jei ekspertas per pastaruosius 3 metus nevykdė veiklų, susijusių su suaugusiųjų švietimu.</w:t>
            </w:r>
          </w:p>
          <w:p w14:paraId="2C605A28"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T1p = 1, jei ekspertas per pastaruosius 3 metus registravosi „</w:t>
            </w:r>
            <w:proofErr w:type="spellStart"/>
            <w:r w:rsidRPr="00590B9A">
              <w:rPr>
                <w:rFonts w:cs="Times New Roman"/>
                <w:sz w:val="24"/>
                <w:szCs w:val="24"/>
                <w:lang w:val="lt-LT"/>
              </w:rPr>
              <w:t>Epale</w:t>
            </w:r>
            <w:proofErr w:type="spellEnd"/>
            <w:r w:rsidRPr="00590B9A">
              <w:rPr>
                <w:rFonts w:cs="Times New Roman"/>
                <w:sz w:val="24"/>
                <w:szCs w:val="24"/>
                <w:lang w:val="lt-LT"/>
              </w:rPr>
              <w:t>“ platformoje.</w:t>
            </w:r>
          </w:p>
          <w:p w14:paraId="076F8CD9"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T1p = 2, jei ekspertas per pastaruosius 3 metus įgyvendino bent vieną suaugusiųjų švietimo projektą (programa „Erasmus+“);</w:t>
            </w:r>
          </w:p>
          <w:p w14:paraId="5D7B0BEA"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T1p = 2, jei ekspertas yra „</w:t>
            </w:r>
            <w:proofErr w:type="spellStart"/>
            <w:r w:rsidRPr="00590B9A">
              <w:rPr>
                <w:rFonts w:cs="Times New Roman"/>
                <w:sz w:val="24"/>
                <w:szCs w:val="24"/>
                <w:lang w:val="lt-LT"/>
              </w:rPr>
              <w:t>Epale</w:t>
            </w:r>
            <w:proofErr w:type="spellEnd"/>
            <w:r w:rsidRPr="00590B9A">
              <w:rPr>
                <w:rFonts w:cs="Times New Roman"/>
                <w:sz w:val="24"/>
                <w:szCs w:val="24"/>
                <w:lang w:val="lt-LT"/>
              </w:rPr>
              <w:t xml:space="preserve">“ </w:t>
            </w:r>
            <w:proofErr w:type="spellStart"/>
            <w:r w:rsidRPr="00590B9A">
              <w:rPr>
                <w:rFonts w:cs="Times New Roman"/>
                <w:sz w:val="24"/>
                <w:szCs w:val="24"/>
                <w:lang w:val="lt-LT"/>
              </w:rPr>
              <w:t>andragogas</w:t>
            </w:r>
            <w:proofErr w:type="spellEnd"/>
            <w:r w:rsidRPr="00590B9A">
              <w:rPr>
                <w:rFonts w:cs="Times New Roman"/>
                <w:sz w:val="24"/>
                <w:szCs w:val="24"/>
                <w:lang w:val="lt-LT"/>
              </w:rPr>
              <w:t>/ė;</w:t>
            </w:r>
          </w:p>
          <w:p w14:paraId="5484FADB"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lastRenderedPageBreak/>
              <w:t>T1p = 3, jei ekspertas  per pastaruosius 3 metus yra paskelbęs ne mažiau kaip 4 publikacijas „</w:t>
            </w:r>
            <w:proofErr w:type="spellStart"/>
            <w:r w:rsidRPr="00590B9A">
              <w:rPr>
                <w:rFonts w:cs="Times New Roman"/>
                <w:sz w:val="24"/>
                <w:szCs w:val="24"/>
                <w:lang w:val="lt-LT"/>
              </w:rPr>
              <w:t>Epale</w:t>
            </w:r>
            <w:proofErr w:type="spellEnd"/>
            <w:r w:rsidRPr="00590B9A">
              <w:rPr>
                <w:rFonts w:cs="Times New Roman"/>
                <w:sz w:val="24"/>
                <w:szCs w:val="24"/>
                <w:lang w:val="lt-LT"/>
              </w:rPr>
              <w:t xml:space="preserve">“ platformoje. </w:t>
            </w:r>
          </w:p>
          <w:p w14:paraId="0C987E26"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T1p=3, jeigu ekspertas per     pastaruosius 3 metus yra paskelbęs bent 1 publikaciją suaugusiųjų švietimo tema kituose (ne „</w:t>
            </w:r>
            <w:proofErr w:type="spellStart"/>
            <w:r w:rsidRPr="00590B9A">
              <w:rPr>
                <w:rFonts w:cs="Times New Roman"/>
                <w:sz w:val="24"/>
                <w:szCs w:val="24"/>
                <w:lang w:val="lt-LT"/>
              </w:rPr>
              <w:t>Epale</w:t>
            </w:r>
            <w:proofErr w:type="spellEnd"/>
            <w:r w:rsidRPr="00590B9A">
              <w:rPr>
                <w:rFonts w:cs="Times New Roman"/>
                <w:sz w:val="24"/>
                <w:szCs w:val="24"/>
                <w:lang w:val="lt-LT"/>
              </w:rPr>
              <w:t xml:space="preserve">“ platformoje) leidiniuose, internetiniuose portaluose. </w:t>
            </w:r>
          </w:p>
        </w:tc>
        <w:tc>
          <w:tcPr>
            <w:tcW w:w="2835" w:type="dxa"/>
            <w:tcBorders>
              <w:top w:val="single" w:sz="4" w:space="0" w:color="auto"/>
              <w:left w:val="single" w:sz="4" w:space="0" w:color="auto"/>
              <w:bottom w:val="single" w:sz="4" w:space="0" w:color="auto"/>
              <w:right w:val="single" w:sz="4" w:space="0" w:color="auto"/>
            </w:tcBorders>
            <w:hideMark/>
          </w:tcPr>
          <w:p w14:paraId="512C426F"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lastRenderedPageBreak/>
              <w:t xml:space="preserve">Pasiūlymo T1 balas apskaičiuojamas vertinamo pasiūlymo T1p balų reikšmių sumą padalinus iš T1p.maks. (11)  ir padauginus iš vertinamo kriterijaus lyginamojo svorio Y1, kuris nurodytas 2 punkte pateiktoje lentelėje. </w:t>
            </w:r>
          </w:p>
          <w:p w14:paraId="29FD72DE"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Balo apskaičiavimui taikoma formulė T1=(∑T1p/T1p.maks.)*Y1.</w:t>
            </w:r>
          </w:p>
        </w:tc>
      </w:tr>
      <w:tr w:rsidR="002D14AD" w:rsidRPr="00590B9A" w14:paraId="7AD165A7" w14:textId="77777777" w:rsidTr="003C1980">
        <w:trPr>
          <w:trHeight w:val="7220"/>
        </w:trPr>
        <w:tc>
          <w:tcPr>
            <w:tcW w:w="1243" w:type="dxa"/>
            <w:tcBorders>
              <w:top w:val="single" w:sz="4" w:space="0" w:color="auto"/>
              <w:left w:val="single" w:sz="4" w:space="0" w:color="auto"/>
              <w:bottom w:val="single" w:sz="4" w:space="0" w:color="auto"/>
              <w:right w:val="single" w:sz="4" w:space="0" w:color="auto"/>
            </w:tcBorders>
            <w:hideMark/>
          </w:tcPr>
          <w:p w14:paraId="754F22A9"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T2</w:t>
            </w:r>
          </w:p>
        </w:tc>
        <w:tc>
          <w:tcPr>
            <w:tcW w:w="1524" w:type="dxa"/>
            <w:tcBorders>
              <w:top w:val="single" w:sz="4" w:space="0" w:color="auto"/>
              <w:left w:val="single" w:sz="4" w:space="0" w:color="auto"/>
              <w:bottom w:val="single" w:sz="4" w:space="0" w:color="auto"/>
              <w:right w:val="single" w:sz="4" w:space="0" w:color="auto"/>
            </w:tcBorders>
            <w:hideMark/>
          </w:tcPr>
          <w:p w14:paraId="77F19192"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Siūloma ekspertinių veiklų  programa</w:t>
            </w:r>
          </w:p>
        </w:tc>
        <w:tc>
          <w:tcPr>
            <w:tcW w:w="3895" w:type="dxa"/>
            <w:tcBorders>
              <w:top w:val="single" w:sz="4" w:space="0" w:color="auto"/>
              <w:left w:val="single" w:sz="4" w:space="0" w:color="auto"/>
              <w:bottom w:val="single" w:sz="4" w:space="0" w:color="auto"/>
              <w:right w:val="single" w:sz="4" w:space="0" w:color="auto"/>
            </w:tcBorders>
            <w:hideMark/>
          </w:tcPr>
          <w:p w14:paraId="096A88B3"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Pasiūlymo T2p reikšmė nustatoma šia tvarka:</w:t>
            </w:r>
          </w:p>
          <w:p w14:paraId="570AFBD7"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T2p=0, jei neaprašyta siūloma veiklų programa. Neaprašytos tikslinės grupės.  Nenumatytos minimalios veiklos, nurodytos konkurso sąlygų Techninėje  specifikacijoje. Nepateiktas veiklų įgyvendinimo planas.</w:t>
            </w:r>
          </w:p>
          <w:p w14:paraId="5B6C4584"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 xml:space="preserve">T2p=1, aprašyta veiklų programa, bet nėra apibrėžtos veiklų tikslinės grupės, jų įtraukimas. Numatytos visos minimalios veiklos, nurodytos Techninėje specifikacijoje. </w:t>
            </w:r>
          </w:p>
          <w:p w14:paraId="63B3ADB2"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Nėra pateiktas įgyvendinimo planas.</w:t>
            </w:r>
          </w:p>
          <w:p w14:paraId="7F1B7035"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T2p=2, aprašyta veiklų programa, aktualumas ir tikslai. Apibrėžtos veiklų tikslinės grupės, jų įtraukimas. Numatytos visos minimalios veiklos, nurodytos apklausos Techninėje specifikacijoje. Pateiktas aiškus ir nuoseklus programos įgyvendinimo planas, bet nėra aprašytos papildomos, tikslingos ir efektyvios veiklų formos.</w:t>
            </w:r>
          </w:p>
          <w:p w14:paraId="5AACACB2"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T2p=3, Aprašyta veiklų programa, aktualumas ir tikslai. Apibrėžtos veiklų tikslinės grupės, jų įtraukimas. Numatytos visos minimalios  veiklos, nurodytos apklausos Techninėje specifikacijoje. Pateiktas aiškus ir nuoseklus programos įgyvendinimo planas. Aprašytos papildomos, tikslingos ir efektyvios veiklos.</w:t>
            </w:r>
          </w:p>
        </w:tc>
        <w:tc>
          <w:tcPr>
            <w:tcW w:w="2835" w:type="dxa"/>
            <w:tcBorders>
              <w:top w:val="single" w:sz="4" w:space="0" w:color="auto"/>
              <w:left w:val="single" w:sz="4" w:space="0" w:color="auto"/>
              <w:bottom w:val="single" w:sz="4" w:space="0" w:color="auto"/>
              <w:right w:val="single" w:sz="4" w:space="0" w:color="auto"/>
            </w:tcBorders>
          </w:tcPr>
          <w:p w14:paraId="2D6A03DA"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 xml:space="preserve">Pasiūlymo T2 balas apskaičiuojamas vertinamo pasiūlymo T2p reikšmę padalinus iš geriausios tarp visų tiekėjų analogiško kriterijaus reikšmės T2p.maks. ir padauginus iš vertinamo kriterijaus lyginamojo svorio Y2, kuris nurodytas 2 punkte pateiktoje lentelėje. </w:t>
            </w:r>
          </w:p>
          <w:p w14:paraId="57229E35"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Balo apskaičiavimui taikoma formulė T2=(T2p/T2p.maks.)*Y2.</w:t>
            </w:r>
          </w:p>
          <w:p w14:paraId="661C3330"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Jeigu T2p=0 pasiūlymas atmetamas.</w:t>
            </w:r>
          </w:p>
          <w:p w14:paraId="62E4B3C5" w14:textId="77777777" w:rsidR="002D14AD" w:rsidRPr="00590B9A" w:rsidRDefault="002D14AD" w:rsidP="003C1980">
            <w:pPr>
              <w:pStyle w:val="Body2"/>
              <w:rPr>
                <w:rFonts w:cs="Times New Roman"/>
                <w:i/>
                <w:iCs/>
                <w:sz w:val="24"/>
                <w:szCs w:val="24"/>
                <w:lang w:val="lt-LT"/>
              </w:rPr>
            </w:pPr>
          </w:p>
        </w:tc>
      </w:tr>
      <w:tr w:rsidR="002D14AD" w:rsidRPr="00590B9A" w14:paraId="48E81FE9" w14:textId="77777777" w:rsidTr="003C1980">
        <w:tc>
          <w:tcPr>
            <w:tcW w:w="1243" w:type="dxa"/>
            <w:tcBorders>
              <w:top w:val="single" w:sz="4" w:space="0" w:color="auto"/>
              <w:left w:val="single" w:sz="4" w:space="0" w:color="auto"/>
              <w:bottom w:val="single" w:sz="4" w:space="0" w:color="auto"/>
              <w:right w:val="single" w:sz="4" w:space="0" w:color="auto"/>
            </w:tcBorders>
            <w:hideMark/>
          </w:tcPr>
          <w:p w14:paraId="4E35B6BF"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lastRenderedPageBreak/>
              <w:t>T3</w:t>
            </w:r>
          </w:p>
        </w:tc>
        <w:tc>
          <w:tcPr>
            <w:tcW w:w="1524" w:type="dxa"/>
            <w:tcBorders>
              <w:top w:val="single" w:sz="4" w:space="0" w:color="auto"/>
              <w:left w:val="single" w:sz="4" w:space="0" w:color="auto"/>
              <w:bottom w:val="single" w:sz="4" w:space="0" w:color="auto"/>
              <w:right w:val="single" w:sz="4" w:space="0" w:color="auto"/>
            </w:tcBorders>
            <w:hideMark/>
          </w:tcPr>
          <w:p w14:paraId="7DB0999F"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Planuojami veiklos rezultatai</w:t>
            </w:r>
          </w:p>
        </w:tc>
        <w:tc>
          <w:tcPr>
            <w:tcW w:w="3895" w:type="dxa"/>
            <w:tcBorders>
              <w:top w:val="single" w:sz="4" w:space="0" w:color="auto"/>
              <w:left w:val="single" w:sz="4" w:space="0" w:color="auto"/>
              <w:bottom w:val="single" w:sz="4" w:space="0" w:color="auto"/>
              <w:right w:val="single" w:sz="4" w:space="0" w:color="auto"/>
            </w:tcBorders>
            <w:hideMark/>
          </w:tcPr>
          <w:p w14:paraId="7B02599A"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Pasiūlymo T3p reikšmė nustatoma šia tvarka:</w:t>
            </w:r>
          </w:p>
          <w:p w14:paraId="24345811"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T3p=0, jei planuojami veiklos rezultatai nėra aprašyti;</w:t>
            </w:r>
          </w:p>
          <w:p w14:paraId="0723460B"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T3p=1, jei planuojami veiklos rezultatai aprašyti tik preliminariai, neišsamiai;</w:t>
            </w:r>
          </w:p>
          <w:p w14:paraId="6F42BA82"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T3p=2, jei planuojami veiklos rezultatai konkrečiai aprašyti tik minimalioms veikloms;</w:t>
            </w:r>
          </w:p>
          <w:p w14:paraId="6DF9F500"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T3p=3, jei planuojami veiklos rezultatai konkrečiai aprašyti ir minimalių, ir papildomų veiklų.</w:t>
            </w:r>
          </w:p>
        </w:tc>
        <w:tc>
          <w:tcPr>
            <w:tcW w:w="2835" w:type="dxa"/>
            <w:tcBorders>
              <w:top w:val="single" w:sz="4" w:space="0" w:color="auto"/>
              <w:left w:val="single" w:sz="4" w:space="0" w:color="auto"/>
              <w:bottom w:val="single" w:sz="4" w:space="0" w:color="auto"/>
              <w:right w:val="single" w:sz="4" w:space="0" w:color="auto"/>
            </w:tcBorders>
          </w:tcPr>
          <w:p w14:paraId="2938F0DF"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 xml:space="preserve">Pasiūlymo T3 balas apskaičiuojamas vertinamo pasiūlymo T3p reikšmę padalinus iš geriausios tarp visų tiekėjų analogiško kriterijaus reikšmės T3p.maks. ir padauginus iš vertinamo kriterijaus lyginamojo svorio Y3, kuris nurodytas 2 punkte pateiktoje lentelėje. </w:t>
            </w:r>
          </w:p>
          <w:p w14:paraId="087D55D6" w14:textId="77777777" w:rsidR="002D14AD" w:rsidRPr="00590B9A" w:rsidRDefault="002D14AD" w:rsidP="003C1980">
            <w:pPr>
              <w:pStyle w:val="Body2"/>
              <w:rPr>
                <w:rFonts w:cs="Times New Roman"/>
                <w:b/>
                <w:sz w:val="24"/>
                <w:szCs w:val="24"/>
                <w:lang w:val="lt-LT"/>
              </w:rPr>
            </w:pPr>
            <w:r w:rsidRPr="00590B9A">
              <w:rPr>
                <w:rFonts w:cs="Times New Roman"/>
                <w:b/>
                <w:sz w:val="24"/>
                <w:szCs w:val="24"/>
                <w:lang w:val="lt-LT"/>
              </w:rPr>
              <w:t>Jeigu T3p=0 pasiūlymas atmetamas.</w:t>
            </w:r>
          </w:p>
          <w:p w14:paraId="4B529668" w14:textId="77777777" w:rsidR="002D14AD" w:rsidRPr="00590B9A" w:rsidRDefault="002D14AD" w:rsidP="003C1980">
            <w:pPr>
              <w:pStyle w:val="Body2"/>
              <w:rPr>
                <w:rFonts w:cs="Times New Roman"/>
                <w:sz w:val="24"/>
                <w:szCs w:val="24"/>
                <w:lang w:val="lt-LT"/>
              </w:rPr>
            </w:pPr>
          </w:p>
          <w:p w14:paraId="3A60FF4E" w14:textId="77777777" w:rsidR="002D14AD" w:rsidRPr="00590B9A" w:rsidRDefault="002D14AD" w:rsidP="003C1980">
            <w:pPr>
              <w:pStyle w:val="Body2"/>
              <w:rPr>
                <w:rFonts w:cs="Times New Roman"/>
                <w:sz w:val="24"/>
                <w:szCs w:val="24"/>
                <w:lang w:val="lt-LT"/>
              </w:rPr>
            </w:pPr>
            <w:r w:rsidRPr="00590B9A">
              <w:rPr>
                <w:rFonts w:cs="Times New Roman"/>
                <w:sz w:val="24"/>
                <w:szCs w:val="24"/>
                <w:lang w:val="lt-LT"/>
              </w:rPr>
              <w:t>Balo apskaičiavimui taikoma formulė T3=(T3p/T3p.maks.)*Y3.</w:t>
            </w:r>
          </w:p>
          <w:p w14:paraId="362F1FEA" w14:textId="77777777" w:rsidR="002D14AD" w:rsidRPr="00590B9A" w:rsidRDefault="002D14AD" w:rsidP="003C1980">
            <w:pPr>
              <w:pStyle w:val="Body2"/>
              <w:rPr>
                <w:rFonts w:cs="Times New Roman"/>
                <w:i/>
                <w:iCs/>
                <w:sz w:val="24"/>
                <w:szCs w:val="24"/>
                <w:lang w:val="lt-LT"/>
              </w:rPr>
            </w:pPr>
          </w:p>
        </w:tc>
      </w:tr>
    </w:tbl>
    <w:p w14:paraId="0C1D0790" w14:textId="77777777" w:rsidR="002D14AD" w:rsidRPr="00590B9A" w:rsidRDefault="002D14AD" w:rsidP="002D14AD"/>
    <w:p w14:paraId="50B7D197" w14:textId="3DCD4CBD" w:rsidR="002D14AD" w:rsidRDefault="002D14AD" w:rsidP="00066BC6">
      <w:pPr>
        <w:pStyle w:val="Body2"/>
        <w:numPr>
          <w:ilvl w:val="0"/>
          <w:numId w:val="30"/>
        </w:numPr>
        <w:spacing w:after="0"/>
        <w:ind w:left="0" w:firstLine="360"/>
        <w:rPr>
          <w:rFonts w:cs="Times New Roman"/>
          <w:color w:val="auto"/>
          <w:sz w:val="24"/>
          <w:szCs w:val="24"/>
          <w:lang w:val="lt-LT"/>
        </w:rPr>
      </w:pPr>
      <w:r w:rsidRPr="00590B9A">
        <w:rPr>
          <w:rFonts w:cs="Times New Roman"/>
          <w:color w:val="auto"/>
          <w:sz w:val="24"/>
          <w:szCs w:val="24"/>
          <w:lang w:val="lt-LT"/>
        </w:rPr>
        <w:t>Tiekėjo pasiūlymo ekonominio naudingumo balas (S) apskaičiuojamas sudėjus tiekėjui skirtus balus už visus vertinimo kriterijus taikant formulę S=T1+T2+T3.</w:t>
      </w:r>
    </w:p>
    <w:p w14:paraId="0805C548" w14:textId="0AC37DF9" w:rsidR="00F34080" w:rsidRPr="00590B9A" w:rsidRDefault="00F34080" w:rsidP="00162A1D">
      <w:pPr>
        <w:pStyle w:val="Body2"/>
        <w:numPr>
          <w:ilvl w:val="0"/>
          <w:numId w:val="30"/>
        </w:numPr>
        <w:spacing w:after="0"/>
        <w:ind w:left="0" w:firstLine="360"/>
        <w:rPr>
          <w:rFonts w:cs="Times New Roman"/>
          <w:color w:val="auto"/>
          <w:sz w:val="24"/>
          <w:szCs w:val="24"/>
          <w:lang w:val="lt-LT"/>
        </w:rPr>
      </w:pPr>
      <w:r>
        <w:rPr>
          <w:rFonts w:cs="Times New Roman"/>
          <w:color w:val="auto"/>
          <w:sz w:val="24"/>
          <w:szCs w:val="24"/>
          <w:lang w:val="lt-LT"/>
        </w:rPr>
        <w:t xml:space="preserve">Jei pasiūlymą teikia juridinis asmuo, jis turi pateikti darbuotojo arba subteikėjo duomenis, kuris teiks paslaugas ir kurio </w:t>
      </w:r>
      <w:r w:rsidR="00FB459C">
        <w:rPr>
          <w:rFonts w:cs="Times New Roman"/>
          <w:color w:val="auto"/>
          <w:sz w:val="24"/>
          <w:szCs w:val="24"/>
          <w:lang w:val="lt-LT"/>
        </w:rPr>
        <w:t>patirtį vertinama.</w:t>
      </w:r>
    </w:p>
    <w:p w14:paraId="3A024621" w14:textId="77777777" w:rsidR="00210870" w:rsidRPr="00210870" w:rsidRDefault="00210870" w:rsidP="002D14AD">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513E288"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12A0BC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BBF81C"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440F24B6" w14:textId="77777777" w:rsidR="00617DF2" w:rsidRDefault="008C7C8C" w:rsidP="00617DF2">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8E1ACFD" w14:textId="7C3CD047" w:rsidR="00617DF2" w:rsidRPr="00617DF2" w:rsidRDefault="00617DF2" w:rsidP="00617DF2">
      <w:pPr>
        <w:jc w:val="both"/>
        <w:rPr>
          <w:rFonts w:cstheme="minorHAnsi"/>
          <w:sz w:val="20"/>
          <w:szCs w:val="20"/>
        </w:rPr>
      </w:pPr>
      <w:r w:rsidRPr="00617DF2">
        <w:rPr>
          <w:rFonts w:cstheme="minorHAnsi"/>
          <w:sz w:val="20"/>
          <w:szCs w:val="20"/>
        </w:rPr>
        <w:t xml:space="preserve">e) tiekėjas, jo subtiekėjas, ūkio subjektas, kurio pajėgumais remiamasi, nevykdo veiklos viešųjų pirkimų įstatymo </w:t>
      </w:r>
      <w:proofErr w:type="spellStart"/>
      <w:r w:rsidRPr="00617DF2">
        <w:rPr>
          <w:rFonts w:cstheme="minorHAnsi"/>
          <w:sz w:val="20"/>
          <w:szCs w:val="20"/>
        </w:rPr>
        <w:t>įstatymo</w:t>
      </w:r>
      <w:proofErr w:type="spellEnd"/>
      <w:r w:rsidRPr="00617DF2">
        <w:rPr>
          <w:rFonts w:cstheme="minorHAnsi"/>
          <w:sz w:val="20"/>
          <w:szCs w:val="20"/>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42A435" w14:textId="28F893FF" w:rsidR="00617DF2" w:rsidRPr="00425CFB" w:rsidRDefault="00617DF2" w:rsidP="008C7C8C">
      <w:pPr>
        <w:jc w:val="both"/>
        <w:rPr>
          <w:rFonts w:cstheme="minorHAnsi"/>
          <w:sz w:val="20"/>
          <w:szCs w:val="20"/>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9"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3B862ECE"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364621A9"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2154F61D"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03E04AD" w14:textId="77777777" w:rsidR="00617DF2" w:rsidRPr="00617DF2" w:rsidRDefault="00617DF2" w:rsidP="00617DF2">
      <w:pPr>
        <w:jc w:val="both"/>
        <w:rPr>
          <w:rFonts w:cstheme="minorHAnsi"/>
          <w:sz w:val="20"/>
          <w:szCs w:val="20"/>
        </w:rPr>
      </w:pPr>
      <w:r w:rsidRPr="00617DF2">
        <w:rPr>
          <w:rFonts w:cstheme="minorHAnsi"/>
          <w:sz w:val="20"/>
          <w:szCs w:val="20"/>
        </w:rPr>
        <w:lastRenderedPageBreak/>
        <w:t xml:space="preserve">e) tiekėjas, jo subtiekėjas, ūkio subjektas, kurio pajėgumais remiamasi, nevykdo veiklos viešųjų pirkimų įstatymo </w:t>
      </w:r>
      <w:proofErr w:type="spellStart"/>
      <w:r w:rsidRPr="00617DF2">
        <w:rPr>
          <w:rFonts w:cstheme="minorHAnsi"/>
          <w:sz w:val="20"/>
          <w:szCs w:val="20"/>
        </w:rPr>
        <w:t>įstatymo</w:t>
      </w:r>
      <w:proofErr w:type="spellEnd"/>
      <w:r w:rsidRPr="00617DF2">
        <w:rPr>
          <w:rFonts w:cstheme="minorHAnsi"/>
          <w:sz w:val="20"/>
          <w:szCs w:val="20"/>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37277B9" w14:textId="25BE6995" w:rsidR="00617DF2" w:rsidRDefault="00617DF2">
      <w:pPr>
        <w:rPr>
          <w:rFonts w:cstheme="minorHAnsi"/>
          <w:sz w:val="20"/>
          <w:szCs w:val="20"/>
        </w:rPr>
      </w:pPr>
      <w:r>
        <w:rPr>
          <w:rFonts w:cstheme="minorHAnsi"/>
          <w:sz w:val="20"/>
          <w:szCs w:val="20"/>
        </w:rPr>
        <w:br w:type="page"/>
      </w:r>
    </w:p>
    <w:p w14:paraId="14E53D51" w14:textId="77777777" w:rsidR="00617DF2" w:rsidRPr="00E957CD" w:rsidRDefault="00617DF2" w:rsidP="00E957CD">
      <w:pPr>
        <w:jc w:val="both"/>
        <w:rPr>
          <w:rFonts w:cstheme="minorHAnsi"/>
          <w:sz w:val="20"/>
          <w:szCs w:val="20"/>
        </w:rPr>
      </w:pP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80" w:name="_Toc126333948"/>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6"/>
      <w:bookmarkEnd w:id="77"/>
      <w:bookmarkEnd w:id="78"/>
      <w:bookmarkEnd w:id="80"/>
    </w:p>
    <w:p w14:paraId="040FB65E" w14:textId="77777777" w:rsidR="00AE422D" w:rsidRPr="00F0499F" w:rsidRDefault="00AE422D" w:rsidP="00AB5541"/>
    <w:p w14:paraId="0D75DF0B" w14:textId="77777777" w:rsidR="00180988" w:rsidRPr="00145214" w:rsidRDefault="00180988" w:rsidP="00180988">
      <w:pPr>
        <w:jc w:val="center"/>
        <w:rPr>
          <w:rFonts w:cstheme="minorHAnsi"/>
          <w:b/>
          <w:sz w:val="24"/>
          <w:szCs w:val="24"/>
        </w:rPr>
      </w:pPr>
      <w:r w:rsidRPr="00145214">
        <w:rPr>
          <w:rFonts w:cstheme="minorHAnsi"/>
          <w:b/>
          <w:sz w:val="24"/>
          <w:szCs w:val="24"/>
        </w:rPr>
        <w:t>PIRKIMO SUTARTIS</w:t>
      </w:r>
    </w:p>
    <w:p w14:paraId="7DFA6F80" w14:textId="77777777" w:rsidR="00180988" w:rsidRPr="00145214" w:rsidRDefault="00180988" w:rsidP="00180988">
      <w:pPr>
        <w:rPr>
          <w:rFonts w:cstheme="minorHAnsi"/>
          <w:sz w:val="24"/>
          <w:szCs w:val="24"/>
        </w:rPr>
      </w:pPr>
    </w:p>
    <w:p w14:paraId="0B947EC9" w14:textId="3405705B" w:rsidR="00180988" w:rsidRPr="00145214" w:rsidRDefault="00180988" w:rsidP="00180988">
      <w:pPr>
        <w:ind w:firstLine="709"/>
        <w:jc w:val="both"/>
        <w:rPr>
          <w:rFonts w:cstheme="minorHAnsi"/>
          <w:sz w:val="24"/>
          <w:szCs w:val="24"/>
        </w:rPr>
      </w:pPr>
      <w:r w:rsidRPr="00145214">
        <w:rPr>
          <w:rFonts w:cstheme="minorHAnsi"/>
          <w:b/>
          <w:sz w:val="24"/>
          <w:szCs w:val="24"/>
        </w:rPr>
        <w:t>VšĮ Švietimo mainų paramos fondas</w:t>
      </w:r>
      <w:r w:rsidRPr="00145214">
        <w:rPr>
          <w:rFonts w:cstheme="minorHAnsi"/>
          <w:sz w:val="24"/>
          <w:szCs w:val="24"/>
        </w:rPr>
        <w:t xml:space="preserve"> (kodas 300629875), toliau – Užsakovas, atstovaujama </w:t>
      </w:r>
      <w:r w:rsidRPr="00145214">
        <w:rPr>
          <w:rFonts w:cstheme="minorHAnsi"/>
          <w:sz w:val="24"/>
          <w:szCs w:val="24"/>
        </w:rPr>
        <w:fldChar w:fldCharType="begin">
          <w:ffData>
            <w:name w:val="Text7"/>
            <w:enabled/>
            <w:calcOnExit w:val="0"/>
            <w:textInput/>
          </w:ffData>
        </w:fldChar>
      </w:r>
      <w:r w:rsidRPr="00145214">
        <w:rPr>
          <w:rFonts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sz w:val="24"/>
          <w:szCs w:val="24"/>
        </w:rPr>
        <w:fldChar w:fldCharType="end"/>
      </w:r>
      <w:r w:rsidRPr="00145214">
        <w:rPr>
          <w:rFonts w:cstheme="minorHAnsi"/>
          <w:sz w:val="24"/>
          <w:szCs w:val="24"/>
        </w:rPr>
        <w:t xml:space="preserve">, veikiančio pagal įstatus ir </w:t>
      </w:r>
    </w:p>
    <w:p w14:paraId="5AD08D1B" w14:textId="77777777" w:rsidR="00180988" w:rsidRPr="00145214" w:rsidRDefault="00180988" w:rsidP="00180988">
      <w:pPr>
        <w:ind w:firstLine="709"/>
        <w:jc w:val="both"/>
        <w:rPr>
          <w:rFonts w:cstheme="minorHAnsi"/>
          <w:sz w:val="24"/>
          <w:szCs w:val="24"/>
        </w:rPr>
      </w:pPr>
      <w:r w:rsidRPr="00145214">
        <w:rPr>
          <w:rFonts w:cstheme="minorHAnsi"/>
          <w:b/>
          <w:sz w:val="24"/>
          <w:szCs w:val="24"/>
        </w:rPr>
        <w:fldChar w:fldCharType="begin">
          <w:ffData>
            <w:name w:val="Text7"/>
            <w:enabled/>
            <w:calcOnExit w:val="0"/>
            <w:textInput>
              <w:default w:val="juridinio asmens pavadinimas"/>
            </w:textInput>
          </w:ffData>
        </w:fldChar>
      </w:r>
      <w:r w:rsidRPr="00145214">
        <w:rPr>
          <w:rFonts w:cstheme="minorHAnsi"/>
          <w:b/>
          <w:sz w:val="24"/>
          <w:szCs w:val="24"/>
        </w:rPr>
        <w:instrText xml:space="preserve"> FORMTEXT </w:instrText>
      </w:r>
      <w:r w:rsidRPr="00145214">
        <w:rPr>
          <w:rFonts w:cstheme="minorHAnsi"/>
          <w:b/>
          <w:sz w:val="24"/>
          <w:szCs w:val="24"/>
        </w:rPr>
      </w:r>
      <w:r w:rsidRPr="00145214">
        <w:rPr>
          <w:rFonts w:cstheme="minorHAnsi"/>
          <w:b/>
          <w:sz w:val="24"/>
          <w:szCs w:val="24"/>
        </w:rPr>
        <w:fldChar w:fldCharType="separate"/>
      </w:r>
      <w:r w:rsidRPr="00145214">
        <w:rPr>
          <w:rFonts w:cstheme="minorHAnsi"/>
          <w:b/>
          <w:noProof/>
          <w:sz w:val="24"/>
          <w:szCs w:val="24"/>
        </w:rPr>
        <w:t>juridinio asmens pavadinimas</w:t>
      </w:r>
      <w:r w:rsidRPr="00145214">
        <w:rPr>
          <w:rFonts w:cstheme="minorHAnsi"/>
          <w:b/>
          <w:sz w:val="24"/>
          <w:szCs w:val="24"/>
        </w:rPr>
        <w:fldChar w:fldCharType="end"/>
      </w:r>
      <w:r w:rsidRPr="00145214">
        <w:rPr>
          <w:rFonts w:cstheme="minorHAnsi"/>
          <w:sz w:val="24"/>
          <w:szCs w:val="24"/>
        </w:rPr>
        <w:t xml:space="preserve"> (kodas </w:t>
      </w:r>
      <w:r w:rsidRPr="00145214">
        <w:rPr>
          <w:rFonts w:cstheme="minorHAnsi"/>
          <w:sz w:val="24"/>
          <w:szCs w:val="24"/>
        </w:rPr>
        <w:fldChar w:fldCharType="begin">
          <w:ffData>
            <w:name w:val="Text7"/>
            <w:enabled/>
            <w:calcOnExit w:val="0"/>
            <w:textInput/>
          </w:ffData>
        </w:fldChar>
      </w:r>
      <w:r w:rsidRPr="00145214">
        <w:rPr>
          <w:rFonts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sz w:val="24"/>
          <w:szCs w:val="24"/>
        </w:rPr>
        <w:fldChar w:fldCharType="end"/>
      </w:r>
      <w:r w:rsidRPr="00145214">
        <w:rPr>
          <w:rFonts w:cstheme="minorHAnsi"/>
          <w:sz w:val="24"/>
          <w:szCs w:val="24"/>
        </w:rPr>
        <w:t xml:space="preserve">), toliau – Teikėjas, atstovaujama </w:t>
      </w:r>
      <w:r w:rsidRPr="00145214">
        <w:rPr>
          <w:rFonts w:cstheme="minorHAnsi"/>
          <w:sz w:val="24"/>
          <w:szCs w:val="24"/>
        </w:rPr>
        <w:fldChar w:fldCharType="begin">
          <w:ffData>
            <w:name w:val=""/>
            <w:enabled/>
            <w:calcOnExit w:val="0"/>
            <w:textInput>
              <w:default w:val="pareigos, Vardas Pavardė"/>
            </w:textInput>
          </w:ffData>
        </w:fldChar>
      </w:r>
      <w:r w:rsidRPr="00145214">
        <w:rPr>
          <w:rFonts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cstheme="minorHAnsi"/>
          <w:noProof/>
          <w:sz w:val="24"/>
          <w:szCs w:val="24"/>
        </w:rPr>
        <w:t>pareigos, Vardas Pavardė</w:t>
      </w:r>
      <w:r w:rsidRPr="00145214">
        <w:rPr>
          <w:rFonts w:cstheme="minorHAnsi"/>
          <w:sz w:val="24"/>
          <w:szCs w:val="24"/>
        </w:rPr>
        <w:fldChar w:fldCharType="end"/>
      </w:r>
      <w:r w:rsidRPr="00145214">
        <w:rPr>
          <w:rFonts w:cstheme="minorHAnsi"/>
          <w:sz w:val="24"/>
          <w:szCs w:val="24"/>
        </w:rPr>
        <w:t xml:space="preserve">, veikiančio pagal </w:t>
      </w:r>
      <w:r w:rsidRPr="00145214">
        <w:rPr>
          <w:rFonts w:cstheme="minorHAnsi"/>
          <w:sz w:val="24"/>
          <w:szCs w:val="24"/>
        </w:rPr>
        <w:fldChar w:fldCharType="begin">
          <w:ffData>
            <w:name w:val=""/>
            <w:enabled/>
            <w:calcOnExit w:val="0"/>
            <w:textInput>
              <w:default w:val="įgaliojimą/nuostatus"/>
            </w:textInput>
          </w:ffData>
        </w:fldChar>
      </w:r>
      <w:r w:rsidRPr="00145214">
        <w:rPr>
          <w:rFonts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cstheme="minorHAnsi"/>
          <w:noProof/>
          <w:sz w:val="24"/>
          <w:szCs w:val="24"/>
        </w:rPr>
        <w:t>įgaliojimą/nuostatus</w:t>
      </w:r>
      <w:r w:rsidRPr="00145214">
        <w:rPr>
          <w:rFonts w:cstheme="minorHAnsi"/>
          <w:sz w:val="24"/>
          <w:szCs w:val="24"/>
        </w:rPr>
        <w:fldChar w:fldCharType="end"/>
      </w:r>
      <w:r w:rsidRPr="00145214">
        <w:rPr>
          <w:rFonts w:cstheme="minorHAnsi"/>
          <w:sz w:val="24"/>
          <w:szCs w:val="24"/>
        </w:rPr>
        <w:t>, toliau kartu šioje sutartyje vadinami Šalimis, o kiekvienas atskirai – Šalimi, sudarė ir pasirašė šią Paslaugų teikimo sutartį, toliau vadinamą Sutartimi.</w:t>
      </w:r>
    </w:p>
    <w:p w14:paraId="0DC22578" w14:textId="77777777" w:rsidR="00180988" w:rsidRPr="00145214" w:rsidRDefault="00180988" w:rsidP="00180988">
      <w:pPr>
        <w:ind w:firstLine="709"/>
        <w:jc w:val="both"/>
        <w:rPr>
          <w:rFonts w:cstheme="minorHAnsi"/>
          <w:sz w:val="24"/>
          <w:szCs w:val="24"/>
        </w:rPr>
      </w:pPr>
    </w:p>
    <w:p w14:paraId="6C242C35"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SUTARTIES OBJEKTAS</w:t>
      </w:r>
    </w:p>
    <w:p w14:paraId="42C0CF43" w14:textId="77777777" w:rsidR="00180988" w:rsidRPr="00145214" w:rsidRDefault="00180988" w:rsidP="00180988">
      <w:pPr>
        <w:pStyle w:val="ListParagraph"/>
        <w:ind w:left="1429"/>
        <w:rPr>
          <w:rFonts w:cstheme="minorHAnsi"/>
          <w:b/>
          <w:sz w:val="24"/>
          <w:szCs w:val="24"/>
        </w:rPr>
      </w:pPr>
    </w:p>
    <w:p w14:paraId="79DC074A" w14:textId="49DC1A02" w:rsidR="00180988" w:rsidRPr="00145214" w:rsidRDefault="00180988" w:rsidP="00180988">
      <w:pPr>
        <w:ind w:firstLine="284"/>
        <w:jc w:val="both"/>
        <w:rPr>
          <w:rFonts w:cstheme="minorHAnsi"/>
          <w:b/>
          <w:sz w:val="24"/>
          <w:szCs w:val="24"/>
        </w:rPr>
      </w:pPr>
      <w:r w:rsidRPr="00145214">
        <w:rPr>
          <w:rFonts w:cstheme="minorHAnsi"/>
          <w:sz w:val="24"/>
          <w:szCs w:val="24"/>
        </w:rPr>
        <w:t xml:space="preserve">1.1 Teikėjas įsipareigoja teikti </w:t>
      </w:r>
      <w:r>
        <w:rPr>
          <w:rFonts w:cstheme="minorHAnsi"/>
          <w:sz w:val="24"/>
          <w:szCs w:val="24"/>
        </w:rPr>
        <w:t>EPALE ekspertų</w:t>
      </w:r>
      <w:r w:rsidRPr="00145214">
        <w:rPr>
          <w:rFonts w:cstheme="minorHAnsi"/>
          <w:sz w:val="24"/>
          <w:szCs w:val="24"/>
        </w:rPr>
        <w:t xml:space="preserve"> paslaugas, kurių charakteristikos, reikalavimai ir apimtys nurodytos Techninėje specifikacijoje (1 priede). </w:t>
      </w:r>
    </w:p>
    <w:p w14:paraId="0910ACCE" w14:textId="77777777" w:rsidR="00180988" w:rsidRPr="00145214" w:rsidRDefault="00180988" w:rsidP="00180988">
      <w:pPr>
        <w:ind w:firstLine="709"/>
        <w:jc w:val="both"/>
        <w:rPr>
          <w:rFonts w:cstheme="minorHAnsi"/>
          <w:sz w:val="24"/>
          <w:szCs w:val="24"/>
        </w:rPr>
      </w:pPr>
    </w:p>
    <w:p w14:paraId="5FC20552"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PASLAUGŲ TEIKIMO TERMINAS IR VIETA</w:t>
      </w:r>
    </w:p>
    <w:p w14:paraId="3152F441" w14:textId="77777777" w:rsidR="00180988" w:rsidRPr="00145214" w:rsidRDefault="00180988" w:rsidP="00180988">
      <w:pPr>
        <w:pStyle w:val="ListParagraph"/>
        <w:ind w:left="1429"/>
        <w:rPr>
          <w:rFonts w:cstheme="minorHAnsi"/>
          <w:b/>
          <w:sz w:val="24"/>
          <w:szCs w:val="24"/>
        </w:rPr>
      </w:pPr>
    </w:p>
    <w:p w14:paraId="567136CE" w14:textId="672E1E0F" w:rsidR="00180988" w:rsidRPr="00145214" w:rsidRDefault="00180988" w:rsidP="00180988">
      <w:pPr>
        <w:ind w:firstLine="284"/>
        <w:jc w:val="both"/>
        <w:rPr>
          <w:rFonts w:cstheme="minorHAnsi"/>
          <w:b/>
          <w:sz w:val="24"/>
          <w:szCs w:val="24"/>
        </w:rPr>
      </w:pPr>
      <w:r w:rsidRPr="00145214">
        <w:rPr>
          <w:rFonts w:cstheme="minorHAnsi"/>
          <w:sz w:val="24"/>
          <w:szCs w:val="24"/>
        </w:rPr>
        <w:t xml:space="preserve">2.1. Paslaugos teikimo terminas –  </w:t>
      </w:r>
      <w:bookmarkStart w:id="81" w:name="_Hlk187784918"/>
      <w:bookmarkStart w:id="82" w:name="_Hlk187784563"/>
      <w:r w:rsidRPr="00162A1D">
        <w:rPr>
          <w:rFonts w:cstheme="minorHAnsi"/>
          <w:sz w:val="24"/>
          <w:szCs w:val="24"/>
        </w:rPr>
        <w:t>nu</w:t>
      </w:r>
      <w:bookmarkStart w:id="83" w:name="_Hlk187784713"/>
      <w:r w:rsidRPr="00162A1D">
        <w:rPr>
          <w:rFonts w:cstheme="minorHAnsi"/>
          <w:sz w:val="24"/>
          <w:szCs w:val="24"/>
        </w:rPr>
        <w:t>o Sutarties pasirašymo dienos</w:t>
      </w:r>
      <w:bookmarkEnd w:id="81"/>
      <w:r w:rsidRPr="00162A1D">
        <w:rPr>
          <w:rFonts w:cstheme="minorHAnsi"/>
          <w:sz w:val="24"/>
          <w:szCs w:val="24"/>
        </w:rPr>
        <w:t xml:space="preserve"> iki 2026 gruodžio 31 d.</w:t>
      </w:r>
      <w:bookmarkEnd w:id="83"/>
      <w:r w:rsidRPr="00162A1D">
        <w:rPr>
          <w:rFonts w:cstheme="minorHAnsi"/>
          <w:sz w:val="24"/>
          <w:szCs w:val="24"/>
        </w:rPr>
        <w:t xml:space="preserve"> </w:t>
      </w:r>
      <w:bookmarkEnd w:id="82"/>
      <w:r w:rsidRPr="00145214">
        <w:rPr>
          <w:rFonts w:cstheme="minorHAnsi"/>
          <w:sz w:val="24"/>
          <w:szCs w:val="24"/>
        </w:rPr>
        <w:t>Tikslus paslaugų teikimo grafikas nurodytas 1 priede.</w:t>
      </w:r>
    </w:p>
    <w:p w14:paraId="50506AD4" w14:textId="52136050" w:rsidR="00180988" w:rsidRPr="00145214" w:rsidRDefault="00180988" w:rsidP="00180988">
      <w:pPr>
        <w:ind w:firstLine="284"/>
        <w:jc w:val="both"/>
        <w:rPr>
          <w:rFonts w:cstheme="minorHAnsi"/>
          <w:b/>
          <w:sz w:val="24"/>
          <w:szCs w:val="24"/>
        </w:rPr>
      </w:pPr>
      <w:bookmarkStart w:id="84" w:name="_Hlk74138906"/>
      <w:r w:rsidRPr="00145214">
        <w:rPr>
          <w:rFonts w:cstheme="minorHAnsi"/>
          <w:sz w:val="24"/>
          <w:szCs w:val="24"/>
        </w:rPr>
        <w:t xml:space="preserve">2.2. Paslaugų suteikimo vieta </w:t>
      </w:r>
      <w:r>
        <w:rPr>
          <w:rFonts w:cstheme="minorHAnsi"/>
          <w:sz w:val="24"/>
          <w:szCs w:val="24"/>
        </w:rPr>
        <w:t>– teikiamos intelektinio pobūdžio paslaugos, kurioms konkreti vieta nenustatoma.</w:t>
      </w:r>
    </w:p>
    <w:bookmarkEnd w:id="84"/>
    <w:p w14:paraId="381F39BB" w14:textId="77777777" w:rsidR="00180988" w:rsidRPr="00145214" w:rsidRDefault="00180988" w:rsidP="00180988">
      <w:pPr>
        <w:ind w:firstLine="709"/>
        <w:jc w:val="both"/>
        <w:rPr>
          <w:rFonts w:cstheme="minorHAnsi"/>
          <w:sz w:val="24"/>
          <w:szCs w:val="24"/>
        </w:rPr>
      </w:pPr>
    </w:p>
    <w:p w14:paraId="20F6984C"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ĮKAINIAI IR ATSISKAITYMO TVARKA</w:t>
      </w:r>
    </w:p>
    <w:p w14:paraId="2F3D5B86" w14:textId="77777777" w:rsidR="00180988" w:rsidRPr="00145214" w:rsidRDefault="00180988" w:rsidP="00180988">
      <w:pPr>
        <w:pStyle w:val="ListParagraph"/>
        <w:ind w:left="1429"/>
        <w:rPr>
          <w:rFonts w:cstheme="minorHAnsi"/>
          <w:b/>
          <w:sz w:val="24"/>
          <w:szCs w:val="24"/>
        </w:rPr>
      </w:pPr>
    </w:p>
    <w:p w14:paraId="5FECFB32" w14:textId="77777777" w:rsidR="00180988" w:rsidRPr="00145214" w:rsidRDefault="00180988" w:rsidP="00180988">
      <w:pPr>
        <w:ind w:firstLine="284"/>
        <w:jc w:val="both"/>
        <w:rPr>
          <w:rFonts w:cstheme="minorHAnsi"/>
          <w:b/>
          <w:sz w:val="24"/>
          <w:szCs w:val="24"/>
        </w:rPr>
      </w:pPr>
      <w:r w:rsidRPr="00145214">
        <w:rPr>
          <w:rFonts w:cstheme="minorHAnsi"/>
          <w:sz w:val="24"/>
          <w:szCs w:val="24"/>
        </w:rPr>
        <w:t>3.1. Sutarčiai taikoma fiksuoto įkainio kainodara. Su Teikėju atsiskaitoma po visiško paslaugų suteikimo.</w:t>
      </w:r>
    </w:p>
    <w:p w14:paraId="216D8D00" w14:textId="77777777" w:rsidR="00180988" w:rsidRPr="00145214" w:rsidRDefault="00180988" w:rsidP="00180988">
      <w:pPr>
        <w:ind w:firstLine="284"/>
        <w:jc w:val="both"/>
        <w:rPr>
          <w:rFonts w:cstheme="minorHAnsi"/>
          <w:b/>
          <w:sz w:val="24"/>
          <w:szCs w:val="24"/>
        </w:rPr>
      </w:pPr>
      <w:r w:rsidRPr="00145214">
        <w:rPr>
          <w:rFonts w:cstheme="minorHAnsi"/>
          <w:sz w:val="24"/>
          <w:szCs w:val="24"/>
        </w:rPr>
        <w:t>3.2. Užsakovas sumoka Teikėjui už faktiškai suteiktas paslaugas pagal lentelėje nurodytus įkainius:</w:t>
      </w:r>
    </w:p>
    <w:p w14:paraId="02C6F8B1" w14:textId="77777777" w:rsidR="00180988" w:rsidRPr="00145214" w:rsidRDefault="00180988" w:rsidP="00180988">
      <w:pPr>
        <w:jc w:val="both"/>
        <w:rPr>
          <w:rFonts w:cstheme="minorHAnsi"/>
          <w:sz w:val="24"/>
          <w:szCs w:val="24"/>
        </w:rPr>
      </w:pPr>
    </w:p>
    <w:tbl>
      <w:tblPr>
        <w:tblStyle w:val="TableGrid"/>
        <w:tblW w:w="9483" w:type="dxa"/>
        <w:tblInd w:w="0" w:type="dxa"/>
        <w:tblLook w:val="04A0" w:firstRow="1" w:lastRow="0" w:firstColumn="1" w:lastColumn="0" w:noHBand="0" w:noVBand="1"/>
      </w:tblPr>
      <w:tblGrid>
        <w:gridCol w:w="571"/>
        <w:gridCol w:w="3477"/>
        <w:gridCol w:w="1812"/>
        <w:gridCol w:w="1812"/>
        <w:gridCol w:w="1811"/>
      </w:tblGrid>
      <w:tr w:rsidR="00180988" w:rsidRPr="00600252" w14:paraId="43419CF9" w14:textId="77777777" w:rsidTr="00D60975">
        <w:trPr>
          <w:trHeight w:val="743"/>
        </w:trPr>
        <w:tc>
          <w:tcPr>
            <w:tcW w:w="571" w:type="dxa"/>
            <w:vAlign w:val="center"/>
          </w:tcPr>
          <w:p w14:paraId="263F60EA"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lastRenderedPageBreak/>
              <w:t>Eil.</w:t>
            </w:r>
          </w:p>
          <w:p w14:paraId="6875B6D7"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t>Nr.</w:t>
            </w:r>
          </w:p>
        </w:tc>
        <w:tc>
          <w:tcPr>
            <w:tcW w:w="3477" w:type="dxa"/>
            <w:vAlign w:val="center"/>
          </w:tcPr>
          <w:p w14:paraId="06F4520A" w14:textId="77777777" w:rsidR="00180988" w:rsidRPr="00145214" w:rsidRDefault="00180988" w:rsidP="00D60975">
            <w:pPr>
              <w:jc w:val="center"/>
              <w:rPr>
                <w:rFonts w:asciiTheme="minorHAnsi" w:cstheme="minorHAnsi"/>
                <w:b/>
                <w:sz w:val="24"/>
                <w:szCs w:val="24"/>
              </w:rPr>
            </w:pPr>
          </w:p>
          <w:p w14:paraId="65FC0DBE"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t>Paslaugų pavadinimas</w:t>
            </w:r>
          </w:p>
        </w:tc>
        <w:tc>
          <w:tcPr>
            <w:tcW w:w="1812" w:type="dxa"/>
            <w:vAlign w:val="center"/>
          </w:tcPr>
          <w:p w14:paraId="11A81023" w14:textId="58E587B9" w:rsidR="00180988" w:rsidRPr="00145214" w:rsidRDefault="00180988" w:rsidP="00D60975">
            <w:pPr>
              <w:ind w:hanging="3"/>
              <w:jc w:val="center"/>
              <w:rPr>
                <w:rFonts w:asciiTheme="minorHAnsi" w:cstheme="minorHAnsi"/>
                <w:b/>
                <w:sz w:val="24"/>
                <w:szCs w:val="24"/>
              </w:rPr>
            </w:pPr>
            <w:r w:rsidRPr="00145214">
              <w:rPr>
                <w:rFonts w:asciiTheme="minorHAnsi" w:cstheme="minorHAnsi"/>
                <w:b/>
                <w:sz w:val="24"/>
                <w:szCs w:val="24"/>
              </w:rPr>
              <w:t>Kiekis</w:t>
            </w:r>
          </w:p>
          <w:p w14:paraId="777FC795" w14:textId="78FB9E78" w:rsidR="00180988" w:rsidRPr="00145214" w:rsidRDefault="00180988" w:rsidP="00D60975">
            <w:pPr>
              <w:ind w:hanging="3"/>
              <w:jc w:val="center"/>
              <w:rPr>
                <w:rFonts w:asciiTheme="minorHAnsi" w:cstheme="minorHAnsi"/>
                <w:b/>
                <w:sz w:val="24"/>
                <w:szCs w:val="24"/>
              </w:rPr>
            </w:pPr>
            <w:r w:rsidRPr="00162A1D">
              <w:rPr>
                <w:rFonts w:asciiTheme="minorHAnsi" w:cstheme="minorHAnsi"/>
                <w:b/>
                <w:sz w:val="24"/>
                <w:szCs w:val="24"/>
              </w:rPr>
              <w:t>(valandomis)</w:t>
            </w:r>
          </w:p>
        </w:tc>
        <w:tc>
          <w:tcPr>
            <w:tcW w:w="1812" w:type="dxa"/>
            <w:vAlign w:val="center"/>
          </w:tcPr>
          <w:p w14:paraId="7C189A28"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t>Vieneto įkainis EUR be PVM</w:t>
            </w:r>
          </w:p>
        </w:tc>
        <w:tc>
          <w:tcPr>
            <w:tcW w:w="1811" w:type="dxa"/>
            <w:vAlign w:val="center"/>
          </w:tcPr>
          <w:p w14:paraId="56DEFA9F"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t>Vieneto įkainis EUR su PVM</w:t>
            </w:r>
          </w:p>
        </w:tc>
      </w:tr>
      <w:tr w:rsidR="00180988" w:rsidRPr="00145214" w14:paraId="6FADDAD4" w14:textId="77777777" w:rsidTr="00D60975">
        <w:trPr>
          <w:trHeight w:val="569"/>
        </w:trPr>
        <w:tc>
          <w:tcPr>
            <w:tcW w:w="571" w:type="dxa"/>
            <w:vAlign w:val="center"/>
          </w:tcPr>
          <w:p w14:paraId="472FD5EC" w14:textId="77777777" w:rsidR="00180988" w:rsidRPr="00145214" w:rsidRDefault="00180988" w:rsidP="00D60975">
            <w:pPr>
              <w:jc w:val="center"/>
              <w:rPr>
                <w:rFonts w:asciiTheme="minorHAnsi" w:cstheme="minorHAnsi"/>
                <w:sz w:val="24"/>
                <w:szCs w:val="24"/>
              </w:rPr>
            </w:pPr>
            <w:r w:rsidRPr="00145214">
              <w:rPr>
                <w:rFonts w:asciiTheme="minorHAnsi" w:cstheme="minorHAnsi"/>
                <w:sz w:val="24"/>
                <w:szCs w:val="24"/>
              </w:rPr>
              <w:t>1.</w:t>
            </w:r>
          </w:p>
        </w:tc>
        <w:tc>
          <w:tcPr>
            <w:tcW w:w="3477" w:type="dxa"/>
            <w:vAlign w:val="center"/>
          </w:tcPr>
          <w:p w14:paraId="112E93EE" w14:textId="5F9AEEEA" w:rsidR="00180988" w:rsidRPr="00162A1D" w:rsidRDefault="00180988" w:rsidP="00D60975">
            <w:pPr>
              <w:rPr>
                <w:rFonts w:asciiTheme="minorHAnsi" w:cstheme="minorHAnsi"/>
                <w:sz w:val="24"/>
                <w:szCs w:val="24"/>
              </w:rPr>
            </w:pPr>
            <w:r w:rsidRPr="00162A1D">
              <w:rPr>
                <w:rFonts w:asciiTheme="minorHAnsi" w:cstheme="minorHAnsi"/>
                <w:sz w:val="24"/>
                <w:szCs w:val="24"/>
              </w:rPr>
              <w:t>EPALE ekspertų paslaugos</w:t>
            </w:r>
          </w:p>
        </w:tc>
        <w:tc>
          <w:tcPr>
            <w:tcW w:w="1812" w:type="dxa"/>
            <w:vAlign w:val="center"/>
          </w:tcPr>
          <w:p w14:paraId="42EDD918" w14:textId="6FEDC875" w:rsidR="00180988" w:rsidRPr="00162A1D" w:rsidRDefault="00180988" w:rsidP="00D60975">
            <w:pPr>
              <w:jc w:val="center"/>
              <w:rPr>
                <w:rFonts w:asciiTheme="minorHAnsi" w:cstheme="minorHAnsi"/>
                <w:sz w:val="24"/>
                <w:szCs w:val="24"/>
              </w:rPr>
            </w:pPr>
            <w:r w:rsidRPr="00162A1D">
              <w:rPr>
                <w:rFonts w:asciiTheme="minorHAnsi" w:cstheme="minorHAnsi"/>
                <w:sz w:val="24"/>
                <w:szCs w:val="24"/>
              </w:rPr>
              <w:t>Nuo 211 iki 264 val.</w:t>
            </w:r>
          </w:p>
        </w:tc>
        <w:tc>
          <w:tcPr>
            <w:tcW w:w="1812" w:type="dxa"/>
            <w:vAlign w:val="center"/>
          </w:tcPr>
          <w:p w14:paraId="39AE3A12" w14:textId="243EF1F5" w:rsidR="00180988" w:rsidRPr="00162A1D" w:rsidRDefault="00180988" w:rsidP="00D60975">
            <w:pPr>
              <w:jc w:val="center"/>
              <w:rPr>
                <w:rFonts w:asciiTheme="minorHAnsi" w:cstheme="minorHAnsi"/>
                <w:sz w:val="24"/>
                <w:szCs w:val="24"/>
              </w:rPr>
            </w:pPr>
            <w:r w:rsidRPr="00162A1D">
              <w:rPr>
                <w:rFonts w:asciiTheme="minorHAnsi" w:cstheme="minorHAnsi"/>
                <w:sz w:val="24"/>
                <w:szCs w:val="24"/>
              </w:rPr>
              <w:t>22,</w:t>
            </w:r>
            <w:r w:rsidR="00F34080">
              <w:rPr>
                <w:rFonts w:asciiTheme="minorHAnsi" w:cstheme="minorHAnsi"/>
                <w:sz w:val="24"/>
                <w:szCs w:val="24"/>
              </w:rPr>
              <w:t>35</w:t>
            </w:r>
          </w:p>
        </w:tc>
        <w:tc>
          <w:tcPr>
            <w:tcW w:w="1811" w:type="dxa"/>
            <w:vAlign w:val="center"/>
          </w:tcPr>
          <w:p w14:paraId="6BF6A1E6" w14:textId="77777777" w:rsidR="00180988" w:rsidRPr="00145214" w:rsidRDefault="00180988" w:rsidP="00D60975">
            <w:pPr>
              <w:jc w:val="center"/>
              <w:rPr>
                <w:rFonts w:asciiTheme="minorHAnsi" w:cstheme="minorHAnsi"/>
                <w:sz w:val="24"/>
                <w:szCs w:val="24"/>
                <w:highlight w:val="yellow"/>
              </w:rPr>
            </w:pPr>
            <w:r w:rsidRPr="00145214">
              <w:rPr>
                <w:rFonts w:cstheme="minorHAnsi"/>
                <w:sz w:val="24"/>
                <w:szCs w:val="24"/>
              </w:rPr>
              <w:fldChar w:fldCharType="begin">
                <w:ffData>
                  <w:name w:val="Text7"/>
                  <w:enabled/>
                  <w:calcOnExit w:val="0"/>
                  <w:textInput/>
                </w:ffData>
              </w:fldChar>
            </w:r>
            <w:r w:rsidRPr="00145214">
              <w:rPr>
                <w:rFonts w:asciiTheme="minorHAnsi"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cstheme="minorHAnsi"/>
                <w:sz w:val="24"/>
                <w:szCs w:val="24"/>
              </w:rPr>
              <w:fldChar w:fldCharType="end"/>
            </w:r>
          </w:p>
        </w:tc>
      </w:tr>
      <w:tr w:rsidR="00180988" w:rsidRPr="00145214" w14:paraId="7045B35F" w14:textId="77777777" w:rsidTr="00D60975">
        <w:trPr>
          <w:trHeight w:val="569"/>
        </w:trPr>
        <w:tc>
          <w:tcPr>
            <w:tcW w:w="5860" w:type="dxa"/>
            <w:gridSpan w:val="3"/>
            <w:vAlign w:val="center"/>
          </w:tcPr>
          <w:p w14:paraId="7BB0F4F7" w14:textId="77777777" w:rsidR="00180988" w:rsidRPr="00145214" w:rsidRDefault="00180988" w:rsidP="00D60975">
            <w:pPr>
              <w:jc w:val="right"/>
              <w:rPr>
                <w:rFonts w:asciiTheme="minorHAnsi" w:cstheme="minorHAnsi"/>
                <w:b/>
                <w:sz w:val="24"/>
                <w:szCs w:val="24"/>
              </w:rPr>
            </w:pPr>
            <w:r w:rsidRPr="00145214">
              <w:rPr>
                <w:rFonts w:asciiTheme="minorHAnsi" w:cstheme="minorHAnsi"/>
                <w:b/>
                <w:sz w:val="24"/>
                <w:szCs w:val="24"/>
              </w:rPr>
              <w:t>Iš viso maksimali vertė:</w:t>
            </w:r>
          </w:p>
        </w:tc>
        <w:tc>
          <w:tcPr>
            <w:tcW w:w="1812" w:type="dxa"/>
            <w:vAlign w:val="center"/>
          </w:tcPr>
          <w:p w14:paraId="4EB2B4F8" w14:textId="1DD504F8" w:rsidR="00180988" w:rsidRPr="00145214" w:rsidRDefault="007B064D" w:rsidP="00D60975">
            <w:pPr>
              <w:jc w:val="center"/>
              <w:rPr>
                <w:rFonts w:asciiTheme="minorHAnsi" w:cstheme="minorHAnsi"/>
                <w:sz w:val="24"/>
                <w:szCs w:val="24"/>
              </w:rPr>
            </w:pPr>
            <w:r>
              <w:rPr>
                <w:rFonts w:eastAsia="Times New Roman"/>
                <w:sz w:val="22"/>
                <w:szCs w:val="22"/>
                <w:lang w:val="en-GB"/>
              </w:rPr>
              <w:t>5</w:t>
            </w:r>
            <w:r>
              <w:rPr>
                <w:rFonts w:eastAsia="Times New Roman"/>
                <w:sz w:val="22"/>
                <w:szCs w:val="22"/>
                <w:lang w:val="en-GB"/>
              </w:rPr>
              <w:t> </w:t>
            </w:r>
            <w:r>
              <w:rPr>
                <w:rFonts w:eastAsia="Times New Roman"/>
                <w:sz w:val="22"/>
                <w:szCs w:val="22"/>
                <w:lang w:val="en-GB"/>
              </w:rPr>
              <w:t>900,40</w:t>
            </w:r>
          </w:p>
        </w:tc>
        <w:tc>
          <w:tcPr>
            <w:tcW w:w="1811" w:type="dxa"/>
            <w:vAlign w:val="center"/>
          </w:tcPr>
          <w:p w14:paraId="38D57712" w14:textId="77777777" w:rsidR="00180988" w:rsidRPr="00145214" w:rsidRDefault="00180988" w:rsidP="00D60975">
            <w:pPr>
              <w:jc w:val="center"/>
              <w:rPr>
                <w:rFonts w:asciiTheme="minorHAnsi" w:cstheme="minorHAnsi"/>
                <w:sz w:val="24"/>
                <w:szCs w:val="24"/>
              </w:rPr>
            </w:pPr>
            <w:r w:rsidRPr="00145214">
              <w:rPr>
                <w:rFonts w:cstheme="minorHAnsi"/>
                <w:sz w:val="24"/>
                <w:szCs w:val="24"/>
              </w:rPr>
              <w:fldChar w:fldCharType="begin">
                <w:ffData>
                  <w:name w:val="Text7"/>
                  <w:enabled/>
                  <w:calcOnExit w:val="0"/>
                  <w:textInput/>
                </w:ffData>
              </w:fldChar>
            </w:r>
            <w:r w:rsidRPr="00145214">
              <w:rPr>
                <w:rFonts w:asciiTheme="minorHAnsi"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asciiTheme="minorHAnsi" w:cstheme="minorHAnsi"/>
                <w:noProof/>
                <w:sz w:val="24"/>
                <w:szCs w:val="24"/>
              </w:rPr>
              <w:t> </w:t>
            </w:r>
            <w:r w:rsidRPr="00145214">
              <w:rPr>
                <w:rFonts w:cstheme="minorHAnsi"/>
                <w:sz w:val="24"/>
                <w:szCs w:val="24"/>
              </w:rPr>
              <w:fldChar w:fldCharType="end"/>
            </w:r>
          </w:p>
        </w:tc>
      </w:tr>
    </w:tbl>
    <w:p w14:paraId="15A9E643" w14:textId="4744A96B" w:rsidR="00180988" w:rsidRPr="0007495C" w:rsidRDefault="00180988" w:rsidP="00180988">
      <w:pPr>
        <w:jc w:val="both"/>
        <w:rPr>
          <w:rFonts w:cstheme="minorHAnsi"/>
          <w:i/>
          <w:color w:val="FF0000"/>
          <w:sz w:val="24"/>
          <w:szCs w:val="24"/>
        </w:rPr>
      </w:pPr>
      <w:bookmarkStart w:id="85" w:name="_Hlk165538352"/>
    </w:p>
    <w:p w14:paraId="0F5D64C5" w14:textId="39C47109" w:rsidR="00180988" w:rsidRPr="00145214" w:rsidRDefault="00180988" w:rsidP="00180988">
      <w:pPr>
        <w:ind w:firstLine="284"/>
        <w:jc w:val="both"/>
        <w:rPr>
          <w:rFonts w:cstheme="minorHAnsi"/>
          <w:sz w:val="24"/>
          <w:szCs w:val="24"/>
        </w:rPr>
      </w:pPr>
      <w:bookmarkStart w:id="86" w:name="_Hlk165538397"/>
      <w:bookmarkEnd w:id="85"/>
      <w:r w:rsidRPr="00145214">
        <w:rPr>
          <w:rFonts w:cstheme="minorHAnsi"/>
          <w:sz w:val="24"/>
          <w:szCs w:val="24"/>
        </w:rPr>
        <w:t xml:space="preserve">3.3. Šalys susitaria, kad už suteiktas paslaugas Užsakovas sumoka Teikėjui per 30 (trisdešimt) dienų nuo paslaugų suteikimo ir išrašytos PVM sąskaitos–faktūros </w:t>
      </w:r>
      <w:r w:rsidR="00B83C27">
        <w:rPr>
          <w:rFonts w:cstheme="minorHAnsi"/>
          <w:sz w:val="24"/>
          <w:szCs w:val="24"/>
        </w:rPr>
        <w:t xml:space="preserve">ir ataskaitos </w:t>
      </w:r>
      <w:r w:rsidRPr="00145214">
        <w:rPr>
          <w:rFonts w:cstheme="minorHAnsi"/>
          <w:sz w:val="24"/>
          <w:szCs w:val="24"/>
        </w:rPr>
        <w:t xml:space="preserve">gavimo dienos, o jeigu objektyviai pagrįsta – ne ilgiau kaip per 60 (šešiasdešimt) dienų nuo paslaugų suteikimo dienos. </w:t>
      </w:r>
      <w:r w:rsidR="00B83C27">
        <w:rPr>
          <w:rFonts w:cstheme="minorHAnsi"/>
          <w:sz w:val="24"/>
          <w:szCs w:val="24"/>
        </w:rPr>
        <w:t xml:space="preserve">Teikėjas </w:t>
      </w:r>
      <w:r w:rsidR="007B064D">
        <w:rPr>
          <w:rFonts w:cstheme="minorHAnsi"/>
          <w:sz w:val="24"/>
          <w:szCs w:val="24"/>
        </w:rPr>
        <w:t xml:space="preserve">privalo pateikti išrašyti PVM sąskaitą-faktūrą ir ataskaitą </w:t>
      </w:r>
      <w:r w:rsidR="00B83C27">
        <w:rPr>
          <w:rFonts w:cstheme="minorHAnsi"/>
          <w:sz w:val="24"/>
          <w:szCs w:val="24"/>
        </w:rPr>
        <w:t xml:space="preserve"> </w:t>
      </w:r>
      <w:r w:rsidR="007B064D">
        <w:rPr>
          <w:rFonts w:cstheme="minorHAnsi"/>
          <w:sz w:val="24"/>
          <w:szCs w:val="24"/>
        </w:rPr>
        <w:t>ne rečiau kaip kartą per 6 mėnesius, tačiau teisę teikti PVM sąskaitą-faktūrą ir ataskaitą  ne dažniau kaip 1 kartą per kalendorinį mėnesį.</w:t>
      </w:r>
    </w:p>
    <w:bookmarkEnd w:id="86"/>
    <w:p w14:paraId="0CEF8866" w14:textId="77777777" w:rsidR="00180988" w:rsidRPr="00145214" w:rsidRDefault="00180988" w:rsidP="00180988">
      <w:pPr>
        <w:ind w:firstLine="284"/>
        <w:jc w:val="both"/>
        <w:rPr>
          <w:rFonts w:cstheme="minorHAnsi"/>
          <w:sz w:val="24"/>
          <w:szCs w:val="24"/>
        </w:rPr>
      </w:pPr>
      <w:r w:rsidRPr="00145214">
        <w:rPr>
          <w:rFonts w:cstheme="minorHAnsi"/>
          <w:sz w:val="24"/>
          <w:szCs w:val="24"/>
        </w:rPr>
        <w:t>3.4. Sutartyje nurodyti paslaugų įkainiai dėl bendro kainų lygio kitimo perskaičiuojami nebus. Įkainiai, nurodyti Sutarties 3.2 papunktyje, yra galutiniai ir apima visas tiesiogines ir netiesiogines išlaidas, susijusias su paslaugų suteikimu. Visą riziką dėl įkainių padidėjimo prisiima Teikėjas.</w:t>
      </w:r>
    </w:p>
    <w:p w14:paraId="34A1283F" w14:textId="77777777" w:rsidR="00180988" w:rsidRPr="00145214" w:rsidRDefault="00180988" w:rsidP="00180988">
      <w:pPr>
        <w:ind w:firstLine="284"/>
        <w:jc w:val="both"/>
        <w:rPr>
          <w:rFonts w:cstheme="minorHAnsi"/>
          <w:sz w:val="24"/>
          <w:szCs w:val="24"/>
        </w:rPr>
      </w:pPr>
      <w:r w:rsidRPr="00145214">
        <w:rPr>
          <w:rFonts w:cstheme="minorHAnsi"/>
          <w:sz w:val="24"/>
          <w:szCs w:val="24"/>
        </w:rPr>
        <w:t>3.5. Paslaugų įkainiams įtakos negali turėti darbo užmokesčio ir kitų panašių išlaidų padidėjimas.</w:t>
      </w:r>
      <w:bookmarkStart w:id="87" w:name="_Hlk497144103"/>
    </w:p>
    <w:p w14:paraId="2591B8CD" w14:textId="77777777" w:rsidR="00180988" w:rsidRPr="00145214" w:rsidRDefault="00180988" w:rsidP="00180988">
      <w:pPr>
        <w:ind w:firstLine="284"/>
        <w:jc w:val="both"/>
        <w:rPr>
          <w:rFonts w:cstheme="minorHAnsi"/>
          <w:sz w:val="24"/>
          <w:szCs w:val="24"/>
        </w:rPr>
      </w:pPr>
      <w:r w:rsidRPr="00145214">
        <w:rPr>
          <w:rFonts w:cstheme="minorHAnsi"/>
          <w:sz w:val="24"/>
          <w:szCs w:val="24"/>
        </w:rPr>
        <w:t xml:space="preserve">3.6. Vykdant Sutartį, PVM sąskaitos faktūros, sąskaitos faktūros, kreditiniai ir debetiniai dokumentai bei avansinės sąskaitos turi būti teikiami naudojantis informacinės sistemos </w:t>
      </w:r>
      <w:r>
        <w:rPr>
          <w:rFonts w:cstheme="minorHAnsi"/>
          <w:sz w:val="24"/>
          <w:szCs w:val="24"/>
        </w:rPr>
        <w:t>SABIS</w:t>
      </w:r>
      <w:r w:rsidRPr="00145214">
        <w:rPr>
          <w:rFonts w:cstheme="minorHAnsi"/>
          <w:sz w:val="24"/>
          <w:szCs w:val="24"/>
        </w:rPr>
        <w:t xml:space="preserve"> priemonėmis, išskyrus atvejus, kai mobilizacijos, karo ir nepaprastosios padėties atveju yra CVP IS ar informacinės sistemos </w:t>
      </w:r>
      <w:r>
        <w:rPr>
          <w:rFonts w:cstheme="minorHAnsi"/>
          <w:sz w:val="24"/>
          <w:szCs w:val="24"/>
        </w:rPr>
        <w:t>SABIS</w:t>
      </w:r>
      <w:r w:rsidRPr="00145214">
        <w:rPr>
          <w:rFonts w:cstheme="minorHAnsi"/>
          <w:sz w:val="24"/>
          <w:szCs w:val="24"/>
        </w:rPr>
        <w:t xml:space="preserve"> pažeidimų, dėl kurių negalimas Užsakovo ir Teikėjo keitimasis informacija naudojantis šiomis sistemomis.</w:t>
      </w:r>
      <w:bookmarkEnd w:id="87"/>
    </w:p>
    <w:p w14:paraId="626B67FD" w14:textId="77777777" w:rsidR="00180988" w:rsidRPr="00145214" w:rsidRDefault="00180988" w:rsidP="00180988">
      <w:pPr>
        <w:ind w:firstLine="284"/>
        <w:jc w:val="both"/>
        <w:rPr>
          <w:rFonts w:cstheme="minorHAnsi"/>
          <w:sz w:val="24"/>
          <w:szCs w:val="24"/>
        </w:rPr>
      </w:pPr>
      <w:r w:rsidRPr="00145214">
        <w:rPr>
          <w:rFonts w:cstheme="minorHAnsi"/>
          <w:sz w:val="24"/>
          <w:szCs w:val="24"/>
        </w:rPr>
        <w:t xml:space="preserve">3.7. Pasikeitus PVM dydžiui Sutarties paslaugų suteikimo įkainiai keičiami proporcingai PVM pasikeitimo dydžiui. Įkainiai perskaičiuojami per 10 (dešimt) darbo dienų po Lietuvos Respublikos PVM įstatymo pakeitimo įsigaliojimo dienos. Perskaičiuoti įkainiai taikomi po perskaičiavimo suteiktai paslaugai apmokėti. Pasikeitus kitiems mokesčiams įkainiai nebus perskaičiuojami. </w:t>
      </w:r>
    </w:p>
    <w:p w14:paraId="4D8134BE" w14:textId="77777777" w:rsidR="00180988" w:rsidRPr="00145214" w:rsidRDefault="00180988" w:rsidP="00180988">
      <w:pPr>
        <w:ind w:firstLine="284"/>
        <w:jc w:val="both"/>
        <w:rPr>
          <w:rFonts w:cstheme="minorHAnsi"/>
          <w:sz w:val="24"/>
          <w:szCs w:val="24"/>
        </w:rPr>
      </w:pPr>
      <w:r w:rsidRPr="00145214">
        <w:rPr>
          <w:rFonts w:cstheme="minorHAnsi"/>
          <w:sz w:val="24"/>
          <w:szCs w:val="24"/>
        </w:rPr>
        <w:t>3.8. 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0D14313" w14:textId="77777777" w:rsidR="00180988" w:rsidRPr="00145214" w:rsidRDefault="00180988" w:rsidP="00180988">
      <w:pPr>
        <w:ind w:firstLine="284"/>
        <w:jc w:val="both"/>
        <w:rPr>
          <w:rFonts w:cstheme="minorHAnsi"/>
          <w:sz w:val="24"/>
          <w:szCs w:val="24"/>
        </w:rPr>
      </w:pPr>
      <w:r w:rsidRPr="00145214">
        <w:rPr>
          <w:rFonts w:cstheme="minorHAnsi"/>
          <w:sz w:val="24"/>
          <w:szCs w:val="24"/>
        </w:rPr>
        <w:t>3.9.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270718E1" w14:textId="77777777" w:rsidR="00180988" w:rsidRPr="00145214" w:rsidRDefault="00180988" w:rsidP="00180988">
      <w:pPr>
        <w:jc w:val="both"/>
        <w:rPr>
          <w:rFonts w:cstheme="minorHAnsi"/>
          <w:sz w:val="24"/>
          <w:szCs w:val="24"/>
        </w:rPr>
      </w:pPr>
    </w:p>
    <w:p w14:paraId="565235A5"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UŽSAKOVO TEISĖS IR PAREIGOS</w:t>
      </w:r>
    </w:p>
    <w:p w14:paraId="2AE0E6D7" w14:textId="77777777" w:rsidR="00180988" w:rsidRPr="00145214" w:rsidRDefault="00180988" w:rsidP="00180988">
      <w:pPr>
        <w:jc w:val="both"/>
        <w:rPr>
          <w:rFonts w:cstheme="minorHAnsi"/>
          <w:sz w:val="24"/>
          <w:szCs w:val="24"/>
        </w:rPr>
      </w:pPr>
    </w:p>
    <w:p w14:paraId="11048F2A" w14:textId="77777777" w:rsidR="00180988" w:rsidRPr="00145214" w:rsidRDefault="00180988" w:rsidP="00180988">
      <w:pPr>
        <w:ind w:firstLine="284"/>
        <w:jc w:val="both"/>
        <w:rPr>
          <w:rFonts w:cstheme="minorHAnsi"/>
          <w:sz w:val="24"/>
          <w:szCs w:val="24"/>
        </w:rPr>
      </w:pPr>
      <w:r w:rsidRPr="00145214">
        <w:rPr>
          <w:rFonts w:cstheme="minorHAnsi"/>
          <w:sz w:val="24"/>
          <w:szCs w:val="24"/>
        </w:rPr>
        <w:t>4.1. Teikėjui suteikti visą reikiamą informaciją Sutartyje numatytoms paslaugoms suteikti.</w:t>
      </w:r>
    </w:p>
    <w:p w14:paraId="76F4F58D" w14:textId="77777777" w:rsidR="00180988" w:rsidRPr="00145214" w:rsidRDefault="00180988" w:rsidP="00180988">
      <w:pPr>
        <w:ind w:firstLine="284"/>
        <w:jc w:val="both"/>
        <w:rPr>
          <w:rFonts w:cstheme="minorHAnsi"/>
          <w:sz w:val="24"/>
          <w:szCs w:val="24"/>
        </w:rPr>
      </w:pPr>
      <w:r w:rsidRPr="00145214">
        <w:rPr>
          <w:rFonts w:cstheme="minorHAnsi"/>
          <w:sz w:val="24"/>
          <w:szCs w:val="24"/>
        </w:rPr>
        <w:t>4.2. Apmokėti Teikėjui už tinkamai ir laiku suteiktas paslaugas šioje Sutartyje numatytomis sąlygomis ir terminais pagal pateiktą (PVM) sąskaitą–faktūrą.</w:t>
      </w:r>
    </w:p>
    <w:p w14:paraId="2E7D2460" w14:textId="77777777" w:rsidR="00180988" w:rsidRPr="00145214" w:rsidRDefault="00180988" w:rsidP="00180988">
      <w:pPr>
        <w:ind w:firstLine="284"/>
        <w:jc w:val="both"/>
        <w:rPr>
          <w:rFonts w:cstheme="minorHAnsi"/>
          <w:sz w:val="24"/>
          <w:szCs w:val="24"/>
        </w:rPr>
      </w:pPr>
      <w:r w:rsidRPr="00145214">
        <w:rPr>
          <w:rFonts w:cstheme="minorHAnsi"/>
          <w:sz w:val="24"/>
          <w:szCs w:val="24"/>
        </w:rPr>
        <w:t>4.3. Užsakovas turi teisę nemokėti už nekokybiškai ir ne laiku suteiktas paslaugas.</w:t>
      </w:r>
    </w:p>
    <w:p w14:paraId="11E93DFC" w14:textId="08C469B7" w:rsidR="00180988" w:rsidRDefault="00180988" w:rsidP="00180988">
      <w:pPr>
        <w:ind w:firstLine="284"/>
        <w:jc w:val="both"/>
        <w:rPr>
          <w:rFonts w:cstheme="minorHAnsi"/>
          <w:sz w:val="24"/>
          <w:szCs w:val="24"/>
        </w:rPr>
      </w:pPr>
      <w:r w:rsidRPr="00145214">
        <w:rPr>
          <w:rFonts w:cstheme="minorHAnsi"/>
          <w:sz w:val="24"/>
          <w:szCs w:val="24"/>
        </w:rPr>
        <w:t>4.4. Paskirti darbuotoją, kuris būtų atsakingas už sutarties vykdymo priežiūrą ir ryšio su Teikėju palaikymą.</w:t>
      </w:r>
    </w:p>
    <w:p w14:paraId="7FB19067" w14:textId="043FA3D1" w:rsidR="00162A1D" w:rsidRPr="00162A1D" w:rsidRDefault="00FB459C" w:rsidP="00162A1D">
      <w:pPr>
        <w:ind w:firstLine="284"/>
        <w:jc w:val="both"/>
        <w:rPr>
          <w:rFonts w:cstheme="minorHAnsi"/>
          <w:sz w:val="24"/>
          <w:szCs w:val="24"/>
        </w:rPr>
      </w:pPr>
      <w:r>
        <w:rPr>
          <w:rFonts w:cstheme="minorHAnsi"/>
          <w:sz w:val="24"/>
          <w:szCs w:val="24"/>
        </w:rPr>
        <w:t xml:space="preserve">4.5. Paslauga teikiama asmens, kurio patirtis turi būti ne mažesnė nei viešojo pirkimo ekonominio naudingumo vertinimo metu </w:t>
      </w:r>
      <w:r w:rsidR="00B7737D">
        <w:rPr>
          <w:rFonts w:cstheme="minorHAnsi"/>
          <w:sz w:val="24"/>
          <w:szCs w:val="24"/>
        </w:rPr>
        <w:t>įvertinta patirtis.</w:t>
      </w:r>
    </w:p>
    <w:p w14:paraId="3BFBAE7C" w14:textId="77777777" w:rsidR="00180988" w:rsidRPr="00145214" w:rsidRDefault="00180988" w:rsidP="00180988">
      <w:pPr>
        <w:jc w:val="both"/>
        <w:rPr>
          <w:rFonts w:cstheme="minorHAnsi"/>
          <w:sz w:val="24"/>
          <w:szCs w:val="24"/>
        </w:rPr>
      </w:pPr>
    </w:p>
    <w:p w14:paraId="41619EE4"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TEIKĖJO ĮSIPAREIGOJIMAI</w:t>
      </w:r>
    </w:p>
    <w:p w14:paraId="5919747B" w14:textId="77777777" w:rsidR="00180988" w:rsidRPr="00145214" w:rsidRDefault="00180988" w:rsidP="00180988">
      <w:pPr>
        <w:jc w:val="both"/>
        <w:rPr>
          <w:rFonts w:cstheme="minorHAnsi"/>
          <w:sz w:val="24"/>
          <w:szCs w:val="24"/>
        </w:rPr>
      </w:pPr>
    </w:p>
    <w:p w14:paraId="409682DA" w14:textId="77777777" w:rsidR="00180988" w:rsidRPr="00145214" w:rsidRDefault="00180988" w:rsidP="00180988">
      <w:pPr>
        <w:ind w:firstLine="284"/>
        <w:jc w:val="both"/>
        <w:rPr>
          <w:rFonts w:cstheme="minorHAnsi"/>
          <w:sz w:val="24"/>
          <w:szCs w:val="24"/>
        </w:rPr>
      </w:pPr>
      <w:bookmarkStart w:id="88" w:name="_Hlk165538833"/>
      <w:r w:rsidRPr="00145214">
        <w:rPr>
          <w:rFonts w:cstheme="minorHAnsi"/>
          <w:sz w:val="24"/>
          <w:szCs w:val="24"/>
        </w:rPr>
        <w:t>5.1. Suteikti Sutartyje numatytas paslaugas 1 priede išvardytomis sąlygomis ir terminais.</w:t>
      </w:r>
    </w:p>
    <w:p w14:paraId="6926BBCF" w14:textId="77777777" w:rsidR="00180988" w:rsidRPr="00145214" w:rsidRDefault="00180988" w:rsidP="00180988">
      <w:pPr>
        <w:ind w:firstLine="284"/>
        <w:jc w:val="both"/>
        <w:rPr>
          <w:rFonts w:cstheme="minorHAnsi"/>
          <w:sz w:val="24"/>
          <w:szCs w:val="24"/>
        </w:rPr>
      </w:pPr>
      <w:r w:rsidRPr="00145214">
        <w:rPr>
          <w:rFonts w:cstheme="minorHAnsi"/>
          <w:sz w:val="24"/>
          <w:szCs w:val="24"/>
        </w:rPr>
        <w:t>5.2. Teikėjas atsako už šioje Sutartyje numatytų paslaugų suteikimą.</w:t>
      </w:r>
    </w:p>
    <w:p w14:paraId="0DFFF381" w14:textId="77777777" w:rsidR="00180988" w:rsidRPr="00145214" w:rsidRDefault="00180988" w:rsidP="00180988">
      <w:pPr>
        <w:ind w:firstLine="284"/>
        <w:jc w:val="both"/>
        <w:rPr>
          <w:rFonts w:cstheme="minorHAnsi"/>
          <w:sz w:val="24"/>
          <w:szCs w:val="24"/>
        </w:rPr>
      </w:pPr>
      <w:r w:rsidRPr="00145214">
        <w:rPr>
          <w:rFonts w:cstheme="minorHAnsi"/>
          <w:sz w:val="24"/>
          <w:szCs w:val="24"/>
        </w:rPr>
        <w:t>5.3. Paslaugas suteikti nepažeidžiant Lietuvos Respublikos įstatymų ir kitų teisės aktų.</w:t>
      </w:r>
    </w:p>
    <w:p w14:paraId="2F2D66A5" w14:textId="77777777" w:rsidR="00180988" w:rsidRPr="00145214" w:rsidRDefault="00180988" w:rsidP="00180988">
      <w:pPr>
        <w:ind w:firstLine="284"/>
        <w:jc w:val="both"/>
        <w:rPr>
          <w:rFonts w:cstheme="minorHAnsi"/>
          <w:sz w:val="24"/>
          <w:szCs w:val="24"/>
        </w:rPr>
      </w:pPr>
      <w:r w:rsidRPr="00145214">
        <w:rPr>
          <w:rFonts w:cstheme="minorHAnsi"/>
          <w:sz w:val="24"/>
          <w:szCs w:val="24"/>
        </w:rPr>
        <w:t>5.4. Turėti visus leidimus ir licencijas, reikalingus vykdyti Sutartyje numatytą veiklą. Jeigu Teikėjo kvalifikacija dėl teisės verstis atitinkama veikla nebuvo tikrinama arba tikrinama ne visa apimtimi, Teikėjas įsipareigoja Užsakovui, kad Sutartį vykdys tik tokią teisę turintys asmenys.</w:t>
      </w:r>
    </w:p>
    <w:p w14:paraId="7BC7860E" w14:textId="77777777" w:rsidR="00180988" w:rsidRPr="00145214" w:rsidRDefault="00180988" w:rsidP="00180988">
      <w:pPr>
        <w:ind w:firstLine="284"/>
        <w:jc w:val="both"/>
        <w:rPr>
          <w:rFonts w:cstheme="minorHAnsi"/>
          <w:sz w:val="24"/>
          <w:szCs w:val="24"/>
        </w:rPr>
      </w:pPr>
      <w:r w:rsidRPr="00145214">
        <w:rPr>
          <w:rFonts w:cstheme="minorHAnsi"/>
          <w:sz w:val="24"/>
          <w:szCs w:val="24"/>
        </w:rPr>
        <w:t>5.5. Savo sąskaita atlyginti Užsakovui ir tretiesiems asmenims visus nuostolius, kurie atsirado dėl netinkamo Sutarties vykdymo ar jos nevykdymo.</w:t>
      </w:r>
      <w:r w:rsidRPr="00145214">
        <w:rPr>
          <w:rFonts w:cstheme="minorHAnsi"/>
          <w:sz w:val="24"/>
          <w:szCs w:val="24"/>
        </w:rPr>
        <w:tab/>
      </w:r>
    </w:p>
    <w:p w14:paraId="717C4935" w14:textId="48116D77" w:rsidR="00162A1D" w:rsidRPr="00145214" w:rsidRDefault="00180988" w:rsidP="00162A1D">
      <w:pPr>
        <w:ind w:firstLine="284"/>
        <w:jc w:val="both"/>
        <w:rPr>
          <w:rFonts w:cstheme="minorHAnsi"/>
          <w:sz w:val="24"/>
          <w:szCs w:val="24"/>
        </w:rPr>
      </w:pPr>
      <w:r w:rsidRPr="00145214">
        <w:rPr>
          <w:rFonts w:cstheme="minorHAnsi"/>
          <w:sz w:val="24"/>
          <w:szCs w:val="24"/>
        </w:rPr>
        <w:t xml:space="preserve">5.6. Sutarčiai vykdyti pasitelkiami šie subteikėjai: </w:t>
      </w:r>
      <w:r w:rsidRPr="00145214">
        <w:rPr>
          <w:rFonts w:cstheme="minorHAnsi"/>
          <w:sz w:val="24"/>
          <w:szCs w:val="24"/>
        </w:rPr>
        <w:fldChar w:fldCharType="begin">
          <w:ffData>
            <w:name w:val="Text7"/>
            <w:enabled/>
            <w:calcOnExit w:val="0"/>
            <w:textInput/>
          </w:ffData>
        </w:fldChar>
      </w:r>
      <w:r w:rsidRPr="00145214">
        <w:rPr>
          <w:rFonts w:cstheme="minorHAnsi"/>
          <w:sz w:val="24"/>
          <w:szCs w:val="24"/>
        </w:rPr>
        <w:instrText xml:space="preserve"> FORMTEXT </w:instrText>
      </w:r>
      <w:r w:rsidRPr="00145214">
        <w:rPr>
          <w:rFonts w:cstheme="minorHAnsi"/>
          <w:sz w:val="24"/>
          <w:szCs w:val="24"/>
        </w:rPr>
      </w:r>
      <w:r w:rsidRPr="00145214">
        <w:rPr>
          <w:rFonts w:cstheme="minorHAnsi"/>
          <w:sz w:val="24"/>
          <w:szCs w:val="24"/>
        </w:rPr>
        <w:fldChar w:fldCharType="separate"/>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noProof/>
          <w:sz w:val="24"/>
          <w:szCs w:val="24"/>
        </w:rPr>
        <w:t> </w:t>
      </w:r>
      <w:r w:rsidRPr="00145214">
        <w:rPr>
          <w:rFonts w:cstheme="minorHAnsi"/>
          <w:sz w:val="24"/>
          <w:szCs w:val="24"/>
        </w:rPr>
        <w:fldChar w:fldCharType="end"/>
      </w:r>
      <w:r w:rsidRPr="00145214">
        <w:rPr>
          <w:rFonts w:cstheme="minorHAnsi"/>
          <w:sz w:val="24"/>
          <w:szCs w:val="24"/>
        </w:rPr>
        <w:t>. Subteikėjų keitimas vietomis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2A1EE7C8" w14:textId="77777777" w:rsidR="00180988" w:rsidRPr="00145214" w:rsidRDefault="00180988" w:rsidP="00180988">
      <w:pPr>
        <w:ind w:firstLine="284"/>
        <w:jc w:val="both"/>
        <w:rPr>
          <w:rFonts w:cstheme="minorHAnsi"/>
          <w:sz w:val="24"/>
          <w:szCs w:val="24"/>
        </w:rPr>
      </w:pPr>
      <w:r w:rsidRPr="00145214">
        <w:rPr>
          <w:rFonts w:cstheme="minorHAnsi"/>
          <w:sz w:val="24"/>
          <w:szCs w:val="24"/>
        </w:rPr>
        <w:lastRenderedPageBreak/>
        <w:t xml:space="preserve">5.7. Sutarties galiojimo metu subteikėjų keitimas ir (ar) papildomų subteikėjų pasitelkimas arba Sutartyje numatytų subteikėjų atsisakymas galimas, tik gavus raštišką Užsakovo sutikimą ir esant vienai iš šių priežasčių (taikoma, jeigu yra pasitelkiami subteikėjai): </w:t>
      </w:r>
    </w:p>
    <w:p w14:paraId="7EAE9BA0" w14:textId="77777777" w:rsidR="00180988" w:rsidRPr="00145214" w:rsidRDefault="00180988" w:rsidP="00180988">
      <w:pPr>
        <w:ind w:firstLine="284"/>
        <w:jc w:val="both"/>
        <w:rPr>
          <w:rFonts w:cstheme="minorHAnsi"/>
          <w:sz w:val="24"/>
          <w:szCs w:val="24"/>
        </w:rPr>
      </w:pPr>
      <w:r w:rsidRPr="00145214">
        <w:rPr>
          <w:rFonts w:cstheme="minorHAnsi"/>
          <w:sz w:val="24"/>
          <w:szCs w:val="24"/>
        </w:rPr>
        <w:t>5.7.1. Sutartyje numatytas subteikėjas yra likviduojamas, bankrutavęs arba jam yra iškelta bankroto byla;</w:t>
      </w:r>
    </w:p>
    <w:p w14:paraId="0B953D44" w14:textId="77777777" w:rsidR="00180988" w:rsidRPr="00145214" w:rsidRDefault="00180988" w:rsidP="00180988">
      <w:pPr>
        <w:ind w:firstLine="284"/>
        <w:jc w:val="both"/>
        <w:rPr>
          <w:rFonts w:cstheme="minorHAnsi"/>
          <w:sz w:val="24"/>
          <w:szCs w:val="24"/>
        </w:rPr>
      </w:pPr>
      <w:r w:rsidRPr="00145214">
        <w:rPr>
          <w:rFonts w:cstheme="minorHAnsi"/>
          <w:sz w:val="24"/>
          <w:szCs w:val="24"/>
        </w:rPr>
        <w:t>5.7.2. Subteikėjas Teikėjui atsisako teikti jam Sutartyje numatytą paslaugų dalį;</w:t>
      </w:r>
    </w:p>
    <w:p w14:paraId="5B2BAD86" w14:textId="5FA147C5" w:rsidR="00180988" w:rsidRDefault="00180988" w:rsidP="00162A1D">
      <w:pPr>
        <w:ind w:firstLine="284"/>
        <w:jc w:val="both"/>
        <w:rPr>
          <w:rFonts w:cstheme="minorHAnsi"/>
          <w:sz w:val="24"/>
          <w:szCs w:val="24"/>
        </w:rPr>
      </w:pPr>
      <w:r w:rsidRPr="00145214">
        <w:rPr>
          <w:rFonts w:cstheme="minorHAnsi"/>
          <w:sz w:val="24"/>
          <w:szCs w:val="24"/>
        </w:rPr>
        <w:t>5.7.3. Siekiant tinkamai ir laiku įvykdyti Sutartį dėl pagrįstų aplinkybių būtina padidinti paslaugų teikimo spartą.</w:t>
      </w:r>
    </w:p>
    <w:p w14:paraId="494B2CBA" w14:textId="09462B85" w:rsidR="00162A1D" w:rsidRPr="00145214" w:rsidRDefault="00162A1D" w:rsidP="00162A1D">
      <w:pPr>
        <w:ind w:firstLine="284"/>
        <w:jc w:val="both"/>
        <w:rPr>
          <w:rFonts w:cstheme="minorHAnsi"/>
          <w:sz w:val="24"/>
          <w:szCs w:val="24"/>
        </w:rPr>
      </w:pPr>
      <w:r>
        <w:rPr>
          <w:rFonts w:cstheme="minorHAnsi"/>
          <w:sz w:val="24"/>
          <w:szCs w:val="24"/>
        </w:rPr>
        <w:t>5.8. Prašyti pateikti ataskaitas bet kuriuo sutarties įgyvendinimo metu (su prašymu pagrįsti, kokios paslaugos buvo suteiktos, pateikti įrodymus dėl paslaugų atlikimo ir t.t.).</w:t>
      </w:r>
    </w:p>
    <w:bookmarkEnd w:id="88"/>
    <w:p w14:paraId="35ACE604" w14:textId="77777777" w:rsidR="00180988" w:rsidRPr="00145214" w:rsidRDefault="00180988" w:rsidP="00180988">
      <w:pPr>
        <w:ind w:firstLine="709"/>
        <w:jc w:val="both"/>
        <w:rPr>
          <w:rFonts w:cstheme="minorHAnsi"/>
          <w:sz w:val="24"/>
          <w:szCs w:val="24"/>
        </w:rPr>
      </w:pPr>
    </w:p>
    <w:p w14:paraId="4500F65A"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bookmarkStart w:id="89" w:name="_Hlk165538856"/>
      <w:r w:rsidRPr="00145214">
        <w:rPr>
          <w:rFonts w:cstheme="minorHAnsi"/>
          <w:b/>
          <w:sz w:val="24"/>
          <w:szCs w:val="24"/>
        </w:rPr>
        <w:t>SUTARTIES UŽTIKRINIMAS IR ŠALIŲ ATSAKOMYBĖ</w:t>
      </w:r>
    </w:p>
    <w:p w14:paraId="50F7BECC" w14:textId="77777777" w:rsidR="00180988" w:rsidRPr="00145214" w:rsidRDefault="00180988" w:rsidP="00180988">
      <w:pPr>
        <w:jc w:val="both"/>
        <w:rPr>
          <w:rFonts w:cstheme="minorHAnsi"/>
          <w:sz w:val="24"/>
          <w:szCs w:val="24"/>
        </w:rPr>
      </w:pPr>
    </w:p>
    <w:p w14:paraId="4B5F8BB9" w14:textId="77777777" w:rsidR="00180988" w:rsidRPr="00145214" w:rsidRDefault="00180988" w:rsidP="00180988">
      <w:pPr>
        <w:ind w:firstLine="284"/>
        <w:jc w:val="both"/>
        <w:rPr>
          <w:rFonts w:cstheme="minorHAnsi"/>
          <w:sz w:val="24"/>
          <w:szCs w:val="24"/>
        </w:rPr>
      </w:pPr>
      <w:r w:rsidRPr="00145214">
        <w:rPr>
          <w:rFonts w:cstheme="minorHAnsi"/>
          <w:sz w:val="24"/>
          <w:szCs w:val="24"/>
        </w:rPr>
        <w:t>6.1. Užsakovas nereikalauja Pirkimo Sutarties įvykdymo užtikrinimo.</w:t>
      </w:r>
    </w:p>
    <w:p w14:paraId="2B801C76" w14:textId="77777777" w:rsidR="00180988" w:rsidRPr="00145214" w:rsidRDefault="00180988" w:rsidP="00180988">
      <w:pPr>
        <w:ind w:firstLine="284"/>
        <w:jc w:val="both"/>
        <w:rPr>
          <w:rFonts w:cstheme="minorHAnsi"/>
          <w:sz w:val="24"/>
          <w:szCs w:val="24"/>
        </w:rPr>
      </w:pPr>
      <w:r w:rsidRPr="00145214">
        <w:rPr>
          <w:rFonts w:cstheme="minorHAnsi"/>
          <w:sz w:val="24"/>
          <w:szCs w:val="24"/>
        </w:rPr>
        <w:t xml:space="preserve">6.2. Neapmokėjęs laiku už suteiktas paslaugas Teikėjui pareikalavus Užsakovas moka delspinigius 0,03 % nuo laiku nesumokėtos sumos už kiekvieną uždelstą dieną. </w:t>
      </w:r>
    </w:p>
    <w:p w14:paraId="6CD0B60D" w14:textId="77777777" w:rsidR="00180988" w:rsidRPr="00145214" w:rsidRDefault="00180988" w:rsidP="00180988">
      <w:pPr>
        <w:ind w:firstLine="284"/>
        <w:jc w:val="both"/>
        <w:rPr>
          <w:rFonts w:cstheme="minorHAnsi"/>
          <w:sz w:val="24"/>
          <w:szCs w:val="24"/>
        </w:rPr>
      </w:pPr>
      <w:r w:rsidRPr="00145214">
        <w:rPr>
          <w:rFonts w:cstheme="minorHAnsi"/>
          <w:sz w:val="24"/>
          <w:szCs w:val="24"/>
        </w:rPr>
        <w:t>6.3. Teikėjas pavėlavęs suteikti sutarties 3.2. punkto lentelėje nurodytas paslaugas Sutarties 1 priede numatytu laiku, įsipareigoja sumokėti Užsakovui 0,03% dydžio delspinigius už kiekvieną vėluojamų suteikti paslaugų dieną nuo vėluojamos suteikti paslaugų vertės ir atlyginti Užsakovui dėl to patirtus nuostolius.</w:t>
      </w:r>
    </w:p>
    <w:p w14:paraId="1DE5131A" w14:textId="780590A0" w:rsidR="00180988" w:rsidRPr="00145214" w:rsidRDefault="00180988" w:rsidP="00180988">
      <w:pPr>
        <w:ind w:firstLine="284"/>
        <w:jc w:val="both"/>
        <w:rPr>
          <w:rFonts w:cstheme="minorHAnsi"/>
          <w:sz w:val="24"/>
          <w:szCs w:val="24"/>
        </w:rPr>
      </w:pPr>
      <w:r w:rsidRPr="00145214">
        <w:rPr>
          <w:rFonts w:cstheme="minorHAnsi"/>
          <w:sz w:val="24"/>
          <w:szCs w:val="24"/>
        </w:rPr>
        <w:t>6.4. Jei Teikėjas Sutarties galiojimo metu suteikia nekokybiškas Sutartyje numatytas paslaugas, tai Užsakovas surašo Sutarties pažeidimo aktą. Sutarties pažeidimo akte nurodoma, per kiek laiko turi būti suteiktos kokybiškos Sutartyje numatytos paslaugos</w:t>
      </w:r>
      <w:r w:rsidR="00B7737D">
        <w:rPr>
          <w:rFonts w:cstheme="minorHAnsi"/>
          <w:sz w:val="24"/>
          <w:szCs w:val="24"/>
        </w:rPr>
        <w:t xml:space="preserve"> (nustatomas terminas ne trumpesnis kaip 10 darbo dienų)</w:t>
      </w:r>
      <w:r w:rsidRPr="00145214">
        <w:rPr>
          <w:rFonts w:cstheme="minorHAnsi"/>
          <w:sz w:val="24"/>
          <w:szCs w:val="24"/>
        </w:rPr>
        <w:t>, taip pat Teikėjas privalo atlyginti Užsakovo patirtus nuostolius, kurie atsidaro dėl suteiktų nekokybiškų paslaugų.</w:t>
      </w:r>
    </w:p>
    <w:p w14:paraId="781A8204" w14:textId="1CD89BEA" w:rsidR="00180988" w:rsidRPr="00145214" w:rsidRDefault="00180988" w:rsidP="00180988">
      <w:pPr>
        <w:ind w:firstLine="284"/>
        <w:jc w:val="both"/>
        <w:rPr>
          <w:rFonts w:cstheme="minorHAnsi"/>
          <w:sz w:val="24"/>
          <w:szCs w:val="24"/>
        </w:rPr>
      </w:pPr>
      <w:r w:rsidRPr="00145214">
        <w:rPr>
          <w:rFonts w:cstheme="minorHAnsi"/>
          <w:sz w:val="24"/>
          <w:szCs w:val="24"/>
        </w:rPr>
        <w:t xml:space="preserve">6.5. Užsakovas turi teisę, įspėjęs Teikėją prieš 15 (penkiolika) dienų, vienašališkai nutraukti šią Sutartį dėl esminio jos pažeidimo. Esminiu šios Sutarties pažeidimu bus laikomas </w:t>
      </w:r>
      <w:r w:rsidR="00B7737D">
        <w:rPr>
          <w:rFonts w:cstheme="minorHAnsi"/>
          <w:sz w:val="24"/>
          <w:szCs w:val="24"/>
        </w:rPr>
        <w:t>Sutarties 4.5. papunktyje nurodytos Teikėjo pareigos pažeidimas arba trūkumų neištaisymas per Sutarties 6.4. papunktyje nustatytą terminą</w:t>
      </w:r>
      <w:r w:rsidRPr="00145214">
        <w:rPr>
          <w:rFonts w:cstheme="minorHAnsi"/>
          <w:sz w:val="24"/>
          <w:szCs w:val="24"/>
        </w:rPr>
        <w:t>.</w:t>
      </w:r>
    </w:p>
    <w:p w14:paraId="2BFACEC9" w14:textId="77777777" w:rsidR="00180988" w:rsidRPr="00145214" w:rsidRDefault="00180988" w:rsidP="00180988">
      <w:pPr>
        <w:pStyle w:val="ListParagraph"/>
        <w:ind w:left="567"/>
        <w:jc w:val="both"/>
        <w:rPr>
          <w:rFonts w:cstheme="minorHAnsi"/>
          <w:sz w:val="24"/>
          <w:szCs w:val="24"/>
        </w:rPr>
      </w:pPr>
    </w:p>
    <w:p w14:paraId="4FDBCE42"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ind w:left="1134"/>
        <w:jc w:val="center"/>
        <w:rPr>
          <w:rFonts w:cstheme="minorHAnsi"/>
          <w:sz w:val="24"/>
          <w:szCs w:val="24"/>
        </w:rPr>
      </w:pPr>
      <w:r w:rsidRPr="00145214">
        <w:rPr>
          <w:rFonts w:cstheme="minorHAnsi"/>
          <w:b/>
          <w:sz w:val="24"/>
          <w:szCs w:val="24"/>
        </w:rPr>
        <w:t>NENUGALIMOS JĖGOS APLINKYBĖS</w:t>
      </w:r>
    </w:p>
    <w:p w14:paraId="3E84A0A1" w14:textId="77777777" w:rsidR="00180988" w:rsidRPr="00145214" w:rsidRDefault="00180988" w:rsidP="00180988">
      <w:pPr>
        <w:jc w:val="both"/>
        <w:rPr>
          <w:rFonts w:cstheme="minorHAnsi"/>
          <w:sz w:val="24"/>
          <w:szCs w:val="24"/>
        </w:rPr>
      </w:pPr>
    </w:p>
    <w:p w14:paraId="0113147D" w14:textId="77777777" w:rsidR="00180988" w:rsidRPr="00145214" w:rsidRDefault="00180988" w:rsidP="00180988">
      <w:pPr>
        <w:ind w:firstLine="284"/>
        <w:jc w:val="both"/>
        <w:rPr>
          <w:rFonts w:cstheme="minorHAnsi"/>
          <w:sz w:val="24"/>
          <w:szCs w:val="24"/>
        </w:rPr>
      </w:pPr>
      <w:r w:rsidRPr="00145214">
        <w:rPr>
          <w:rFonts w:cstheme="minorHAnsi"/>
          <w:sz w:val="24"/>
          <w:szCs w:val="24"/>
        </w:rPr>
        <w:lastRenderedPageBreak/>
        <w:t>7.1. Šalis gali būti visiškai ar iš dalies atleidžiama nuo atsakomybės dėl nenugalimos jėgos aplinkybių (force majeure), nustatytų ir jas patyrusios Šalies įrodytų pagal Lietuvos Respublikos civilinį kodeksą, jeigu Šalis nedelsiant pranešė kitai Šaliai apie kliūtį bei jos poveikį įsipareigojimų vykdymui.</w:t>
      </w:r>
    </w:p>
    <w:p w14:paraId="5405A446" w14:textId="77777777" w:rsidR="00180988" w:rsidRPr="00145214" w:rsidRDefault="00180988" w:rsidP="00180988">
      <w:pPr>
        <w:ind w:firstLine="284"/>
        <w:jc w:val="both"/>
        <w:rPr>
          <w:rFonts w:cstheme="minorHAnsi"/>
          <w:sz w:val="24"/>
          <w:szCs w:val="24"/>
        </w:rPr>
      </w:pPr>
      <w:r w:rsidRPr="00145214">
        <w:rPr>
          <w:rFonts w:cstheme="minorHAnsi"/>
          <w:sz w:val="24"/>
          <w:szCs w:val="24"/>
        </w:rPr>
        <w:t>7.2. Nenugalimos jėgos aplinkybės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777BF95A" w14:textId="77777777" w:rsidR="00180988" w:rsidRPr="00145214" w:rsidRDefault="00180988" w:rsidP="00180988">
      <w:pPr>
        <w:jc w:val="both"/>
        <w:rPr>
          <w:rFonts w:cstheme="minorHAnsi"/>
          <w:sz w:val="24"/>
          <w:szCs w:val="24"/>
        </w:rPr>
      </w:pPr>
    </w:p>
    <w:p w14:paraId="6A19FAE3" w14:textId="77777777" w:rsidR="00180988" w:rsidRPr="00145214" w:rsidRDefault="00180988" w:rsidP="00180988">
      <w:pPr>
        <w:pStyle w:val="ListParagraph"/>
        <w:widowControl w:val="0"/>
        <w:numPr>
          <w:ilvl w:val="0"/>
          <w:numId w:val="31"/>
        </w:numPr>
        <w:tabs>
          <w:tab w:val="left" w:pos="1843"/>
        </w:tabs>
        <w:autoSpaceDE w:val="0"/>
        <w:autoSpaceDN w:val="0"/>
        <w:adjustRightInd w:val="0"/>
        <w:spacing w:after="0" w:line="240" w:lineRule="auto"/>
        <w:ind w:left="1560"/>
        <w:jc w:val="center"/>
        <w:rPr>
          <w:rFonts w:cstheme="minorHAnsi"/>
          <w:b/>
          <w:sz w:val="24"/>
          <w:szCs w:val="24"/>
        </w:rPr>
      </w:pPr>
      <w:r w:rsidRPr="00145214">
        <w:rPr>
          <w:rFonts w:cstheme="minorHAnsi"/>
          <w:b/>
          <w:sz w:val="24"/>
          <w:szCs w:val="24"/>
        </w:rPr>
        <w:t>BAIGIAMOSIOS NUOSTATOS</w:t>
      </w:r>
    </w:p>
    <w:p w14:paraId="01BAC6C9" w14:textId="77777777" w:rsidR="00180988" w:rsidRPr="00145214" w:rsidRDefault="00180988" w:rsidP="00180988">
      <w:pPr>
        <w:jc w:val="both"/>
        <w:rPr>
          <w:rFonts w:cstheme="minorHAnsi"/>
          <w:sz w:val="24"/>
          <w:szCs w:val="24"/>
        </w:rPr>
      </w:pPr>
    </w:p>
    <w:p w14:paraId="7568CB35" w14:textId="77777777" w:rsidR="00180988" w:rsidRPr="00145214" w:rsidRDefault="00180988" w:rsidP="00180988">
      <w:pPr>
        <w:ind w:firstLine="284"/>
        <w:jc w:val="both"/>
        <w:rPr>
          <w:rFonts w:cstheme="minorHAnsi"/>
          <w:sz w:val="24"/>
          <w:szCs w:val="24"/>
        </w:rPr>
      </w:pPr>
      <w:r w:rsidRPr="00145214">
        <w:rPr>
          <w:rFonts w:cstheme="minorHAnsi"/>
          <w:sz w:val="24"/>
          <w:szCs w:val="24"/>
        </w:rPr>
        <w:t>8.1. Sutartis įsigalioja nuo Sutarties pasirašymo dienos ir galioja iki visiško sutartinių santykių įvykdymo dienos.</w:t>
      </w:r>
    </w:p>
    <w:p w14:paraId="5048A751" w14:textId="77777777" w:rsidR="00180988" w:rsidRPr="00145214" w:rsidRDefault="00180988" w:rsidP="00180988">
      <w:pPr>
        <w:ind w:firstLine="284"/>
        <w:jc w:val="both"/>
        <w:rPr>
          <w:rFonts w:cstheme="minorHAnsi"/>
          <w:sz w:val="24"/>
          <w:szCs w:val="24"/>
        </w:rPr>
      </w:pPr>
      <w:r w:rsidRPr="00145214">
        <w:rPr>
          <w:rFonts w:cstheme="minorHAnsi"/>
          <w:sz w:val="24"/>
          <w:szCs w:val="24"/>
        </w:rPr>
        <w:t>8.2. Pirkimo dokumentai ir Teikėjo pasiūlymas yra neatskiriamos šios Sutarties dalys.</w:t>
      </w:r>
    </w:p>
    <w:p w14:paraId="6F5C7B5F" w14:textId="706720F9" w:rsidR="00180988" w:rsidRPr="00145214" w:rsidRDefault="00180988" w:rsidP="00180988">
      <w:pPr>
        <w:ind w:firstLine="284"/>
        <w:jc w:val="both"/>
        <w:rPr>
          <w:rFonts w:cstheme="minorHAnsi"/>
          <w:sz w:val="24"/>
          <w:szCs w:val="24"/>
        </w:rPr>
      </w:pPr>
      <w:r w:rsidRPr="00145214">
        <w:rPr>
          <w:rFonts w:cstheme="minorHAnsi"/>
          <w:sz w:val="24"/>
          <w:szCs w:val="24"/>
        </w:rPr>
        <w:t xml:space="preserve">8.3. 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 </w:t>
      </w:r>
    </w:p>
    <w:p w14:paraId="49F5D995" w14:textId="77777777" w:rsidR="00180988" w:rsidRPr="00145214" w:rsidRDefault="00180988" w:rsidP="00180988">
      <w:pPr>
        <w:ind w:firstLine="284"/>
        <w:jc w:val="both"/>
        <w:rPr>
          <w:rFonts w:cstheme="minorHAnsi"/>
          <w:sz w:val="24"/>
          <w:szCs w:val="24"/>
        </w:rPr>
      </w:pPr>
      <w:r w:rsidRPr="00145214">
        <w:rPr>
          <w:rFonts w:cstheme="minorHAnsi"/>
          <w:sz w:val="24"/>
          <w:szCs w:val="24"/>
        </w:rPr>
        <w:t xml:space="preserve">8.4.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77A8FC85" w14:textId="77777777" w:rsidR="00180988" w:rsidRPr="00145214" w:rsidRDefault="00180988" w:rsidP="00180988">
      <w:pPr>
        <w:ind w:firstLine="284"/>
        <w:jc w:val="both"/>
        <w:rPr>
          <w:rFonts w:cstheme="minorHAnsi"/>
          <w:sz w:val="24"/>
          <w:szCs w:val="24"/>
        </w:rPr>
      </w:pPr>
      <w:r w:rsidRPr="00145214">
        <w:rPr>
          <w:rFonts w:cstheme="minorHAnsi"/>
          <w:sz w:val="24"/>
          <w:szCs w:val="24"/>
        </w:rPr>
        <w:t>8.5. Pirkimo sutartis jos galiojimo laikotarpiu gali būti keičiama neatliekant naujos pirkimo procedūros vadovaujantis Viešųjų pirkimų įstatymo 89 straipsniu.</w:t>
      </w:r>
    </w:p>
    <w:p w14:paraId="28EC80E4" w14:textId="77777777" w:rsidR="00180988" w:rsidRPr="00145214" w:rsidRDefault="00180988" w:rsidP="00180988">
      <w:pPr>
        <w:ind w:firstLine="284"/>
        <w:jc w:val="both"/>
        <w:rPr>
          <w:rFonts w:cstheme="minorHAnsi"/>
          <w:sz w:val="24"/>
          <w:szCs w:val="24"/>
        </w:rPr>
      </w:pPr>
      <w:r w:rsidRPr="00145214">
        <w:rPr>
          <w:rFonts w:cstheme="minorHAnsi"/>
          <w:sz w:val="24"/>
          <w:szCs w:val="24"/>
        </w:rPr>
        <w:t>8.6. Sutartis sudaryta dviem vienodą teisinę galią turinčiais egzemplioriais lietuvių kalba, po vieną kiekvienai Šaliai.</w:t>
      </w:r>
    </w:p>
    <w:p w14:paraId="14196700" w14:textId="77777777" w:rsidR="00180988" w:rsidRPr="00145214" w:rsidRDefault="00180988" w:rsidP="00180988">
      <w:pPr>
        <w:ind w:firstLine="284"/>
        <w:jc w:val="both"/>
        <w:rPr>
          <w:rFonts w:cstheme="minorHAnsi"/>
          <w:sz w:val="24"/>
          <w:szCs w:val="24"/>
        </w:rPr>
      </w:pPr>
      <w:r w:rsidRPr="00145214">
        <w:rPr>
          <w:rFonts w:cstheme="minorHAnsi"/>
          <w:sz w:val="24"/>
          <w:szCs w:val="24"/>
        </w:rPr>
        <w:t xml:space="preserve">8.7.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w:t>
      </w:r>
      <w:r w:rsidRPr="00145214">
        <w:rPr>
          <w:rFonts w:cstheme="minorHAnsi"/>
          <w:sz w:val="24"/>
          <w:szCs w:val="24"/>
        </w:rPr>
        <w:lastRenderedPageBreak/>
        <w:t>perduota tik tuo atveju, jeigu Šalis, kuriai skirta tokia informacija, faksu arba elektroniniu paštu patvirtina jos gavimo faktą.</w:t>
      </w:r>
    </w:p>
    <w:p w14:paraId="2D911902" w14:textId="77777777" w:rsidR="00180988" w:rsidRPr="00145214" w:rsidRDefault="00180988" w:rsidP="00180988">
      <w:pPr>
        <w:ind w:firstLine="284"/>
        <w:jc w:val="both"/>
        <w:rPr>
          <w:rFonts w:cstheme="minorHAnsi"/>
          <w:sz w:val="24"/>
          <w:szCs w:val="24"/>
        </w:rPr>
      </w:pPr>
      <w:r w:rsidRPr="00145214">
        <w:rPr>
          <w:rFonts w:cstheme="minorHAnsi"/>
          <w:sz w:val="24"/>
          <w:szCs w:val="24"/>
        </w:rPr>
        <w:t>8.8.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279296F" w14:textId="77777777" w:rsidR="00180988" w:rsidRPr="00145214" w:rsidRDefault="00180988" w:rsidP="00180988">
      <w:pPr>
        <w:ind w:firstLine="284"/>
        <w:jc w:val="both"/>
        <w:rPr>
          <w:rFonts w:cstheme="minorHAnsi"/>
          <w:sz w:val="24"/>
          <w:szCs w:val="24"/>
        </w:rPr>
      </w:pPr>
      <w:r w:rsidRPr="00145214">
        <w:rPr>
          <w:rFonts w:cstheme="minorHAnsi"/>
          <w:sz w:val="24"/>
          <w:szCs w:val="24"/>
        </w:rPr>
        <w:t>8.9. Sutarčiai ir iš jos kylantiems Šalių santykiams bei jų aiškinimui taikoma Lietuvos Respublikos teisė.</w:t>
      </w:r>
    </w:p>
    <w:p w14:paraId="6D375AA4" w14:textId="77777777" w:rsidR="00180988" w:rsidRPr="00145214" w:rsidRDefault="00180988" w:rsidP="00180988">
      <w:pPr>
        <w:ind w:firstLine="284"/>
        <w:jc w:val="both"/>
        <w:rPr>
          <w:rFonts w:cstheme="minorHAnsi"/>
          <w:sz w:val="24"/>
          <w:szCs w:val="24"/>
        </w:rPr>
      </w:pPr>
      <w:r w:rsidRPr="00145214">
        <w:rPr>
          <w:rFonts w:cstheme="minorHAnsi"/>
          <w:sz w:val="24"/>
          <w:szCs w:val="24"/>
        </w:rPr>
        <w:t>8.10. Sutarties Šalims yra žinoma, kad ši Sutartis yra vieša, išskyrus joje esančią konfidencialią informaciją. Konfidencialia informacija laikoma tik tokia informacija, kurios atskleidimas prieštarautų teisės aktams.</w:t>
      </w:r>
    </w:p>
    <w:p w14:paraId="7F9D452D" w14:textId="77777777" w:rsidR="00180988" w:rsidRPr="00145214" w:rsidRDefault="00180988" w:rsidP="00180988">
      <w:pPr>
        <w:ind w:firstLine="284"/>
        <w:jc w:val="both"/>
        <w:rPr>
          <w:rFonts w:cstheme="minorHAnsi"/>
          <w:sz w:val="24"/>
          <w:szCs w:val="24"/>
        </w:rPr>
      </w:pPr>
      <w:r w:rsidRPr="00145214">
        <w:rPr>
          <w:rFonts w:cstheme="minorHAnsi"/>
          <w:sz w:val="24"/>
          <w:szCs w:val="24"/>
        </w:rPr>
        <w:t>8.11. Sutartis gali būti nutraukta abiejų Šalių rašytiniu susitarimu.</w:t>
      </w:r>
    </w:p>
    <w:p w14:paraId="4F73DC70" w14:textId="77777777" w:rsidR="00180988" w:rsidRPr="00145214" w:rsidRDefault="00180988" w:rsidP="00180988">
      <w:pPr>
        <w:ind w:firstLine="284"/>
        <w:jc w:val="both"/>
        <w:rPr>
          <w:rFonts w:cstheme="minorHAnsi"/>
          <w:sz w:val="24"/>
          <w:szCs w:val="24"/>
        </w:rPr>
      </w:pPr>
      <w:r w:rsidRPr="00145214">
        <w:rPr>
          <w:rFonts w:cstheme="minorHAnsi"/>
          <w:sz w:val="24"/>
          <w:szCs w:val="24"/>
        </w:rPr>
        <w:t>8.12. Užsakovas gali nutraukti Sutartį ir kitais Lietuvos Respublikos teisės aktuose nustatytais atvejais.</w:t>
      </w:r>
    </w:p>
    <w:p w14:paraId="2ADC8FBA" w14:textId="77777777" w:rsidR="00180988" w:rsidRPr="00145214" w:rsidRDefault="00180988" w:rsidP="00180988">
      <w:pPr>
        <w:ind w:firstLine="284"/>
        <w:jc w:val="both"/>
        <w:rPr>
          <w:rFonts w:cstheme="minorHAnsi"/>
          <w:sz w:val="24"/>
          <w:szCs w:val="24"/>
        </w:rPr>
      </w:pPr>
      <w:r w:rsidRPr="00145214">
        <w:rPr>
          <w:rFonts w:cstheme="minorHAnsi"/>
          <w:sz w:val="24"/>
          <w:szCs w:val="24"/>
        </w:rPr>
        <w:t>8.13. Šalys įsipareigoja sutarties pagrindu valdomus asmens duomenis naudoti tik sutarties administravimo klausimais,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6A82A0A5" w14:textId="77777777" w:rsidR="00180988" w:rsidRDefault="00180988" w:rsidP="00180988">
      <w:pPr>
        <w:ind w:firstLine="284"/>
        <w:jc w:val="both"/>
        <w:rPr>
          <w:rFonts w:cstheme="minorHAnsi"/>
          <w:sz w:val="24"/>
          <w:szCs w:val="24"/>
        </w:rPr>
      </w:pPr>
      <w:r w:rsidRPr="00145214">
        <w:rPr>
          <w:rFonts w:cstheme="minorHAnsi"/>
          <w:sz w:val="24"/>
          <w:szCs w:val="24"/>
        </w:rPr>
        <w:t xml:space="preserve">8.14. Užsakovo paskirtas atsakingas asmuo už sutarties vykdymą </w:t>
      </w:r>
      <w:r w:rsidRPr="00145214">
        <w:rPr>
          <w:rFonts w:eastAsiaTheme="minorHAnsi" w:cstheme="minorHAnsi"/>
          <w:iCs/>
          <w:sz w:val="24"/>
          <w:szCs w:val="24"/>
        </w:rPr>
        <w:fldChar w:fldCharType="begin">
          <w:ffData>
            <w:name w:val=""/>
            <w:enabled/>
            <w:calcOnExit w:val="0"/>
            <w:textInput>
              <w:default w:val="Vardas Pavardė"/>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Vardas Pavardė</w:t>
      </w:r>
      <w:r w:rsidRPr="00145214">
        <w:rPr>
          <w:rFonts w:eastAsiaTheme="minorHAnsi" w:cstheme="minorHAnsi"/>
          <w:iCs/>
          <w:sz w:val="24"/>
          <w:szCs w:val="24"/>
        </w:rPr>
        <w:fldChar w:fldCharType="end"/>
      </w:r>
      <w:r w:rsidRPr="00145214">
        <w:rPr>
          <w:rFonts w:cstheme="minorHAnsi"/>
          <w:sz w:val="24"/>
          <w:szCs w:val="24"/>
        </w:rPr>
        <w:t xml:space="preserve">, tel. </w:t>
      </w:r>
      <w:r w:rsidRPr="00145214">
        <w:rPr>
          <w:rFonts w:eastAsiaTheme="minorHAnsi" w:cstheme="minorHAnsi"/>
          <w:iCs/>
          <w:sz w:val="24"/>
          <w:szCs w:val="24"/>
        </w:rPr>
        <w:fldChar w:fldCharType="begin">
          <w:ffData>
            <w:name w:val="Text2"/>
            <w:enabled/>
            <w:calcOnExit w:val="0"/>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sz w:val="24"/>
          <w:szCs w:val="24"/>
        </w:rPr>
        <w:fldChar w:fldCharType="end"/>
      </w:r>
      <w:r w:rsidRPr="00145214">
        <w:rPr>
          <w:rFonts w:cstheme="minorHAnsi"/>
          <w:sz w:val="24"/>
          <w:szCs w:val="24"/>
        </w:rPr>
        <w:t>, el. paštas</w:t>
      </w:r>
      <w:r w:rsidRPr="00145214">
        <w:rPr>
          <w:rFonts w:eastAsiaTheme="minorHAnsi" w:cstheme="minorHAnsi"/>
          <w:iCs/>
          <w:sz w:val="24"/>
          <w:szCs w:val="24"/>
        </w:rPr>
        <w:fldChar w:fldCharType="begin">
          <w:ffData>
            <w:name w:val=""/>
            <w:enabled/>
            <w:calcOnExit w:val="0"/>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sz w:val="24"/>
          <w:szCs w:val="24"/>
        </w:rPr>
        <w:fldChar w:fldCharType="end"/>
      </w:r>
      <w:r w:rsidRPr="00145214">
        <w:rPr>
          <w:rFonts w:eastAsiaTheme="minorHAnsi" w:cstheme="minorHAnsi"/>
          <w:iCs/>
          <w:sz w:val="24"/>
          <w:szCs w:val="24"/>
        </w:rPr>
        <w:t>@</w:t>
      </w:r>
      <w:proofErr w:type="spellStart"/>
      <w:r w:rsidRPr="00145214">
        <w:rPr>
          <w:rFonts w:eastAsiaTheme="minorHAnsi" w:cstheme="minorHAnsi"/>
          <w:iCs/>
          <w:sz w:val="24"/>
          <w:szCs w:val="24"/>
        </w:rPr>
        <w:t>smpf.lt</w:t>
      </w:r>
      <w:proofErr w:type="spellEnd"/>
      <w:r w:rsidRPr="00145214">
        <w:rPr>
          <w:rFonts w:cstheme="minorHAnsi"/>
          <w:sz w:val="24"/>
          <w:szCs w:val="24"/>
        </w:rPr>
        <w:t>.</w:t>
      </w:r>
    </w:p>
    <w:p w14:paraId="3059BE1F" w14:textId="77777777" w:rsidR="00180988" w:rsidRPr="00145214" w:rsidRDefault="00180988" w:rsidP="00180988">
      <w:pPr>
        <w:ind w:firstLine="284"/>
        <w:jc w:val="both"/>
        <w:rPr>
          <w:rFonts w:cstheme="minorHAnsi"/>
          <w:sz w:val="24"/>
          <w:szCs w:val="24"/>
        </w:rPr>
      </w:pPr>
      <w:bookmarkStart w:id="90" w:name="_Hlk187784440"/>
      <w:r>
        <w:rPr>
          <w:rFonts w:cstheme="minorHAnsi"/>
          <w:sz w:val="24"/>
          <w:szCs w:val="24"/>
        </w:rPr>
        <w:t xml:space="preserve">8.15. </w:t>
      </w:r>
      <w:bookmarkStart w:id="91" w:name="_Hlk187784998"/>
      <w:r>
        <w:rPr>
          <w:rFonts w:cstheme="minorHAnsi"/>
          <w:sz w:val="24"/>
          <w:szCs w:val="24"/>
        </w:rPr>
        <w:t xml:space="preserve">Teikėjo </w:t>
      </w:r>
      <w:r w:rsidRPr="00145214">
        <w:rPr>
          <w:rFonts w:cstheme="minorHAnsi"/>
          <w:sz w:val="24"/>
          <w:szCs w:val="24"/>
        </w:rPr>
        <w:t xml:space="preserve">paskirtas atsakingas asmuo už sutarties vykdymą </w:t>
      </w:r>
      <w:r w:rsidRPr="00145214">
        <w:rPr>
          <w:rFonts w:eastAsiaTheme="minorHAnsi" w:cstheme="minorHAnsi"/>
          <w:iCs/>
          <w:sz w:val="24"/>
          <w:szCs w:val="24"/>
        </w:rPr>
        <w:fldChar w:fldCharType="begin">
          <w:ffData>
            <w:name w:val=""/>
            <w:enabled/>
            <w:calcOnExit w:val="0"/>
            <w:textInput>
              <w:default w:val="Vardas Pavardė"/>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Vardas Pavardė</w:t>
      </w:r>
      <w:r w:rsidRPr="00145214">
        <w:rPr>
          <w:rFonts w:eastAsiaTheme="minorHAnsi" w:cstheme="minorHAnsi"/>
          <w:iCs/>
          <w:sz w:val="24"/>
          <w:szCs w:val="24"/>
        </w:rPr>
        <w:fldChar w:fldCharType="end"/>
      </w:r>
      <w:r w:rsidRPr="00145214">
        <w:rPr>
          <w:rFonts w:cstheme="minorHAnsi"/>
          <w:sz w:val="24"/>
          <w:szCs w:val="24"/>
        </w:rPr>
        <w:t xml:space="preserve">, tel. </w:t>
      </w:r>
      <w:r w:rsidRPr="00145214">
        <w:rPr>
          <w:rFonts w:eastAsiaTheme="minorHAnsi" w:cstheme="minorHAnsi"/>
          <w:iCs/>
          <w:sz w:val="24"/>
          <w:szCs w:val="24"/>
        </w:rPr>
        <w:fldChar w:fldCharType="begin">
          <w:ffData>
            <w:name w:val="Text2"/>
            <w:enabled/>
            <w:calcOnExit w:val="0"/>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sz w:val="24"/>
          <w:szCs w:val="24"/>
        </w:rPr>
        <w:fldChar w:fldCharType="end"/>
      </w:r>
      <w:r w:rsidRPr="00145214">
        <w:rPr>
          <w:rFonts w:cstheme="minorHAnsi"/>
          <w:sz w:val="24"/>
          <w:szCs w:val="24"/>
        </w:rPr>
        <w:t>, el. paštas</w:t>
      </w:r>
      <w:r w:rsidRPr="00145214">
        <w:rPr>
          <w:rFonts w:eastAsiaTheme="minorHAnsi" w:cstheme="minorHAnsi"/>
          <w:iCs/>
          <w:sz w:val="24"/>
          <w:szCs w:val="24"/>
        </w:rPr>
        <w:fldChar w:fldCharType="begin">
          <w:ffData>
            <w:name w:val=""/>
            <w:enabled/>
            <w:calcOnExit w:val="0"/>
            <w:textInput/>
          </w:ffData>
        </w:fldChar>
      </w:r>
      <w:r w:rsidRPr="00145214">
        <w:rPr>
          <w:rFonts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noProof/>
          <w:sz w:val="24"/>
          <w:szCs w:val="24"/>
        </w:rPr>
        <w:t> </w:t>
      </w:r>
      <w:r w:rsidRPr="00145214">
        <w:rPr>
          <w:rFonts w:eastAsiaTheme="minorHAnsi" w:cstheme="minorHAnsi"/>
          <w:iCs/>
          <w:sz w:val="24"/>
          <w:szCs w:val="24"/>
        </w:rPr>
        <w:fldChar w:fldCharType="end"/>
      </w:r>
      <w:r>
        <w:rPr>
          <w:rFonts w:eastAsiaTheme="minorHAnsi" w:cstheme="minorHAnsi"/>
          <w:iCs/>
          <w:sz w:val="24"/>
          <w:szCs w:val="24"/>
        </w:rPr>
        <w:t>.</w:t>
      </w:r>
      <w:bookmarkEnd w:id="91"/>
    </w:p>
    <w:bookmarkEnd w:id="89"/>
    <w:bookmarkEnd w:id="90"/>
    <w:p w14:paraId="7DDF7F7A" w14:textId="77777777" w:rsidR="00180988" w:rsidRPr="00145214" w:rsidRDefault="00180988" w:rsidP="00180988">
      <w:pPr>
        <w:jc w:val="both"/>
        <w:rPr>
          <w:rFonts w:cstheme="minorHAnsi"/>
          <w:sz w:val="24"/>
          <w:szCs w:val="24"/>
        </w:rPr>
      </w:pPr>
    </w:p>
    <w:p w14:paraId="022A71D2" w14:textId="77777777" w:rsidR="00180988" w:rsidRPr="00145214" w:rsidRDefault="00180988" w:rsidP="00180988">
      <w:pPr>
        <w:pStyle w:val="ListParagraph"/>
        <w:widowControl w:val="0"/>
        <w:numPr>
          <w:ilvl w:val="0"/>
          <w:numId w:val="31"/>
        </w:numPr>
        <w:autoSpaceDE w:val="0"/>
        <w:autoSpaceDN w:val="0"/>
        <w:adjustRightInd w:val="0"/>
        <w:spacing w:after="0" w:line="240" w:lineRule="auto"/>
        <w:jc w:val="center"/>
        <w:rPr>
          <w:rFonts w:cstheme="minorHAnsi"/>
          <w:b/>
          <w:sz w:val="24"/>
          <w:szCs w:val="24"/>
        </w:rPr>
      </w:pPr>
      <w:r w:rsidRPr="00145214">
        <w:rPr>
          <w:rFonts w:cstheme="minorHAnsi"/>
          <w:b/>
          <w:sz w:val="24"/>
          <w:szCs w:val="24"/>
        </w:rPr>
        <w:t>SUTARTIES PRIEDAI</w:t>
      </w:r>
    </w:p>
    <w:p w14:paraId="315D3A90" w14:textId="77777777" w:rsidR="00180988" w:rsidRPr="00145214" w:rsidRDefault="00180988" w:rsidP="00180988">
      <w:pPr>
        <w:jc w:val="both"/>
        <w:rPr>
          <w:rFonts w:cstheme="minorHAnsi"/>
          <w:sz w:val="24"/>
          <w:szCs w:val="24"/>
        </w:rPr>
      </w:pPr>
    </w:p>
    <w:p w14:paraId="609C85C6" w14:textId="77777777" w:rsidR="00180988" w:rsidRPr="00145214" w:rsidRDefault="00180988" w:rsidP="00180988">
      <w:pPr>
        <w:jc w:val="both"/>
        <w:rPr>
          <w:rFonts w:cstheme="minorHAnsi"/>
          <w:sz w:val="24"/>
          <w:szCs w:val="24"/>
        </w:rPr>
      </w:pPr>
      <w:r w:rsidRPr="00145214">
        <w:rPr>
          <w:rFonts w:cstheme="minorHAnsi"/>
          <w:sz w:val="24"/>
          <w:szCs w:val="24"/>
        </w:rPr>
        <w:t>Sutarties priedai:</w:t>
      </w:r>
    </w:p>
    <w:p w14:paraId="6FC4D724" w14:textId="77777777" w:rsidR="00180988" w:rsidRPr="00145214" w:rsidRDefault="00180988" w:rsidP="00180988">
      <w:pPr>
        <w:jc w:val="both"/>
        <w:rPr>
          <w:rFonts w:cstheme="minorHAnsi"/>
          <w:sz w:val="24"/>
          <w:szCs w:val="24"/>
        </w:rPr>
      </w:pPr>
      <w:r w:rsidRPr="00145214">
        <w:rPr>
          <w:rFonts w:cstheme="minorHAnsi"/>
          <w:sz w:val="24"/>
          <w:szCs w:val="24"/>
        </w:rPr>
        <w:t>1 priedas – Techninė specifikacija</w:t>
      </w:r>
    </w:p>
    <w:p w14:paraId="6D7E7497" w14:textId="77777777" w:rsidR="00180988" w:rsidRPr="00145214" w:rsidRDefault="00180988" w:rsidP="00180988">
      <w:pPr>
        <w:jc w:val="center"/>
        <w:rPr>
          <w:rFonts w:cstheme="minorHAnsi"/>
          <w:sz w:val="24"/>
          <w:szCs w:val="24"/>
        </w:rPr>
      </w:pPr>
    </w:p>
    <w:p w14:paraId="274BB014" w14:textId="77777777" w:rsidR="00180988" w:rsidRPr="00145214" w:rsidRDefault="00180988" w:rsidP="00180988">
      <w:pPr>
        <w:jc w:val="center"/>
        <w:rPr>
          <w:rFonts w:cstheme="minorHAnsi"/>
          <w:b/>
          <w:sz w:val="24"/>
          <w:szCs w:val="24"/>
        </w:rPr>
      </w:pPr>
      <w:r w:rsidRPr="00145214">
        <w:rPr>
          <w:rFonts w:cstheme="minorHAnsi"/>
          <w:b/>
          <w:sz w:val="24"/>
          <w:szCs w:val="24"/>
        </w:rPr>
        <w:t>X. ŠALIŲ REKVIZITAI IR JURIDINIAI ADRESAI</w:t>
      </w:r>
    </w:p>
    <w:p w14:paraId="1DAEC669" w14:textId="77777777" w:rsidR="00180988" w:rsidRPr="00145214" w:rsidRDefault="00180988" w:rsidP="00180988">
      <w:pPr>
        <w:jc w:val="both"/>
        <w:rPr>
          <w:rFonts w:cstheme="minorHAnsi"/>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80988" w:rsidRPr="00145214" w14:paraId="749865B1" w14:textId="77777777" w:rsidTr="00D60975">
        <w:tc>
          <w:tcPr>
            <w:tcW w:w="4814" w:type="dxa"/>
          </w:tcPr>
          <w:p w14:paraId="54FE6723" w14:textId="77777777" w:rsidR="00180988" w:rsidRPr="00145214" w:rsidRDefault="00180988" w:rsidP="00D60975">
            <w:pPr>
              <w:jc w:val="center"/>
              <w:rPr>
                <w:rFonts w:asciiTheme="minorHAnsi" w:cstheme="minorHAnsi"/>
                <w:b/>
                <w:sz w:val="24"/>
                <w:szCs w:val="24"/>
              </w:rPr>
            </w:pPr>
            <w:bookmarkStart w:id="92" w:name="_Hlk165538893"/>
            <w:r w:rsidRPr="00145214">
              <w:rPr>
                <w:rFonts w:asciiTheme="minorHAnsi" w:cstheme="minorHAnsi"/>
                <w:b/>
                <w:sz w:val="24"/>
                <w:szCs w:val="24"/>
              </w:rPr>
              <w:t>UŽSAKOVAS</w:t>
            </w:r>
          </w:p>
          <w:p w14:paraId="3EC77E02" w14:textId="77777777" w:rsidR="00180988" w:rsidRPr="00145214" w:rsidRDefault="00180988" w:rsidP="00D60975">
            <w:pPr>
              <w:jc w:val="center"/>
              <w:rPr>
                <w:rFonts w:asciiTheme="minorHAnsi" w:cstheme="minorHAnsi"/>
                <w:b/>
                <w:sz w:val="24"/>
                <w:szCs w:val="24"/>
              </w:rPr>
            </w:pPr>
          </w:p>
          <w:p w14:paraId="0639F9D5" w14:textId="77777777" w:rsidR="00180988" w:rsidRPr="00145214" w:rsidRDefault="00180988" w:rsidP="00D60975">
            <w:pPr>
              <w:ind w:firstLine="321"/>
              <w:contextualSpacing/>
              <w:rPr>
                <w:rFonts w:asciiTheme="minorHAnsi" w:cstheme="minorHAnsi"/>
                <w:sz w:val="24"/>
                <w:szCs w:val="24"/>
              </w:rPr>
            </w:pPr>
            <w:r w:rsidRPr="00145214">
              <w:rPr>
                <w:rFonts w:asciiTheme="minorHAnsi" w:cstheme="minorHAnsi"/>
                <w:sz w:val="24"/>
                <w:szCs w:val="24"/>
              </w:rPr>
              <w:t>VšĮ Švietimo mainų paramos fondas</w:t>
            </w:r>
          </w:p>
          <w:p w14:paraId="79321174" w14:textId="77777777" w:rsidR="00180988" w:rsidRPr="00F45DF4" w:rsidRDefault="00180988" w:rsidP="00D60975">
            <w:pPr>
              <w:ind w:firstLine="321"/>
              <w:contextualSpacing/>
              <w:rPr>
                <w:rFonts w:asciiTheme="minorHAnsi" w:cstheme="minorHAnsi"/>
                <w:sz w:val="22"/>
                <w:szCs w:val="22"/>
              </w:rPr>
            </w:pPr>
            <w:r w:rsidRPr="00F45DF4">
              <w:rPr>
                <w:rFonts w:asciiTheme="minorHAnsi" w:cstheme="minorHAnsi"/>
                <w:sz w:val="22"/>
                <w:szCs w:val="22"/>
              </w:rPr>
              <w:t>Kodas 300629875</w:t>
            </w:r>
          </w:p>
          <w:p w14:paraId="10D48E5F" w14:textId="77777777" w:rsidR="00180988" w:rsidRPr="00F45DF4" w:rsidRDefault="00180988" w:rsidP="00D60975">
            <w:pPr>
              <w:ind w:firstLine="321"/>
              <w:contextualSpacing/>
              <w:rPr>
                <w:rFonts w:asciiTheme="minorHAnsi" w:cstheme="minorHAnsi"/>
                <w:sz w:val="22"/>
                <w:szCs w:val="22"/>
              </w:rPr>
            </w:pPr>
            <w:r w:rsidRPr="00F45DF4">
              <w:rPr>
                <w:rFonts w:asciiTheme="minorHAnsi" w:cstheme="minorHAnsi"/>
                <w:sz w:val="22"/>
                <w:szCs w:val="22"/>
              </w:rPr>
              <w:t>Rožių al. 2, 03106 Vilnius</w:t>
            </w:r>
          </w:p>
          <w:p w14:paraId="45669679" w14:textId="77777777" w:rsidR="00180988" w:rsidRPr="00F45DF4" w:rsidRDefault="00180988" w:rsidP="00D60975">
            <w:pPr>
              <w:ind w:firstLine="321"/>
              <w:contextualSpacing/>
              <w:rPr>
                <w:rFonts w:asciiTheme="minorHAnsi" w:cstheme="minorHAnsi"/>
                <w:sz w:val="22"/>
                <w:szCs w:val="22"/>
              </w:rPr>
            </w:pPr>
            <w:r w:rsidRPr="00F45DF4">
              <w:rPr>
                <w:rFonts w:asciiTheme="minorHAnsi" w:cstheme="minorHAnsi"/>
                <w:sz w:val="22"/>
                <w:szCs w:val="22"/>
              </w:rPr>
              <w:t>Tel. (+370 5) 261 0592</w:t>
            </w:r>
          </w:p>
          <w:p w14:paraId="0BA77022" w14:textId="77777777" w:rsidR="00180988" w:rsidRPr="00F45DF4" w:rsidRDefault="00180988" w:rsidP="00D60975">
            <w:pPr>
              <w:ind w:firstLine="321"/>
              <w:contextualSpacing/>
              <w:rPr>
                <w:rFonts w:asciiTheme="minorHAnsi" w:cstheme="minorHAnsi"/>
                <w:sz w:val="22"/>
                <w:szCs w:val="22"/>
              </w:rPr>
            </w:pPr>
            <w:r w:rsidRPr="00F45DF4">
              <w:rPr>
                <w:rFonts w:asciiTheme="minorHAnsi" w:cstheme="minorHAnsi"/>
                <w:sz w:val="22"/>
                <w:szCs w:val="22"/>
              </w:rPr>
              <w:t>El. paštas info@smpf.lt</w:t>
            </w:r>
          </w:p>
          <w:p w14:paraId="3E314DF9" w14:textId="77777777" w:rsidR="00207122" w:rsidRDefault="00180988" w:rsidP="00D60975">
            <w:pPr>
              <w:tabs>
                <w:tab w:val="left" w:pos="664"/>
                <w:tab w:val="left" w:pos="762"/>
              </w:tabs>
              <w:ind w:firstLine="321"/>
              <w:contextualSpacing/>
              <w:rPr>
                <w:rFonts w:asciiTheme="minorHAnsi" w:eastAsiaTheme="minorHAnsi" w:cstheme="minorHAnsi"/>
                <w:iCs/>
                <w:sz w:val="22"/>
                <w:szCs w:val="22"/>
              </w:rPr>
            </w:pPr>
            <w:r w:rsidRPr="00F45DF4">
              <w:rPr>
                <w:rFonts w:asciiTheme="minorHAnsi" w:cstheme="minorHAnsi"/>
                <w:sz w:val="22"/>
                <w:szCs w:val="22"/>
              </w:rPr>
              <w:t>LT</w:t>
            </w:r>
            <w:r w:rsidR="00207122" w:rsidRPr="00F45DF4">
              <w:rPr>
                <w:rFonts w:eastAsiaTheme="minorHAnsi" w:cstheme="minorHAnsi"/>
                <w:iCs/>
                <w:sz w:val="22"/>
                <w:szCs w:val="22"/>
              </w:rPr>
              <w:fldChar w:fldCharType="begin">
                <w:ffData>
                  <w:name w:val="Text2"/>
                  <w:enabled/>
                  <w:calcOnExit w:val="0"/>
                  <w:textInput/>
                </w:ffData>
              </w:fldChar>
            </w:r>
            <w:r w:rsidR="00207122" w:rsidRPr="00F45DF4">
              <w:rPr>
                <w:rFonts w:asciiTheme="minorHAnsi" w:eastAsiaTheme="minorHAnsi" w:cstheme="minorHAnsi"/>
                <w:iCs/>
                <w:sz w:val="22"/>
                <w:szCs w:val="22"/>
              </w:rPr>
              <w:instrText xml:space="preserve"> FORMTEXT </w:instrText>
            </w:r>
            <w:r w:rsidR="00207122" w:rsidRPr="00F45DF4">
              <w:rPr>
                <w:rFonts w:eastAsiaTheme="minorHAnsi" w:cstheme="minorHAnsi"/>
                <w:iCs/>
                <w:sz w:val="22"/>
                <w:szCs w:val="22"/>
              </w:rPr>
            </w:r>
            <w:r w:rsidR="00207122" w:rsidRPr="00F45DF4">
              <w:rPr>
                <w:rFonts w:eastAsiaTheme="minorHAnsi" w:cstheme="minorHAnsi"/>
                <w:iCs/>
                <w:sz w:val="22"/>
                <w:szCs w:val="22"/>
              </w:rPr>
              <w:fldChar w:fldCharType="separate"/>
            </w:r>
            <w:r w:rsidR="00207122" w:rsidRPr="00F45DF4">
              <w:rPr>
                <w:rFonts w:asciiTheme="minorHAnsi" w:eastAsiaTheme="minorHAnsi" w:cstheme="minorHAnsi"/>
                <w:iCs/>
                <w:noProof/>
                <w:sz w:val="22"/>
                <w:szCs w:val="22"/>
              </w:rPr>
              <w:t> </w:t>
            </w:r>
            <w:r w:rsidR="00207122" w:rsidRPr="00F45DF4">
              <w:rPr>
                <w:rFonts w:asciiTheme="minorHAnsi" w:eastAsiaTheme="minorHAnsi" w:cstheme="minorHAnsi"/>
                <w:iCs/>
                <w:noProof/>
                <w:sz w:val="22"/>
                <w:szCs w:val="22"/>
              </w:rPr>
              <w:t> </w:t>
            </w:r>
            <w:r w:rsidR="00207122" w:rsidRPr="00F45DF4">
              <w:rPr>
                <w:rFonts w:asciiTheme="minorHAnsi" w:eastAsiaTheme="minorHAnsi" w:cstheme="minorHAnsi"/>
                <w:iCs/>
                <w:noProof/>
                <w:sz w:val="22"/>
                <w:szCs w:val="22"/>
              </w:rPr>
              <w:t> </w:t>
            </w:r>
            <w:r w:rsidR="00207122" w:rsidRPr="00F45DF4">
              <w:rPr>
                <w:rFonts w:asciiTheme="minorHAnsi" w:eastAsiaTheme="minorHAnsi" w:cstheme="minorHAnsi"/>
                <w:iCs/>
                <w:noProof/>
                <w:sz w:val="22"/>
                <w:szCs w:val="22"/>
              </w:rPr>
              <w:t> </w:t>
            </w:r>
            <w:r w:rsidR="00207122" w:rsidRPr="00F45DF4">
              <w:rPr>
                <w:rFonts w:asciiTheme="minorHAnsi" w:eastAsiaTheme="minorHAnsi" w:cstheme="minorHAnsi"/>
                <w:iCs/>
                <w:noProof/>
                <w:sz w:val="22"/>
                <w:szCs w:val="22"/>
              </w:rPr>
              <w:t> </w:t>
            </w:r>
            <w:r w:rsidR="00207122" w:rsidRPr="00F45DF4">
              <w:rPr>
                <w:rFonts w:eastAsiaTheme="minorHAnsi" w:cstheme="minorHAnsi"/>
                <w:iCs/>
                <w:sz w:val="22"/>
                <w:szCs w:val="22"/>
              </w:rPr>
              <w:fldChar w:fldCharType="end"/>
            </w:r>
          </w:p>
          <w:p w14:paraId="5DACEAD7" w14:textId="527A7041" w:rsidR="00180988" w:rsidRPr="00145214" w:rsidRDefault="00180988" w:rsidP="00D60975">
            <w:pPr>
              <w:tabs>
                <w:tab w:val="left" w:pos="664"/>
                <w:tab w:val="left" w:pos="762"/>
              </w:tabs>
              <w:ind w:firstLine="321"/>
              <w:contextualSpacing/>
              <w:rPr>
                <w:rFonts w:asciiTheme="minorHAnsi" w:cstheme="minorHAnsi"/>
                <w:sz w:val="24"/>
                <w:szCs w:val="24"/>
              </w:rPr>
            </w:pPr>
            <w:r w:rsidRPr="00F45DF4">
              <w:rPr>
                <w:rFonts w:asciiTheme="minorHAnsi" w:cstheme="minorHAnsi"/>
                <w:sz w:val="22"/>
                <w:szCs w:val="22"/>
              </w:rPr>
              <w:t>SEB bankas, kodas 70440</w:t>
            </w:r>
          </w:p>
          <w:p w14:paraId="4DBA1E36" w14:textId="77777777" w:rsidR="00180988" w:rsidRPr="00145214" w:rsidRDefault="00180988" w:rsidP="00D60975">
            <w:pPr>
              <w:ind w:firstLine="321"/>
              <w:rPr>
                <w:rFonts w:asciiTheme="minorHAnsi" w:cstheme="minorHAnsi"/>
                <w:sz w:val="24"/>
                <w:szCs w:val="24"/>
              </w:rPr>
            </w:pPr>
          </w:p>
          <w:p w14:paraId="7825CADD" w14:textId="77777777" w:rsidR="00180988" w:rsidRPr="00145214" w:rsidRDefault="00180988" w:rsidP="00D60975">
            <w:pPr>
              <w:tabs>
                <w:tab w:val="left" w:pos="664"/>
              </w:tabs>
              <w:contextualSpacing/>
              <w:rPr>
                <w:rFonts w:asciiTheme="minorHAnsi" w:eastAsiaTheme="minorHAnsi" w:cstheme="minorHAnsi"/>
                <w:bCs/>
                <w:i/>
                <w:sz w:val="24"/>
                <w:szCs w:val="24"/>
              </w:rPr>
            </w:pPr>
          </w:p>
          <w:p w14:paraId="5CE48AE7" w14:textId="133563BE" w:rsidR="00180988" w:rsidRPr="00145214" w:rsidRDefault="00207122" w:rsidP="00D60975">
            <w:pPr>
              <w:tabs>
                <w:tab w:val="left" w:pos="664"/>
                <w:tab w:val="left" w:pos="762"/>
              </w:tabs>
              <w:ind w:firstLine="321"/>
              <w:contextualSpacing/>
              <w:rPr>
                <w:rFonts w:asciiTheme="minorHAnsi" w:eastAsiaTheme="minorHAnsi" w:cstheme="minorHAnsi"/>
                <w:sz w:val="24"/>
                <w:szCs w:val="24"/>
              </w:rPr>
            </w:pPr>
            <w:r w:rsidRPr="00F45DF4">
              <w:rPr>
                <w:rFonts w:eastAsiaTheme="minorHAnsi" w:cstheme="minorHAnsi"/>
                <w:iCs/>
                <w:sz w:val="22"/>
                <w:szCs w:val="22"/>
              </w:rPr>
              <w:fldChar w:fldCharType="begin">
                <w:ffData>
                  <w:name w:val="Text2"/>
                  <w:enabled/>
                  <w:calcOnExit w:val="0"/>
                  <w:textInput/>
                </w:ffData>
              </w:fldChar>
            </w:r>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eastAsiaTheme="minorHAnsi" w:cstheme="minorHAnsi"/>
                <w:iCs/>
                <w:sz w:val="22"/>
                <w:szCs w:val="22"/>
              </w:rPr>
              <w:fldChar w:fldCharType="end"/>
            </w:r>
          </w:p>
          <w:p w14:paraId="46B19B41" w14:textId="0240200E" w:rsidR="00180988" w:rsidRPr="00145214" w:rsidRDefault="00180988" w:rsidP="00D60975">
            <w:pPr>
              <w:tabs>
                <w:tab w:val="left" w:pos="664"/>
              </w:tabs>
              <w:ind w:firstLine="321"/>
              <w:contextualSpacing/>
              <w:rPr>
                <w:rFonts w:asciiTheme="minorHAnsi" w:cstheme="minorHAnsi"/>
                <w:sz w:val="24"/>
                <w:szCs w:val="24"/>
              </w:rPr>
            </w:pPr>
          </w:p>
        </w:tc>
        <w:tc>
          <w:tcPr>
            <w:tcW w:w="4814" w:type="dxa"/>
          </w:tcPr>
          <w:p w14:paraId="269DF690" w14:textId="77777777" w:rsidR="00180988" w:rsidRPr="00145214" w:rsidRDefault="00180988" w:rsidP="00D60975">
            <w:pPr>
              <w:jc w:val="center"/>
              <w:rPr>
                <w:rFonts w:asciiTheme="minorHAnsi" w:cstheme="minorHAnsi"/>
                <w:b/>
                <w:sz w:val="24"/>
                <w:szCs w:val="24"/>
              </w:rPr>
            </w:pPr>
            <w:r w:rsidRPr="00145214">
              <w:rPr>
                <w:rFonts w:asciiTheme="minorHAnsi" w:cstheme="minorHAnsi"/>
                <w:b/>
                <w:sz w:val="24"/>
                <w:szCs w:val="24"/>
              </w:rPr>
              <w:t>TEIKĖJAS</w:t>
            </w:r>
          </w:p>
          <w:p w14:paraId="1508C603" w14:textId="77777777" w:rsidR="00180988" w:rsidRPr="00145214" w:rsidRDefault="00180988" w:rsidP="00D60975">
            <w:pPr>
              <w:jc w:val="center"/>
              <w:rPr>
                <w:rFonts w:asciiTheme="minorHAnsi" w:cstheme="minorHAnsi"/>
                <w:b/>
                <w:sz w:val="24"/>
                <w:szCs w:val="24"/>
              </w:rPr>
            </w:pPr>
          </w:p>
          <w:p w14:paraId="0CA11073" w14:textId="77777777" w:rsidR="00180988" w:rsidRPr="00145214" w:rsidRDefault="00180988" w:rsidP="00D60975">
            <w:pPr>
              <w:ind w:firstLine="40"/>
              <w:contextualSpacing/>
              <w:rPr>
                <w:rFonts w:asciiTheme="minorHAnsi" w:eastAsiaTheme="minorHAnsi" w:cstheme="minorHAnsi"/>
                <w:iCs/>
                <w:sz w:val="24"/>
                <w:szCs w:val="24"/>
              </w:rPr>
            </w:pPr>
            <w:r w:rsidRPr="00145214">
              <w:rPr>
                <w:rFonts w:eastAsiaTheme="minorHAnsi" w:cstheme="minorHAnsi"/>
                <w:iCs/>
                <w:sz w:val="24"/>
                <w:szCs w:val="24"/>
              </w:rPr>
              <w:fldChar w:fldCharType="begin">
                <w:ffData>
                  <w:name w:val=""/>
                  <w:enabled/>
                  <w:calcOnExit w:val="0"/>
                  <w:textInput>
                    <w:default w:val="Juridinio asmens pavadinimas"/>
                  </w:textInput>
                </w:ffData>
              </w:fldChar>
            </w:r>
            <w:r w:rsidRPr="00145214">
              <w:rPr>
                <w:rFonts w:asciiTheme="minorHAnsi"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asciiTheme="minorHAnsi" w:eastAsiaTheme="minorHAnsi" w:cstheme="minorHAnsi"/>
                <w:iCs/>
                <w:noProof/>
                <w:sz w:val="24"/>
                <w:szCs w:val="24"/>
              </w:rPr>
              <w:t>Juridinio asmens pavadinimas</w:t>
            </w:r>
            <w:r w:rsidRPr="00145214">
              <w:rPr>
                <w:rFonts w:eastAsiaTheme="minorHAnsi" w:cstheme="minorHAnsi"/>
                <w:iCs/>
                <w:sz w:val="24"/>
                <w:szCs w:val="24"/>
              </w:rPr>
              <w:fldChar w:fldCharType="end"/>
            </w:r>
          </w:p>
          <w:p w14:paraId="1A00B777" w14:textId="77777777" w:rsidR="00180988" w:rsidRPr="00F45DF4" w:rsidRDefault="00180988" w:rsidP="00D60975">
            <w:pPr>
              <w:contextualSpacing/>
              <w:rPr>
                <w:rFonts w:asciiTheme="minorHAnsi" w:eastAsiaTheme="minorHAnsi" w:cstheme="minorHAnsi"/>
                <w:iCs/>
                <w:sz w:val="22"/>
                <w:szCs w:val="22"/>
              </w:rPr>
            </w:pPr>
            <w:r w:rsidRPr="00F45DF4">
              <w:rPr>
                <w:rFonts w:asciiTheme="minorHAnsi" w:eastAsiaTheme="minorHAnsi" w:cstheme="minorHAnsi"/>
                <w:iCs/>
                <w:sz w:val="22"/>
                <w:szCs w:val="22"/>
              </w:rPr>
              <w:t xml:space="preserve">Kodas </w:t>
            </w:r>
            <w:r w:rsidRPr="00F45DF4">
              <w:rPr>
                <w:rFonts w:eastAsiaTheme="minorHAnsi" w:cstheme="minorHAnsi"/>
                <w:iCs/>
                <w:sz w:val="22"/>
                <w:szCs w:val="22"/>
              </w:rPr>
              <w:fldChar w:fldCharType="begin">
                <w:ffData>
                  <w:name w:val="Text2"/>
                  <w:enabled/>
                  <w:calcOnExit w:val="0"/>
                  <w:textInput/>
                </w:ffData>
              </w:fldChar>
            </w:r>
            <w:bookmarkStart w:id="93" w:name="Text2"/>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eastAsiaTheme="minorHAnsi" w:cstheme="minorHAnsi"/>
                <w:iCs/>
                <w:sz w:val="22"/>
                <w:szCs w:val="22"/>
              </w:rPr>
              <w:fldChar w:fldCharType="end"/>
            </w:r>
            <w:bookmarkEnd w:id="93"/>
          </w:p>
          <w:p w14:paraId="288AFFBD" w14:textId="77777777" w:rsidR="00180988" w:rsidRPr="00F45DF4" w:rsidRDefault="00180988" w:rsidP="00D60975">
            <w:pPr>
              <w:ind w:firstLine="40"/>
              <w:contextualSpacing/>
              <w:rPr>
                <w:rFonts w:asciiTheme="minorHAnsi" w:eastAsiaTheme="minorHAnsi" w:cstheme="minorHAnsi"/>
                <w:iCs/>
                <w:sz w:val="22"/>
                <w:szCs w:val="22"/>
              </w:rPr>
            </w:pPr>
            <w:r w:rsidRPr="00F45DF4">
              <w:rPr>
                <w:rFonts w:eastAsiaTheme="minorHAnsi" w:cstheme="minorHAnsi"/>
                <w:iCs/>
                <w:sz w:val="22"/>
                <w:szCs w:val="22"/>
              </w:rPr>
              <w:fldChar w:fldCharType="begin">
                <w:ffData>
                  <w:name w:val=""/>
                  <w:enabled/>
                  <w:calcOnExit w:val="0"/>
                  <w:textInput>
                    <w:default w:val="Gatvės pavadinimas"/>
                  </w:textInput>
                </w:ffData>
              </w:fldChar>
            </w:r>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Gatvės pavadinimas</w:t>
            </w:r>
            <w:r w:rsidRPr="00F45DF4">
              <w:rPr>
                <w:rFonts w:eastAsiaTheme="minorHAnsi" w:cstheme="minorHAnsi"/>
                <w:iCs/>
                <w:sz w:val="22"/>
                <w:szCs w:val="22"/>
              </w:rPr>
              <w:fldChar w:fldCharType="end"/>
            </w:r>
            <w:r w:rsidRPr="00F45DF4">
              <w:rPr>
                <w:rFonts w:asciiTheme="minorHAnsi" w:eastAsiaTheme="minorHAnsi" w:cstheme="minorHAnsi"/>
                <w:iCs/>
                <w:sz w:val="22"/>
                <w:szCs w:val="22"/>
              </w:rPr>
              <w:t xml:space="preserve">, </w:t>
            </w:r>
            <w:r w:rsidRPr="00F45DF4">
              <w:rPr>
                <w:rFonts w:eastAsiaTheme="minorHAnsi" w:cstheme="minorHAnsi"/>
                <w:iCs/>
                <w:sz w:val="22"/>
                <w:szCs w:val="22"/>
              </w:rPr>
              <w:fldChar w:fldCharType="begin">
                <w:ffData>
                  <w:name w:val=""/>
                  <w:enabled/>
                  <w:calcOnExit w:val="0"/>
                  <w:textInput>
                    <w:default w:val="LT-XXXX, Miestas"/>
                  </w:textInput>
                </w:ffData>
              </w:fldChar>
            </w:r>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LT-XXXX, Miestas</w:t>
            </w:r>
            <w:r w:rsidRPr="00F45DF4">
              <w:rPr>
                <w:rFonts w:eastAsiaTheme="minorHAnsi" w:cstheme="minorHAnsi"/>
                <w:iCs/>
                <w:sz w:val="22"/>
                <w:szCs w:val="22"/>
              </w:rPr>
              <w:fldChar w:fldCharType="end"/>
            </w:r>
          </w:p>
          <w:p w14:paraId="7781AF47" w14:textId="77777777" w:rsidR="00180988" w:rsidRPr="00F45DF4" w:rsidRDefault="00180988" w:rsidP="00D60975">
            <w:pPr>
              <w:ind w:firstLine="40"/>
              <w:contextualSpacing/>
              <w:rPr>
                <w:rFonts w:asciiTheme="minorHAnsi" w:eastAsiaTheme="minorHAnsi" w:cstheme="minorHAnsi"/>
                <w:iCs/>
                <w:sz w:val="22"/>
                <w:szCs w:val="22"/>
              </w:rPr>
            </w:pPr>
            <w:r w:rsidRPr="00F45DF4">
              <w:rPr>
                <w:rFonts w:asciiTheme="minorHAnsi" w:eastAsiaTheme="minorHAnsi" w:cstheme="minorHAnsi"/>
                <w:iCs/>
                <w:sz w:val="22"/>
                <w:szCs w:val="22"/>
              </w:rPr>
              <w:t>Tel.</w:t>
            </w:r>
            <w:r w:rsidRPr="00F45DF4">
              <w:rPr>
                <w:rFonts w:asciiTheme="minorHAnsi" w:eastAsiaTheme="minorHAnsi" w:cstheme="minorHAnsi"/>
                <w:iCs/>
                <w:snapToGrid w:val="0"/>
                <w:sz w:val="22"/>
                <w:szCs w:val="22"/>
              </w:rPr>
              <w:t xml:space="preserve"> (</w:t>
            </w:r>
            <w:r w:rsidRPr="00F45DF4">
              <w:rPr>
                <w:rFonts w:asciiTheme="minorHAnsi" w:eastAsiaTheme="minorHAnsi" w:cstheme="minorHAnsi"/>
                <w:iCs/>
                <w:sz w:val="22"/>
                <w:szCs w:val="22"/>
              </w:rPr>
              <w:t>+370) 000 0000</w:t>
            </w:r>
          </w:p>
          <w:p w14:paraId="452E2AC8" w14:textId="77777777" w:rsidR="00180988" w:rsidRPr="00F45DF4" w:rsidRDefault="00180988" w:rsidP="00D60975">
            <w:pPr>
              <w:ind w:firstLine="40"/>
              <w:contextualSpacing/>
              <w:rPr>
                <w:rFonts w:asciiTheme="minorHAnsi" w:eastAsiaTheme="minorHAnsi" w:cstheme="minorHAnsi"/>
                <w:iCs/>
                <w:sz w:val="22"/>
                <w:szCs w:val="22"/>
              </w:rPr>
            </w:pPr>
            <w:r w:rsidRPr="00F45DF4">
              <w:rPr>
                <w:rFonts w:asciiTheme="minorHAnsi" w:eastAsiaTheme="minorHAnsi" w:cstheme="minorHAnsi"/>
                <w:iCs/>
                <w:sz w:val="22"/>
                <w:szCs w:val="22"/>
              </w:rPr>
              <w:t xml:space="preserve">El. paštas </w:t>
            </w:r>
            <w:r w:rsidRPr="00F45DF4">
              <w:rPr>
                <w:rFonts w:eastAsiaTheme="minorHAnsi" w:cstheme="minorHAnsi"/>
                <w:iCs/>
                <w:sz w:val="22"/>
                <w:szCs w:val="22"/>
              </w:rPr>
              <w:fldChar w:fldCharType="begin">
                <w:ffData>
                  <w:name w:val="Text2"/>
                  <w:enabled/>
                  <w:calcOnExit w:val="0"/>
                  <w:textInput/>
                </w:ffData>
              </w:fldChar>
            </w:r>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asciiTheme="minorHAnsi" w:eastAsiaTheme="minorHAnsi" w:cstheme="minorHAnsi"/>
                <w:iCs/>
                <w:noProof/>
                <w:sz w:val="22"/>
                <w:szCs w:val="22"/>
              </w:rPr>
              <w:t> </w:t>
            </w:r>
            <w:r w:rsidRPr="00F45DF4">
              <w:rPr>
                <w:rFonts w:eastAsiaTheme="minorHAnsi" w:cstheme="minorHAnsi"/>
                <w:iCs/>
                <w:sz w:val="22"/>
                <w:szCs w:val="22"/>
              </w:rPr>
              <w:fldChar w:fldCharType="end"/>
            </w:r>
          </w:p>
          <w:p w14:paraId="172C1B64" w14:textId="77777777" w:rsidR="00180988" w:rsidRPr="00F45DF4" w:rsidRDefault="00180988" w:rsidP="00D60975">
            <w:pPr>
              <w:ind w:firstLine="40"/>
              <w:contextualSpacing/>
              <w:rPr>
                <w:rFonts w:asciiTheme="minorHAnsi" w:eastAsiaTheme="minorHAnsi" w:cstheme="minorHAnsi"/>
                <w:iCs/>
                <w:sz w:val="22"/>
                <w:szCs w:val="22"/>
              </w:rPr>
            </w:pPr>
            <w:r w:rsidRPr="00F45DF4">
              <w:rPr>
                <w:rFonts w:asciiTheme="minorHAnsi" w:eastAsiaTheme="minorHAnsi" w:cstheme="minorHAnsi"/>
                <w:iCs/>
                <w:sz w:val="22"/>
                <w:szCs w:val="22"/>
              </w:rPr>
              <w:t>A. s. LT00 0000 0000 0000 0000</w:t>
            </w:r>
          </w:p>
          <w:p w14:paraId="122391EA" w14:textId="77777777" w:rsidR="00180988" w:rsidRPr="00F45DF4" w:rsidRDefault="00180988" w:rsidP="00D60975">
            <w:pPr>
              <w:tabs>
                <w:tab w:val="left" w:pos="664"/>
                <w:tab w:val="left" w:pos="762"/>
              </w:tabs>
              <w:ind w:firstLine="40"/>
              <w:contextualSpacing/>
              <w:rPr>
                <w:rFonts w:asciiTheme="minorHAnsi" w:eastAsiaTheme="minorHAnsi" w:cstheme="minorHAnsi"/>
                <w:iCs/>
                <w:sz w:val="22"/>
                <w:szCs w:val="22"/>
              </w:rPr>
            </w:pPr>
            <w:r w:rsidRPr="00F45DF4">
              <w:rPr>
                <w:rFonts w:eastAsiaTheme="minorHAnsi" w:cstheme="minorHAnsi"/>
                <w:iCs/>
                <w:sz w:val="22"/>
                <w:szCs w:val="22"/>
              </w:rPr>
              <w:fldChar w:fldCharType="begin">
                <w:ffData>
                  <w:name w:val=""/>
                  <w:enabled/>
                  <w:calcOnExit w:val="0"/>
                  <w:textInput>
                    <w:default w:val="Banko pavadinimas"/>
                  </w:textInput>
                </w:ffData>
              </w:fldChar>
            </w:r>
            <w:r w:rsidRPr="00F45DF4">
              <w:rPr>
                <w:rFonts w:asciiTheme="minorHAnsi" w:eastAsiaTheme="minorHAnsi" w:cstheme="minorHAnsi"/>
                <w:iCs/>
                <w:sz w:val="22"/>
                <w:szCs w:val="22"/>
              </w:rPr>
              <w:instrText xml:space="preserve"> FORMTEXT </w:instrText>
            </w:r>
            <w:r w:rsidRPr="00F45DF4">
              <w:rPr>
                <w:rFonts w:eastAsiaTheme="minorHAnsi" w:cstheme="minorHAnsi"/>
                <w:iCs/>
                <w:sz w:val="22"/>
                <w:szCs w:val="22"/>
              </w:rPr>
            </w:r>
            <w:r w:rsidRPr="00F45DF4">
              <w:rPr>
                <w:rFonts w:eastAsiaTheme="minorHAnsi" w:cstheme="minorHAnsi"/>
                <w:iCs/>
                <w:sz w:val="22"/>
                <w:szCs w:val="22"/>
              </w:rPr>
              <w:fldChar w:fldCharType="separate"/>
            </w:r>
            <w:r w:rsidRPr="00F45DF4">
              <w:rPr>
                <w:rFonts w:asciiTheme="minorHAnsi" w:eastAsiaTheme="minorHAnsi" w:cstheme="minorHAnsi"/>
                <w:iCs/>
                <w:noProof/>
                <w:sz w:val="22"/>
                <w:szCs w:val="22"/>
              </w:rPr>
              <w:t>Banko pavadinimas</w:t>
            </w:r>
            <w:r w:rsidRPr="00F45DF4">
              <w:rPr>
                <w:rFonts w:eastAsiaTheme="minorHAnsi" w:cstheme="minorHAnsi"/>
                <w:iCs/>
                <w:sz w:val="22"/>
                <w:szCs w:val="22"/>
              </w:rPr>
              <w:fldChar w:fldCharType="end"/>
            </w:r>
            <w:r w:rsidRPr="00F45DF4">
              <w:rPr>
                <w:rFonts w:asciiTheme="minorHAnsi" w:eastAsiaTheme="minorHAnsi" w:cstheme="minorHAnsi"/>
                <w:iCs/>
                <w:sz w:val="22"/>
                <w:szCs w:val="22"/>
              </w:rPr>
              <w:t>, kodas 00000</w:t>
            </w:r>
          </w:p>
          <w:p w14:paraId="79A17587" w14:textId="77777777" w:rsidR="00180988" w:rsidRPr="00145214" w:rsidRDefault="00180988" w:rsidP="00D60975">
            <w:pPr>
              <w:ind w:firstLine="40"/>
              <w:contextualSpacing/>
              <w:rPr>
                <w:rFonts w:asciiTheme="minorHAnsi" w:eastAsiaTheme="minorHAnsi" w:cstheme="minorHAnsi"/>
                <w:iCs/>
                <w:sz w:val="24"/>
                <w:szCs w:val="24"/>
              </w:rPr>
            </w:pPr>
          </w:p>
          <w:p w14:paraId="4226ACBC" w14:textId="77777777" w:rsidR="00180988" w:rsidRPr="00145214" w:rsidRDefault="00180988" w:rsidP="00D60975">
            <w:pPr>
              <w:ind w:firstLine="40"/>
              <w:contextualSpacing/>
              <w:rPr>
                <w:rFonts w:asciiTheme="minorHAnsi" w:eastAsiaTheme="minorHAnsi" w:cstheme="minorHAnsi"/>
                <w:iCs/>
                <w:sz w:val="24"/>
                <w:szCs w:val="24"/>
              </w:rPr>
            </w:pPr>
          </w:p>
          <w:p w14:paraId="60BD8954" w14:textId="77777777" w:rsidR="00180988" w:rsidRPr="00145214" w:rsidRDefault="00180988" w:rsidP="00D60975">
            <w:pPr>
              <w:ind w:firstLine="40"/>
              <w:contextualSpacing/>
              <w:rPr>
                <w:rFonts w:asciiTheme="minorHAnsi" w:eastAsiaTheme="minorHAnsi" w:cstheme="minorHAnsi"/>
                <w:iCs/>
                <w:sz w:val="24"/>
                <w:szCs w:val="24"/>
              </w:rPr>
            </w:pPr>
          </w:p>
          <w:p w14:paraId="624A3DF8" w14:textId="77777777" w:rsidR="00180988" w:rsidRPr="00145214" w:rsidRDefault="00180988" w:rsidP="00D60975">
            <w:pPr>
              <w:ind w:firstLine="40"/>
              <w:contextualSpacing/>
              <w:rPr>
                <w:rFonts w:asciiTheme="minorHAnsi" w:eastAsiaTheme="minorHAnsi" w:cstheme="minorHAnsi"/>
                <w:iCs/>
                <w:sz w:val="24"/>
                <w:szCs w:val="24"/>
              </w:rPr>
            </w:pPr>
          </w:p>
          <w:p w14:paraId="553846DB" w14:textId="77777777" w:rsidR="00180988" w:rsidRPr="00145214" w:rsidRDefault="00180988" w:rsidP="00D60975">
            <w:pPr>
              <w:tabs>
                <w:tab w:val="left" w:pos="664"/>
              </w:tabs>
              <w:contextualSpacing/>
              <w:rPr>
                <w:rFonts w:asciiTheme="minorHAnsi" w:eastAsiaTheme="minorHAnsi" w:cstheme="minorHAnsi"/>
                <w:iCs/>
                <w:sz w:val="24"/>
                <w:szCs w:val="24"/>
              </w:rPr>
            </w:pPr>
            <w:r w:rsidRPr="00145214">
              <w:rPr>
                <w:rFonts w:eastAsiaTheme="minorHAnsi" w:cstheme="minorHAnsi"/>
                <w:iCs/>
                <w:sz w:val="24"/>
                <w:szCs w:val="24"/>
              </w:rPr>
              <w:fldChar w:fldCharType="begin">
                <w:ffData>
                  <w:name w:val=""/>
                  <w:enabled/>
                  <w:calcOnExit w:val="0"/>
                  <w:textInput>
                    <w:default w:val="Juridinio asmens vadovas"/>
                  </w:textInput>
                </w:ffData>
              </w:fldChar>
            </w:r>
            <w:r w:rsidRPr="00145214">
              <w:rPr>
                <w:rFonts w:asciiTheme="minorHAnsi"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asciiTheme="minorHAnsi" w:eastAsiaTheme="minorHAnsi" w:cstheme="minorHAnsi"/>
                <w:iCs/>
                <w:noProof/>
                <w:sz w:val="24"/>
                <w:szCs w:val="24"/>
              </w:rPr>
              <w:t>Juridinio asmens vadovas</w:t>
            </w:r>
            <w:r w:rsidRPr="00145214">
              <w:rPr>
                <w:rFonts w:eastAsiaTheme="minorHAnsi" w:cstheme="minorHAnsi"/>
                <w:iCs/>
                <w:sz w:val="24"/>
                <w:szCs w:val="24"/>
              </w:rPr>
              <w:fldChar w:fldCharType="end"/>
            </w:r>
          </w:p>
          <w:p w14:paraId="6B0331BF" w14:textId="77777777" w:rsidR="00180988" w:rsidRPr="00145214" w:rsidRDefault="00180988" w:rsidP="00D60975">
            <w:pPr>
              <w:rPr>
                <w:rFonts w:asciiTheme="minorHAnsi" w:cstheme="minorHAnsi"/>
                <w:b/>
                <w:sz w:val="24"/>
                <w:szCs w:val="24"/>
              </w:rPr>
            </w:pPr>
            <w:r w:rsidRPr="00145214">
              <w:rPr>
                <w:rFonts w:eastAsiaTheme="minorHAnsi" w:cstheme="minorHAnsi"/>
                <w:iCs/>
                <w:sz w:val="24"/>
                <w:szCs w:val="24"/>
              </w:rPr>
              <w:fldChar w:fldCharType="begin">
                <w:ffData>
                  <w:name w:val=""/>
                  <w:enabled/>
                  <w:calcOnExit w:val="0"/>
                  <w:textInput>
                    <w:default w:val="Vardas Pavardė"/>
                  </w:textInput>
                </w:ffData>
              </w:fldChar>
            </w:r>
            <w:r w:rsidRPr="00145214">
              <w:rPr>
                <w:rFonts w:asciiTheme="minorHAnsi" w:eastAsiaTheme="minorHAnsi" w:cstheme="minorHAnsi"/>
                <w:iCs/>
                <w:sz w:val="24"/>
                <w:szCs w:val="24"/>
              </w:rPr>
              <w:instrText xml:space="preserve"> FORMTEXT </w:instrText>
            </w:r>
            <w:r w:rsidRPr="00145214">
              <w:rPr>
                <w:rFonts w:eastAsiaTheme="minorHAnsi" w:cstheme="minorHAnsi"/>
                <w:iCs/>
                <w:sz w:val="24"/>
                <w:szCs w:val="24"/>
              </w:rPr>
            </w:r>
            <w:r w:rsidRPr="00145214">
              <w:rPr>
                <w:rFonts w:eastAsiaTheme="minorHAnsi" w:cstheme="minorHAnsi"/>
                <w:iCs/>
                <w:sz w:val="24"/>
                <w:szCs w:val="24"/>
              </w:rPr>
              <w:fldChar w:fldCharType="separate"/>
            </w:r>
            <w:r w:rsidRPr="00145214">
              <w:rPr>
                <w:rFonts w:asciiTheme="minorHAnsi" w:eastAsiaTheme="minorHAnsi" w:cstheme="minorHAnsi"/>
                <w:iCs/>
                <w:noProof/>
                <w:sz w:val="24"/>
                <w:szCs w:val="24"/>
              </w:rPr>
              <w:t>Vardas Pavardė</w:t>
            </w:r>
            <w:r w:rsidRPr="00145214">
              <w:rPr>
                <w:rFonts w:eastAsiaTheme="minorHAnsi" w:cstheme="minorHAnsi"/>
                <w:iCs/>
                <w:sz w:val="24"/>
                <w:szCs w:val="24"/>
              </w:rPr>
              <w:fldChar w:fldCharType="end"/>
            </w:r>
          </w:p>
        </w:tc>
      </w:tr>
      <w:bookmarkEnd w:id="92"/>
    </w:tbl>
    <w:p w14:paraId="2826B120" w14:textId="6C18788B" w:rsidR="008D704D" w:rsidRPr="00203725" w:rsidRDefault="008D704D" w:rsidP="00162A1D">
      <w:pPr>
        <w:jc w:val="center"/>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D60975" w:rsidRDefault="00D60975" w:rsidP="00D05666">
      <w:r>
        <w:separator/>
      </w:r>
    </w:p>
  </w:endnote>
  <w:endnote w:type="continuationSeparator" w:id="0">
    <w:p w14:paraId="6D839F15" w14:textId="77777777" w:rsidR="00D60975" w:rsidRDefault="00D60975" w:rsidP="00D05666">
      <w:r>
        <w:continuationSeparator/>
      </w:r>
    </w:p>
  </w:endnote>
  <w:endnote w:type="continuationNotice" w:id="1">
    <w:p w14:paraId="1B1E54ED" w14:textId="77777777" w:rsidR="00D60975" w:rsidRDefault="00D60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D60975" w:rsidRDefault="00D609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60975" w:rsidRDefault="00D60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60975" w:rsidRDefault="00D60975">
    <w:pPr>
      <w:pStyle w:val="Footer"/>
      <w:jc w:val="right"/>
    </w:pPr>
  </w:p>
  <w:p w14:paraId="2575BBBA" w14:textId="77777777" w:rsidR="00D60975" w:rsidRDefault="00D60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D60975" w:rsidRDefault="00D60975">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60975" w:rsidRDefault="00D6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D60975" w:rsidRDefault="00D60975" w:rsidP="00D05666">
      <w:r>
        <w:separator/>
      </w:r>
    </w:p>
  </w:footnote>
  <w:footnote w:type="continuationSeparator" w:id="0">
    <w:p w14:paraId="556A8882" w14:textId="77777777" w:rsidR="00D60975" w:rsidRDefault="00D60975" w:rsidP="00D05666">
      <w:r>
        <w:continuationSeparator/>
      </w:r>
    </w:p>
  </w:footnote>
  <w:footnote w:type="continuationNotice" w:id="1">
    <w:p w14:paraId="731F93D5" w14:textId="77777777" w:rsidR="00D60975" w:rsidRDefault="00D60975">
      <w:pPr>
        <w:spacing w:after="0" w:line="240" w:lineRule="auto"/>
      </w:pPr>
    </w:p>
  </w:footnote>
  <w:footnote w:id="2">
    <w:p w14:paraId="13E62737" w14:textId="77777777" w:rsidR="00D60975" w:rsidRDefault="00D60975" w:rsidP="002D14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60975" w:rsidRDefault="00D60975">
    <w:pPr>
      <w:pStyle w:val="Header"/>
      <w:jc w:val="right"/>
    </w:pPr>
  </w:p>
  <w:p w14:paraId="68E3FFE8" w14:textId="3805043F" w:rsidR="00D60975" w:rsidRDefault="00D60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26952E93" w:rsidR="00D60975" w:rsidRDefault="00D6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42"/>
    <w:multiLevelType w:val="hybridMultilevel"/>
    <w:tmpl w:val="6D76BE1E"/>
    <w:lvl w:ilvl="0" w:tplc="D06EB40A">
      <w:start w:val="1"/>
      <w:numFmt w:val="decimal"/>
      <w:lvlText w:val="%1."/>
      <w:lvlJc w:val="left"/>
      <w:pPr>
        <w:ind w:left="720" w:hanging="360"/>
      </w:pPr>
      <w:rPr>
        <w:rFonts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F8033B"/>
    <w:multiLevelType w:val="hybridMultilevel"/>
    <w:tmpl w:val="36A83D74"/>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722846"/>
    <w:multiLevelType w:val="hybridMultilevel"/>
    <w:tmpl w:val="6BAC40C8"/>
    <w:lvl w:ilvl="0" w:tplc="F0D4BB6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34268"/>
    <w:multiLevelType w:val="hybridMultilevel"/>
    <w:tmpl w:val="6D76BE1E"/>
    <w:lvl w:ilvl="0" w:tplc="D06EB40A">
      <w:start w:val="1"/>
      <w:numFmt w:val="decimal"/>
      <w:lvlText w:val="%1."/>
      <w:lvlJc w:val="left"/>
      <w:pPr>
        <w:ind w:left="720" w:hanging="360"/>
      </w:pPr>
      <w:rPr>
        <w:rFonts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3B94C9C"/>
    <w:multiLevelType w:val="hybridMultilevel"/>
    <w:tmpl w:val="97C00DF8"/>
    <w:lvl w:ilvl="0" w:tplc="0409000F">
      <w:start w:val="1"/>
      <w:numFmt w:val="decimal"/>
      <w:lvlText w:val="%1."/>
      <w:lvlJc w:val="left"/>
      <w:pPr>
        <w:ind w:left="2628" w:hanging="360"/>
      </w:pPr>
    </w:lvl>
    <w:lvl w:ilvl="1" w:tplc="04270003">
      <w:start w:val="1"/>
      <w:numFmt w:val="bullet"/>
      <w:lvlText w:val="o"/>
      <w:lvlJc w:val="left"/>
      <w:pPr>
        <w:ind w:left="3348" w:hanging="360"/>
      </w:pPr>
      <w:rPr>
        <w:rFonts w:ascii="Courier New" w:hAnsi="Courier New" w:cs="Courier New" w:hint="default"/>
      </w:rPr>
    </w:lvl>
    <w:lvl w:ilvl="2" w:tplc="04270005">
      <w:start w:val="1"/>
      <w:numFmt w:val="bullet"/>
      <w:lvlText w:val=""/>
      <w:lvlJc w:val="left"/>
      <w:pPr>
        <w:ind w:left="4068" w:hanging="360"/>
      </w:pPr>
      <w:rPr>
        <w:rFonts w:ascii="Wingdings" w:hAnsi="Wingdings" w:hint="default"/>
      </w:rPr>
    </w:lvl>
    <w:lvl w:ilvl="3" w:tplc="04270001">
      <w:start w:val="1"/>
      <w:numFmt w:val="bullet"/>
      <w:lvlText w:val=""/>
      <w:lvlJc w:val="left"/>
      <w:pPr>
        <w:ind w:left="4788" w:hanging="360"/>
      </w:pPr>
      <w:rPr>
        <w:rFonts w:ascii="Symbol" w:hAnsi="Symbol" w:hint="default"/>
      </w:rPr>
    </w:lvl>
    <w:lvl w:ilvl="4" w:tplc="04270003">
      <w:start w:val="1"/>
      <w:numFmt w:val="bullet"/>
      <w:lvlText w:val="o"/>
      <w:lvlJc w:val="left"/>
      <w:pPr>
        <w:ind w:left="5508" w:hanging="360"/>
      </w:pPr>
      <w:rPr>
        <w:rFonts w:ascii="Courier New" w:hAnsi="Courier New" w:cs="Courier New" w:hint="default"/>
      </w:rPr>
    </w:lvl>
    <w:lvl w:ilvl="5" w:tplc="04270005">
      <w:start w:val="1"/>
      <w:numFmt w:val="bullet"/>
      <w:lvlText w:val=""/>
      <w:lvlJc w:val="left"/>
      <w:pPr>
        <w:ind w:left="6228" w:hanging="360"/>
      </w:pPr>
      <w:rPr>
        <w:rFonts w:ascii="Wingdings" w:hAnsi="Wingdings" w:hint="default"/>
      </w:rPr>
    </w:lvl>
    <w:lvl w:ilvl="6" w:tplc="04270001">
      <w:start w:val="1"/>
      <w:numFmt w:val="bullet"/>
      <w:lvlText w:val=""/>
      <w:lvlJc w:val="left"/>
      <w:pPr>
        <w:ind w:left="6948" w:hanging="360"/>
      </w:pPr>
      <w:rPr>
        <w:rFonts w:ascii="Symbol" w:hAnsi="Symbol" w:hint="default"/>
      </w:rPr>
    </w:lvl>
    <w:lvl w:ilvl="7" w:tplc="04270003">
      <w:start w:val="1"/>
      <w:numFmt w:val="bullet"/>
      <w:lvlText w:val="o"/>
      <w:lvlJc w:val="left"/>
      <w:pPr>
        <w:ind w:left="7668" w:hanging="360"/>
      </w:pPr>
      <w:rPr>
        <w:rFonts w:ascii="Courier New" w:hAnsi="Courier New" w:cs="Courier New" w:hint="default"/>
      </w:rPr>
    </w:lvl>
    <w:lvl w:ilvl="8" w:tplc="04270005">
      <w:start w:val="1"/>
      <w:numFmt w:val="bullet"/>
      <w:lvlText w:val=""/>
      <w:lvlJc w:val="left"/>
      <w:pPr>
        <w:ind w:left="8388" w:hanging="360"/>
      </w:pPr>
      <w:rPr>
        <w:rFonts w:ascii="Wingdings" w:hAnsi="Wingding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2E22FC"/>
    <w:multiLevelType w:val="multilevel"/>
    <w:tmpl w:val="B5669D5E"/>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917EAD"/>
    <w:multiLevelType w:val="hybridMultilevel"/>
    <w:tmpl w:val="10E8EA1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55C11EE2"/>
    <w:multiLevelType w:val="multilevel"/>
    <w:tmpl w:val="B22CEBC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FC73B5"/>
    <w:multiLevelType w:val="hybridMultilevel"/>
    <w:tmpl w:val="5D1C82EC"/>
    <w:lvl w:ilvl="0" w:tplc="D06EB40A">
      <w:start w:val="1"/>
      <w:numFmt w:val="decimal"/>
      <w:lvlText w:val="%1."/>
      <w:lvlJc w:val="left"/>
      <w:pPr>
        <w:ind w:left="1004" w:hanging="360"/>
      </w:pPr>
      <w:rPr>
        <w:rFonts w:hint="default"/>
        <w:b w:val="0"/>
        <w:sz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4940FF"/>
    <w:multiLevelType w:val="hybridMultilevel"/>
    <w:tmpl w:val="B8623BE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986EAC"/>
    <w:multiLevelType w:val="multilevel"/>
    <w:tmpl w:val="8FC4DAC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BA3039"/>
    <w:multiLevelType w:val="hybridMultilevel"/>
    <w:tmpl w:val="7904F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7D7904"/>
    <w:multiLevelType w:val="hybridMultilevel"/>
    <w:tmpl w:val="AA98F5CC"/>
    <w:lvl w:ilvl="0" w:tplc="F0D4BB66">
      <w:numFmt w:val="bullet"/>
      <w:lvlText w:val="-"/>
      <w:lvlJc w:val="left"/>
      <w:pPr>
        <w:ind w:left="4613"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9"/>
  </w:num>
  <w:num w:numId="4">
    <w:abstractNumId w:val="22"/>
  </w:num>
  <w:num w:numId="5">
    <w:abstractNumId w:val="15"/>
  </w:num>
  <w:num w:numId="6">
    <w:abstractNumId w:val="30"/>
  </w:num>
  <w:num w:numId="7">
    <w:abstractNumId w:val="26"/>
  </w:num>
  <w:num w:numId="8">
    <w:abstractNumId w:val="2"/>
  </w:num>
  <w:num w:numId="9">
    <w:abstractNumId w:val="27"/>
  </w:num>
  <w:num w:numId="10">
    <w:abstractNumId w:val="25"/>
  </w:num>
  <w:num w:numId="11">
    <w:abstractNumId w:val="21"/>
  </w:num>
  <w:num w:numId="12">
    <w:abstractNumId w:val="10"/>
  </w:num>
  <w:num w:numId="13">
    <w:abstractNumId w:val="13"/>
  </w:num>
  <w:num w:numId="14">
    <w:abstractNumId w:val="24"/>
  </w:num>
  <w:num w:numId="15">
    <w:abstractNumId w:val="5"/>
  </w:num>
  <w:num w:numId="16">
    <w:abstractNumId w:val="7"/>
  </w:num>
  <w:num w:numId="17">
    <w:abstractNumId w:val="12"/>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1"/>
  </w:num>
  <w:num w:numId="23">
    <w:abstractNumId w:val="4"/>
  </w:num>
  <w:num w:numId="24">
    <w:abstractNumId w:val="11"/>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6"/>
  </w:num>
  <w:num w:numId="31">
    <w:abstractNumId w:val="14"/>
  </w:num>
  <w:num w:numId="32">
    <w:abstractNumId w:val="6"/>
  </w:num>
  <w:num w:numId="33">
    <w:abstractNumId w:val="20"/>
  </w:num>
  <w:num w:numId="34">
    <w:abstractNumId w:val="18"/>
  </w:num>
  <w:num w:numId="3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BC6"/>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A1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8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12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4AD"/>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980"/>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0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9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EA"/>
    <w:rsid w:val="0049139E"/>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66A"/>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7D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F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9A"/>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164"/>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4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C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FB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0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BC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7D"/>
    <w:rsid w:val="00B80303"/>
    <w:rsid w:val="00B80E8A"/>
    <w:rsid w:val="00B81936"/>
    <w:rsid w:val="00B81E4A"/>
    <w:rsid w:val="00B83109"/>
    <w:rsid w:val="00B8383C"/>
    <w:rsid w:val="00B83AF3"/>
    <w:rsid w:val="00B83C2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74C"/>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A5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7"/>
    <w:rsid w:val="00D60217"/>
    <w:rsid w:val="00D60271"/>
    <w:rsid w:val="00D60623"/>
    <w:rsid w:val="00D60975"/>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80"/>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9C"/>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mpf.lt/lt/epale-nacionaline-paramos-tarnyba-np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tel:(+370%205)%20261%20059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pf.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mpf.lrv.lt/lt/projektai/vykstantys-projektai/epale-nacionaline-paramos-tarnyba-n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9f7bfde5-fec1-41b1-af96-d0ead4fdf1a4"/>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e58d86aa-8fe5-4539-8203-03c44674af5d"/>
    <ds:schemaRef ds:uri="http://www.w3.org/XML/1998/namespace"/>
    <ds:schemaRef ds:uri="http://purl.org/dc/terms/"/>
  </ds:schemaRefs>
</ds:datastoreItem>
</file>

<file path=customXml/itemProps4.xml><?xml version="1.0" encoding="utf-8"?>
<ds:datastoreItem xmlns:ds="http://schemas.openxmlformats.org/officeDocument/2006/customXml" ds:itemID="{1EE3767C-23CD-4B51-8A95-BCA6698F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35435</Words>
  <Characters>20198</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2025-01-22T14:22:00Z</dcterms:created>
  <dcterms:modified xsi:type="dcterms:W3CDTF">2025-01-27T11:58:00Z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