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427E2" w14:textId="77777777" w:rsidR="00954BD1" w:rsidRPr="00BD393F" w:rsidRDefault="00954BD1" w:rsidP="00954BD1">
      <w:pPr>
        <w:spacing w:after="0" w:line="240" w:lineRule="auto"/>
        <w:rPr>
          <w:rFonts w:ascii="Times New Roman" w:eastAsia="Calibri" w:hAnsi="Times New Roman" w:cs="Times New Roman"/>
          <w:b/>
          <w:bCs/>
          <w:kern w:val="0"/>
          <w:sz w:val="22"/>
          <w:szCs w:val="22"/>
          <w:lang w:val="lt-LT"/>
          <w14:ligatures w14:val="none"/>
        </w:rPr>
      </w:pPr>
      <w:r w:rsidRPr="00BD393F">
        <w:rPr>
          <w:rFonts w:ascii="Times New Roman" w:eastAsia="Calibri" w:hAnsi="Times New Roman" w:cs="Times New Roman"/>
          <w:b/>
          <w:bCs/>
          <w:kern w:val="0"/>
          <w:sz w:val="22"/>
          <w:szCs w:val="22"/>
          <w:lang w:val="lt-LT"/>
          <w14:ligatures w14:val="none"/>
        </w:rPr>
        <w:t>KVIETIMAS DALYVAUTI RINKOS KONSULTACIJOJE</w:t>
      </w:r>
    </w:p>
    <w:p w14:paraId="4DCAC0D9" w14:textId="77777777" w:rsidR="00954BD1" w:rsidRPr="00BD393F" w:rsidRDefault="00954BD1" w:rsidP="00954BD1">
      <w:pPr>
        <w:spacing w:after="0" w:line="240" w:lineRule="auto"/>
        <w:jc w:val="center"/>
        <w:rPr>
          <w:rFonts w:ascii="Times New Roman" w:eastAsia="Calibri" w:hAnsi="Times New Roman" w:cs="Times New Roman"/>
          <w:b/>
          <w:bCs/>
          <w:kern w:val="0"/>
          <w:sz w:val="22"/>
          <w:szCs w:val="22"/>
          <w:lang w:val="lt-LT"/>
          <w14:ligatures w14:val="none"/>
        </w:rPr>
      </w:pPr>
    </w:p>
    <w:p w14:paraId="76552410" w14:textId="541205D2" w:rsidR="00954BD1" w:rsidRPr="00BD393F" w:rsidRDefault="00954BD1" w:rsidP="00954BD1">
      <w:pPr>
        <w:keepNext/>
        <w:widowControl w:val="0"/>
        <w:spacing w:after="0" w:line="276" w:lineRule="auto"/>
        <w:ind w:firstLine="567"/>
        <w:jc w:val="both"/>
        <w:outlineLvl w:val="1"/>
        <w:rPr>
          <w:rFonts w:ascii="Times New Roman" w:eastAsia="Calibri" w:hAnsi="Times New Roman" w:cs="Times New Roman"/>
          <w:b/>
          <w:kern w:val="0"/>
          <w:sz w:val="22"/>
          <w:szCs w:val="22"/>
          <w:lang w:val="lt-LT"/>
          <w14:ligatures w14:val="none"/>
        </w:rPr>
      </w:pPr>
      <w:r w:rsidRPr="00BD393F">
        <w:rPr>
          <w:rFonts w:ascii="Times New Roman" w:eastAsia="Times New Roman" w:hAnsi="Times New Roman" w:cs="Times New Roman"/>
          <w:kern w:val="0"/>
          <w:sz w:val="22"/>
          <w:szCs w:val="22"/>
          <w:lang w:val="lt-LT"/>
          <w14:ligatures w14:val="none"/>
        </w:rPr>
        <w:t xml:space="preserve">Lietuvos kino centras prie Kultūros ministerijos (toliau – Perkančioji organizacija) vadovaudamasi Lietuvos Respublikos viešųjų pirkimų įstatymo (toliau – VPĮ) 27 str. ir siekdama pasirengti viešajam pirkimui </w:t>
      </w:r>
      <w:r w:rsidRPr="00BD393F">
        <w:rPr>
          <w:rFonts w:ascii="Times New Roman" w:eastAsia="Times New Roman" w:hAnsi="Times New Roman" w:cs="Times New Roman"/>
          <w:b/>
          <w:kern w:val="0"/>
          <w:sz w:val="22"/>
          <w:szCs w:val="22"/>
          <w:lang w:val="lt-LT"/>
          <w14:ligatures w14:val="none"/>
        </w:rPr>
        <w:t>„</w:t>
      </w:r>
      <w:r w:rsidRPr="00954BD1">
        <w:rPr>
          <w:rFonts w:ascii="Times New Roman" w:eastAsia="Times New Roman" w:hAnsi="Times New Roman" w:cs="Times New Roman"/>
          <w:b/>
          <w:kern w:val="0"/>
          <w:sz w:val="22"/>
          <w:szCs w:val="22"/>
          <w:lang w:val="lt-LT"/>
          <w14:ligatures w14:val="none"/>
        </w:rPr>
        <w:t xml:space="preserve">Kompiuterinė įranga (laboratorijai) regioninei </w:t>
      </w:r>
      <w:proofErr w:type="spellStart"/>
      <w:r w:rsidRPr="00954BD1">
        <w:rPr>
          <w:rFonts w:ascii="Times New Roman" w:eastAsia="Times New Roman" w:hAnsi="Times New Roman" w:cs="Times New Roman"/>
          <w:b/>
          <w:kern w:val="0"/>
          <w:sz w:val="22"/>
          <w:szCs w:val="22"/>
          <w:lang w:val="lt-LT"/>
          <w14:ligatures w14:val="none"/>
        </w:rPr>
        <w:t>filmotekai</w:t>
      </w:r>
      <w:proofErr w:type="spellEnd"/>
      <w:r w:rsidRPr="00954BD1">
        <w:rPr>
          <w:rFonts w:ascii="Times New Roman" w:eastAsia="Times New Roman" w:hAnsi="Times New Roman" w:cs="Times New Roman"/>
          <w:b/>
          <w:kern w:val="0"/>
          <w:sz w:val="22"/>
          <w:szCs w:val="22"/>
          <w:lang w:val="lt-LT"/>
          <w14:ligatures w14:val="none"/>
        </w:rPr>
        <w:t xml:space="preserve"> „NAGLIS“ (</w:t>
      </w:r>
      <w:r w:rsidRPr="00BD393F">
        <w:rPr>
          <w:rFonts w:ascii="Times New Roman" w:eastAsia="Times New Roman" w:hAnsi="Times New Roman" w:cs="Times New Roman"/>
          <w:b/>
          <w:kern w:val="0"/>
          <w:sz w:val="22"/>
          <w:szCs w:val="22"/>
          <w:lang w:val="lt-LT"/>
          <w14:ligatures w14:val="none"/>
        </w:rPr>
        <w:t>“</w:t>
      </w:r>
      <w:r w:rsidRPr="00BD393F">
        <w:rPr>
          <w:rFonts w:ascii="Times New Roman" w:eastAsia="Times New Roman" w:hAnsi="Times New Roman" w:cs="Times New Roman"/>
          <w:kern w:val="0"/>
          <w:sz w:val="22"/>
          <w:szCs w:val="22"/>
          <w:lang w:val="lt-LT"/>
          <w14:ligatures w14:val="none"/>
        </w:rPr>
        <w:t xml:space="preserve"> </w:t>
      </w:r>
      <w:r w:rsidRPr="00BD393F">
        <w:rPr>
          <w:rFonts w:ascii="Times New Roman" w:eastAsia="Calibri" w:hAnsi="Times New Roman" w:cs="Times New Roman"/>
          <w:kern w:val="0"/>
          <w:sz w:val="22"/>
          <w:szCs w:val="22"/>
          <w:lang w:val="lt-LT"/>
          <w14:ligatures w14:val="none"/>
        </w:rPr>
        <w:t xml:space="preserve">(toliau – </w:t>
      </w:r>
      <w:r w:rsidRPr="00BD393F">
        <w:rPr>
          <w:rFonts w:ascii="Times New Roman" w:eastAsia="Calibri" w:hAnsi="Times New Roman" w:cs="Times New Roman"/>
          <w:bCs/>
          <w:kern w:val="0"/>
          <w:sz w:val="22"/>
          <w:szCs w:val="22"/>
          <w:lang w:val="lt-LT"/>
          <w14:ligatures w14:val="none"/>
        </w:rPr>
        <w:t>Pirkimas</w:t>
      </w:r>
      <w:r w:rsidRPr="00BD393F">
        <w:rPr>
          <w:rFonts w:ascii="Times New Roman" w:eastAsia="Calibri" w:hAnsi="Times New Roman" w:cs="Times New Roman"/>
          <w:kern w:val="0"/>
          <w:sz w:val="22"/>
          <w:szCs w:val="22"/>
          <w:lang w:val="lt-LT"/>
          <w14:ligatures w14:val="none"/>
        </w:rPr>
        <w:t>),</w:t>
      </w:r>
      <w:r w:rsidRPr="00BD393F">
        <w:rPr>
          <w:rFonts w:ascii="Times New Roman" w:eastAsia="Times New Roman" w:hAnsi="Times New Roman" w:cs="Times New Roman"/>
          <w:kern w:val="0"/>
          <w:sz w:val="22"/>
          <w:szCs w:val="22"/>
          <w:lang w:val="lt-LT"/>
          <w14:ligatures w14:val="none"/>
        </w:rPr>
        <w:t xml:space="preserve"> </w:t>
      </w:r>
      <w:r w:rsidRPr="00BD393F">
        <w:rPr>
          <w:rFonts w:ascii="Times New Roman" w:eastAsia="Calibri" w:hAnsi="Times New Roman" w:cs="Times New Roman"/>
          <w:kern w:val="0"/>
          <w:sz w:val="22"/>
          <w:szCs w:val="22"/>
          <w:u w:val="single"/>
          <w:lang w:val="lt-LT"/>
          <w14:ligatures w14:val="none"/>
        </w:rPr>
        <w:t>prašo nepriklausomų ekspertų, institucijų arba rinkos dalyvių suteikti konsultaciją</w:t>
      </w:r>
      <w:r w:rsidRPr="00BD393F">
        <w:rPr>
          <w:rFonts w:ascii="Times New Roman" w:eastAsia="Calibri" w:hAnsi="Times New Roman" w:cs="Times New Roman"/>
          <w:kern w:val="0"/>
          <w:sz w:val="22"/>
          <w:szCs w:val="22"/>
          <w:lang w:val="lt-LT"/>
          <w14:ligatures w14:val="none"/>
        </w:rPr>
        <w:t>.</w:t>
      </w:r>
    </w:p>
    <w:p w14:paraId="3B5574D8" w14:textId="77777777" w:rsidR="00954BD1" w:rsidRPr="00BD393F" w:rsidRDefault="00954BD1" w:rsidP="00954BD1">
      <w:pPr>
        <w:keepNext/>
        <w:widowControl w:val="0"/>
        <w:spacing w:after="0" w:line="276" w:lineRule="auto"/>
        <w:ind w:firstLine="567"/>
        <w:jc w:val="both"/>
        <w:outlineLvl w:val="1"/>
        <w:rPr>
          <w:rFonts w:ascii="Times New Roman" w:eastAsia="Calibri" w:hAnsi="Times New Roman" w:cs="Times New Roman"/>
          <w:kern w:val="0"/>
          <w:sz w:val="10"/>
          <w:szCs w:val="10"/>
          <w:lang w:val="lt-LT"/>
          <w14:ligatures w14:val="none"/>
        </w:rPr>
      </w:pPr>
    </w:p>
    <w:p w14:paraId="58706632" w14:textId="77777777" w:rsidR="00954BD1" w:rsidRPr="00BD393F" w:rsidRDefault="00954BD1" w:rsidP="00954BD1">
      <w:pPr>
        <w:keepNext/>
        <w:widowControl w:val="0"/>
        <w:spacing w:after="0" w:line="276" w:lineRule="auto"/>
        <w:ind w:firstLine="567"/>
        <w:jc w:val="both"/>
        <w:outlineLvl w:val="1"/>
        <w:rPr>
          <w:rFonts w:ascii="Times New Roman" w:eastAsia="Times New Roman" w:hAnsi="Times New Roman" w:cs="Times New Roman"/>
          <w:kern w:val="0"/>
          <w:sz w:val="22"/>
          <w:szCs w:val="22"/>
          <w:lang w:val="lt-LT" w:eastAsia="ar-SA"/>
          <w14:ligatures w14:val="none"/>
        </w:rPr>
      </w:pPr>
      <w:r w:rsidRPr="00BD393F">
        <w:rPr>
          <w:rFonts w:ascii="Times New Roman" w:eastAsia="Times New Roman" w:hAnsi="Times New Roman" w:cs="Times New Roman"/>
          <w:b/>
          <w:kern w:val="0"/>
          <w:sz w:val="22"/>
          <w:szCs w:val="22"/>
          <w:lang w:val="lt-LT"/>
          <w14:ligatures w14:val="none"/>
        </w:rPr>
        <w:t xml:space="preserve">Konsultacijos tikslas: </w:t>
      </w:r>
      <w:r w:rsidRPr="00BD393F">
        <w:rPr>
          <w:rFonts w:ascii="Times New Roman" w:eastAsia="Times New Roman" w:hAnsi="Times New Roman" w:cs="Times New Roman"/>
          <w:kern w:val="0"/>
          <w:sz w:val="22"/>
          <w:szCs w:val="22"/>
          <w:lang w:val="lt-LT" w:eastAsia="ar-SA"/>
          <w14:ligatures w14:val="none"/>
        </w:rPr>
        <w:t xml:space="preserve">pristatyti būsimą viešąjį pirkimą galimiems teikėjams, </w:t>
      </w:r>
      <w:r w:rsidRPr="00BD393F">
        <w:rPr>
          <w:rFonts w:ascii="Times New Roman" w:eastAsia="Times New Roman" w:hAnsi="Times New Roman" w:cs="Times New Roman"/>
          <w:kern w:val="0"/>
          <w:sz w:val="22"/>
          <w:szCs w:val="22"/>
          <w:lang w:val="lt-LT"/>
          <w14:ligatures w14:val="none"/>
        </w:rPr>
        <w:t xml:space="preserve">tinkamai </w:t>
      </w:r>
      <w:r w:rsidRPr="00BD393F">
        <w:rPr>
          <w:rFonts w:ascii="Times New Roman" w:eastAsia="Times New Roman" w:hAnsi="Times New Roman" w:cs="Times New Roman"/>
          <w:kern w:val="0"/>
          <w:sz w:val="22"/>
          <w:szCs w:val="22"/>
          <w:lang w:val="lt-LT" w:eastAsia="ar-SA"/>
          <w14:ligatures w14:val="none"/>
        </w:rPr>
        <w:t>pasirengti viešojo pirkimo procedūroms.</w:t>
      </w:r>
    </w:p>
    <w:p w14:paraId="6B0D834C" w14:textId="77777777" w:rsidR="00954BD1" w:rsidRPr="00BD393F" w:rsidRDefault="00954BD1" w:rsidP="00954BD1">
      <w:pPr>
        <w:keepNext/>
        <w:widowControl w:val="0"/>
        <w:spacing w:after="0" w:line="276" w:lineRule="auto"/>
        <w:ind w:firstLine="567"/>
        <w:jc w:val="both"/>
        <w:outlineLvl w:val="1"/>
        <w:rPr>
          <w:rFonts w:ascii="Times New Roman" w:eastAsia="Calibri" w:hAnsi="Times New Roman" w:cs="Times New Roman"/>
          <w:kern w:val="0"/>
          <w:sz w:val="10"/>
          <w:szCs w:val="10"/>
          <w:lang w:val="lt-LT"/>
          <w14:ligatures w14:val="none"/>
        </w:rPr>
      </w:pPr>
    </w:p>
    <w:p w14:paraId="0072F379" w14:textId="77777777" w:rsidR="00954BD1" w:rsidRPr="00BD393F" w:rsidRDefault="00954BD1" w:rsidP="00954BD1">
      <w:pPr>
        <w:spacing w:after="0" w:line="276" w:lineRule="auto"/>
        <w:ind w:firstLine="567"/>
        <w:jc w:val="both"/>
        <w:rPr>
          <w:rFonts w:ascii="Times New Roman" w:eastAsia="Times New Roman" w:hAnsi="Times New Roman" w:cs="Times New Roman"/>
          <w:bCs/>
          <w:kern w:val="24"/>
          <w:sz w:val="22"/>
          <w:szCs w:val="22"/>
          <w:lang w:val="lt-LT" w:eastAsia="lt-LT"/>
          <w14:ligatures w14:val="none"/>
        </w:rPr>
      </w:pPr>
      <w:r w:rsidRPr="00BD393F">
        <w:rPr>
          <w:rFonts w:ascii="Times New Roman" w:eastAsia="Calibri" w:hAnsi="Times New Roman" w:cs="Times New Roman"/>
          <w:b/>
          <w:bCs/>
          <w:kern w:val="0"/>
          <w:sz w:val="22"/>
          <w:szCs w:val="22"/>
          <w:lang w:val="lt-LT"/>
          <w14:ligatures w14:val="none"/>
        </w:rPr>
        <w:t>Konsultacijos būdas</w:t>
      </w:r>
      <w:r w:rsidRPr="00BD393F">
        <w:rPr>
          <w:rFonts w:ascii="Times New Roman" w:eastAsia="Calibri" w:hAnsi="Times New Roman" w:cs="Times New Roman"/>
          <w:kern w:val="0"/>
          <w:sz w:val="22"/>
          <w:szCs w:val="22"/>
          <w:lang w:val="lt-LT"/>
          <w14:ligatures w14:val="none"/>
        </w:rPr>
        <w:t xml:space="preserve">: rinkos konsultacija vykdoma Centrinės viešųjų pirkimų informacinės sistemos (toliau </w:t>
      </w:r>
      <w:r w:rsidRPr="00BD393F">
        <w:rPr>
          <w:rFonts w:ascii="Times New Roman" w:eastAsia="Times New Roman" w:hAnsi="Times New Roman" w:cs="Times New Roman"/>
          <w:bCs/>
          <w:kern w:val="24"/>
          <w:sz w:val="22"/>
          <w:szCs w:val="22"/>
          <w:lang w:val="lt-LT" w:eastAsia="lt-LT"/>
          <w14:ligatures w14:val="none"/>
        </w:rPr>
        <w:t xml:space="preserve">– </w:t>
      </w:r>
      <w:r w:rsidRPr="00BD393F">
        <w:rPr>
          <w:rFonts w:ascii="Times New Roman" w:eastAsia="Times New Roman" w:hAnsi="Times New Roman" w:cs="Times New Roman"/>
          <w:b/>
          <w:kern w:val="24"/>
          <w:sz w:val="22"/>
          <w:szCs w:val="22"/>
          <w:lang w:val="lt-LT" w:eastAsia="lt-LT"/>
          <w14:ligatures w14:val="none"/>
        </w:rPr>
        <w:t>CVP IS</w:t>
      </w:r>
      <w:r w:rsidRPr="00BD393F">
        <w:rPr>
          <w:rFonts w:ascii="Times New Roman" w:eastAsia="Times New Roman" w:hAnsi="Times New Roman" w:cs="Times New Roman"/>
          <w:bCs/>
          <w:kern w:val="24"/>
          <w:sz w:val="22"/>
          <w:szCs w:val="22"/>
          <w:lang w:val="lt-LT" w:eastAsia="lt-LT"/>
          <w14:ligatures w14:val="none"/>
        </w:rPr>
        <w:t xml:space="preserve">) priemonėmis. </w:t>
      </w:r>
    </w:p>
    <w:p w14:paraId="54F31BFB" w14:textId="77777777" w:rsidR="00954BD1" w:rsidRPr="00BD393F" w:rsidRDefault="00954BD1" w:rsidP="00954BD1">
      <w:pPr>
        <w:spacing w:after="0" w:line="276" w:lineRule="auto"/>
        <w:ind w:firstLine="567"/>
        <w:jc w:val="both"/>
        <w:rPr>
          <w:rFonts w:ascii="Times New Roman" w:eastAsia="Times New Roman" w:hAnsi="Times New Roman" w:cs="Times New Roman"/>
          <w:bCs/>
          <w:kern w:val="24"/>
          <w:sz w:val="10"/>
          <w:szCs w:val="10"/>
          <w:lang w:val="lt-LT" w:eastAsia="lt-LT"/>
          <w14:ligatures w14:val="none"/>
        </w:rPr>
      </w:pPr>
    </w:p>
    <w:p w14:paraId="0D8560C7" w14:textId="77777777" w:rsidR="00954BD1" w:rsidRPr="00BD393F" w:rsidRDefault="00954BD1" w:rsidP="00954BD1">
      <w:pPr>
        <w:spacing w:after="0" w:line="276" w:lineRule="auto"/>
        <w:ind w:firstLine="567"/>
        <w:jc w:val="both"/>
        <w:rPr>
          <w:rFonts w:ascii="Times New Roman" w:eastAsia="Calibri" w:hAnsi="Times New Roman" w:cs="Times New Roman"/>
          <w:kern w:val="0"/>
          <w:sz w:val="22"/>
          <w:szCs w:val="22"/>
          <w:lang w:val="lt-LT"/>
          <w14:ligatures w14:val="none"/>
        </w:rPr>
      </w:pPr>
      <w:r w:rsidRPr="00BD393F">
        <w:rPr>
          <w:rFonts w:ascii="Times New Roman" w:eastAsia="Calibri" w:hAnsi="Times New Roman" w:cs="Times New Roman"/>
          <w:kern w:val="0"/>
          <w:sz w:val="22"/>
          <w:szCs w:val="22"/>
          <w:lang w:val="lt-LT"/>
          <w14:ligatures w14:val="none"/>
        </w:rPr>
        <w:t xml:space="preserve">Kviečiame rinkos dalyvius susipažinti su skelbiamu techninės specifikacijos projektu ir CVP IS priemonėmis </w:t>
      </w:r>
      <w:r w:rsidRPr="00BD393F">
        <w:rPr>
          <w:rFonts w:ascii="Times New Roman" w:eastAsia="Calibri" w:hAnsi="Times New Roman" w:cs="Times New Roman"/>
          <w:b/>
          <w:bCs/>
          <w:kern w:val="0"/>
          <w:sz w:val="22"/>
          <w:szCs w:val="22"/>
          <w:lang w:val="lt-LT"/>
          <w14:ligatures w14:val="none"/>
        </w:rPr>
        <w:t>iki CVP IS skelbime nurodyto termino</w:t>
      </w:r>
      <w:r w:rsidRPr="00BD393F">
        <w:rPr>
          <w:rFonts w:ascii="Times New Roman" w:eastAsia="Calibri" w:hAnsi="Times New Roman" w:cs="Times New Roman"/>
          <w:kern w:val="0"/>
          <w:sz w:val="22"/>
          <w:szCs w:val="22"/>
          <w:lang w:val="lt-LT"/>
          <w14:ligatures w14:val="none"/>
        </w:rPr>
        <w:t xml:space="preserve"> aktyviai teikti pastabas, klausimus ir pasiūlymus, bei pateikti atsakymus į pateiktus klausimus. </w:t>
      </w:r>
      <w:r w:rsidRPr="00BD393F">
        <w:rPr>
          <w:rFonts w:ascii="Times New Roman" w:eastAsia="Times New Roman" w:hAnsi="Times New Roman" w:cs="Times New Roman"/>
          <w:kern w:val="0"/>
          <w:sz w:val="22"/>
          <w:szCs w:val="22"/>
          <w:lang w:val="lt-LT"/>
          <w14:ligatures w14:val="none"/>
        </w:rPr>
        <w:t>Klausimai, pastabos (siūlymai), gauti pasibaigus aukščiau nurodytam terminui gali būti nenagrinėjami.</w:t>
      </w:r>
      <w:r w:rsidRPr="00BD393F">
        <w:rPr>
          <w:rFonts w:ascii="Times New Roman" w:eastAsia="Times New Roman" w:hAnsi="Times New Roman" w:cs="Times New Roman"/>
          <w:bCs/>
          <w:kern w:val="24"/>
          <w:sz w:val="22"/>
          <w:szCs w:val="22"/>
          <w:lang w:val="lt-LT" w:eastAsia="lt-LT"/>
          <w14:ligatures w14:val="none"/>
        </w:rPr>
        <w:t xml:space="preserve"> </w:t>
      </w:r>
      <w:r w:rsidRPr="00BD393F">
        <w:rPr>
          <w:rFonts w:ascii="Times New Roman" w:eastAsia="Calibri" w:hAnsi="Times New Roman" w:cs="Times New Roman"/>
          <w:kern w:val="0"/>
          <w:sz w:val="22"/>
          <w:szCs w:val="22"/>
          <w:lang w:val="lt-LT"/>
          <w14:ligatures w14:val="none"/>
        </w:rPr>
        <w:t>Susitikimai su tiekėjais rengiami nebus.</w:t>
      </w:r>
    </w:p>
    <w:p w14:paraId="50DE6325" w14:textId="77777777" w:rsidR="00954BD1" w:rsidRPr="00BD393F" w:rsidRDefault="00954BD1" w:rsidP="00954BD1">
      <w:pPr>
        <w:spacing w:after="0" w:line="276" w:lineRule="auto"/>
        <w:ind w:firstLine="567"/>
        <w:jc w:val="both"/>
        <w:rPr>
          <w:rFonts w:ascii="Times New Roman" w:eastAsia="Calibri" w:hAnsi="Times New Roman" w:cs="Times New Roman"/>
          <w:kern w:val="0"/>
          <w:sz w:val="10"/>
          <w:szCs w:val="10"/>
          <w:lang w:val="lt-LT"/>
          <w14:ligatures w14:val="none"/>
        </w:rPr>
      </w:pPr>
    </w:p>
    <w:p w14:paraId="7E8E6CC3" w14:textId="77777777" w:rsidR="00954BD1" w:rsidRPr="00BD393F" w:rsidRDefault="00954BD1" w:rsidP="00954BD1">
      <w:pPr>
        <w:spacing w:after="0" w:line="276" w:lineRule="auto"/>
        <w:ind w:firstLine="567"/>
        <w:jc w:val="both"/>
        <w:rPr>
          <w:rFonts w:ascii="Times New Roman" w:eastAsia="Calibri" w:hAnsi="Times New Roman" w:cs="Times New Roman"/>
          <w:kern w:val="0"/>
          <w:sz w:val="22"/>
          <w:szCs w:val="22"/>
          <w:lang w:val="lt-LT"/>
          <w14:ligatures w14:val="none"/>
        </w:rPr>
      </w:pPr>
      <w:r w:rsidRPr="00BD393F">
        <w:rPr>
          <w:rFonts w:ascii="Times New Roman" w:eastAsia="Calibri" w:hAnsi="Times New Roman" w:cs="Times New Roman"/>
          <w:kern w:val="0"/>
          <w:sz w:val="22"/>
          <w:szCs w:val="22"/>
          <w:u w:val="single"/>
          <w:lang w:val="lt-LT"/>
          <w14:ligatures w14:val="none"/>
        </w:rPr>
        <w:t>Rinkos konsultacija nėra skelbimas apie Pirkimą</w:t>
      </w:r>
      <w:r w:rsidRPr="00BD393F">
        <w:rPr>
          <w:rFonts w:ascii="Times New Roman" w:eastAsia="Calibri" w:hAnsi="Times New Roman" w:cs="Times New Roman"/>
          <w:kern w:val="0"/>
          <w:sz w:val="22"/>
          <w:szCs w:val="22"/>
          <w:lang w:val="lt-LT"/>
          <w14:ligatures w14:val="none"/>
        </w:rPr>
        <w:t xml:space="preserve"> ar išankstinis skelbimas apie Pirkimą, </w:t>
      </w:r>
      <w:r w:rsidRPr="00BD393F">
        <w:rPr>
          <w:rFonts w:ascii="Times New Roman" w:eastAsia="Calibri" w:hAnsi="Times New Roman" w:cs="Times New Roman"/>
          <w:kern w:val="0"/>
          <w:sz w:val="22"/>
          <w:szCs w:val="22"/>
          <w:u w:val="single"/>
          <w:lang w:val="lt-LT"/>
          <w14:ligatures w14:val="none"/>
        </w:rPr>
        <w:t>techninės specifikacijos projektas nėra galutiniai Pirkimo dokumentai.</w:t>
      </w:r>
      <w:r w:rsidRPr="00BD393F">
        <w:rPr>
          <w:rFonts w:ascii="Times New Roman" w:eastAsia="Calibri" w:hAnsi="Times New Roman" w:cs="Times New Roman"/>
          <w:kern w:val="0"/>
          <w:sz w:val="22"/>
          <w:szCs w:val="22"/>
          <w:lang w:val="lt-LT"/>
          <w14:ligatures w14:val="none"/>
        </w:rPr>
        <w:t xml:space="preserve"> </w:t>
      </w:r>
    </w:p>
    <w:p w14:paraId="38EF6B61" w14:textId="77777777" w:rsidR="00954BD1" w:rsidRPr="00BD393F" w:rsidRDefault="00954BD1" w:rsidP="00954BD1">
      <w:pPr>
        <w:spacing w:after="0" w:line="276" w:lineRule="auto"/>
        <w:ind w:firstLine="567"/>
        <w:jc w:val="both"/>
        <w:rPr>
          <w:rFonts w:ascii="Times New Roman" w:eastAsia="Calibri" w:hAnsi="Times New Roman" w:cs="Times New Roman"/>
          <w:kern w:val="0"/>
          <w:sz w:val="10"/>
          <w:szCs w:val="10"/>
          <w:lang w:val="lt-LT"/>
          <w14:ligatures w14:val="none"/>
        </w:rPr>
      </w:pPr>
    </w:p>
    <w:p w14:paraId="53F72980" w14:textId="77777777" w:rsidR="00954BD1" w:rsidRPr="00BD393F" w:rsidRDefault="00954BD1" w:rsidP="00954BD1">
      <w:pPr>
        <w:spacing w:after="0" w:line="276" w:lineRule="auto"/>
        <w:ind w:firstLine="567"/>
        <w:jc w:val="both"/>
        <w:rPr>
          <w:rFonts w:ascii="Times New Roman" w:eastAsia="Calibri" w:hAnsi="Times New Roman" w:cs="Times New Roman"/>
          <w:kern w:val="0"/>
          <w:sz w:val="22"/>
          <w:szCs w:val="22"/>
          <w:lang w:val="lt-LT"/>
          <w14:ligatures w14:val="none"/>
        </w:rPr>
      </w:pPr>
      <w:r w:rsidRPr="00BD393F">
        <w:rPr>
          <w:rFonts w:ascii="Times New Roman" w:eastAsia="Calibri" w:hAnsi="Times New Roman" w:cs="Times New Roman"/>
          <w:kern w:val="0"/>
          <w:sz w:val="22"/>
          <w:szCs w:val="22"/>
          <w:lang w:val="lt-LT"/>
          <w14:ligatures w14:val="none"/>
        </w:rPr>
        <w:t>Šios rinkos konsultacijos paskelbimu tiekėjai nėra kviečiami varžytis dėl Pirkimo sutarties. Dalyvavimas rinkos konsultacijoje yra neatlygintinas, nesuteikiantis pirmenybinio statuso dalyvaujant Pirkime. Jokios išlaidos dėl dalyvavimo šioje rinkos konsultacijoje tiekėjams neatlyginamos, kompensacijos nemokamos, dalyvavimas rinkos konsultacijoje neturi įtakos ir nesuteikia dalyviui prioriteto/pirmenybės viešiesiems pirkimams, kurie bus skelbiami ateityje, ar jų rezultatams.</w:t>
      </w:r>
    </w:p>
    <w:p w14:paraId="4BFFF55B" w14:textId="77777777" w:rsidR="00954BD1" w:rsidRPr="00BD393F" w:rsidRDefault="00954BD1" w:rsidP="00954BD1">
      <w:pPr>
        <w:spacing w:after="0" w:line="276" w:lineRule="auto"/>
        <w:ind w:firstLine="720"/>
        <w:jc w:val="both"/>
        <w:rPr>
          <w:rFonts w:ascii="Times New Roman" w:eastAsia="Calibri" w:hAnsi="Times New Roman" w:cs="Times New Roman"/>
          <w:kern w:val="0"/>
          <w:sz w:val="10"/>
          <w:szCs w:val="10"/>
          <w:lang w:val="lt-LT"/>
          <w14:ligatures w14:val="none"/>
        </w:rPr>
      </w:pPr>
    </w:p>
    <w:p w14:paraId="35748671" w14:textId="77777777" w:rsidR="00954BD1" w:rsidRPr="00BD393F" w:rsidRDefault="00954BD1" w:rsidP="00954BD1">
      <w:pPr>
        <w:pBdr>
          <w:top w:val="nil"/>
          <w:left w:val="nil"/>
          <w:bottom w:val="nil"/>
          <w:right w:val="nil"/>
          <w:between w:val="nil"/>
          <w:bar w:val="nil"/>
        </w:pBdr>
        <w:suppressAutoHyphens/>
        <w:spacing w:after="40" w:line="276" w:lineRule="auto"/>
        <w:ind w:firstLine="567"/>
        <w:jc w:val="both"/>
        <w:rPr>
          <w:rFonts w:ascii="Times New Roman" w:eastAsia="Arial Unicode MS" w:hAnsi="Times New Roman" w:cs="Times New Roman"/>
          <w:color w:val="000000"/>
          <w:kern w:val="0"/>
          <w:sz w:val="22"/>
          <w:szCs w:val="22"/>
          <w:bdr w:val="nil"/>
          <w:lang w:val="lt-LT" w:eastAsia="lt-LT"/>
          <w14:ligatures w14:val="none"/>
        </w:rPr>
      </w:pPr>
      <w:r w:rsidRPr="00BD393F">
        <w:rPr>
          <w:rFonts w:ascii="Times New Roman" w:eastAsia="Arial Unicode MS" w:hAnsi="Times New Roman" w:cs="Times New Roman"/>
          <w:color w:val="000000"/>
          <w:kern w:val="0"/>
          <w:sz w:val="22"/>
          <w:szCs w:val="22"/>
          <w:bdr w:val="nil"/>
          <w:lang w:val="lt-LT" w:eastAsia="lt-LT"/>
          <w14:ligatures w14:val="none"/>
        </w:rPr>
        <w:t xml:space="preserve">Siekdami parengti pirkimo sąlygas atitinkančias naujausias rinkos tendencijas ir galimybes bei užtikrinančias sąžiningą tiekėjų konkurenciją, vadovaudamiesi VPĮ 27 str., </w:t>
      </w:r>
      <w:r w:rsidRPr="00BD393F">
        <w:rPr>
          <w:rFonts w:ascii="Times New Roman" w:eastAsia="Arial Unicode MS" w:hAnsi="Times New Roman" w:cs="Times New Roman"/>
          <w:b/>
          <w:color w:val="000000"/>
          <w:kern w:val="0"/>
          <w:sz w:val="22"/>
          <w:szCs w:val="22"/>
          <w:bdr w:val="nil"/>
          <w:lang w:val="lt-LT" w:eastAsia="lt-LT"/>
          <w14:ligatures w14:val="none"/>
        </w:rPr>
        <w:t>prašome pateikite atsakymus laisva forma į žemiau pateikiamus klausimus</w:t>
      </w:r>
      <w:r w:rsidRPr="00BD393F">
        <w:rPr>
          <w:rFonts w:ascii="Times New Roman" w:eastAsia="Arial Unicode MS" w:hAnsi="Times New Roman" w:cs="Times New Roman"/>
          <w:color w:val="000000"/>
          <w:kern w:val="0"/>
          <w:sz w:val="22"/>
          <w:szCs w:val="22"/>
          <w:bdr w:val="nil"/>
          <w:lang w:val="lt-LT" w:eastAsia="lt-LT"/>
          <w14:ligatures w14:val="non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1"/>
        <w:gridCol w:w="3759"/>
      </w:tblGrid>
      <w:tr w:rsidR="00954BD1" w:rsidRPr="009C29F5" w14:paraId="56768989" w14:textId="77777777" w:rsidTr="00715B51">
        <w:trPr>
          <w:trHeight w:val="956"/>
          <w:tblHeader/>
        </w:trPr>
        <w:tc>
          <w:tcPr>
            <w:tcW w:w="2990" w:type="pct"/>
            <w:vAlign w:val="center"/>
          </w:tcPr>
          <w:p w14:paraId="5256637C" w14:textId="77777777" w:rsidR="00954BD1" w:rsidRPr="00BD393F" w:rsidRDefault="00954BD1" w:rsidP="00715B51">
            <w:pPr>
              <w:tabs>
                <w:tab w:val="left" w:pos="284"/>
              </w:tabs>
              <w:spacing w:after="0" w:line="240" w:lineRule="auto"/>
              <w:ind w:right="-183"/>
              <w:contextualSpacing/>
              <w:jc w:val="center"/>
              <w:rPr>
                <w:rFonts w:ascii="Times New Roman" w:eastAsia="Calibri" w:hAnsi="Times New Roman" w:cs="Times New Roman"/>
                <w:bCs/>
                <w:kern w:val="0"/>
                <w:sz w:val="22"/>
                <w:szCs w:val="22"/>
                <w:lang w:val="lt-LT"/>
                <w14:ligatures w14:val="none"/>
              </w:rPr>
            </w:pPr>
            <w:r w:rsidRPr="00BD393F">
              <w:rPr>
                <w:rFonts w:ascii="Times New Roman" w:eastAsia="Times New Roman" w:hAnsi="Times New Roman" w:cs="Times New Roman"/>
                <w:bCs/>
                <w:kern w:val="0"/>
                <w:sz w:val="22"/>
                <w:szCs w:val="22"/>
                <w:lang w:val="lt-LT"/>
                <w14:ligatures w14:val="none"/>
              </w:rPr>
              <w:br w:type="page"/>
              <w:t>K</w:t>
            </w:r>
            <w:r w:rsidRPr="00BD393F">
              <w:rPr>
                <w:rFonts w:ascii="Times New Roman" w:eastAsia="Calibri" w:hAnsi="Times New Roman" w:cs="Times New Roman"/>
                <w:bCs/>
                <w:kern w:val="0"/>
                <w:sz w:val="22"/>
                <w:szCs w:val="22"/>
                <w:lang w:val="lt-LT"/>
                <w14:ligatures w14:val="none"/>
              </w:rPr>
              <w:t>LAUSIMAS</w:t>
            </w:r>
          </w:p>
        </w:tc>
        <w:tc>
          <w:tcPr>
            <w:tcW w:w="2010" w:type="pct"/>
            <w:vAlign w:val="center"/>
          </w:tcPr>
          <w:p w14:paraId="57335BFF" w14:textId="77777777" w:rsidR="00954BD1" w:rsidRPr="00BD393F" w:rsidRDefault="00954BD1" w:rsidP="00715B51">
            <w:pPr>
              <w:tabs>
                <w:tab w:val="left" w:pos="426"/>
              </w:tabs>
              <w:spacing w:after="0" w:line="240" w:lineRule="auto"/>
              <w:contextualSpacing/>
              <w:jc w:val="center"/>
              <w:rPr>
                <w:rFonts w:ascii="Times New Roman" w:eastAsia="Calibri" w:hAnsi="Times New Roman" w:cs="Times New Roman"/>
                <w:bCs/>
                <w:kern w:val="0"/>
                <w:sz w:val="22"/>
                <w:szCs w:val="22"/>
                <w:lang w:val="lt-LT"/>
                <w14:ligatures w14:val="none"/>
              </w:rPr>
            </w:pPr>
            <w:r w:rsidRPr="00BD393F">
              <w:rPr>
                <w:rFonts w:ascii="Times New Roman" w:eastAsia="Calibri" w:hAnsi="Times New Roman" w:cs="Times New Roman"/>
                <w:bCs/>
                <w:kern w:val="0"/>
                <w:sz w:val="22"/>
                <w:szCs w:val="22"/>
                <w:lang w:val="lt-LT"/>
                <w14:ligatures w14:val="none"/>
              </w:rPr>
              <w:t>RINKOS KONSULTACIJOS DALYVIO ATSAKYMAS IR (AR) SIŪLYMAI</w:t>
            </w:r>
          </w:p>
          <w:p w14:paraId="685D1835" w14:textId="77777777" w:rsidR="00954BD1" w:rsidRPr="00BD393F" w:rsidRDefault="00954BD1" w:rsidP="00715B51">
            <w:pPr>
              <w:tabs>
                <w:tab w:val="left" w:pos="426"/>
              </w:tabs>
              <w:spacing w:after="0" w:line="240" w:lineRule="auto"/>
              <w:contextualSpacing/>
              <w:jc w:val="center"/>
              <w:rPr>
                <w:rFonts w:ascii="Times New Roman" w:eastAsia="Calibri" w:hAnsi="Times New Roman" w:cs="Times New Roman"/>
                <w:i/>
                <w:color w:val="2F5496"/>
                <w:kern w:val="0"/>
                <w:sz w:val="22"/>
                <w:szCs w:val="22"/>
                <w:u w:val="single"/>
                <w:lang w:val="lt-LT"/>
                <w14:ligatures w14:val="none"/>
              </w:rPr>
            </w:pPr>
            <w:r w:rsidRPr="00BD393F">
              <w:rPr>
                <w:rFonts w:ascii="Times New Roman" w:eastAsia="Calibri" w:hAnsi="Times New Roman" w:cs="Times New Roman"/>
                <w:i/>
                <w:color w:val="2F5496"/>
                <w:kern w:val="0"/>
                <w:sz w:val="22"/>
                <w:szCs w:val="22"/>
                <w:u w:val="single"/>
                <w:lang w:val="lt-LT"/>
                <w14:ligatures w14:val="none"/>
              </w:rPr>
              <w:t>Galima nurodyti priede konkrečiai dalies pozicijai</w:t>
            </w:r>
          </w:p>
        </w:tc>
      </w:tr>
      <w:tr w:rsidR="00954BD1" w:rsidRPr="00BD393F" w14:paraId="65537C81" w14:textId="77777777" w:rsidTr="00715B51">
        <w:trPr>
          <w:trHeight w:val="573"/>
        </w:trPr>
        <w:tc>
          <w:tcPr>
            <w:tcW w:w="2990" w:type="pct"/>
          </w:tcPr>
          <w:p w14:paraId="1C873645" w14:textId="77777777" w:rsidR="00954BD1" w:rsidRPr="00BD393F" w:rsidRDefault="00954BD1" w:rsidP="00715B51">
            <w:pPr>
              <w:numPr>
                <w:ilvl w:val="0"/>
                <w:numId w:val="1"/>
              </w:numPr>
              <w:tabs>
                <w:tab w:val="left" w:pos="284"/>
                <w:tab w:val="left" w:pos="709"/>
              </w:tabs>
              <w:spacing w:after="0" w:line="240" w:lineRule="auto"/>
              <w:contextualSpacing/>
              <w:jc w:val="both"/>
              <w:rPr>
                <w:rFonts w:ascii="Times New Roman" w:eastAsia="Calibri" w:hAnsi="Times New Roman" w:cs="Times New Roman"/>
                <w:kern w:val="0"/>
                <w:sz w:val="22"/>
                <w:szCs w:val="22"/>
                <w:lang w:val="lt-LT"/>
                <w14:ligatures w14:val="none"/>
              </w:rPr>
            </w:pPr>
            <w:r w:rsidRPr="00BD393F">
              <w:rPr>
                <w:rFonts w:ascii="Times New Roman" w:eastAsia="Times New Roman" w:hAnsi="Times New Roman" w:cs="Times New Roman"/>
                <w:kern w:val="0"/>
                <w:sz w:val="22"/>
                <w:szCs w:val="22"/>
                <w:lang w:val="lt-LT"/>
                <w14:ligatures w14:val="none"/>
              </w:rPr>
              <w:t xml:space="preserve">Kokios pastabos ir pasiūlymai techninei specifikacijai? </w:t>
            </w:r>
            <w:r w:rsidRPr="00BD393F">
              <w:rPr>
                <w:rFonts w:ascii="Times New Roman" w:eastAsia="Times New Roman" w:hAnsi="Times New Roman" w:cs="Times New Roman"/>
                <w:b/>
                <w:bCs/>
                <w:kern w:val="0"/>
                <w:sz w:val="22"/>
                <w:szCs w:val="22"/>
                <w:u w:val="single"/>
                <w:lang w:val="lt-LT"/>
                <w14:ligatures w14:val="none"/>
              </w:rPr>
              <w:t>Prašome kiekvieną siūlymą argumentuoti.</w:t>
            </w:r>
          </w:p>
        </w:tc>
        <w:tc>
          <w:tcPr>
            <w:tcW w:w="2010" w:type="pct"/>
            <w:vAlign w:val="center"/>
          </w:tcPr>
          <w:p w14:paraId="0A39C551" w14:textId="77777777" w:rsidR="00954BD1" w:rsidRPr="00BD393F" w:rsidRDefault="00954BD1" w:rsidP="00715B51">
            <w:pPr>
              <w:tabs>
                <w:tab w:val="left" w:pos="426"/>
              </w:tabs>
              <w:spacing w:after="0" w:line="240" w:lineRule="auto"/>
              <w:contextualSpacing/>
              <w:rPr>
                <w:rFonts w:ascii="Times New Roman" w:eastAsia="Calibri" w:hAnsi="Times New Roman" w:cs="Times New Roman"/>
                <w:kern w:val="0"/>
                <w:sz w:val="22"/>
                <w:szCs w:val="22"/>
                <w:lang w:val="lt-LT"/>
                <w14:ligatures w14:val="none"/>
              </w:rPr>
            </w:pPr>
          </w:p>
        </w:tc>
      </w:tr>
      <w:tr w:rsidR="00954BD1" w:rsidRPr="00BD393F" w14:paraId="7C59E2DF" w14:textId="77777777" w:rsidTr="00715B51">
        <w:trPr>
          <w:trHeight w:val="543"/>
        </w:trPr>
        <w:tc>
          <w:tcPr>
            <w:tcW w:w="2990" w:type="pct"/>
          </w:tcPr>
          <w:p w14:paraId="4EDC5706" w14:textId="77777777" w:rsidR="00954BD1" w:rsidRPr="00BD393F" w:rsidRDefault="00954BD1" w:rsidP="00715B51">
            <w:pPr>
              <w:numPr>
                <w:ilvl w:val="0"/>
                <w:numId w:val="1"/>
              </w:numPr>
              <w:tabs>
                <w:tab w:val="left" w:pos="284"/>
                <w:tab w:val="left" w:pos="709"/>
              </w:tabs>
              <w:spacing w:after="0" w:line="240" w:lineRule="auto"/>
              <w:contextualSpacing/>
              <w:jc w:val="both"/>
              <w:rPr>
                <w:rFonts w:ascii="Times New Roman" w:eastAsia="Times New Roman" w:hAnsi="Times New Roman" w:cs="Times New Roman"/>
                <w:kern w:val="0"/>
                <w:sz w:val="22"/>
                <w:szCs w:val="22"/>
                <w:lang w:val="lt-LT"/>
                <w14:ligatures w14:val="none"/>
              </w:rPr>
            </w:pPr>
            <w:r w:rsidRPr="00BD393F">
              <w:rPr>
                <w:rFonts w:ascii="Times New Roman" w:eastAsia="Times New Roman" w:hAnsi="Times New Roman" w:cs="Times New Roman"/>
                <w:kern w:val="0"/>
                <w:sz w:val="22"/>
                <w:szCs w:val="22"/>
                <w:lang w:val="lt-LT"/>
                <w14:ligatures w14:val="none"/>
              </w:rPr>
              <w:t>Kokius reikalavimus siūlytumėte įtraukti į Perkančiosios organizacijos skelbiamą techninę specifikaciją, kad būtų pasiekti techninėje specifikacijoje nustatyti rezultatai?</w:t>
            </w:r>
          </w:p>
        </w:tc>
        <w:tc>
          <w:tcPr>
            <w:tcW w:w="2010" w:type="pct"/>
            <w:vAlign w:val="center"/>
          </w:tcPr>
          <w:p w14:paraId="76036C2D" w14:textId="77777777" w:rsidR="00954BD1" w:rsidRPr="00BD393F" w:rsidRDefault="00954BD1" w:rsidP="00715B51">
            <w:pPr>
              <w:tabs>
                <w:tab w:val="left" w:pos="426"/>
              </w:tabs>
              <w:spacing w:after="0" w:line="240" w:lineRule="auto"/>
              <w:contextualSpacing/>
              <w:jc w:val="center"/>
              <w:rPr>
                <w:rFonts w:ascii="Times New Roman" w:eastAsia="Calibri" w:hAnsi="Times New Roman" w:cs="Times New Roman"/>
                <w:i/>
                <w:kern w:val="0"/>
                <w:sz w:val="22"/>
                <w:szCs w:val="22"/>
                <w:lang w:val="lt-LT"/>
                <w14:ligatures w14:val="none"/>
              </w:rPr>
            </w:pPr>
          </w:p>
        </w:tc>
      </w:tr>
      <w:tr w:rsidR="00954BD1" w:rsidRPr="00954BD1" w14:paraId="09FA920B" w14:textId="77777777" w:rsidTr="00715B51">
        <w:trPr>
          <w:trHeight w:val="543"/>
        </w:trPr>
        <w:tc>
          <w:tcPr>
            <w:tcW w:w="2990" w:type="pct"/>
          </w:tcPr>
          <w:p w14:paraId="1F616DD7" w14:textId="1C2725E3" w:rsidR="00954BD1" w:rsidRPr="00BD393F" w:rsidRDefault="00954BD1" w:rsidP="00715B51">
            <w:pPr>
              <w:numPr>
                <w:ilvl w:val="0"/>
                <w:numId w:val="1"/>
              </w:numPr>
              <w:tabs>
                <w:tab w:val="left" w:pos="284"/>
                <w:tab w:val="left" w:pos="709"/>
              </w:tabs>
              <w:spacing w:after="0" w:line="240" w:lineRule="auto"/>
              <w:contextualSpacing/>
              <w:jc w:val="both"/>
              <w:rPr>
                <w:rFonts w:ascii="Times New Roman" w:eastAsia="Times New Roman" w:hAnsi="Times New Roman" w:cs="Times New Roman"/>
                <w:kern w:val="0"/>
                <w:sz w:val="22"/>
                <w:szCs w:val="22"/>
                <w:lang w:val="lt-LT"/>
                <w14:ligatures w14:val="none"/>
              </w:rPr>
            </w:pPr>
            <w:r>
              <w:rPr>
                <w:rFonts w:ascii="Times New Roman" w:eastAsia="Times New Roman" w:hAnsi="Times New Roman" w:cs="Times New Roman"/>
                <w:kern w:val="0"/>
                <w:sz w:val="22"/>
                <w:szCs w:val="22"/>
                <w:lang w:val="lt-LT"/>
                <w14:ligatures w14:val="none"/>
              </w:rPr>
              <w:t>Koks turėtų būti biudžetas Eur be PVM</w:t>
            </w:r>
          </w:p>
        </w:tc>
        <w:tc>
          <w:tcPr>
            <w:tcW w:w="2010" w:type="pct"/>
            <w:vAlign w:val="center"/>
          </w:tcPr>
          <w:p w14:paraId="77BF8913" w14:textId="77777777" w:rsidR="00954BD1" w:rsidRPr="00BD393F" w:rsidRDefault="00954BD1" w:rsidP="00715B51">
            <w:pPr>
              <w:tabs>
                <w:tab w:val="left" w:pos="426"/>
              </w:tabs>
              <w:spacing w:after="0" w:line="240" w:lineRule="auto"/>
              <w:contextualSpacing/>
              <w:jc w:val="center"/>
              <w:rPr>
                <w:rFonts w:ascii="Times New Roman" w:eastAsia="Calibri" w:hAnsi="Times New Roman" w:cs="Times New Roman"/>
                <w:i/>
                <w:kern w:val="0"/>
                <w:sz w:val="22"/>
                <w:szCs w:val="22"/>
                <w:lang w:val="lt-LT"/>
                <w14:ligatures w14:val="none"/>
              </w:rPr>
            </w:pPr>
          </w:p>
        </w:tc>
      </w:tr>
      <w:tr w:rsidR="00954BD1" w:rsidRPr="00BD393F" w14:paraId="3166CD6A" w14:textId="77777777" w:rsidTr="00715B51">
        <w:trPr>
          <w:trHeight w:val="557"/>
        </w:trPr>
        <w:tc>
          <w:tcPr>
            <w:tcW w:w="2990" w:type="pct"/>
            <w:vAlign w:val="center"/>
          </w:tcPr>
          <w:p w14:paraId="6CC17873" w14:textId="77777777" w:rsidR="00954BD1" w:rsidRPr="00F72719" w:rsidRDefault="00954BD1" w:rsidP="00715B51">
            <w:pPr>
              <w:pStyle w:val="ListParagraph"/>
              <w:numPr>
                <w:ilvl w:val="0"/>
                <w:numId w:val="1"/>
              </w:numPr>
              <w:tabs>
                <w:tab w:val="left" w:pos="284"/>
                <w:tab w:val="left" w:pos="709"/>
              </w:tabs>
              <w:spacing w:after="0" w:line="240" w:lineRule="auto"/>
              <w:jc w:val="both"/>
              <w:rPr>
                <w:rFonts w:ascii="Times New Roman" w:eastAsia="Times New Roman" w:hAnsi="Times New Roman" w:cs="Times New Roman"/>
                <w:kern w:val="0"/>
                <w:sz w:val="22"/>
                <w:szCs w:val="22"/>
                <w:lang w:val="lt-LT"/>
                <w14:ligatures w14:val="none"/>
              </w:rPr>
            </w:pPr>
            <w:r w:rsidRPr="00F72719">
              <w:rPr>
                <w:rFonts w:ascii="Times New Roman" w:eastAsia="Times New Roman" w:hAnsi="Times New Roman" w:cs="Times New Roman"/>
                <w:kern w:val="0"/>
                <w:szCs w:val="20"/>
                <w:lang w:val="lt-LT"/>
                <w14:ligatures w14:val="none"/>
              </w:rPr>
              <w:t>Kitos pastabos/pasiūlymai</w:t>
            </w:r>
          </w:p>
        </w:tc>
        <w:tc>
          <w:tcPr>
            <w:tcW w:w="2010" w:type="pct"/>
            <w:vAlign w:val="center"/>
          </w:tcPr>
          <w:p w14:paraId="5536C66B" w14:textId="77777777" w:rsidR="00954BD1" w:rsidRPr="00BD393F" w:rsidRDefault="00954BD1" w:rsidP="00715B51">
            <w:pPr>
              <w:tabs>
                <w:tab w:val="left" w:pos="426"/>
              </w:tabs>
              <w:spacing w:after="0" w:line="240" w:lineRule="auto"/>
              <w:contextualSpacing/>
              <w:rPr>
                <w:rFonts w:ascii="Times New Roman" w:eastAsia="Calibri" w:hAnsi="Times New Roman" w:cs="Times New Roman"/>
                <w:kern w:val="0"/>
                <w:sz w:val="22"/>
                <w:szCs w:val="22"/>
                <w:lang w:val="lt-LT"/>
                <w14:ligatures w14:val="none"/>
              </w:rPr>
            </w:pPr>
          </w:p>
        </w:tc>
      </w:tr>
    </w:tbl>
    <w:p w14:paraId="4FE32D7B" w14:textId="77777777" w:rsidR="00954BD1" w:rsidRPr="00BD393F" w:rsidRDefault="00954BD1" w:rsidP="00954BD1">
      <w:pPr>
        <w:spacing w:after="0" w:line="276" w:lineRule="auto"/>
        <w:ind w:firstLine="567"/>
        <w:jc w:val="both"/>
        <w:rPr>
          <w:rFonts w:ascii="Times New Roman" w:eastAsia="Calibri" w:hAnsi="Times New Roman" w:cs="Times New Roman"/>
          <w:kern w:val="0"/>
          <w:sz w:val="22"/>
          <w:szCs w:val="22"/>
          <w:lang w:val="lt-LT"/>
          <w14:ligatures w14:val="none"/>
        </w:rPr>
      </w:pPr>
      <w:r w:rsidRPr="00BD393F">
        <w:rPr>
          <w:rFonts w:ascii="Times New Roman" w:eastAsia="Calibri" w:hAnsi="Times New Roman" w:cs="Times New Roman"/>
          <w:kern w:val="0"/>
          <w:sz w:val="22"/>
          <w:szCs w:val="22"/>
          <w:lang w:val="lt-LT"/>
          <w14:ligatures w14:val="none"/>
        </w:rPr>
        <w:t xml:space="preserve">Pastabas, klausimus bei pasiūlymus, prašome aiškiai nurodyti, kuri informacija yra konfidenciali, nes siūlomi sprendimai ir iš dalyvių gaunama informacija gali būti nuasmeninta ir skelbiama. </w:t>
      </w:r>
    </w:p>
    <w:p w14:paraId="59549695" w14:textId="77777777" w:rsidR="00954BD1" w:rsidRPr="00BD393F" w:rsidRDefault="00954BD1" w:rsidP="00954BD1">
      <w:pPr>
        <w:spacing w:after="0" w:line="276" w:lineRule="auto"/>
        <w:ind w:firstLine="720"/>
        <w:jc w:val="both"/>
        <w:rPr>
          <w:rFonts w:ascii="Times New Roman" w:eastAsia="Calibri" w:hAnsi="Times New Roman" w:cs="Times New Roman"/>
          <w:kern w:val="0"/>
          <w:sz w:val="10"/>
          <w:szCs w:val="10"/>
          <w:lang w:val="lt-LT"/>
          <w14:ligatures w14:val="none"/>
        </w:rPr>
      </w:pPr>
    </w:p>
    <w:p w14:paraId="1D21B63C" w14:textId="77777777" w:rsidR="00954BD1" w:rsidRPr="00BD393F" w:rsidRDefault="00954BD1" w:rsidP="00954BD1">
      <w:pPr>
        <w:spacing w:after="0" w:line="276" w:lineRule="auto"/>
        <w:ind w:firstLine="567"/>
        <w:jc w:val="both"/>
        <w:rPr>
          <w:rFonts w:ascii="Times New Roman" w:eastAsia="Calibri" w:hAnsi="Times New Roman" w:cs="Times New Roman"/>
          <w:kern w:val="0"/>
          <w:sz w:val="22"/>
          <w:szCs w:val="22"/>
          <w:lang w:val="lt-LT"/>
          <w14:ligatures w14:val="none"/>
        </w:rPr>
      </w:pPr>
      <w:r w:rsidRPr="00BD393F">
        <w:rPr>
          <w:rFonts w:ascii="Times New Roman" w:eastAsia="Calibri" w:hAnsi="Times New Roman" w:cs="Times New Roman"/>
          <w:kern w:val="0"/>
          <w:sz w:val="22"/>
          <w:szCs w:val="22"/>
          <w:lang w:val="lt-LT"/>
          <w14:ligatures w14:val="none"/>
        </w:rPr>
        <w:lastRenderedPageBreak/>
        <w:t>Perkančioji organizacija neįsipareigoja įgyvendinti kiekvieną gautą tiekėjo pasiūlymą ar į jį atsakyti. Iš tiekėjų gaunama informacija bus naudojama pasirengimo Pirkimo vykdymui tikslu. Tiekėjui nesutinkant su ketinamomis nustatyti sąlygomis, jis galės teikti klausimus ir/ar pretenzijas Pirkimo vykdymo metu (t. y. ne šios rinkos konsultacijos metu) VPĮ VII skyriuje nustatyta tvarka.</w:t>
      </w:r>
    </w:p>
    <w:p w14:paraId="3158E90D" w14:textId="77777777" w:rsidR="00954BD1" w:rsidRPr="00BD393F" w:rsidRDefault="00954BD1" w:rsidP="00954BD1">
      <w:pPr>
        <w:spacing w:after="0" w:line="276" w:lineRule="auto"/>
        <w:ind w:firstLine="567"/>
        <w:jc w:val="both"/>
        <w:rPr>
          <w:rFonts w:ascii="Times New Roman" w:eastAsia="Calibri" w:hAnsi="Times New Roman" w:cs="Times New Roman"/>
          <w:kern w:val="0"/>
          <w:sz w:val="10"/>
          <w:szCs w:val="10"/>
          <w:lang w:val="lt-LT"/>
          <w14:ligatures w14:val="none"/>
        </w:rPr>
      </w:pPr>
    </w:p>
    <w:p w14:paraId="3AF1559D" w14:textId="77777777" w:rsidR="00954BD1" w:rsidRPr="00BD393F" w:rsidRDefault="00954BD1" w:rsidP="00954BD1">
      <w:pPr>
        <w:spacing w:after="0" w:line="276" w:lineRule="auto"/>
        <w:ind w:firstLine="567"/>
        <w:jc w:val="both"/>
        <w:rPr>
          <w:rFonts w:ascii="Times New Roman" w:eastAsia="Times New Roman" w:hAnsi="Times New Roman" w:cs="Times New Roman"/>
          <w:color w:val="000000"/>
          <w:kern w:val="0"/>
          <w:sz w:val="22"/>
          <w:szCs w:val="22"/>
          <w:lang w:val="lt-LT"/>
          <w14:ligatures w14:val="none"/>
        </w:rPr>
      </w:pPr>
      <w:r w:rsidRPr="00BD393F">
        <w:rPr>
          <w:rFonts w:ascii="Times New Roman" w:eastAsia="Times New Roman" w:hAnsi="Times New Roman" w:cs="Times New Roman"/>
          <w:color w:val="000000"/>
          <w:kern w:val="0"/>
          <w:sz w:val="22"/>
          <w:szCs w:val="22"/>
          <w:lang w:val="lt-LT"/>
          <w14:ligatures w14:val="none"/>
        </w:rPr>
        <w:t>Atkreipiame dėmesį, kad tiekėjai, teikę pastabas dėl pirkimo sąlygų bus laikomi padėjusiais pasirengti pirkimui ir privalės tai deklaruoti EBVPD (III d. C13 p.). </w:t>
      </w:r>
    </w:p>
    <w:p w14:paraId="576E4339" w14:textId="77777777" w:rsidR="00954BD1" w:rsidRDefault="00954BD1" w:rsidP="00954BD1">
      <w:pPr>
        <w:rPr>
          <w:lang w:val="lt-LT"/>
        </w:rPr>
      </w:pPr>
    </w:p>
    <w:p w14:paraId="3C15BDB8" w14:textId="77777777" w:rsidR="00954BD1" w:rsidRPr="00BD393F" w:rsidRDefault="00954BD1" w:rsidP="00954BD1">
      <w:pPr>
        <w:rPr>
          <w:rFonts w:ascii="Times New Roman" w:hAnsi="Times New Roman" w:cs="Times New Roman"/>
          <w:lang w:val="lt-LT"/>
        </w:rPr>
      </w:pPr>
      <w:r w:rsidRPr="00BD393F">
        <w:rPr>
          <w:rFonts w:ascii="Times New Roman" w:hAnsi="Times New Roman" w:cs="Times New Roman"/>
          <w:lang w:val="lt-LT"/>
        </w:rPr>
        <w:t>Pridedama: techninė specifikacija.</w:t>
      </w:r>
    </w:p>
    <w:p w14:paraId="58FC407A" w14:textId="20A9975E" w:rsidR="00954BD1" w:rsidRDefault="00954BD1">
      <w:r>
        <w:br w:type="page"/>
      </w:r>
    </w:p>
    <w:p w14:paraId="723B4A11" w14:textId="77777777" w:rsidR="00954BD1" w:rsidRPr="00F61B9D" w:rsidRDefault="00954BD1" w:rsidP="00954BD1">
      <w:pPr>
        <w:pBdr>
          <w:top w:val="nil"/>
          <w:left w:val="nil"/>
          <w:bottom w:val="nil"/>
          <w:right w:val="nil"/>
          <w:between w:val="nil"/>
          <w:bar w:val="nil"/>
        </w:pBdr>
        <w:spacing w:after="0" w:line="240" w:lineRule="auto"/>
        <w:ind w:left="142"/>
        <w:jc w:val="center"/>
        <w:outlineLvl w:val="0"/>
        <w:rPr>
          <w:rFonts w:ascii="Times New Roman" w:eastAsia="Times New Roman" w:hAnsi="Times New Roman" w:cs="Times New Roman"/>
          <w:b/>
          <w:bCs/>
          <w:kern w:val="36"/>
          <w:bdr w:val="nil"/>
          <w:lang w:val="lt-LT" w:eastAsia="lt-LT"/>
          <w14:ligatures w14:val="none"/>
        </w:rPr>
      </w:pPr>
      <w:r w:rsidRPr="00F61B9D">
        <w:rPr>
          <w:rFonts w:ascii="Times New Roman" w:eastAsia="Times New Roman" w:hAnsi="Times New Roman" w:cs="Times New Roman"/>
          <w:b/>
          <w:bCs/>
          <w:kern w:val="36"/>
          <w:bdr w:val="nil"/>
          <w:lang w:val="lt-LT" w:eastAsia="lt-LT"/>
          <w14:ligatures w14:val="none"/>
        </w:rPr>
        <w:lastRenderedPageBreak/>
        <w:t>TECHNINĖ SPECIFIKACIJA</w:t>
      </w:r>
    </w:p>
    <w:p w14:paraId="67956C21" w14:textId="77777777" w:rsidR="00954BD1" w:rsidRPr="00F61B9D" w:rsidRDefault="00954BD1" w:rsidP="00954BD1">
      <w:pPr>
        <w:pBdr>
          <w:top w:val="nil"/>
          <w:left w:val="nil"/>
          <w:bottom w:val="nil"/>
          <w:right w:val="nil"/>
          <w:between w:val="nil"/>
          <w:bar w:val="nil"/>
        </w:pBdr>
        <w:spacing w:after="120" w:line="240" w:lineRule="auto"/>
        <w:jc w:val="both"/>
        <w:rPr>
          <w:rFonts w:ascii="Times New Roman" w:eastAsia="Times New Roman" w:hAnsi="Times New Roman" w:cs="Times New Roman"/>
          <w:b/>
          <w:bCs/>
          <w:kern w:val="0"/>
          <w:bdr w:val="nil"/>
          <w:lang w:val="lt-LT" w:eastAsia="lt-LT"/>
          <w14:ligatures w14:val="none"/>
        </w:rPr>
      </w:pPr>
    </w:p>
    <w:p w14:paraId="6A6214DD" w14:textId="77777777" w:rsidR="00954BD1" w:rsidRPr="00F61B9D" w:rsidRDefault="00954BD1" w:rsidP="00954BD1">
      <w:pPr>
        <w:pBdr>
          <w:top w:val="nil"/>
          <w:left w:val="nil"/>
          <w:bottom w:val="nil"/>
          <w:right w:val="nil"/>
          <w:between w:val="nil"/>
          <w:bar w:val="nil"/>
        </w:pBdr>
        <w:spacing w:after="120" w:line="240" w:lineRule="auto"/>
        <w:jc w:val="both"/>
        <w:rPr>
          <w:rFonts w:ascii="Times New Roman" w:eastAsia="Arial Unicode MS" w:hAnsi="Times New Roman" w:cs="Times New Roman"/>
          <w:kern w:val="0"/>
          <w:bdr w:val="nil"/>
          <w:lang w:val="lt-LT"/>
          <w14:ligatures w14:val="none"/>
        </w:rPr>
      </w:pPr>
      <w:proofErr w:type="spellStart"/>
      <w:r w:rsidRPr="00954BD1">
        <w:rPr>
          <w:rFonts w:ascii="Times New Roman" w:eastAsia="Arial Unicode MS" w:hAnsi="Times New Roman" w:cs="Times New Roman"/>
          <w:b/>
          <w:bCs/>
          <w:kern w:val="0"/>
          <w:bdr w:val="nil"/>
          <w14:ligatures w14:val="none"/>
        </w:rPr>
        <w:t>Perkančioji</w:t>
      </w:r>
      <w:proofErr w:type="spellEnd"/>
      <w:r w:rsidRPr="00954BD1">
        <w:rPr>
          <w:rFonts w:ascii="Times New Roman" w:eastAsia="Arial Unicode MS" w:hAnsi="Times New Roman" w:cs="Times New Roman"/>
          <w:b/>
          <w:bCs/>
          <w:kern w:val="0"/>
          <w:bdr w:val="nil"/>
          <w14:ligatures w14:val="none"/>
        </w:rPr>
        <w:t xml:space="preserve"> </w:t>
      </w:r>
      <w:proofErr w:type="spellStart"/>
      <w:proofErr w:type="gramStart"/>
      <w:r w:rsidRPr="00954BD1">
        <w:rPr>
          <w:rFonts w:ascii="Times New Roman" w:eastAsia="Arial Unicode MS" w:hAnsi="Times New Roman" w:cs="Times New Roman"/>
          <w:b/>
          <w:bCs/>
          <w:kern w:val="0"/>
          <w:bdr w:val="nil"/>
          <w14:ligatures w14:val="none"/>
        </w:rPr>
        <w:t>organizacija</w:t>
      </w:r>
      <w:proofErr w:type="spellEnd"/>
      <w:r w:rsidRPr="00954BD1">
        <w:rPr>
          <w:rFonts w:ascii="Times New Roman" w:eastAsia="Arial Unicode MS" w:hAnsi="Times New Roman" w:cs="Times New Roman"/>
          <w:b/>
          <w:bCs/>
          <w:kern w:val="0"/>
          <w:bdr w:val="nil"/>
          <w14:ligatures w14:val="none"/>
        </w:rPr>
        <w:t>:</w:t>
      </w:r>
      <w:r w:rsidRPr="00F61B9D">
        <w:rPr>
          <w:rFonts w:ascii="Times New Roman" w:eastAsia="Arial Unicode MS" w:hAnsi="Times New Roman" w:cs="Times New Roman"/>
          <w:kern w:val="0"/>
          <w:bdr w:val="nil"/>
          <w:lang w:val="lt-LT"/>
          <w14:ligatures w14:val="none"/>
        </w:rPr>
        <w:t>Lietuvos</w:t>
      </w:r>
      <w:proofErr w:type="gramEnd"/>
      <w:r w:rsidRPr="00F61B9D">
        <w:rPr>
          <w:rFonts w:ascii="Times New Roman" w:eastAsia="Arial Unicode MS" w:hAnsi="Times New Roman" w:cs="Times New Roman"/>
          <w:kern w:val="0"/>
          <w:bdr w:val="nil"/>
          <w:lang w:val="lt-LT"/>
          <w14:ligatures w14:val="none"/>
        </w:rPr>
        <w:t xml:space="preserve"> kino centras prie Kultūros ministerijos, juridinio asmens kodas 302783199, registruota buveinė yra Z. Sierakausko g. 15, Vilnius.</w:t>
      </w:r>
    </w:p>
    <w:p w14:paraId="4FC74B2F" w14:textId="77777777" w:rsidR="00954BD1" w:rsidRPr="00F61B9D" w:rsidRDefault="00954BD1" w:rsidP="00954BD1">
      <w:pPr>
        <w:pBdr>
          <w:top w:val="nil"/>
          <w:left w:val="nil"/>
          <w:bottom w:val="nil"/>
          <w:right w:val="nil"/>
          <w:between w:val="nil"/>
          <w:bar w:val="nil"/>
        </w:pBdr>
        <w:spacing w:after="0" w:line="240" w:lineRule="auto"/>
        <w:jc w:val="both"/>
        <w:rPr>
          <w:rFonts w:ascii="Times New Roman" w:eastAsia="Arial Unicode MS" w:hAnsi="Times New Roman" w:cs="Times New Roman"/>
          <w:kern w:val="0"/>
          <w:bdr w:val="nil"/>
          <w:lang w:val="lt-LT"/>
          <w14:ligatures w14:val="none"/>
        </w:rPr>
      </w:pPr>
      <w:r w:rsidRPr="00F61B9D">
        <w:rPr>
          <w:rFonts w:ascii="Times New Roman" w:eastAsia="Arial Unicode MS" w:hAnsi="Times New Roman" w:cs="Times New Roman"/>
          <w:b/>
          <w:bCs/>
          <w:kern w:val="0"/>
          <w:bdr w:val="nil"/>
          <w:lang w:val="lt-LT"/>
          <w14:ligatures w14:val="none"/>
        </w:rPr>
        <w:t xml:space="preserve">Pirkimo objektas: Kompiuterinė įranga skaitmeninimo, restauravimo laboratorijoje Regioninei </w:t>
      </w:r>
      <w:proofErr w:type="spellStart"/>
      <w:r w:rsidRPr="00F61B9D">
        <w:rPr>
          <w:rFonts w:ascii="Times New Roman" w:eastAsia="Arial Unicode MS" w:hAnsi="Times New Roman" w:cs="Times New Roman"/>
          <w:b/>
          <w:bCs/>
          <w:kern w:val="0"/>
          <w:bdr w:val="nil"/>
          <w:lang w:val="lt-LT"/>
          <w14:ligatures w14:val="none"/>
        </w:rPr>
        <w:t>filmotekai</w:t>
      </w:r>
      <w:proofErr w:type="spellEnd"/>
      <w:r w:rsidRPr="00F61B9D">
        <w:rPr>
          <w:rFonts w:ascii="Times New Roman" w:eastAsia="Arial Unicode MS" w:hAnsi="Times New Roman" w:cs="Times New Roman"/>
          <w:b/>
          <w:bCs/>
          <w:kern w:val="0"/>
          <w:bdr w:val="nil"/>
          <w:lang w:val="lt-LT"/>
          <w14:ligatures w14:val="none"/>
        </w:rPr>
        <w:t xml:space="preserve"> „Naglis” (R-10, R-12) - Kompiuterinė įranga (laboratorija), įskaitant pristatymą, montavimą, paleidimą ir visas sistemos veikimui reikalingas smulkias instaliacines medžiagas, skirtas Regioninei </w:t>
      </w:r>
      <w:proofErr w:type="spellStart"/>
      <w:r w:rsidRPr="00F61B9D">
        <w:rPr>
          <w:rFonts w:ascii="Times New Roman" w:eastAsia="Arial Unicode MS" w:hAnsi="Times New Roman" w:cs="Times New Roman"/>
          <w:b/>
          <w:bCs/>
          <w:kern w:val="0"/>
          <w:bdr w:val="nil"/>
          <w:lang w:val="lt-LT"/>
          <w14:ligatures w14:val="none"/>
        </w:rPr>
        <w:t>filmotekai</w:t>
      </w:r>
      <w:proofErr w:type="spellEnd"/>
      <w:r w:rsidRPr="00F61B9D">
        <w:rPr>
          <w:rFonts w:ascii="Times New Roman" w:eastAsia="Arial Unicode MS" w:hAnsi="Times New Roman" w:cs="Times New Roman"/>
          <w:b/>
          <w:bCs/>
          <w:kern w:val="0"/>
          <w:bdr w:val="nil"/>
          <w:lang w:val="lt-LT"/>
          <w14:ligatures w14:val="none"/>
        </w:rPr>
        <w:t xml:space="preserve"> „Naglis“ (R-10, R-12 patalpoms), adresu Vytauto g. 82, Palangoje.</w:t>
      </w:r>
    </w:p>
    <w:p w14:paraId="2B9C2F4E" w14:textId="77777777" w:rsidR="00954BD1" w:rsidRPr="00F61B9D" w:rsidRDefault="00954BD1" w:rsidP="00954BD1">
      <w:pPr>
        <w:pBdr>
          <w:top w:val="nil"/>
          <w:left w:val="nil"/>
          <w:bottom w:val="nil"/>
          <w:right w:val="nil"/>
          <w:between w:val="nil"/>
          <w:bar w:val="nil"/>
        </w:pBdr>
        <w:spacing w:after="120" w:line="240" w:lineRule="auto"/>
        <w:jc w:val="both"/>
        <w:rPr>
          <w:rFonts w:ascii="Times New Roman" w:eastAsia="Arial Unicode MS" w:hAnsi="Times New Roman" w:cs="Times New Roman"/>
          <w:kern w:val="0"/>
          <w:bdr w:val="nil"/>
          <w:lang w:val="lt-LT"/>
          <w14:ligatures w14:val="none"/>
        </w:rPr>
      </w:pPr>
      <w:r w:rsidRPr="00F61B9D">
        <w:rPr>
          <w:rFonts w:ascii="Times New Roman" w:eastAsia="Arial Unicode MS" w:hAnsi="Times New Roman" w:cs="Times New Roman"/>
          <w:kern w:val="0"/>
          <w:bdr w:val="nil"/>
          <w:lang w:val="lt-LT"/>
          <w14:ligatures w14:val="none"/>
        </w:rPr>
        <w:t>Tiekėjas sutarties vykdymo metu įrangą turės pristatyti adresu Vytauto g. 82, Palanga, 00132 Palangos m. sav., ją sumontuoti, atlikti paleidimo ir derinimo darbus bei perduoti perkančiajai organizacijai pilnai veikiantį sprendinį.</w:t>
      </w:r>
    </w:p>
    <w:p w14:paraId="21CF8606" w14:textId="77777777" w:rsidR="00954BD1" w:rsidRPr="00F61B9D" w:rsidRDefault="00954BD1" w:rsidP="00954BD1">
      <w:pPr>
        <w:pBdr>
          <w:top w:val="nil"/>
          <w:left w:val="nil"/>
          <w:bottom w:val="nil"/>
          <w:right w:val="nil"/>
          <w:between w:val="nil"/>
          <w:bar w:val="nil"/>
        </w:pBdr>
        <w:spacing w:after="120" w:line="240" w:lineRule="auto"/>
        <w:jc w:val="both"/>
        <w:rPr>
          <w:rFonts w:ascii="Times New Roman" w:eastAsia="Arial Unicode MS" w:hAnsi="Times New Roman" w:cs="Times New Roman"/>
          <w:kern w:val="0"/>
          <w:bdr w:val="nil"/>
          <w:lang w:val="lt-LT"/>
          <w14:ligatures w14:val="none"/>
        </w:rPr>
      </w:pPr>
      <w:r w:rsidRPr="00F61B9D">
        <w:rPr>
          <w:rFonts w:ascii="Times New Roman" w:eastAsia="Arial Unicode MS" w:hAnsi="Times New Roman" w:cs="Times New Roman"/>
          <w:kern w:val="0"/>
          <w:bdr w:val="nil"/>
          <w:lang w:val="lt-LT"/>
          <w14:ligatures w14:val="none"/>
        </w:rPr>
        <w:t>Perkančioji organizacija Techninėje specifikacijoje nenustato komplektą sudarančių elementų baigtinio sąrašo. Už komplektą sudarančių priklausinių kiekio parinkimą atsakingas tiekėjas, teikiantis pasiūlymą. Techninėje specifikacijoje pateikiami tik minimalūs reikalavimai komplektui ir jo elementams bei šių elementų kiekiams. Tiekėjai gali siūlyti produktus, atitinkančius minimalius reikalavimus nurodytiems parametrams, arba produktus su geresniais parametrais, nei nurodyta šioje Techninėje specifikacijoje.</w:t>
      </w:r>
    </w:p>
    <w:p w14:paraId="315560FB" w14:textId="77777777" w:rsidR="00954BD1" w:rsidRPr="00F61B9D" w:rsidRDefault="00954BD1" w:rsidP="00954BD1">
      <w:pPr>
        <w:pBdr>
          <w:top w:val="nil"/>
          <w:left w:val="nil"/>
          <w:bottom w:val="nil"/>
          <w:right w:val="nil"/>
          <w:between w:val="nil"/>
          <w:bar w:val="nil"/>
        </w:pBdr>
        <w:spacing w:after="0" w:line="240" w:lineRule="auto"/>
        <w:jc w:val="both"/>
        <w:rPr>
          <w:rFonts w:ascii="Times New Roman" w:eastAsia="Arial Unicode MS" w:hAnsi="Times New Roman" w:cs="Times New Roman"/>
          <w:kern w:val="0"/>
          <w:bdr w:val="nil"/>
          <w:lang w:val="lt-LT"/>
          <w14:ligatures w14:val="none"/>
        </w:rPr>
      </w:pPr>
      <w:r w:rsidRPr="00F61B9D">
        <w:rPr>
          <w:rFonts w:ascii="Times New Roman" w:eastAsia="Arial Unicode MS" w:hAnsi="Times New Roman" w:cs="Times New Roman"/>
          <w:b/>
          <w:bCs/>
          <w:kern w:val="0"/>
          <w:bdr w:val="nil"/>
          <w:lang w:val="lt-LT"/>
          <w14:ligatures w14:val="none"/>
        </w:rPr>
        <w:t>Pirkimo objekto finansavimo šaltinis:</w:t>
      </w:r>
    </w:p>
    <w:p w14:paraId="33765DFE" w14:textId="77777777" w:rsidR="00954BD1" w:rsidRPr="00F61B9D" w:rsidRDefault="00954BD1" w:rsidP="00954BD1">
      <w:pPr>
        <w:pBdr>
          <w:top w:val="nil"/>
          <w:left w:val="nil"/>
          <w:bottom w:val="nil"/>
          <w:right w:val="nil"/>
          <w:between w:val="nil"/>
          <w:bar w:val="nil"/>
        </w:pBdr>
        <w:spacing w:after="0" w:line="240" w:lineRule="auto"/>
        <w:jc w:val="both"/>
        <w:rPr>
          <w:rFonts w:ascii="Times New Roman" w:eastAsia="Arial Unicode MS" w:hAnsi="Times New Roman" w:cs="Times New Roman"/>
          <w:kern w:val="0"/>
          <w:bdr w:val="nil"/>
          <w:lang w:val="lt-LT" w:eastAsia="lt-LT"/>
          <w14:ligatures w14:val="none"/>
        </w:rPr>
      </w:pPr>
      <w:r w:rsidRPr="00F61B9D">
        <w:rPr>
          <w:rFonts w:ascii="Times New Roman" w:eastAsia="Arial Unicode MS" w:hAnsi="Times New Roman" w:cs="Times New Roman"/>
          <w:kern w:val="0"/>
          <w:bdr w:val="nil"/>
          <w:lang w:val="lt-LT"/>
          <w14:ligatures w14:val="none"/>
        </w:rPr>
        <w:t xml:space="preserve">Pirkimo objektas finansuojamas iš projekto Nr. 9.0.2 „Šiuolaikinio kino kultūros ir audiovizualinių menų sklaidos centro – regioninės </w:t>
      </w:r>
      <w:proofErr w:type="spellStart"/>
      <w:r w:rsidRPr="00F61B9D">
        <w:rPr>
          <w:rFonts w:ascii="Times New Roman" w:eastAsia="Arial Unicode MS" w:hAnsi="Times New Roman" w:cs="Times New Roman"/>
          <w:kern w:val="0"/>
          <w:bdr w:val="nil"/>
          <w:lang w:val="lt-LT"/>
          <w14:ligatures w14:val="none"/>
        </w:rPr>
        <w:t>filmotekos</w:t>
      </w:r>
      <w:proofErr w:type="spellEnd"/>
      <w:r w:rsidRPr="00F61B9D">
        <w:rPr>
          <w:rFonts w:ascii="Times New Roman" w:eastAsia="Arial Unicode MS" w:hAnsi="Times New Roman" w:cs="Times New Roman"/>
          <w:kern w:val="0"/>
          <w:bdr w:val="nil"/>
          <w:lang w:val="lt-LT"/>
          <w14:ligatures w14:val="none"/>
        </w:rPr>
        <w:t xml:space="preserve"> „Naglis“ inovatyvių paslaugų plėtra“ lėšų pagal 2021-2030 metų Lietuvos Respublikos kultūros ministerijos Kultūros ir kūrybingumo plėtros programos pažangos priemonę Nr. 08-001-04-01-01 „Aukštos meninės vertės, įvairaus ir </w:t>
      </w:r>
      <w:proofErr w:type="spellStart"/>
      <w:r w:rsidRPr="00F61B9D">
        <w:rPr>
          <w:rFonts w:ascii="Times New Roman" w:eastAsia="Arial Unicode MS" w:hAnsi="Times New Roman" w:cs="Times New Roman"/>
          <w:kern w:val="0"/>
          <w:bdr w:val="nil"/>
          <w:lang w:val="lt-LT"/>
          <w14:ligatures w14:val="none"/>
        </w:rPr>
        <w:t>įtraukaus</w:t>
      </w:r>
      <w:proofErr w:type="spellEnd"/>
      <w:r w:rsidRPr="00F61B9D">
        <w:rPr>
          <w:rFonts w:ascii="Times New Roman" w:eastAsia="Arial Unicode MS" w:hAnsi="Times New Roman" w:cs="Times New Roman"/>
          <w:kern w:val="0"/>
          <w:bdr w:val="nil"/>
          <w:lang w:val="lt-LT"/>
          <w14:ligatures w14:val="none"/>
        </w:rPr>
        <w:t xml:space="preserve"> kultūros turinio prieinamumo didinimas“.</w:t>
      </w:r>
    </w:p>
    <w:p w14:paraId="5F00A6D3" w14:textId="77777777" w:rsidR="00954BD1" w:rsidRPr="00F61B9D" w:rsidRDefault="00954BD1" w:rsidP="00954BD1">
      <w:pPr>
        <w:pBdr>
          <w:top w:val="nil"/>
          <w:left w:val="nil"/>
          <w:bottom w:val="nil"/>
          <w:right w:val="nil"/>
          <w:between w:val="nil"/>
          <w:bar w:val="nil"/>
        </w:pBdr>
        <w:spacing w:after="120" w:line="240" w:lineRule="auto"/>
        <w:jc w:val="both"/>
        <w:rPr>
          <w:rFonts w:ascii="Times New Roman" w:eastAsia="Arial Unicode MS" w:hAnsi="Times New Roman" w:cs="Times New Roman"/>
          <w:kern w:val="0"/>
          <w:bdr w:val="nil"/>
          <w:lang w:val="lt-LT"/>
          <w14:ligatures w14:val="none"/>
        </w:rPr>
      </w:pPr>
    </w:p>
    <w:p w14:paraId="370CC66B" w14:textId="77777777" w:rsidR="00954BD1" w:rsidRPr="00F61B9D" w:rsidRDefault="00954BD1" w:rsidP="00954BD1">
      <w:pPr>
        <w:pBdr>
          <w:top w:val="nil"/>
          <w:left w:val="nil"/>
          <w:bottom w:val="nil"/>
          <w:right w:val="nil"/>
          <w:between w:val="nil"/>
          <w:bar w:val="nil"/>
        </w:pBdr>
        <w:spacing w:after="120" w:line="240" w:lineRule="auto"/>
        <w:jc w:val="both"/>
        <w:rPr>
          <w:rFonts w:ascii="Times New Roman" w:eastAsia="Times New Roman" w:hAnsi="Times New Roman" w:cs="Times New Roman"/>
          <w:b/>
          <w:bCs/>
          <w:kern w:val="0"/>
          <w:bdr w:val="nil"/>
          <w:lang w:val="lt-LT"/>
          <w14:ligatures w14:val="none"/>
        </w:rPr>
      </w:pPr>
      <w:r w:rsidRPr="00F61B9D">
        <w:rPr>
          <w:rFonts w:ascii="Times New Roman" w:eastAsia="Times New Roman" w:hAnsi="Times New Roman" w:cs="Times New Roman"/>
          <w:b/>
          <w:bCs/>
          <w:kern w:val="0"/>
          <w:bdr w:val="nil"/>
          <w:lang w:val="pt-BR"/>
          <w14:ligatures w14:val="none"/>
        </w:rPr>
        <w:t>Kompiuterinės įrangos (laboratorijai) Regioninei filmotekai „Naglis“ komplekto sudėtis ir minimalūs reikalavimai:</w:t>
      </w:r>
    </w:p>
    <w:p w14:paraId="0024C194"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b/>
          <w:bCs/>
          <w:kern w:val="0"/>
          <w:bdr w:val="nil"/>
          <w:lang w:val="lt-LT"/>
          <w14:ligatures w14:val="none"/>
        </w:rPr>
      </w:pPr>
      <w:r w:rsidRPr="00F61B9D">
        <w:rPr>
          <w:rFonts w:ascii="Times New Roman" w:eastAsia="Times New Roman" w:hAnsi="Times New Roman" w:cs="Times New Roman"/>
          <w:b/>
          <w:bCs/>
          <w:kern w:val="0"/>
          <w:bdr w:val="nil"/>
          <w:lang w:val="pt-BR"/>
          <w14:ligatures w14:val="none"/>
        </w:rPr>
        <w:t>1. Restauravimo darbo stotis:</w:t>
      </w:r>
    </w:p>
    <w:p w14:paraId="1D2301EA"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b/>
          <w:bCs/>
          <w:kern w:val="0"/>
          <w:u w:val="single"/>
          <w:bdr w:val="nil"/>
          <w:lang w:val="lt-LT"/>
          <w14:ligatures w14:val="none"/>
        </w:rPr>
      </w:pPr>
      <w:r w:rsidRPr="00F61B9D">
        <w:rPr>
          <w:rFonts w:ascii="Times New Roman" w:eastAsia="Times New Roman" w:hAnsi="Times New Roman" w:cs="Times New Roman"/>
          <w:b/>
          <w:bCs/>
          <w:kern w:val="0"/>
          <w:u w:val="single"/>
          <w:bdr w:val="nil"/>
          <w:lang w:val="pt-BR"/>
          <w14:ligatures w14:val="none"/>
        </w:rPr>
        <w:t>Bendri reikalavimai:</w:t>
      </w:r>
    </w:p>
    <w:p w14:paraId="630D3BDC"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1.1. Perkama pilna kompiuterio komplektacija skirta filmų restauravimui;</w:t>
      </w:r>
    </w:p>
    <w:p w14:paraId="0DBE4496"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b/>
          <w:bCs/>
          <w:kern w:val="0"/>
          <w:bdr w:val="nil"/>
          <w:lang w:val="lt-LT"/>
          <w14:ligatures w14:val="none"/>
        </w:rPr>
      </w:pPr>
      <w:r w:rsidRPr="00F61B9D">
        <w:rPr>
          <w:rFonts w:ascii="Times New Roman" w:eastAsia="Times New Roman" w:hAnsi="Times New Roman" w:cs="Times New Roman"/>
          <w:kern w:val="0"/>
          <w:bdr w:val="nil"/>
          <w:lang w:val="pt-BR"/>
          <w14:ligatures w14:val="none"/>
        </w:rPr>
        <w:t>1.2. Kiekis – 1 vnt.</w:t>
      </w:r>
    </w:p>
    <w:p w14:paraId="5759E3EA"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b/>
          <w:bCs/>
          <w:kern w:val="0"/>
          <w:u w:val="single"/>
          <w:bdr w:val="nil"/>
          <w:lang w:val="lt-LT"/>
          <w14:ligatures w14:val="none"/>
        </w:rPr>
      </w:pPr>
      <w:r w:rsidRPr="00F61B9D">
        <w:rPr>
          <w:rFonts w:ascii="Times New Roman" w:eastAsia="Times New Roman" w:hAnsi="Times New Roman" w:cs="Times New Roman"/>
          <w:b/>
          <w:bCs/>
          <w:kern w:val="0"/>
          <w:u w:val="single"/>
          <w:bdr w:val="nil"/>
          <w:lang w:val="pt-BR"/>
          <w14:ligatures w14:val="none"/>
        </w:rPr>
        <w:t>Sprendinių detalizacija:</w:t>
      </w:r>
    </w:p>
    <w:p w14:paraId="2E897568" w14:textId="77777777" w:rsidR="00954BD1" w:rsidRPr="00F61B9D" w:rsidRDefault="00954BD1" w:rsidP="00954BD1">
      <w:pPr>
        <w:pBdr>
          <w:top w:val="nil"/>
          <w:left w:val="nil"/>
          <w:bottom w:val="nil"/>
          <w:right w:val="nil"/>
          <w:between w:val="nil"/>
          <w:bar w:val="nil"/>
        </w:pBdr>
        <w:spacing w:after="0" w:line="240" w:lineRule="auto"/>
        <w:contextualSpacing/>
        <w:jc w:val="both"/>
        <w:rPr>
          <w:rFonts w:ascii="Times New Roman" w:eastAsia="Arial Unicode MS" w:hAnsi="Times New Roman" w:cs="Times New Roman"/>
          <w:kern w:val="0"/>
          <w:bdr w:val="nil"/>
          <w:lang w:val="pt-BR"/>
          <w14:ligatures w14:val="none"/>
        </w:rPr>
      </w:pPr>
      <w:r w:rsidRPr="00F61B9D">
        <w:rPr>
          <w:rFonts w:ascii="Times New Roman" w:eastAsia="Times New Roman" w:hAnsi="Times New Roman" w:cs="Times New Roman"/>
          <w:kern w:val="0"/>
          <w:bdr w:val="nil"/>
          <w:lang w:val="pt-BR"/>
          <w14:ligatures w14:val="none"/>
        </w:rPr>
        <w:t>1.3. Pagrindinė plokštė:</w:t>
      </w:r>
    </w:p>
    <w:p w14:paraId="6A69D1BF" w14:textId="77777777" w:rsidR="00954BD1" w:rsidRPr="00F61B9D" w:rsidRDefault="00954BD1" w:rsidP="00954BD1">
      <w:pPr>
        <w:pBdr>
          <w:top w:val="nil"/>
          <w:left w:val="nil"/>
          <w:bottom w:val="nil"/>
          <w:right w:val="nil"/>
          <w:between w:val="nil"/>
          <w:bar w:val="nil"/>
        </w:pBdr>
        <w:spacing w:after="0" w:line="240" w:lineRule="auto"/>
        <w:contextualSpacing/>
        <w:jc w:val="both"/>
        <w:rPr>
          <w:rFonts w:ascii="Times New Roman" w:eastAsia="Times New Roman" w:hAnsi="Times New Roman" w:cs="Times New Roman"/>
          <w:kern w:val="0"/>
          <w:bdr w:val="nil"/>
          <w:lang w:val="pt-BR"/>
          <w14:ligatures w14:val="none"/>
        </w:rPr>
      </w:pPr>
    </w:p>
    <w:p w14:paraId="78A08AB6" w14:textId="77777777" w:rsidR="00954BD1" w:rsidRPr="00F61B9D" w:rsidRDefault="00954BD1" w:rsidP="00954BD1">
      <w:pPr>
        <w:numPr>
          <w:ilvl w:val="2"/>
          <w:numId w:val="2"/>
        </w:numPr>
        <w:pBdr>
          <w:top w:val="nil"/>
          <w:left w:val="nil"/>
          <w:bottom w:val="nil"/>
          <w:right w:val="nil"/>
          <w:between w:val="nil"/>
          <w:bar w:val="nil"/>
        </w:pBdr>
        <w:spacing w:after="100" w:afterAutospacing="1" w:line="240" w:lineRule="auto"/>
        <w:contextualSpacing/>
        <w:jc w:val="both"/>
        <w:rPr>
          <w:rFonts w:ascii="Times New Roman" w:eastAsia="Times New Roman" w:hAnsi="Times New Roman" w:cs="Times New Roman"/>
          <w:kern w:val="0"/>
          <w:bdr w:val="nil"/>
          <w:lang w:val="pt-BR" w:eastAsia="lt-LT"/>
          <w14:ligatures w14:val="none"/>
        </w:rPr>
      </w:pPr>
      <w:r w:rsidRPr="00F61B9D">
        <w:rPr>
          <w:rFonts w:ascii="Times New Roman" w:eastAsia="Times New Roman" w:hAnsi="Times New Roman" w:cs="Times New Roman"/>
          <w:kern w:val="0"/>
          <w:bdr w:val="nil"/>
          <w:lang w:val="pt-BR"/>
          <w14:ligatures w14:val="none"/>
        </w:rPr>
        <w:t>Pagrindinė plokštė turi būti nauja, nenaudota, gamintojo originalioje pakuotėje;</w:t>
      </w:r>
    </w:p>
    <w:p w14:paraId="41F671C3" w14:textId="77777777" w:rsidR="00954BD1" w:rsidRPr="00F61B9D" w:rsidRDefault="00954BD1" w:rsidP="00954BD1">
      <w:pPr>
        <w:numPr>
          <w:ilvl w:val="2"/>
          <w:numId w:val="2"/>
        </w:numPr>
        <w:pBdr>
          <w:top w:val="nil"/>
          <w:left w:val="nil"/>
          <w:bottom w:val="nil"/>
          <w:right w:val="nil"/>
          <w:between w:val="nil"/>
          <w:bar w:val="nil"/>
        </w:pBdr>
        <w:spacing w:before="100" w:beforeAutospacing="1" w:after="100" w:afterAutospacing="1" w:line="240" w:lineRule="auto"/>
        <w:contextualSpacing/>
        <w:rPr>
          <w:rFonts w:ascii="Times New Roman" w:eastAsia="Times New Roman" w:hAnsi="Times New Roman" w:cs="Times New Roman"/>
          <w:kern w:val="0"/>
          <w:bdr w:val="nil"/>
          <w:lang w:eastAsia="lt-LT"/>
          <w14:ligatures w14:val="none"/>
        </w:rPr>
      </w:pPr>
      <w:r w:rsidRPr="00F61B9D">
        <w:rPr>
          <w:rFonts w:ascii="Times New Roman" w:eastAsia="Times New Roman" w:hAnsi="Times New Roman" w:cs="Times New Roman"/>
          <w:kern w:val="0"/>
          <w:bdr w:val="nil"/>
          <w14:ligatures w14:val="none"/>
        </w:rPr>
        <w:t xml:space="preserve">Turi </w:t>
      </w:r>
      <w:proofErr w:type="spellStart"/>
      <w:r w:rsidRPr="00F61B9D">
        <w:rPr>
          <w:rFonts w:ascii="Times New Roman" w:eastAsia="Times New Roman" w:hAnsi="Times New Roman" w:cs="Times New Roman"/>
          <w:kern w:val="0"/>
          <w:bdr w:val="nil"/>
          <w14:ligatures w14:val="none"/>
        </w:rPr>
        <w:t>būti</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sukurta</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profesionalioms</w:t>
      </w:r>
      <w:proofErr w:type="spellEnd"/>
      <w:r w:rsidRPr="00F61B9D">
        <w:rPr>
          <w:rFonts w:ascii="Times New Roman" w:eastAsia="Times New Roman" w:hAnsi="Times New Roman" w:cs="Times New Roman"/>
          <w:kern w:val="0"/>
          <w:bdr w:val="nil"/>
          <w14:ligatures w14:val="none"/>
        </w:rPr>
        <w:t xml:space="preserve"> Darbo </w:t>
      </w:r>
      <w:proofErr w:type="spellStart"/>
      <w:r w:rsidRPr="00F61B9D">
        <w:rPr>
          <w:rFonts w:ascii="Times New Roman" w:eastAsia="Times New Roman" w:hAnsi="Times New Roman" w:cs="Times New Roman"/>
          <w:kern w:val="0"/>
          <w:bdr w:val="nil"/>
          <w14:ligatures w14:val="none"/>
        </w:rPr>
        <w:t>stotims</w:t>
      </w:r>
      <w:proofErr w:type="spellEnd"/>
      <w:r w:rsidRPr="00F61B9D">
        <w:rPr>
          <w:rFonts w:ascii="Times New Roman" w:eastAsia="Times New Roman" w:hAnsi="Times New Roman" w:cs="Times New Roman"/>
          <w:kern w:val="0"/>
          <w:bdr w:val="nil"/>
          <w14:ligatures w14:val="none"/>
        </w:rPr>
        <w:t xml:space="preserve"> (workstation) </w:t>
      </w:r>
      <w:proofErr w:type="spellStart"/>
      <w:r w:rsidRPr="00F61B9D">
        <w:rPr>
          <w:rFonts w:ascii="Times New Roman" w:eastAsia="Times New Roman" w:hAnsi="Times New Roman" w:cs="Times New Roman"/>
          <w:kern w:val="0"/>
          <w:bdr w:val="nil"/>
          <w14:ligatures w14:val="none"/>
        </w:rPr>
        <w:t>ir</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palaikyti</w:t>
      </w:r>
      <w:proofErr w:type="spellEnd"/>
      <w:r w:rsidRPr="00F61B9D">
        <w:rPr>
          <w:rFonts w:ascii="Times New Roman" w:eastAsia="Times New Roman" w:hAnsi="Times New Roman" w:cs="Times New Roman"/>
          <w:kern w:val="0"/>
          <w:bdr w:val="nil"/>
          <w14:ligatures w14:val="none"/>
        </w:rPr>
        <w:t xml:space="preserve"> AM5 </w:t>
      </w:r>
      <w:proofErr w:type="spellStart"/>
      <w:r w:rsidRPr="00F61B9D">
        <w:rPr>
          <w:rFonts w:ascii="Times New Roman" w:eastAsia="Times New Roman" w:hAnsi="Times New Roman" w:cs="Times New Roman"/>
          <w:kern w:val="0"/>
          <w:bdr w:val="nil"/>
          <w14:ligatures w14:val="none"/>
        </w:rPr>
        <w:t>arba</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lygiavertį</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lizdą</w:t>
      </w:r>
      <w:proofErr w:type="spellEnd"/>
      <w:r w:rsidRPr="00F61B9D">
        <w:rPr>
          <w:rFonts w:ascii="Times New Roman" w:eastAsia="Times New Roman" w:hAnsi="Times New Roman" w:cs="Times New Roman"/>
          <w:kern w:val="0"/>
          <w:bdr w:val="nil"/>
          <w14:ligatures w14:val="none"/>
        </w:rPr>
        <w:t>;</w:t>
      </w:r>
    </w:p>
    <w:p w14:paraId="2677133E" w14:textId="77777777" w:rsidR="00954BD1" w:rsidRPr="00F61B9D" w:rsidRDefault="00954BD1" w:rsidP="00954BD1">
      <w:pPr>
        <w:numPr>
          <w:ilvl w:val="2"/>
          <w:numId w:val="2"/>
        </w:numPr>
        <w:pBdr>
          <w:top w:val="nil"/>
          <w:left w:val="nil"/>
          <w:bottom w:val="nil"/>
          <w:right w:val="nil"/>
          <w:between w:val="nil"/>
          <w:bar w:val="nil"/>
        </w:pBdr>
        <w:spacing w:before="100" w:beforeAutospacing="1" w:after="100" w:afterAutospacing="1" w:line="240" w:lineRule="auto"/>
        <w:contextualSpacing/>
        <w:rPr>
          <w:rFonts w:ascii="Times New Roman" w:eastAsia="Times New Roman" w:hAnsi="Times New Roman" w:cs="Times New Roman"/>
          <w:kern w:val="0"/>
          <w:bdr w:val="nil"/>
          <w:lang w:eastAsia="lt-LT"/>
          <w14:ligatures w14:val="none"/>
        </w:rPr>
      </w:pPr>
      <w:proofErr w:type="spellStart"/>
      <w:r w:rsidRPr="00F61B9D">
        <w:rPr>
          <w:rFonts w:ascii="Times New Roman" w:eastAsia="Times New Roman" w:hAnsi="Times New Roman" w:cs="Times New Roman"/>
          <w:kern w:val="0"/>
          <w:bdr w:val="nil"/>
          <w14:ligatures w14:val="none"/>
        </w:rPr>
        <w:t>Lustų</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rinkinys</w:t>
      </w:r>
      <w:proofErr w:type="spellEnd"/>
      <w:r w:rsidRPr="00F61B9D">
        <w:rPr>
          <w:rFonts w:ascii="Times New Roman" w:eastAsia="Times New Roman" w:hAnsi="Times New Roman" w:cs="Times New Roman"/>
          <w:kern w:val="0"/>
          <w:bdr w:val="nil"/>
          <w14:ligatures w14:val="none"/>
        </w:rPr>
        <w:t xml:space="preserve"> – ne </w:t>
      </w:r>
      <w:proofErr w:type="spellStart"/>
      <w:r w:rsidRPr="00F61B9D">
        <w:rPr>
          <w:rFonts w:ascii="Times New Roman" w:eastAsia="Times New Roman" w:hAnsi="Times New Roman" w:cs="Times New Roman"/>
          <w:kern w:val="0"/>
          <w:bdr w:val="nil"/>
          <w14:ligatures w14:val="none"/>
        </w:rPr>
        <w:t>žemesnės</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klasės</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kaip</w:t>
      </w:r>
      <w:proofErr w:type="spellEnd"/>
      <w:r w:rsidRPr="00F61B9D">
        <w:rPr>
          <w:rFonts w:ascii="Times New Roman" w:eastAsia="Times New Roman" w:hAnsi="Times New Roman" w:cs="Times New Roman"/>
          <w:kern w:val="0"/>
          <w:bdr w:val="nil"/>
          <w14:ligatures w14:val="none"/>
        </w:rPr>
        <w:t xml:space="preserve"> X870Earbalygiavertis;</w:t>
      </w:r>
    </w:p>
    <w:p w14:paraId="4129FD5A" w14:textId="77777777" w:rsidR="00954BD1" w:rsidRPr="00F61B9D" w:rsidRDefault="00954BD1" w:rsidP="00954BD1">
      <w:pPr>
        <w:numPr>
          <w:ilvl w:val="2"/>
          <w:numId w:val="2"/>
        </w:numPr>
        <w:pBdr>
          <w:top w:val="nil"/>
          <w:left w:val="nil"/>
          <w:bottom w:val="nil"/>
          <w:right w:val="nil"/>
          <w:between w:val="nil"/>
          <w:bar w:val="nil"/>
        </w:pBdr>
        <w:spacing w:before="100" w:beforeAutospacing="1" w:after="100" w:afterAutospacing="1" w:line="240" w:lineRule="auto"/>
        <w:contextualSpacing/>
        <w:rPr>
          <w:rFonts w:ascii="Times New Roman" w:eastAsia="Times New Roman" w:hAnsi="Times New Roman" w:cs="Times New Roman"/>
          <w:kern w:val="0"/>
          <w:bdr w:val="nil"/>
          <w:lang w:eastAsia="lt-LT"/>
          <w14:ligatures w14:val="none"/>
        </w:rPr>
      </w:pPr>
      <w:r w:rsidRPr="00F61B9D">
        <w:rPr>
          <w:rFonts w:ascii="Times New Roman" w:eastAsia="Times New Roman" w:hAnsi="Times New Roman" w:cs="Times New Roman"/>
          <w:kern w:val="0"/>
          <w:bdr w:val="nil"/>
          <w14:ligatures w14:val="none"/>
        </w:rPr>
        <w:t xml:space="preserve">Turi </w:t>
      </w:r>
      <w:proofErr w:type="spellStart"/>
      <w:r w:rsidRPr="00F61B9D">
        <w:rPr>
          <w:rFonts w:ascii="Times New Roman" w:eastAsia="Times New Roman" w:hAnsi="Times New Roman" w:cs="Times New Roman"/>
          <w:kern w:val="0"/>
          <w:bdr w:val="nil"/>
          <w14:ligatures w14:val="none"/>
        </w:rPr>
        <w:t>palaikyt</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iki</w:t>
      </w:r>
      <w:proofErr w:type="spellEnd"/>
      <w:r w:rsidRPr="00F61B9D">
        <w:rPr>
          <w:rFonts w:ascii="Times New Roman" w:eastAsia="Times New Roman" w:hAnsi="Times New Roman" w:cs="Times New Roman"/>
          <w:kern w:val="0"/>
          <w:bdr w:val="nil"/>
          <w14:ligatures w14:val="none"/>
        </w:rPr>
        <w:t xml:space="preserve"> 256 GB DDR5 </w:t>
      </w:r>
      <w:proofErr w:type="spellStart"/>
      <w:r w:rsidRPr="00F61B9D">
        <w:rPr>
          <w:rFonts w:ascii="Times New Roman" w:eastAsia="Times New Roman" w:hAnsi="Times New Roman" w:cs="Times New Roman"/>
          <w:kern w:val="0"/>
          <w:bdr w:val="nil"/>
          <w14:ligatures w14:val="none"/>
        </w:rPr>
        <w:t>operatyviosios</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atminties</w:t>
      </w:r>
      <w:proofErr w:type="spellEnd"/>
      <w:r w:rsidRPr="00F61B9D">
        <w:rPr>
          <w:rFonts w:ascii="Times New Roman" w:eastAsia="Times New Roman" w:hAnsi="Times New Roman" w:cs="Times New Roman"/>
          <w:kern w:val="0"/>
          <w:bdr w:val="nil"/>
          <w14:ligatures w14:val="none"/>
        </w:rPr>
        <w:t xml:space="preserve">, ECC </w:t>
      </w:r>
      <w:proofErr w:type="spellStart"/>
      <w:r w:rsidRPr="00F61B9D">
        <w:rPr>
          <w:rFonts w:ascii="Times New Roman" w:eastAsia="Times New Roman" w:hAnsi="Times New Roman" w:cs="Times New Roman"/>
          <w:kern w:val="0"/>
          <w:bdr w:val="nil"/>
          <w14:ligatures w14:val="none"/>
        </w:rPr>
        <w:t>irNon</w:t>
      </w:r>
      <w:proofErr w:type="spellEnd"/>
      <w:r w:rsidRPr="00F61B9D">
        <w:rPr>
          <w:rFonts w:ascii="Times New Roman" w:eastAsia="Times New Roman" w:hAnsi="Times New Roman" w:cs="Times New Roman"/>
          <w:kern w:val="0"/>
          <w:bdr w:val="nil"/>
          <w14:ligatures w14:val="none"/>
        </w:rPr>
        <w:t>-ECC (</w:t>
      </w:r>
      <w:proofErr w:type="spellStart"/>
      <w:r w:rsidRPr="00F61B9D">
        <w:rPr>
          <w:rFonts w:ascii="Times New Roman" w:eastAsia="Times New Roman" w:hAnsi="Times New Roman" w:cs="Times New Roman"/>
          <w:kern w:val="0"/>
          <w:bdr w:val="nil"/>
          <w14:ligatures w14:val="none"/>
        </w:rPr>
        <w:t>nebuferizuotą</w:t>
      </w:r>
      <w:proofErr w:type="spellEnd"/>
      <w:r w:rsidRPr="00F61B9D">
        <w:rPr>
          <w:rFonts w:ascii="Times New Roman" w:eastAsia="Times New Roman" w:hAnsi="Times New Roman" w:cs="Times New Roman"/>
          <w:kern w:val="0"/>
          <w:bdr w:val="nil"/>
          <w14:ligatures w14:val="none"/>
        </w:rPr>
        <w:t>);</w:t>
      </w:r>
    </w:p>
    <w:p w14:paraId="02E938A5" w14:textId="77777777" w:rsidR="00954BD1" w:rsidRPr="00F61B9D" w:rsidRDefault="00954BD1" w:rsidP="00954BD1">
      <w:pPr>
        <w:numPr>
          <w:ilvl w:val="2"/>
          <w:numId w:val="2"/>
        </w:numPr>
        <w:pBdr>
          <w:top w:val="nil"/>
          <w:left w:val="nil"/>
          <w:bottom w:val="nil"/>
          <w:right w:val="nil"/>
          <w:between w:val="nil"/>
          <w:bar w:val="nil"/>
        </w:pBdr>
        <w:spacing w:before="100" w:beforeAutospacing="1" w:after="100" w:afterAutospacing="1" w:line="240" w:lineRule="auto"/>
        <w:contextualSpacing/>
        <w:rPr>
          <w:rFonts w:ascii="Times New Roman" w:eastAsia="Times New Roman" w:hAnsi="Times New Roman" w:cs="Times New Roman"/>
          <w:kern w:val="0"/>
          <w:bdr w:val="nil"/>
          <w:lang w:eastAsia="lt-LT"/>
          <w14:ligatures w14:val="none"/>
        </w:rPr>
      </w:pPr>
      <w:r w:rsidRPr="00F61B9D">
        <w:rPr>
          <w:rFonts w:ascii="Times New Roman" w:eastAsia="Times New Roman" w:hAnsi="Times New Roman" w:cs="Times New Roman"/>
          <w:kern w:val="0"/>
          <w:bdr w:val="nil"/>
          <w14:ligatures w14:val="none"/>
        </w:rPr>
        <w:t xml:space="preserve">Turi </w:t>
      </w:r>
      <w:proofErr w:type="spellStart"/>
      <w:r w:rsidRPr="00F61B9D">
        <w:rPr>
          <w:rFonts w:ascii="Times New Roman" w:eastAsia="Times New Roman" w:hAnsi="Times New Roman" w:cs="Times New Roman"/>
          <w:kern w:val="0"/>
          <w:bdr w:val="nil"/>
          <w14:ligatures w14:val="none"/>
        </w:rPr>
        <w:t>turėti</w:t>
      </w:r>
      <w:proofErr w:type="spellEnd"/>
      <w:r w:rsidRPr="00F61B9D">
        <w:rPr>
          <w:rFonts w:ascii="Times New Roman" w:eastAsia="Times New Roman" w:hAnsi="Times New Roman" w:cs="Times New Roman"/>
          <w:kern w:val="0"/>
          <w:bdr w:val="nil"/>
          <w14:ligatures w14:val="none"/>
        </w:rPr>
        <w:t xml:space="preserve"> ne </w:t>
      </w:r>
      <w:proofErr w:type="spellStart"/>
      <w:r w:rsidRPr="00F61B9D">
        <w:rPr>
          <w:rFonts w:ascii="Times New Roman" w:eastAsia="Times New Roman" w:hAnsi="Times New Roman" w:cs="Times New Roman"/>
          <w:kern w:val="0"/>
          <w:bdr w:val="nil"/>
          <w14:ligatures w14:val="none"/>
        </w:rPr>
        <w:t>mažiau</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kaip</w:t>
      </w:r>
      <w:proofErr w:type="spellEnd"/>
      <w:r w:rsidRPr="00F61B9D">
        <w:rPr>
          <w:rFonts w:ascii="Times New Roman" w:eastAsia="Times New Roman" w:hAnsi="Times New Roman" w:cs="Times New Roman"/>
          <w:kern w:val="0"/>
          <w:bdr w:val="nil"/>
          <w14:ligatures w14:val="none"/>
        </w:rPr>
        <w:t xml:space="preserve">: </w:t>
      </w:r>
    </w:p>
    <w:p w14:paraId="482EC857" w14:textId="77777777" w:rsidR="00954BD1" w:rsidRPr="00F61B9D" w:rsidRDefault="00954BD1" w:rsidP="00954BD1">
      <w:pPr>
        <w:numPr>
          <w:ilvl w:val="3"/>
          <w:numId w:val="5"/>
        </w:numPr>
        <w:pBdr>
          <w:top w:val="nil"/>
          <w:left w:val="nil"/>
          <w:bottom w:val="nil"/>
          <w:right w:val="nil"/>
          <w:between w:val="nil"/>
          <w:bar w:val="nil"/>
        </w:pBdr>
        <w:spacing w:before="100" w:beforeAutospacing="1" w:after="100" w:afterAutospacing="1" w:line="240" w:lineRule="auto"/>
        <w:ind w:firstLine="720"/>
        <w:contextualSpacing/>
        <w:rPr>
          <w:rFonts w:ascii="Times New Roman" w:eastAsia="Times New Roman" w:hAnsi="Times New Roman" w:cs="Times New Roman"/>
          <w:kern w:val="0"/>
          <w:bdr w:val="nil"/>
          <w:lang w:eastAsia="lt-LT"/>
          <w14:ligatures w14:val="none"/>
        </w:rPr>
      </w:pPr>
      <w:r w:rsidRPr="00F61B9D">
        <w:rPr>
          <w:rFonts w:ascii="Times New Roman" w:eastAsia="Times New Roman" w:hAnsi="Times New Roman" w:cs="Times New Roman"/>
          <w:kern w:val="0"/>
          <w:bdr w:val="nil"/>
          <w14:ligatures w14:val="none"/>
        </w:rPr>
        <w:t xml:space="preserve">2 </w:t>
      </w:r>
      <w:proofErr w:type="spellStart"/>
      <w:r w:rsidRPr="00F61B9D">
        <w:rPr>
          <w:rFonts w:ascii="Times New Roman" w:eastAsia="Times New Roman" w:hAnsi="Times New Roman" w:cs="Times New Roman"/>
          <w:kern w:val="0"/>
          <w:bdr w:val="nil"/>
          <w14:ligatures w14:val="none"/>
        </w:rPr>
        <w:t>fiziniai</w:t>
      </w:r>
      <w:proofErr w:type="spellEnd"/>
      <w:r w:rsidRPr="00F61B9D">
        <w:rPr>
          <w:rFonts w:ascii="Times New Roman" w:eastAsia="Times New Roman" w:hAnsi="Times New Roman" w:cs="Times New Roman"/>
          <w:kern w:val="0"/>
          <w:bdr w:val="nil"/>
          <w14:ligatures w14:val="none"/>
        </w:rPr>
        <w:t xml:space="preserve"> PCIe x16 </w:t>
      </w:r>
      <w:proofErr w:type="spellStart"/>
      <w:r w:rsidRPr="00F61B9D">
        <w:rPr>
          <w:rFonts w:ascii="Times New Roman" w:eastAsia="Times New Roman" w:hAnsi="Times New Roman" w:cs="Times New Roman"/>
          <w:kern w:val="0"/>
          <w:bdr w:val="nil"/>
          <w14:ligatures w14:val="none"/>
        </w:rPr>
        <w:t>lizdai</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iškurių</w:t>
      </w:r>
      <w:proofErr w:type="spellEnd"/>
      <w:r w:rsidRPr="00F61B9D">
        <w:rPr>
          <w:rFonts w:ascii="Times New Roman" w:eastAsia="Times New Roman" w:hAnsi="Times New Roman" w:cs="Times New Roman"/>
          <w:kern w:val="0"/>
          <w:bdr w:val="nil"/>
          <w14:ligatures w14:val="none"/>
        </w:rPr>
        <w:t xml:space="preserve"> ne </w:t>
      </w:r>
      <w:proofErr w:type="spellStart"/>
      <w:r w:rsidRPr="00F61B9D">
        <w:rPr>
          <w:rFonts w:ascii="Times New Roman" w:eastAsia="Times New Roman" w:hAnsi="Times New Roman" w:cs="Times New Roman"/>
          <w:kern w:val="0"/>
          <w:bdr w:val="nil"/>
          <w14:ligatures w14:val="none"/>
        </w:rPr>
        <w:t>mažiau</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kaip</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vienas</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palaiko</w:t>
      </w:r>
      <w:proofErr w:type="spellEnd"/>
      <w:r w:rsidRPr="00F61B9D">
        <w:rPr>
          <w:rFonts w:ascii="Times New Roman" w:eastAsia="Times New Roman" w:hAnsi="Times New Roman" w:cs="Times New Roman"/>
          <w:kern w:val="0"/>
          <w:bdr w:val="nil"/>
          <w14:ligatures w14:val="none"/>
        </w:rPr>
        <w:t xml:space="preserve"> PCIe 5.0 x16 </w:t>
      </w:r>
      <w:proofErr w:type="spellStart"/>
      <w:r w:rsidRPr="00F61B9D">
        <w:rPr>
          <w:rFonts w:ascii="Times New Roman" w:eastAsia="Times New Roman" w:hAnsi="Times New Roman" w:cs="Times New Roman"/>
          <w:kern w:val="0"/>
          <w:bdr w:val="nil"/>
          <w14:ligatures w14:val="none"/>
        </w:rPr>
        <w:t>režimą</w:t>
      </w:r>
      <w:proofErr w:type="spellEnd"/>
      <w:r w:rsidRPr="00F61B9D">
        <w:rPr>
          <w:rFonts w:ascii="Times New Roman" w:eastAsia="Times New Roman" w:hAnsi="Times New Roman" w:cs="Times New Roman"/>
          <w:kern w:val="0"/>
          <w:bdr w:val="nil"/>
          <w14:ligatures w14:val="none"/>
        </w:rPr>
        <w:t xml:space="preserve">, o </w:t>
      </w:r>
      <w:proofErr w:type="spellStart"/>
      <w:r w:rsidRPr="00F61B9D">
        <w:rPr>
          <w:rFonts w:ascii="Times New Roman" w:eastAsia="Times New Roman" w:hAnsi="Times New Roman" w:cs="Times New Roman"/>
          <w:kern w:val="0"/>
          <w:bdr w:val="nil"/>
          <w14:ligatures w14:val="none"/>
        </w:rPr>
        <w:t>antrasis</w:t>
      </w:r>
      <w:proofErr w:type="spellEnd"/>
      <w:r w:rsidRPr="00F61B9D">
        <w:rPr>
          <w:rFonts w:ascii="Times New Roman" w:eastAsia="Times New Roman" w:hAnsi="Times New Roman" w:cs="Times New Roman"/>
          <w:kern w:val="0"/>
          <w:bdr w:val="nil"/>
          <w14:ligatures w14:val="none"/>
        </w:rPr>
        <w:t xml:space="preserve"> – ne </w:t>
      </w:r>
      <w:proofErr w:type="spellStart"/>
      <w:r w:rsidRPr="00F61B9D">
        <w:rPr>
          <w:rFonts w:ascii="Times New Roman" w:eastAsia="Times New Roman" w:hAnsi="Times New Roman" w:cs="Times New Roman"/>
          <w:kern w:val="0"/>
          <w:bdr w:val="nil"/>
          <w14:ligatures w14:val="none"/>
        </w:rPr>
        <w:t>mažesnės</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kaip</w:t>
      </w:r>
      <w:proofErr w:type="spellEnd"/>
      <w:r w:rsidRPr="00F61B9D">
        <w:rPr>
          <w:rFonts w:ascii="Times New Roman" w:eastAsia="Times New Roman" w:hAnsi="Times New Roman" w:cs="Times New Roman"/>
          <w:kern w:val="0"/>
          <w:bdr w:val="nil"/>
          <w14:ligatures w14:val="none"/>
        </w:rPr>
        <w:t xml:space="preserve"> PCIe 4.0 x8 </w:t>
      </w:r>
      <w:proofErr w:type="spellStart"/>
      <w:r w:rsidRPr="00F61B9D">
        <w:rPr>
          <w:rFonts w:ascii="Times New Roman" w:eastAsia="Times New Roman" w:hAnsi="Times New Roman" w:cs="Times New Roman"/>
          <w:kern w:val="0"/>
          <w:bdr w:val="nil"/>
          <w14:ligatures w14:val="none"/>
        </w:rPr>
        <w:t>arba</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lygiavertės</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spartos</w:t>
      </w:r>
      <w:proofErr w:type="spellEnd"/>
      <w:r w:rsidRPr="00F61B9D">
        <w:rPr>
          <w:rFonts w:ascii="Times New Roman" w:eastAsia="Times New Roman" w:hAnsi="Times New Roman" w:cs="Times New Roman"/>
          <w:kern w:val="0"/>
          <w:bdr w:val="nil"/>
          <w14:ligatures w14:val="none"/>
        </w:rPr>
        <w:t xml:space="preserve">.; </w:t>
      </w:r>
    </w:p>
    <w:p w14:paraId="45C88680" w14:textId="77777777" w:rsidR="00954BD1" w:rsidRPr="00F61B9D" w:rsidRDefault="00954BD1" w:rsidP="00954BD1">
      <w:pPr>
        <w:spacing w:before="100" w:beforeAutospacing="1" w:after="100" w:afterAutospacing="1" w:line="240" w:lineRule="auto"/>
        <w:ind w:left="720"/>
        <w:contextualSpacing/>
        <w:rPr>
          <w:rFonts w:ascii="Times New Roman" w:eastAsia="Times New Roman" w:hAnsi="Times New Roman" w:cs="Times New Roman"/>
          <w:kern w:val="0"/>
          <w:bdr w:val="nil"/>
          <w:lang w:eastAsia="lt-LT"/>
          <w14:ligatures w14:val="none"/>
        </w:rPr>
      </w:pPr>
      <w:r w:rsidRPr="00F61B9D">
        <w:rPr>
          <w:rFonts w:ascii="Times New Roman" w:eastAsia="Times New Roman" w:hAnsi="Times New Roman" w:cs="Times New Roman"/>
          <w:kern w:val="0"/>
          <w:bdr w:val="nil"/>
          <w14:ligatures w14:val="none"/>
        </w:rPr>
        <w:lastRenderedPageBreak/>
        <w:t>1.3.5.2</w:t>
      </w:r>
      <w:r w:rsidRPr="00F61B9D">
        <w:rPr>
          <w:rFonts w:ascii="Times New Roman" w:eastAsia="Arial Unicode MS" w:hAnsi="Times New Roman" w:cs="Times New Roman"/>
          <w:kern w:val="0"/>
          <w:bdr w:val="nil"/>
          <w14:ligatures w14:val="none"/>
        </w:rPr>
        <w:tab/>
      </w:r>
      <w:r w:rsidRPr="00F61B9D">
        <w:rPr>
          <w:rFonts w:ascii="Times New Roman" w:eastAsia="Arial Unicode MS" w:hAnsi="Times New Roman" w:cs="Times New Roman"/>
          <w:kern w:val="0"/>
          <w:bdr w:val="nil"/>
          <w14:ligatures w14:val="none"/>
        </w:rPr>
        <w:tab/>
      </w:r>
      <w:r w:rsidRPr="00F61B9D">
        <w:rPr>
          <w:rFonts w:ascii="Times New Roman" w:eastAsia="Times New Roman" w:hAnsi="Times New Roman" w:cs="Times New Roman"/>
          <w:kern w:val="0"/>
          <w:bdr w:val="nil"/>
          <w14:ligatures w14:val="none"/>
        </w:rPr>
        <w:t xml:space="preserve">4 × M.2 </w:t>
      </w:r>
      <w:proofErr w:type="spellStart"/>
      <w:r w:rsidRPr="00F61B9D">
        <w:rPr>
          <w:rFonts w:ascii="Times New Roman" w:eastAsia="Times New Roman" w:hAnsi="Times New Roman" w:cs="Times New Roman"/>
          <w:kern w:val="0"/>
          <w:bdr w:val="nil"/>
          <w14:ligatures w14:val="none"/>
        </w:rPr>
        <w:t>lizdus</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NVMe</w:t>
      </w:r>
      <w:proofErr w:type="spellEnd"/>
      <w:r w:rsidRPr="00F61B9D">
        <w:rPr>
          <w:rFonts w:ascii="Times New Roman" w:eastAsia="Times New Roman" w:hAnsi="Times New Roman" w:cs="Times New Roman"/>
          <w:kern w:val="0"/>
          <w:bdr w:val="nil"/>
          <w14:ligatures w14:val="none"/>
        </w:rPr>
        <w:t xml:space="preserve"> SSD </w:t>
      </w:r>
      <w:proofErr w:type="spellStart"/>
      <w:r w:rsidRPr="00F61B9D">
        <w:rPr>
          <w:rFonts w:ascii="Times New Roman" w:eastAsia="Times New Roman" w:hAnsi="Times New Roman" w:cs="Times New Roman"/>
          <w:kern w:val="0"/>
          <w:bdr w:val="nil"/>
          <w14:ligatures w14:val="none"/>
        </w:rPr>
        <w:t>kaupikliams</w:t>
      </w:r>
      <w:proofErr w:type="spellEnd"/>
      <w:r w:rsidRPr="00F61B9D">
        <w:rPr>
          <w:rFonts w:ascii="Times New Roman" w:eastAsia="Times New Roman" w:hAnsi="Times New Roman" w:cs="Times New Roman"/>
          <w:kern w:val="0"/>
          <w:bdr w:val="nil"/>
          <w14:ligatures w14:val="none"/>
        </w:rPr>
        <w:t xml:space="preserve">; </w:t>
      </w:r>
    </w:p>
    <w:p w14:paraId="38DCC5A0" w14:textId="77777777" w:rsidR="00954BD1" w:rsidRPr="00F61B9D" w:rsidRDefault="00954BD1" w:rsidP="00954BD1">
      <w:pPr>
        <w:spacing w:before="100" w:beforeAutospacing="1" w:after="100" w:afterAutospacing="1" w:line="240" w:lineRule="auto"/>
        <w:ind w:left="720"/>
        <w:contextualSpacing/>
        <w:rPr>
          <w:rFonts w:ascii="Times New Roman" w:eastAsia="Times New Roman" w:hAnsi="Times New Roman" w:cs="Times New Roman"/>
          <w:kern w:val="0"/>
          <w:bdr w:val="nil"/>
          <w:lang w:eastAsia="lt-LT"/>
          <w14:ligatures w14:val="none"/>
        </w:rPr>
      </w:pPr>
      <w:r w:rsidRPr="00F61B9D">
        <w:rPr>
          <w:rFonts w:ascii="Times New Roman" w:eastAsia="Times New Roman" w:hAnsi="Times New Roman" w:cs="Times New Roman"/>
          <w:kern w:val="0"/>
          <w:bdr w:val="nil"/>
          <w14:ligatures w14:val="none"/>
        </w:rPr>
        <w:t>1.3.5.3.</w:t>
      </w:r>
      <w:r w:rsidRPr="00F61B9D">
        <w:rPr>
          <w:rFonts w:ascii="Times New Roman" w:eastAsia="Arial Unicode MS" w:hAnsi="Times New Roman" w:cs="Times New Roman"/>
          <w:kern w:val="0"/>
          <w:bdr w:val="nil"/>
          <w14:ligatures w14:val="none"/>
        </w:rPr>
        <w:tab/>
      </w:r>
      <w:r w:rsidRPr="00F61B9D">
        <w:rPr>
          <w:rFonts w:ascii="Times New Roman" w:eastAsia="Times New Roman" w:hAnsi="Times New Roman" w:cs="Times New Roman"/>
          <w:kern w:val="0"/>
          <w:bdr w:val="nil"/>
          <w14:ligatures w14:val="none"/>
        </w:rPr>
        <w:t xml:space="preserve">4 × SATA 6 Gb/s </w:t>
      </w:r>
      <w:proofErr w:type="spellStart"/>
      <w:r w:rsidRPr="00F61B9D">
        <w:rPr>
          <w:rFonts w:ascii="Times New Roman" w:eastAsia="Times New Roman" w:hAnsi="Times New Roman" w:cs="Times New Roman"/>
          <w:kern w:val="0"/>
          <w:bdr w:val="nil"/>
          <w14:ligatures w14:val="none"/>
        </w:rPr>
        <w:t>jungtis</w:t>
      </w:r>
      <w:proofErr w:type="spellEnd"/>
      <w:r w:rsidRPr="00F61B9D">
        <w:rPr>
          <w:rFonts w:ascii="Times New Roman" w:eastAsia="Times New Roman" w:hAnsi="Times New Roman" w:cs="Times New Roman"/>
          <w:kern w:val="0"/>
          <w:bdr w:val="nil"/>
          <w14:ligatures w14:val="none"/>
        </w:rPr>
        <w:t xml:space="preserve">. </w:t>
      </w:r>
    </w:p>
    <w:p w14:paraId="08965EE6" w14:textId="77777777" w:rsidR="00954BD1" w:rsidRPr="00F61B9D" w:rsidRDefault="00954BD1" w:rsidP="00954BD1">
      <w:pPr>
        <w:numPr>
          <w:ilvl w:val="2"/>
          <w:numId w:val="3"/>
        </w:numPr>
        <w:pBdr>
          <w:top w:val="nil"/>
          <w:left w:val="nil"/>
          <w:bottom w:val="nil"/>
          <w:right w:val="nil"/>
          <w:between w:val="nil"/>
          <w:bar w:val="nil"/>
        </w:pBdr>
        <w:spacing w:before="100" w:beforeAutospacing="1" w:after="100" w:afterAutospacing="1" w:line="240" w:lineRule="auto"/>
        <w:ind w:left="720"/>
        <w:contextualSpacing/>
        <w:rPr>
          <w:rFonts w:ascii="Times New Roman" w:eastAsia="Times New Roman" w:hAnsi="Times New Roman" w:cs="Times New Roman"/>
          <w:kern w:val="0"/>
          <w:bdr w:val="nil"/>
          <w:lang w:val="pt-BR" w:eastAsia="lt-LT"/>
          <w14:ligatures w14:val="none"/>
        </w:rPr>
      </w:pPr>
      <w:r w:rsidRPr="00F61B9D">
        <w:rPr>
          <w:rFonts w:ascii="Times New Roman" w:eastAsia="Times New Roman" w:hAnsi="Times New Roman" w:cs="Times New Roman"/>
          <w:kern w:val="0"/>
          <w:bdr w:val="nil"/>
          <w:lang w:val="pt-BR"/>
          <w14:ligatures w14:val="none"/>
        </w:rPr>
        <w:t xml:space="preserve">Turi turėti integruotą Wi-Fi 7 arba naujesnį; </w:t>
      </w:r>
    </w:p>
    <w:p w14:paraId="0BC353E2" w14:textId="77777777" w:rsidR="00954BD1" w:rsidRPr="00F61B9D" w:rsidRDefault="00954BD1" w:rsidP="00954BD1">
      <w:pPr>
        <w:numPr>
          <w:ilvl w:val="2"/>
          <w:numId w:val="4"/>
        </w:numPr>
        <w:pBdr>
          <w:top w:val="nil"/>
          <w:left w:val="nil"/>
          <w:bottom w:val="nil"/>
          <w:right w:val="nil"/>
          <w:between w:val="nil"/>
          <w:bar w:val="nil"/>
        </w:pBdr>
        <w:spacing w:before="100" w:beforeAutospacing="1" w:after="100" w:afterAutospacing="1" w:line="240" w:lineRule="auto"/>
        <w:ind w:left="720"/>
        <w:contextualSpacing/>
        <w:rPr>
          <w:rFonts w:ascii="Times New Roman" w:eastAsia="Times New Roman" w:hAnsi="Times New Roman" w:cs="Times New Roman"/>
          <w:kern w:val="0"/>
          <w:bdr w:val="nil"/>
          <w:lang w:eastAsia="lt-LT"/>
          <w14:ligatures w14:val="none"/>
        </w:rPr>
      </w:pPr>
      <w:r w:rsidRPr="00F61B9D">
        <w:rPr>
          <w:rFonts w:ascii="Times New Roman" w:eastAsia="Times New Roman" w:hAnsi="Times New Roman" w:cs="Times New Roman"/>
          <w:kern w:val="0"/>
          <w:bdr w:val="nil"/>
          <w14:ligatures w14:val="none"/>
        </w:rPr>
        <w:t xml:space="preserve">Turi </w:t>
      </w:r>
      <w:proofErr w:type="spellStart"/>
      <w:r w:rsidRPr="00F61B9D">
        <w:rPr>
          <w:rFonts w:ascii="Times New Roman" w:eastAsia="Times New Roman" w:hAnsi="Times New Roman" w:cs="Times New Roman"/>
          <w:kern w:val="0"/>
          <w:bdr w:val="nil"/>
          <w14:ligatures w14:val="none"/>
        </w:rPr>
        <w:t>turėti</w:t>
      </w:r>
      <w:proofErr w:type="spellEnd"/>
      <w:r w:rsidRPr="00F61B9D">
        <w:rPr>
          <w:rFonts w:ascii="Times New Roman" w:eastAsia="Times New Roman" w:hAnsi="Times New Roman" w:cs="Times New Roman"/>
          <w:kern w:val="0"/>
          <w:bdr w:val="nil"/>
          <w14:ligatures w14:val="none"/>
        </w:rPr>
        <w:t xml:space="preserve"> ne </w:t>
      </w:r>
      <w:proofErr w:type="spellStart"/>
      <w:r w:rsidRPr="00F61B9D">
        <w:rPr>
          <w:rFonts w:ascii="Times New Roman" w:eastAsia="Times New Roman" w:hAnsi="Times New Roman" w:cs="Times New Roman"/>
          <w:kern w:val="0"/>
          <w:bdr w:val="nil"/>
          <w14:ligatures w14:val="none"/>
        </w:rPr>
        <w:t>mažiau</w:t>
      </w:r>
      <w:proofErr w:type="spellEnd"/>
      <w:r w:rsidRPr="00F61B9D">
        <w:rPr>
          <w:rFonts w:ascii="Times New Roman" w:eastAsia="Times New Roman" w:hAnsi="Times New Roman" w:cs="Times New Roman"/>
          <w:kern w:val="0"/>
          <w:bdr w:val="nil"/>
          <w14:ligatures w14:val="none"/>
        </w:rPr>
        <w:t xml:space="preserve"> </w:t>
      </w:r>
      <w:proofErr w:type="spellStart"/>
      <w:r w:rsidRPr="00F61B9D">
        <w:rPr>
          <w:rFonts w:ascii="Times New Roman" w:eastAsia="Times New Roman" w:hAnsi="Times New Roman" w:cs="Times New Roman"/>
          <w:kern w:val="0"/>
          <w:bdr w:val="nil"/>
          <w14:ligatures w14:val="none"/>
        </w:rPr>
        <w:t>kaip</w:t>
      </w:r>
      <w:proofErr w:type="spellEnd"/>
      <w:r w:rsidRPr="00F61B9D">
        <w:rPr>
          <w:rFonts w:ascii="Times New Roman" w:eastAsia="Times New Roman" w:hAnsi="Times New Roman" w:cs="Times New Roman"/>
          <w:kern w:val="0"/>
          <w:bdr w:val="nil"/>
          <w14:ligatures w14:val="none"/>
        </w:rPr>
        <w:t xml:space="preserve">: </w:t>
      </w:r>
    </w:p>
    <w:p w14:paraId="5F75ACAA" w14:textId="77777777" w:rsidR="00954BD1" w:rsidRPr="00F61B9D" w:rsidRDefault="00954BD1" w:rsidP="00954BD1">
      <w:pPr>
        <w:numPr>
          <w:ilvl w:val="3"/>
          <w:numId w:val="4"/>
        </w:numPr>
        <w:pBdr>
          <w:top w:val="nil"/>
          <w:left w:val="nil"/>
          <w:bottom w:val="nil"/>
          <w:right w:val="nil"/>
          <w:between w:val="nil"/>
          <w:bar w:val="nil"/>
        </w:pBdr>
        <w:spacing w:before="100" w:beforeAutospacing="1" w:after="100" w:afterAutospacing="1" w:line="240" w:lineRule="auto"/>
        <w:ind w:left="2160" w:hanging="1440"/>
        <w:contextualSpacing/>
        <w:rPr>
          <w:rFonts w:ascii="Times New Roman" w:eastAsia="Times New Roman" w:hAnsi="Times New Roman" w:cs="Times New Roman"/>
          <w:kern w:val="0"/>
          <w:bdr w:val="nil"/>
          <w:lang w:eastAsia="lt-LT"/>
          <w14:ligatures w14:val="none"/>
        </w:rPr>
      </w:pPr>
      <w:r w:rsidRPr="00F61B9D">
        <w:rPr>
          <w:rFonts w:ascii="Times New Roman" w:eastAsia="Times New Roman" w:hAnsi="Times New Roman" w:cs="Times New Roman"/>
          <w:kern w:val="0"/>
          <w:bdr w:val="nil"/>
          <w14:ligatures w14:val="none"/>
        </w:rPr>
        <w:t xml:space="preserve">    2 × USB4 (40 Gb/s); </w:t>
      </w:r>
    </w:p>
    <w:p w14:paraId="406DCC00" w14:textId="77777777" w:rsidR="00954BD1" w:rsidRPr="00F61B9D" w:rsidRDefault="00954BD1" w:rsidP="00954BD1">
      <w:pPr>
        <w:numPr>
          <w:ilvl w:val="3"/>
          <w:numId w:val="4"/>
        </w:numPr>
        <w:pBdr>
          <w:top w:val="nil"/>
          <w:left w:val="nil"/>
          <w:bottom w:val="nil"/>
          <w:right w:val="nil"/>
          <w:between w:val="nil"/>
          <w:bar w:val="nil"/>
        </w:pBdr>
        <w:spacing w:before="100" w:beforeAutospacing="1" w:after="100" w:afterAutospacing="1" w:line="240" w:lineRule="auto"/>
        <w:ind w:left="2160" w:hanging="1440"/>
        <w:contextualSpacing/>
        <w:rPr>
          <w:rFonts w:ascii="Times New Roman" w:eastAsia="Times New Roman" w:hAnsi="Times New Roman" w:cs="Times New Roman"/>
          <w:kern w:val="0"/>
          <w:bdr w:val="nil"/>
          <w:lang w:eastAsia="lt-LT"/>
          <w14:ligatures w14:val="none"/>
        </w:rPr>
      </w:pPr>
      <w:r w:rsidRPr="00F61B9D">
        <w:rPr>
          <w:rFonts w:ascii="Times New Roman" w:eastAsia="Times New Roman" w:hAnsi="Times New Roman" w:cs="Times New Roman"/>
          <w:kern w:val="0"/>
          <w:bdr w:val="nil"/>
          <w14:ligatures w14:val="none"/>
        </w:rPr>
        <w:t xml:space="preserve">10 </w:t>
      </w:r>
      <w:proofErr w:type="spellStart"/>
      <w:r w:rsidRPr="00F61B9D">
        <w:rPr>
          <w:rFonts w:ascii="Times New Roman" w:eastAsia="Times New Roman" w:hAnsi="Times New Roman" w:cs="Times New Roman"/>
          <w:kern w:val="0"/>
          <w:bdr w:val="nil"/>
          <w14:ligatures w14:val="none"/>
        </w:rPr>
        <w:t>GbEEthernet</w:t>
      </w:r>
      <w:proofErr w:type="spellEnd"/>
      <w:r w:rsidRPr="00F61B9D">
        <w:rPr>
          <w:rFonts w:ascii="Times New Roman" w:eastAsia="Times New Roman" w:hAnsi="Times New Roman" w:cs="Times New Roman"/>
          <w:kern w:val="0"/>
          <w:bdr w:val="nil"/>
          <w14:ligatures w14:val="none"/>
        </w:rPr>
        <w:t xml:space="preserve">; </w:t>
      </w:r>
    </w:p>
    <w:p w14:paraId="4F37F876" w14:textId="77777777" w:rsidR="00954BD1" w:rsidRPr="00F61B9D" w:rsidRDefault="00954BD1" w:rsidP="00954BD1">
      <w:pPr>
        <w:numPr>
          <w:ilvl w:val="3"/>
          <w:numId w:val="4"/>
        </w:numPr>
        <w:pBdr>
          <w:top w:val="nil"/>
          <w:left w:val="nil"/>
          <w:bottom w:val="nil"/>
          <w:right w:val="nil"/>
          <w:between w:val="nil"/>
          <w:bar w:val="nil"/>
        </w:pBdr>
        <w:spacing w:before="100" w:beforeAutospacing="1" w:after="100" w:afterAutospacing="1" w:line="240" w:lineRule="auto"/>
        <w:ind w:left="2160" w:hanging="1440"/>
        <w:contextualSpacing/>
        <w:rPr>
          <w:rFonts w:ascii="Times New Roman" w:eastAsia="Times New Roman" w:hAnsi="Times New Roman" w:cs="Times New Roman"/>
          <w:kern w:val="0"/>
          <w:bdr w:val="nil"/>
          <w:lang w:eastAsia="lt-LT"/>
          <w14:ligatures w14:val="none"/>
        </w:rPr>
      </w:pPr>
      <w:r w:rsidRPr="00F61B9D">
        <w:rPr>
          <w:rFonts w:ascii="Times New Roman" w:eastAsia="Times New Roman" w:hAnsi="Times New Roman" w:cs="Times New Roman"/>
          <w:kern w:val="0"/>
          <w:bdr w:val="nil"/>
          <w14:ligatures w14:val="none"/>
        </w:rPr>
        <w:t xml:space="preserve">2.5 </w:t>
      </w:r>
      <w:proofErr w:type="spellStart"/>
      <w:r w:rsidRPr="00F61B9D">
        <w:rPr>
          <w:rFonts w:ascii="Times New Roman" w:eastAsia="Times New Roman" w:hAnsi="Times New Roman" w:cs="Times New Roman"/>
          <w:kern w:val="0"/>
          <w:bdr w:val="nil"/>
          <w14:ligatures w14:val="none"/>
        </w:rPr>
        <w:t>GbEEthernet</w:t>
      </w:r>
      <w:proofErr w:type="spellEnd"/>
      <w:r w:rsidRPr="00F61B9D">
        <w:rPr>
          <w:rFonts w:ascii="Times New Roman" w:eastAsia="Times New Roman" w:hAnsi="Times New Roman" w:cs="Times New Roman"/>
          <w:kern w:val="0"/>
          <w:bdr w:val="nil"/>
          <w14:ligatures w14:val="none"/>
        </w:rPr>
        <w:t xml:space="preserve">. </w:t>
      </w:r>
    </w:p>
    <w:p w14:paraId="3143A641" w14:textId="77777777" w:rsidR="00954BD1" w:rsidRPr="00F61B9D" w:rsidRDefault="00954BD1" w:rsidP="00954BD1">
      <w:pPr>
        <w:numPr>
          <w:ilvl w:val="2"/>
          <w:numId w:val="4"/>
        </w:numPr>
        <w:pBdr>
          <w:top w:val="nil"/>
          <w:left w:val="nil"/>
          <w:bottom w:val="nil"/>
          <w:right w:val="nil"/>
          <w:between w:val="nil"/>
          <w:bar w:val="nil"/>
        </w:pBdr>
        <w:tabs>
          <w:tab w:val="left" w:pos="720"/>
        </w:tabs>
        <w:spacing w:before="100" w:beforeAutospacing="1" w:after="100" w:afterAutospacing="1" w:line="240" w:lineRule="auto"/>
        <w:ind w:hanging="1440"/>
        <w:contextualSpacing/>
        <w:rPr>
          <w:rFonts w:ascii="Times New Roman" w:eastAsia="Times New Roman" w:hAnsi="Times New Roman" w:cs="Times New Roman"/>
          <w:kern w:val="0"/>
          <w:bdr w:val="nil"/>
          <w:lang w:val="pt-BR" w:eastAsia="lt-LT"/>
          <w14:ligatures w14:val="none"/>
        </w:rPr>
      </w:pPr>
      <w:r w:rsidRPr="00F61B9D">
        <w:rPr>
          <w:rFonts w:ascii="Times New Roman" w:eastAsia="Times New Roman" w:hAnsi="Times New Roman" w:cs="Times New Roman"/>
          <w:kern w:val="0"/>
          <w:bdr w:val="nil"/>
          <w:lang w:val="pt-BR"/>
          <w14:ligatures w14:val="none"/>
        </w:rPr>
        <w:t>BIOS turi palaikyti UEFI, BIOS atnaujinimą ir atkūrimo funkcijas;</w:t>
      </w:r>
    </w:p>
    <w:p w14:paraId="0B4DC7DC" w14:textId="77777777" w:rsidR="00954BD1" w:rsidRPr="00F61B9D" w:rsidRDefault="00954BD1" w:rsidP="00954BD1">
      <w:pPr>
        <w:numPr>
          <w:ilvl w:val="2"/>
          <w:numId w:val="4"/>
        </w:numPr>
        <w:pBdr>
          <w:top w:val="nil"/>
          <w:left w:val="nil"/>
          <w:bottom w:val="nil"/>
          <w:right w:val="nil"/>
          <w:between w:val="nil"/>
          <w:bar w:val="nil"/>
        </w:pBdr>
        <w:tabs>
          <w:tab w:val="left" w:pos="720"/>
        </w:tabs>
        <w:spacing w:before="100" w:beforeAutospacing="1" w:after="100" w:afterAutospacing="1" w:line="240" w:lineRule="auto"/>
        <w:ind w:hanging="1440"/>
        <w:contextualSpacing/>
        <w:rPr>
          <w:rFonts w:ascii="Times New Roman" w:eastAsia="Times New Roman" w:hAnsi="Times New Roman" w:cs="Times New Roman"/>
          <w:kern w:val="0"/>
          <w:bdr w:val="nil"/>
          <w:lang w:val="pt-BR" w:eastAsia="lt-LT"/>
          <w14:ligatures w14:val="none"/>
        </w:rPr>
      </w:pPr>
      <w:r w:rsidRPr="00F61B9D">
        <w:rPr>
          <w:rFonts w:ascii="Times New Roman" w:eastAsia="Times New Roman" w:hAnsi="Times New Roman" w:cs="Times New Roman"/>
          <w:kern w:val="0"/>
          <w:bdr w:val="nil"/>
          <w:lang w:val="pt-BR"/>
          <w14:ligatures w14:val="none"/>
        </w:rPr>
        <w:t>Turi būti suderinama su Windows 11 operacine sistema arba naujesnę versiją.</w:t>
      </w:r>
    </w:p>
    <w:p w14:paraId="41F8F7E5"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ind w:left="1440"/>
        <w:contextualSpacing/>
        <w:rPr>
          <w:rFonts w:ascii="Times New Roman" w:eastAsia="Times New Roman" w:hAnsi="Times New Roman" w:cs="Times New Roman"/>
          <w:kern w:val="0"/>
          <w:bdr w:val="nil"/>
          <w:lang w:val="pt-BR" w:eastAsia="lt-LT"/>
          <w14:ligatures w14:val="none"/>
        </w:rPr>
      </w:pPr>
    </w:p>
    <w:p w14:paraId="074AF625" w14:textId="77777777" w:rsidR="00954BD1" w:rsidRPr="00F61B9D" w:rsidRDefault="00954BD1" w:rsidP="00954BD1">
      <w:pPr>
        <w:pBdr>
          <w:top w:val="nil"/>
          <w:left w:val="nil"/>
          <w:bottom w:val="nil"/>
          <w:right w:val="nil"/>
          <w:between w:val="nil"/>
          <w:bar w:val="nil"/>
        </w:pBdr>
        <w:spacing w:after="100" w:afterAutospacing="1" w:line="240" w:lineRule="auto"/>
        <w:contextualSpacing/>
        <w:jc w:val="both"/>
        <w:rPr>
          <w:rFonts w:ascii="Times New Roman" w:eastAsia="Arial Unicode MS" w:hAnsi="Times New Roman" w:cs="Times New Roman"/>
          <w:kern w:val="0"/>
          <w:bdr w:val="nil"/>
          <w:lang w:val="pt-BR"/>
          <w14:ligatures w14:val="none"/>
        </w:rPr>
      </w:pPr>
      <w:r w:rsidRPr="00F61B9D">
        <w:rPr>
          <w:rFonts w:ascii="Times New Roman" w:eastAsia="Times New Roman" w:hAnsi="Times New Roman" w:cs="Times New Roman"/>
          <w:kern w:val="0"/>
          <w:bdr w:val="nil"/>
          <w:lang w:val="pt-BR"/>
          <w14:ligatures w14:val="none"/>
        </w:rPr>
        <w:t>1.4. CPU – stacionaraus kompiuterio procesorius:</w:t>
      </w:r>
    </w:p>
    <w:p w14:paraId="61D196C5" w14:textId="77777777" w:rsidR="00954BD1" w:rsidRPr="00F61B9D" w:rsidRDefault="00954BD1" w:rsidP="00954BD1">
      <w:pPr>
        <w:pBdr>
          <w:top w:val="nil"/>
          <w:left w:val="nil"/>
          <w:bottom w:val="nil"/>
          <w:right w:val="nil"/>
          <w:between w:val="nil"/>
          <w:bar w:val="nil"/>
        </w:pBdr>
        <w:spacing w:after="0" w:afterAutospacing="1" w:line="240" w:lineRule="auto"/>
        <w:contextualSpacing/>
        <w:jc w:val="both"/>
        <w:rPr>
          <w:rFonts w:ascii="Times New Roman" w:eastAsia="Times New Roman" w:hAnsi="Times New Roman" w:cs="Times New Roman"/>
          <w:kern w:val="0"/>
          <w:bdr w:val="nil"/>
          <w:lang w:val="pt-BR"/>
          <w14:ligatures w14:val="none"/>
        </w:rPr>
      </w:pPr>
    </w:p>
    <w:p w14:paraId="4091FFA6" w14:textId="77777777" w:rsidR="00954BD1" w:rsidRPr="00F61B9D" w:rsidRDefault="00954BD1" w:rsidP="00954BD1">
      <w:pPr>
        <w:pBdr>
          <w:top w:val="nil"/>
          <w:left w:val="nil"/>
          <w:bottom w:val="nil"/>
          <w:right w:val="nil"/>
          <w:between w:val="nil"/>
          <w:bar w:val="nil"/>
        </w:pBdr>
        <w:spacing w:after="0" w:line="240" w:lineRule="auto"/>
        <w:contextualSpacing/>
        <w:mirrorIndents/>
        <w:jc w:val="both"/>
        <w:rPr>
          <w:rFonts w:ascii="Times New Roman" w:eastAsia="Times New Roman" w:hAnsi="Times New Roman" w:cs="Times New Roman"/>
          <w:kern w:val="0"/>
          <w:bdr w:val="nil"/>
          <w:lang w:val="pt-BR"/>
          <w14:ligatures w14:val="none"/>
        </w:rPr>
      </w:pPr>
      <w:r w:rsidRPr="00F61B9D">
        <w:rPr>
          <w:rFonts w:ascii="Times New Roman" w:eastAsia="Times New Roman" w:hAnsi="Times New Roman" w:cs="Times New Roman"/>
          <w:kern w:val="0"/>
          <w:bdr w:val="nil"/>
          <w:lang w:val="pt-BR"/>
          <w14:ligatures w14:val="none"/>
        </w:rPr>
        <w:t>1.4.1 Architektūra –x86-64, 64 bitų;</w:t>
      </w:r>
    </w:p>
    <w:p w14:paraId="3C09555A" w14:textId="77777777" w:rsidR="00954BD1" w:rsidRPr="00F61B9D" w:rsidRDefault="00954BD1" w:rsidP="00954BD1">
      <w:pPr>
        <w:spacing w:after="0" w:line="240" w:lineRule="auto"/>
        <w:contextualSpacing/>
        <w:mirrorIndents/>
        <w:jc w:val="both"/>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1.4.2. Procesoriaus lizdas – Suderinamas su pagrindine plokšte ir užtikrinantis nustatytų procesoriaus našumo parametrų pasiekimą;</w:t>
      </w:r>
    </w:p>
    <w:p w14:paraId="4D1C3390"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1.4.3. Branduolių skaičius – ne mažiau kaip 12;</w:t>
      </w:r>
    </w:p>
    <w:p w14:paraId="4DF2FB4C"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1.4.4. Gijų (Threads) skaičius – ne mažiau kaip 24;</w:t>
      </w:r>
    </w:p>
    <w:p w14:paraId="7D9F603B"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14:ligatures w14:val="none"/>
        </w:rPr>
      </w:pPr>
      <w:r w:rsidRPr="00F61B9D">
        <w:rPr>
          <w:rFonts w:ascii="Times New Roman" w:eastAsia="Times New Roman" w:hAnsi="Times New Roman" w:cs="Times New Roman"/>
          <w:kern w:val="0"/>
          <w14:ligatures w14:val="none"/>
        </w:rPr>
        <w:t>1.4.</w:t>
      </w:r>
      <w:proofErr w:type="gramStart"/>
      <w:r w:rsidRPr="00F61B9D">
        <w:rPr>
          <w:rFonts w:ascii="Times New Roman" w:eastAsia="Times New Roman" w:hAnsi="Times New Roman" w:cs="Times New Roman"/>
          <w:kern w:val="0"/>
          <w14:ligatures w14:val="none"/>
        </w:rPr>
        <w:t>5.Maksimalus</w:t>
      </w:r>
      <w:proofErr w:type="gramEnd"/>
      <w:r w:rsidRPr="00F61B9D">
        <w:rPr>
          <w:rFonts w:ascii="Times New Roman" w:eastAsia="Times New Roman" w:hAnsi="Times New Roman" w:cs="Times New Roman"/>
          <w:kern w:val="0"/>
          <w14:ligatures w14:val="none"/>
        </w:rPr>
        <w:t xml:space="preserve"> Boost </w:t>
      </w:r>
      <w:proofErr w:type="spellStart"/>
      <w:r w:rsidRPr="00F61B9D">
        <w:rPr>
          <w:rFonts w:ascii="Times New Roman" w:eastAsia="Times New Roman" w:hAnsi="Times New Roman" w:cs="Times New Roman"/>
          <w:kern w:val="0"/>
          <w14:ligatures w14:val="none"/>
        </w:rPr>
        <w:t>dažnis</w:t>
      </w:r>
      <w:proofErr w:type="spellEnd"/>
      <w:r w:rsidRPr="00F61B9D">
        <w:rPr>
          <w:rFonts w:ascii="Times New Roman" w:eastAsia="Times New Roman" w:hAnsi="Times New Roman" w:cs="Times New Roman"/>
          <w:kern w:val="0"/>
          <w14:ligatures w14:val="none"/>
        </w:rPr>
        <w:t xml:space="preserve"> – ne </w:t>
      </w:r>
      <w:proofErr w:type="spellStart"/>
      <w:r w:rsidRPr="00F61B9D">
        <w:rPr>
          <w:rFonts w:ascii="Times New Roman" w:eastAsia="Times New Roman" w:hAnsi="Times New Roman" w:cs="Times New Roman"/>
          <w:kern w:val="0"/>
          <w14:ligatures w14:val="none"/>
        </w:rPr>
        <w:t>mažesniskaip</w:t>
      </w:r>
      <w:proofErr w:type="spellEnd"/>
      <w:r w:rsidRPr="00F61B9D">
        <w:rPr>
          <w:rFonts w:ascii="Times New Roman" w:eastAsia="Times New Roman" w:hAnsi="Times New Roman" w:cs="Times New Roman"/>
          <w:kern w:val="0"/>
          <w14:ligatures w14:val="none"/>
        </w:rPr>
        <w:t xml:space="preserve"> 5,5 GHz;</w:t>
      </w:r>
    </w:p>
    <w:p w14:paraId="663BBE87"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1.4.6. Operacinė sistema – Suderinamas su Windows 11arba naujesne versija.</w:t>
      </w:r>
    </w:p>
    <w:p w14:paraId="1D092E11"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1.4.7. L2 podėlis (Cache) – nemažiaukaip 16 MB;</w:t>
      </w:r>
    </w:p>
    <w:p w14:paraId="043900AC"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1.4.8. L3 podėlis (Cache) – nemažiaukaip 64 MB;</w:t>
      </w:r>
    </w:p>
    <w:p w14:paraId="19DB6655"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14:ligatures w14:val="none"/>
        </w:rPr>
      </w:pPr>
      <w:r w:rsidRPr="00F61B9D">
        <w:rPr>
          <w:rFonts w:ascii="Times New Roman" w:eastAsia="Times New Roman" w:hAnsi="Times New Roman" w:cs="Times New Roman"/>
          <w:kern w:val="0"/>
          <w14:ligatures w14:val="none"/>
        </w:rPr>
        <w:t xml:space="preserve">1.4.9. </w:t>
      </w:r>
      <w:proofErr w:type="spellStart"/>
      <w:r w:rsidRPr="00F61B9D">
        <w:rPr>
          <w:rFonts w:ascii="Times New Roman" w:eastAsia="Times New Roman" w:hAnsi="Times New Roman" w:cs="Times New Roman"/>
          <w:kern w:val="0"/>
          <w14:ligatures w14:val="none"/>
        </w:rPr>
        <w:t>Gamybos</w:t>
      </w:r>
      <w:proofErr w:type="spellEnd"/>
      <w:r w:rsidRPr="00F61B9D">
        <w:rPr>
          <w:rFonts w:ascii="Times New Roman" w:eastAsia="Times New Roman" w:hAnsi="Times New Roman" w:cs="Times New Roman"/>
          <w:kern w:val="0"/>
          <w14:ligatures w14:val="none"/>
        </w:rPr>
        <w:t xml:space="preserve"> </w:t>
      </w:r>
      <w:proofErr w:type="spellStart"/>
      <w:r w:rsidRPr="00F61B9D">
        <w:rPr>
          <w:rFonts w:ascii="Times New Roman" w:eastAsia="Times New Roman" w:hAnsi="Times New Roman" w:cs="Times New Roman"/>
          <w:kern w:val="0"/>
          <w14:ligatures w14:val="none"/>
        </w:rPr>
        <w:t>technologija</w:t>
      </w:r>
      <w:proofErr w:type="spellEnd"/>
      <w:r w:rsidRPr="00F61B9D">
        <w:rPr>
          <w:rFonts w:ascii="Times New Roman" w:eastAsia="Times New Roman" w:hAnsi="Times New Roman" w:cs="Times New Roman"/>
          <w:kern w:val="0"/>
          <w14:ligatures w14:val="none"/>
        </w:rPr>
        <w:t xml:space="preserve"> – ne </w:t>
      </w:r>
      <w:proofErr w:type="spellStart"/>
      <w:r w:rsidRPr="00F61B9D">
        <w:rPr>
          <w:rFonts w:ascii="Times New Roman" w:eastAsia="Times New Roman" w:hAnsi="Times New Roman" w:cs="Times New Roman"/>
          <w:kern w:val="0"/>
          <w14:ligatures w14:val="none"/>
        </w:rPr>
        <w:t>prastes</w:t>
      </w:r>
      <w:proofErr w:type="spellEnd"/>
      <w:r w:rsidRPr="00F61B9D">
        <w:rPr>
          <w:rFonts w:ascii="Times New Roman" w:eastAsia="Times New Roman" w:hAnsi="Times New Roman" w:cs="Times New Roman"/>
          <w:kern w:val="0"/>
          <w14:ligatures w14:val="none"/>
        </w:rPr>
        <w:t xml:space="preserve"> </w:t>
      </w:r>
      <w:proofErr w:type="spellStart"/>
      <w:r w:rsidRPr="00F61B9D">
        <w:rPr>
          <w:rFonts w:ascii="Times New Roman" w:eastAsia="Times New Roman" w:hAnsi="Times New Roman" w:cs="Times New Roman"/>
          <w:kern w:val="0"/>
          <w14:ligatures w14:val="none"/>
        </w:rPr>
        <w:t>nėkaip</w:t>
      </w:r>
      <w:proofErr w:type="spellEnd"/>
      <w:r w:rsidRPr="00F61B9D">
        <w:rPr>
          <w:rFonts w:ascii="Times New Roman" w:eastAsia="Times New Roman" w:hAnsi="Times New Roman" w:cs="Times New Roman"/>
          <w:kern w:val="0"/>
          <w14:ligatures w14:val="none"/>
        </w:rPr>
        <w:t xml:space="preserve"> 4 nm CPU </w:t>
      </w:r>
      <w:proofErr w:type="spellStart"/>
      <w:r w:rsidRPr="00F61B9D">
        <w:rPr>
          <w:rFonts w:ascii="Times New Roman" w:eastAsia="Times New Roman" w:hAnsi="Times New Roman" w:cs="Times New Roman"/>
          <w:kern w:val="0"/>
          <w14:ligatures w14:val="none"/>
        </w:rPr>
        <w:t>branduoliams</w:t>
      </w:r>
      <w:proofErr w:type="spellEnd"/>
      <w:r w:rsidRPr="00F61B9D">
        <w:rPr>
          <w:rFonts w:ascii="Times New Roman" w:eastAsia="Times New Roman" w:hAnsi="Times New Roman" w:cs="Times New Roman"/>
          <w:kern w:val="0"/>
          <w14:ligatures w14:val="none"/>
        </w:rPr>
        <w:t>;</w:t>
      </w:r>
    </w:p>
    <w:p w14:paraId="10F185ED"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14:ligatures w14:val="none"/>
        </w:rPr>
      </w:pPr>
      <w:r w:rsidRPr="00F61B9D">
        <w:rPr>
          <w:rFonts w:ascii="Times New Roman" w:eastAsia="Times New Roman" w:hAnsi="Times New Roman" w:cs="Times New Roman"/>
          <w:kern w:val="0"/>
          <w14:ligatures w14:val="none"/>
        </w:rPr>
        <w:t xml:space="preserve">1.4.10. TDP – ne </w:t>
      </w:r>
      <w:proofErr w:type="spellStart"/>
      <w:r w:rsidRPr="00F61B9D">
        <w:rPr>
          <w:rFonts w:ascii="Times New Roman" w:eastAsia="Times New Roman" w:hAnsi="Times New Roman" w:cs="Times New Roman"/>
          <w:kern w:val="0"/>
          <w14:ligatures w14:val="none"/>
        </w:rPr>
        <w:t>didesnis</w:t>
      </w:r>
      <w:proofErr w:type="spellEnd"/>
      <w:r w:rsidRPr="00F61B9D">
        <w:rPr>
          <w:rFonts w:ascii="Times New Roman" w:eastAsia="Times New Roman" w:hAnsi="Times New Roman" w:cs="Times New Roman"/>
          <w:kern w:val="0"/>
          <w14:ligatures w14:val="none"/>
        </w:rPr>
        <w:t xml:space="preserve"> </w:t>
      </w:r>
      <w:proofErr w:type="spellStart"/>
      <w:r w:rsidRPr="00F61B9D">
        <w:rPr>
          <w:rFonts w:ascii="Times New Roman" w:eastAsia="Times New Roman" w:hAnsi="Times New Roman" w:cs="Times New Roman"/>
          <w:kern w:val="0"/>
          <w14:ligatures w14:val="none"/>
        </w:rPr>
        <w:t>kaip</w:t>
      </w:r>
      <w:proofErr w:type="spellEnd"/>
      <w:r w:rsidRPr="00F61B9D">
        <w:rPr>
          <w:rFonts w:ascii="Times New Roman" w:eastAsia="Times New Roman" w:hAnsi="Times New Roman" w:cs="Times New Roman"/>
          <w:kern w:val="0"/>
          <w14:ligatures w14:val="none"/>
        </w:rPr>
        <w:t xml:space="preserve"> 170 W;</w:t>
      </w:r>
    </w:p>
    <w:p w14:paraId="1CAB8DAC"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14:ligatures w14:val="none"/>
        </w:rPr>
      </w:pPr>
      <w:r w:rsidRPr="00F61B9D">
        <w:rPr>
          <w:rFonts w:ascii="Times New Roman" w:eastAsia="Times New Roman" w:hAnsi="Times New Roman" w:cs="Times New Roman"/>
          <w:kern w:val="0"/>
          <w14:ligatures w14:val="none"/>
        </w:rPr>
        <w:t xml:space="preserve">1.4.11. </w:t>
      </w:r>
      <w:proofErr w:type="spellStart"/>
      <w:r w:rsidRPr="00F61B9D">
        <w:rPr>
          <w:rFonts w:ascii="Times New Roman" w:eastAsia="Times New Roman" w:hAnsi="Times New Roman" w:cs="Times New Roman"/>
          <w:kern w:val="0"/>
          <w14:ligatures w14:val="none"/>
        </w:rPr>
        <w:t>Atminties</w:t>
      </w:r>
      <w:proofErr w:type="spellEnd"/>
      <w:r w:rsidRPr="00F61B9D">
        <w:rPr>
          <w:rFonts w:ascii="Times New Roman" w:eastAsia="Times New Roman" w:hAnsi="Times New Roman" w:cs="Times New Roman"/>
          <w:kern w:val="0"/>
          <w14:ligatures w14:val="none"/>
        </w:rPr>
        <w:t xml:space="preserve"> </w:t>
      </w:r>
      <w:proofErr w:type="spellStart"/>
      <w:r w:rsidRPr="00F61B9D">
        <w:rPr>
          <w:rFonts w:ascii="Times New Roman" w:eastAsia="Times New Roman" w:hAnsi="Times New Roman" w:cs="Times New Roman"/>
          <w:kern w:val="0"/>
          <w14:ligatures w14:val="none"/>
        </w:rPr>
        <w:t>palaikymas</w:t>
      </w:r>
      <w:proofErr w:type="spellEnd"/>
      <w:r w:rsidRPr="00F61B9D">
        <w:rPr>
          <w:rFonts w:ascii="Times New Roman" w:eastAsia="Times New Roman" w:hAnsi="Times New Roman" w:cs="Times New Roman"/>
          <w:kern w:val="0"/>
          <w14:ligatures w14:val="none"/>
        </w:rPr>
        <w:t xml:space="preserve"> – DDR5, </w:t>
      </w:r>
      <w:proofErr w:type="spellStart"/>
      <w:r w:rsidRPr="00F61B9D">
        <w:rPr>
          <w:rFonts w:ascii="Times New Roman" w:eastAsia="Times New Roman" w:hAnsi="Times New Roman" w:cs="Times New Roman"/>
          <w:kern w:val="0"/>
          <w14:ligatures w14:val="none"/>
        </w:rPr>
        <w:t>dviejų</w:t>
      </w:r>
      <w:proofErr w:type="spellEnd"/>
      <w:r w:rsidRPr="00F61B9D">
        <w:rPr>
          <w:rFonts w:ascii="Times New Roman" w:eastAsia="Times New Roman" w:hAnsi="Times New Roman" w:cs="Times New Roman"/>
          <w:kern w:val="0"/>
          <w14:ligatures w14:val="none"/>
        </w:rPr>
        <w:t xml:space="preserve"> </w:t>
      </w:r>
      <w:proofErr w:type="spellStart"/>
      <w:r w:rsidRPr="00F61B9D">
        <w:rPr>
          <w:rFonts w:ascii="Times New Roman" w:eastAsia="Times New Roman" w:hAnsi="Times New Roman" w:cs="Times New Roman"/>
          <w:kern w:val="0"/>
          <w14:ligatures w14:val="none"/>
        </w:rPr>
        <w:t>kanalų</w:t>
      </w:r>
      <w:proofErr w:type="spellEnd"/>
      <w:r w:rsidRPr="00F61B9D">
        <w:rPr>
          <w:rFonts w:ascii="Times New Roman" w:eastAsia="Times New Roman" w:hAnsi="Times New Roman" w:cs="Times New Roman"/>
          <w:kern w:val="0"/>
          <w14:ligatures w14:val="none"/>
        </w:rPr>
        <w:t xml:space="preserve"> (Dual Channel);</w:t>
      </w:r>
    </w:p>
    <w:p w14:paraId="7C66B847"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1.4.12. Spartinimas – procesorius turi būti atrakintas našumo didinimui (Unlocked);</w:t>
      </w:r>
    </w:p>
    <w:p w14:paraId="0BB86FDC"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1.4.13. PCI Express – PCI Express 5.0 arba lygiavertė sąsąja;</w:t>
      </w:r>
    </w:p>
    <w:p w14:paraId="3DA80C56"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1.4.14. Integruota grafika – integruota grafika arba lygiavertis sprendimas;</w:t>
      </w:r>
    </w:p>
    <w:p w14:paraId="72EE08AB"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 xml:space="preserve">1.4.15. Virtualizacija – aparatinė virtualizacija (AMD-V arba lygiavertė); </w:t>
      </w:r>
    </w:p>
    <w:p w14:paraId="30CF88A0" w14:textId="77777777" w:rsidR="00954BD1" w:rsidRPr="00F61B9D" w:rsidRDefault="00954BD1" w:rsidP="00954BD1">
      <w:pPr>
        <w:spacing w:after="0" w:line="240" w:lineRule="auto"/>
        <w:contextualSpacing/>
        <w:rPr>
          <w:rFonts w:ascii="Times New Roman" w:eastAsia="Times New Roman" w:hAnsi="Times New Roman" w:cs="Times New Roman"/>
          <w:kern w:val="0"/>
          <w:lang w:val="pt-BR"/>
          <w14:ligatures w14:val="none"/>
        </w:rPr>
      </w:pPr>
    </w:p>
    <w:p w14:paraId="24B92962" w14:textId="77777777" w:rsidR="00954BD1" w:rsidRPr="00F61B9D" w:rsidRDefault="00954BD1" w:rsidP="00954BD1">
      <w:pPr>
        <w:pBdr>
          <w:top w:val="nil"/>
          <w:left w:val="nil"/>
          <w:bottom w:val="nil"/>
          <w:right w:val="nil"/>
          <w:between w:val="nil"/>
          <w:bar w:val="nil"/>
        </w:pBdr>
        <w:spacing w:after="0" w:line="240" w:lineRule="auto"/>
        <w:contextualSpacing/>
        <w:jc w:val="both"/>
        <w:rPr>
          <w:rFonts w:ascii="Times New Roman" w:eastAsia="Arial Unicode MS" w:hAnsi="Times New Roman" w:cs="Times New Roman"/>
          <w:kern w:val="0"/>
          <w:bdr w:val="nil"/>
          <w:lang w:val="pt-BR"/>
          <w14:ligatures w14:val="none"/>
        </w:rPr>
      </w:pPr>
      <w:r w:rsidRPr="00F61B9D">
        <w:rPr>
          <w:rFonts w:ascii="Times New Roman" w:eastAsia="Times New Roman" w:hAnsi="Times New Roman" w:cs="Times New Roman"/>
          <w:kern w:val="0"/>
          <w:bdr w:val="nil"/>
          <w:lang w:val="pt-BR"/>
          <w14:ligatures w14:val="none"/>
        </w:rPr>
        <w:t>1.5. CPU aušintuvas:</w:t>
      </w:r>
    </w:p>
    <w:p w14:paraId="6E756479" w14:textId="77777777" w:rsidR="00954BD1" w:rsidRPr="00F61B9D" w:rsidRDefault="00954BD1" w:rsidP="00954BD1">
      <w:pPr>
        <w:pBdr>
          <w:top w:val="nil"/>
          <w:left w:val="nil"/>
          <w:bottom w:val="nil"/>
          <w:right w:val="nil"/>
          <w:between w:val="nil"/>
          <w:bar w:val="nil"/>
        </w:pBdr>
        <w:spacing w:after="0" w:line="240" w:lineRule="auto"/>
        <w:contextualSpacing/>
        <w:jc w:val="both"/>
        <w:rPr>
          <w:rFonts w:ascii="Times New Roman" w:eastAsia="Times New Roman" w:hAnsi="Times New Roman" w:cs="Times New Roman"/>
          <w:kern w:val="0"/>
          <w:bdr w:val="nil"/>
          <w:lang w:val="pt-BR"/>
          <w14:ligatures w14:val="none"/>
        </w:rPr>
      </w:pPr>
    </w:p>
    <w:p w14:paraId="289C67ED" w14:textId="77777777" w:rsidR="00954BD1" w:rsidRPr="00F61B9D" w:rsidRDefault="00954BD1" w:rsidP="00954BD1">
      <w:pPr>
        <w:spacing w:after="0"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1.5.1. Aušintuvo tipas – oro tipo procesoriaus aušintuvas;</w:t>
      </w:r>
    </w:p>
    <w:p w14:paraId="134BAD37" w14:textId="77777777" w:rsidR="00954BD1" w:rsidRPr="00F61B9D" w:rsidRDefault="00954BD1" w:rsidP="00954BD1">
      <w:pPr>
        <w:spacing w:after="0"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1.5.2. Paskirtis – stacionarių kompiuterių procesorių aušinimui;</w:t>
      </w:r>
    </w:p>
    <w:p w14:paraId="5940E0B5"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1.5.3. Suderinamumas – turi būti suderinamas su AMD AM5 ar lygiaverčiu procesoriaus lizdu;</w:t>
      </w:r>
    </w:p>
    <w:p w14:paraId="28F975C5"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14:ligatures w14:val="none"/>
        </w:rPr>
      </w:pPr>
      <w:r w:rsidRPr="00F61B9D">
        <w:rPr>
          <w:rFonts w:ascii="Times New Roman" w:eastAsia="Times New Roman" w:hAnsi="Times New Roman" w:cs="Times New Roman"/>
          <w:kern w:val="0"/>
          <w14:ligatures w14:val="none"/>
        </w:rPr>
        <w:t xml:space="preserve">1.5.4. </w:t>
      </w:r>
      <w:proofErr w:type="spellStart"/>
      <w:r w:rsidRPr="00F61B9D">
        <w:rPr>
          <w:rFonts w:ascii="Times New Roman" w:eastAsia="Times New Roman" w:hAnsi="Times New Roman" w:cs="Times New Roman"/>
          <w:kern w:val="0"/>
          <w14:ligatures w14:val="none"/>
        </w:rPr>
        <w:t>Triukšmo</w:t>
      </w:r>
      <w:proofErr w:type="spellEnd"/>
      <w:r w:rsidRPr="00F61B9D">
        <w:rPr>
          <w:rFonts w:ascii="Times New Roman" w:eastAsia="Times New Roman" w:hAnsi="Times New Roman" w:cs="Times New Roman"/>
          <w:kern w:val="0"/>
          <w14:ligatures w14:val="none"/>
        </w:rPr>
        <w:t xml:space="preserve"> </w:t>
      </w:r>
      <w:proofErr w:type="spellStart"/>
      <w:r w:rsidRPr="00F61B9D">
        <w:rPr>
          <w:rFonts w:ascii="Times New Roman" w:eastAsia="Times New Roman" w:hAnsi="Times New Roman" w:cs="Times New Roman"/>
          <w:kern w:val="0"/>
          <w14:ligatures w14:val="none"/>
        </w:rPr>
        <w:t>lygis</w:t>
      </w:r>
      <w:proofErr w:type="spellEnd"/>
      <w:r w:rsidRPr="00F61B9D">
        <w:rPr>
          <w:rFonts w:ascii="Times New Roman" w:eastAsia="Times New Roman" w:hAnsi="Times New Roman" w:cs="Times New Roman"/>
          <w:kern w:val="0"/>
          <w14:ligatures w14:val="none"/>
        </w:rPr>
        <w:t xml:space="preserve"> – ne </w:t>
      </w:r>
      <w:proofErr w:type="spellStart"/>
      <w:r w:rsidRPr="00F61B9D">
        <w:rPr>
          <w:rFonts w:ascii="Times New Roman" w:eastAsia="Times New Roman" w:hAnsi="Times New Roman" w:cs="Times New Roman"/>
          <w:kern w:val="0"/>
          <w14:ligatures w14:val="none"/>
        </w:rPr>
        <w:t>didesnis</w:t>
      </w:r>
      <w:proofErr w:type="spellEnd"/>
      <w:r w:rsidRPr="00F61B9D">
        <w:rPr>
          <w:rFonts w:ascii="Times New Roman" w:eastAsia="Times New Roman" w:hAnsi="Times New Roman" w:cs="Times New Roman"/>
          <w:kern w:val="0"/>
          <w14:ligatures w14:val="none"/>
        </w:rPr>
        <w:t xml:space="preserve"> </w:t>
      </w:r>
      <w:proofErr w:type="spellStart"/>
      <w:r w:rsidRPr="00F61B9D">
        <w:rPr>
          <w:rFonts w:ascii="Times New Roman" w:eastAsia="Times New Roman" w:hAnsi="Times New Roman" w:cs="Times New Roman"/>
          <w:kern w:val="0"/>
          <w14:ligatures w14:val="none"/>
        </w:rPr>
        <w:t>kaip</w:t>
      </w:r>
      <w:proofErr w:type="spellEnd"/>
      <w:r w:rsidRPr="00F61B9D">
        <w:rPr>
          <w:rFonts w:ascii="Times New Roman" w:eastAsia="Times New Roman" w:hAnsi="Times New Roman" w:cs="Times New Roman"/>
          <w:kern w:val="0"/>
          <w14:ligatures w14:val="none"/>
        </w:rPr>
        <w:t xml:space="preserve"> 30 dB(A) </w:t>
      </w:r>
      <w:proofErr w:type="spellStart"/>
      <w:r w:rsidRPr="00F61B9D">
        <w:rPr>
          <w:rFonts w:ascii="Times New Roman" w:eastAsia="Times New Roman" w:hAnsi="Times New Roman" w:cs="Times New Roman"/>
          <w:kern w:val="0"/>
          <w14:ligatures w14:val="none"/>
        </w:rPr>
        <w:t>esant</w:t>
      </w:r>
      <w:proofErr w:type="spellEnd"/>
      <w:r w:rsidRPr="00F61B9D">
        <w:rPr>
          <w:rFonts w:ascii="Times New Roman" w:eastAsia="Times New Roman" w:hAnsi="Times New Roman" w:cs="Times New Roman"/>
          <w:kern w:val="0"/>
          <w14:ligatures w14:val="none"/>
        </w:rPr>
        <w:t xml:space="preserve"> </w:t>
      </w:r>
      <w:proofErr w:type="spellStart"/>
      <w:r w:rsidRPr="00F61B9D">
        <w:rPr>
          <w:rFonts w:ascii="Times New Roman" w:eastAsia="Times New Roman" w:hAnsi="Times New Roman" w:cs="Times New Roman"/>
          <w:kern w:val="0"/>
          <w14:ligatures w14:val="none"/>
        </w:rPr>
        <w:t>maksimaliom</w:t>
      </w:r>
      <w:proofErr w:type="spellEnd"/>
      <w:r w:rsidRPr="00F61B9D">
        <w:rPr>
          <w:rFonts w:ascii="Times New Roman" w:eastAsia="Times New Roman" w:hAnsi="Times New Roman" w:cs="Times New Roman"/>
          <w:kern w:val="0"/>
          <w14:ligatures w14:val="none"/>
        </w:rPr>
        <w:t xml:space="preserve"> </w:t>
      </w:r>
      <w:proofErr w:type="spellStart"/>
      <w:r w:rsidRPr="00F61B9D">
        <w:rPr>
          <w:rFonts w:ascii="Times New Roman" w:eastAsia="Times New Roman" w:hAnsi="Times New Roman" w:cs="Times New Roman"/>
          <w:kern w:val="0"/>
          <w14:ligatures w14:val="none"/>
        </w:rPr>
        <w:t>sapsukoms</w:t>
      </w:r>
      <w:proofErr w:type="spellEnd"/>
      <w:r w:rsidRPr="00F61B9D">
        <w:rPr>
          <w:rFonts w:ascii="Times New Roman" w:eastAsia="Times New Roman" w:hAnsi="Times New Roman" w:cs="Times New Roman"/>
          <w:kern w:val="0"/>
          <w14:ligatures w14:val="none"/>
        </w:rPr>
        <w:t>;</w:t>
      </w:r>
    </w:p>
    <w:p w14:paraId="0527BD45"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1.5.5. Ventiliatorių skaičius – ne mažiau kaip 1 × 120 mm PWM ventiliatorius;</w:t>
      </w:r>
    </w:p>
    <w:p w14:paraId="6094A41B"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1.5.6. Ventiliatoriaus apsukų greitis – ne mažiau kaip 2000 aps./min., su PWM reguliavimu.</w:t>
      </w:r>
    </w:p>
    <w:p w14:paraId="416887CF" w14:textId="77777777" w:rsidR="00954BD1" w:rsidRPr="00F61B9D" w:rsidRDefault="00954BD1" w:rsidP="00954BD1">
      <w:pPr>
        <w:spacing w:before="100" w:beforeAutospacing="1" w:after="100" w:afterAutospacing="1" w:line="240" w:lineRule="auto"/>
        <w:contextualSpacing/>
        <w:rPr>
          <w:rFonts w:ascii="Times New Roman" w:eastAsia="Times New Roman" w:hAnsi="Times New Roman" w:cs="Times New Roman"/>
          <w:kern w:val="0"/>
          <w:lang w:val="pt-BR"/>
          <w14:ligatures w14:val="none"/>
        </w:rPr>
      </w:pPr>
      <w:r w:rsidRPr="00F61B9D">
        <w:rPr>
          <w:rFonts w:ascii="Times New Roman" w:eastAsia="Times New Roman" w:hAnsi="Times New Roman" w:cs="Times New Roman"/>
          <w:kern w:val="0"/>
          <w:lang w:val="pt-BR"/>
          <w14:ligatures w14:val="none"/>
        </w:rPr>
        <w:t>1.5.7. Tvirtinimo sistema – gamintojo tvirtinimo sistema, suderinama su nurodytais procesorių lizdais;</w:t>
      </w:r>
    </w:p>
    <w:p w14:paraId="622EEE88"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3D81CB8C"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pt-BR"/>
          <w14:ligatures w14:val="none"/>
        </w:rPr>
      </w:pPr>
      <w:r w:rsidRPr="00F61B9D">
        <w:rPr>
          <w:rFonts w:ascii="Times New Roman" w:eastAsia="Times New Roman" w:hAnsi="Times New Roman" w:cs="Times New Roman"/>
          <w:kern w:val="0"/>
          <w:bdr w:val="nil"/>
          <w:lang w:val="pt-BR"/>
          <w14:ligatures w14:val="none"/>
        </w:rPr>
        <w:t>1.6. RAM – operatyviosios atminties modulis:</w:t>
      </w:r>
    </w:p>
    <w:p w14:paraId="376A822B"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pt-BR"/>
          <w14:ligatures w14:val="none"/>
        </w:rPr>
      </w:pPr>
    </w:p>
    <w:p w14:paraId="0C1069F7"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 xml:space="preserve">1.6.1. Operatyviosios atminties modelio tipas - DDR5 </w:t>
      </w:r>
    </w:p>
    <w:p w14:paraId="6CBDE10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lt-LT"/>
          <w14:ligatures w14:val="none"/>
        </w:rPr>
        <w:t>1.6.2. Talpa -</w:t>
      </w:r>
      <w:r w:rsidRPr="00F61B9D">
        <w:rPr>
          <w:rFonts w:ascii="Times New Roman" w:eastAsia="Arial Unicode MS" w:hAnsi="Times New Roman" w:cs="Times New Roman"/>
          <w:kern w:val="0"/>
          <w:bdr w:val="nil"/>
          <w:lang w:val="lt-LT"/>
          <w14:ligatures w14:val="none"/>
        </w:rPr>
        <w:tab/>
      </w:r>
      <w:r w:rsidRPr="00F61B9D">
        <w:rPr>
          <w:rFonts w:ascii="Times New Roman" w:eastAsia="Times New Roman" w:hAnsi="Times New Roman" w:cs="Times New Roman"/>
          <w:kern w:val="0"/>
          <w:bdr w:val="nil"/>
          <w:lang w:val="lt-LT"/>
          <w14:ligatures w14:val="none"/>
        </w:rPr>
        <w:t>Ne mažiau kaip 128 GB sudaryta iš suderinamų UDIMM modulių</w:t>
      </w:r>
      <w:r w:rsidRPr="00F61B9D">
        <w:rPr>
          <w:rFonts w:ascii="Times New Roman" w:eastAsia="Times New Roman" w:hAnsi="Times New Roman" w:cs="Times New Roman"/>
          <w:kern w:val="0"/>
          <w:bdr w:val="nil"/>
          <w:lang w:val="lt-LT"/>
          <w14:ligatures w14:val="none"/>
        </w:rPr>
        <w:tab/>
        <w:t>;</w:t>
      </w:r>
    </w:p>
    <w:p w14:paraId="4B6DA6A6"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lt-LT"/>
          <w14:ligatures w14:val="none"/>
        </w:rPr>
        <w:t>1.6.3 Modulių konfigūracija -</w:t>
      </w:r>
      <w:r w:rsidRPr="00F61B9D">
        <w:rPr>
          <w:rFonts w:ascii="Times New Roman" w:eastAsia="Arial Unicode MS" w:hAnsi="Times New Roman" w:cs="Times New Roman"/>
          <w:kern w:val="0"/>
          <w:bdr w:val="nil"/>
          <w:lang w:val="lt-LT"/>
          <w14:ligatures w14:val="none"/>
        </w:rPr>
        <w:tab/>
      </w:r>
      <w:r w:rsidRPr="00F61B9D">
        <w:rPr>
          <w:rFonts w:ascii="Times New Roman" w:eastAsia="Times New Roman" w:hAnsi="Times New Roman" w:cs="Times New Roman"/>
          <w:kern w:val="0"/>
          <w:bdr w:val="nil"/>
          <w:lang w:val="lt-LT"/>
          <w14:ligatures w14:val="none"/>
        </w:rPr>
        <w:t>1 × 32 GB;</w:t>
      </w:r>
    </w:p>
    <w:p w14:paraId="489F0CA4"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lt-LT"/>
          <w14:ligatures w14:val="none"/>
        </w:rPr>
        <w:t>1.6.4 Atminties tipas - DDR5 SDRAM;</w:t>
      </w:r>
    </w:p>
    <w:p w14:paraId="18B4BD5B"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lastRenderedPageBreak/>
        <w:t>1.6.5 Formos faktorius - 288 kontaktų UDIMM;</w:t>
      </w:r>
    </w:p>
    <w:p w14:paraId="68D1145D"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 xml:space="preserve">1.6.6 </w:t>
      </w:r>
      <w:r w:rsidRPr="00F61B9D">
        <w:rPr>
          <w:rFonts w:ascii="Times New Roman" w:eastAsia="Times New Roman" w:hAnsi="Times New Roman" w:cs="Times New Roman"/>
          <w:kern w:val="0"/>
          <w:bdr w:val="nil"/>
          <w:lang w:val="lt-LT"/>
          <w14:ligatures w14:val="none"/>
        </w:rPr>
        <w:t>Suderinamumas – Suderinamas su AMD AM5 arba lygiaverte platforma;</w:t>
      </w:r>
    </w:p>
    <w:p w14:paraId="3807187D"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lt-LT"/>
          <w14:ligatures w14:val="none"/>
        </w:rPr>
        <w:t>1.6.7 Garantija – Ne mažiau kaip 24 mėnesiai</w:t>
      </w:r>
    </w:p>
    <w:p w14:paraId="0343520C"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48AF59A5"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lt-LT"/>
          <w14:ligatures w14:val="none"/>
        </w:rPr>
        <w:t>1.7. GPU - Vaizdo plokštė:</w:t>
      </w:r>
    </w:p>
    <w:p w14:paraId="0A0EED22"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79ABE1D4"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r w:rsidRPr="00F61B9D">
        <w:rPr>
          <w:rFonts w:ascii="Times New Roman" w:eastAsia="Times New Roman" w:hAnsi="Times New Roman" w:cs="Times New Roman"/>
          <w:color w:val="303030"/>
          <w:kern w:val="0"/>
          <w:bdr w:val="nil"/>
          <w:shd w:val="clear" w:color="auto" w:fill="FFFFFF"/>
          <w:lang w:val="lt-LT"/>
          <w14:ligatures w14:val="none"/>
        </w:rPr>
        <w:t xml:space="preserve">1.7.1. Tipas – diskrečioji vaizdo plokštė, skirta profesionalioms darbo stotims </w:t>
      </w:r>
      <w:r w:rsidRPr="00F61B9D">
        <w:rPr>
          <w:rFonts w:ascii="Times New Roman" w:eastAsia="Times New Roman" w:hAnsi="Times New Roman" w:cs="Times New Roman"/>
          <w:color w:val="303030"/>
          <w:kern w:val="0"/>
          <w:bdr w:val="nil"/>
          <w:lang w:val="lt-LT"/>
          <w14:ligatures w14:val="none"/>
        </w:rPr>
        <w:t>ir didelio našumo grafiniams skaičiavimams;</w:t>
      </w:r>
    </w:p>
    <w:p w14:paraId="52036FDC"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r w:rsidRPr="00F61B9D">
        <w:rPr>
          <w:rFonts w:ascii="Times New Roman" w:eastAsia="Times New Roman" w:hAnsi="Times New Roman" w:cs="Times New Roman"/>
          <w:color w:val="303030"/>
          <w:kern w:val="0"/>
          <w:bdr w:val="nil"/>
          <w:shd w:val="clear" w:color="auto" w:fill="FFFFFF"/>
          <w:lang w:val="lt-LT"/>
          <w14:ligatures w14:val="none"/>
        </w:rPr>
        <w:t>1.7.2. Aušinimas – aktyvi aušinimo sistema, užtikrinanti stabilų vaizdo plokštės veikimą gamintojo nustatytais darbo rėžimais</w:t>
      </w:r>
    </w:p>
    <w:p w14:paraId="68E72FD9"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r w:rsidRPr="00F61B9D">
        <w:rPr>
          <w:rFonts w:ascii="Times New Roman" w:eastAsia="Times New Roman" w:hAnsi="Times New Roman" w:cs="Times New Roman"/>
          <w:color w:val="303030"/>
          <w:kern w:val="0"/>
          <w:bdr w:val="nil"/>
          <w:shd w:val="clear" w:color="auto" w:fill="FFFFFF"/>
          <w:lang w:val="lt-LT"/>
          <w14:ligatures w14:val="none"/>
        </w:rPr>
        <w:t>1.7.3. Vaizdo atmintis – ne mažiau kaip 24 GB</w:t>
      </w:r>
    </w:p>
    <w:p w14:paraId="08238B6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r w:rsidRPr="00F61B9D">
        <w:rPr>
          <w:rFonts w:ascii="Times New Roman" w:eastAsia="Times New Roman" w:hAnsi="Times New Roman" w:cs="Times New Roman"/>
          <w:color w:val="303030"/>
          <w:kern w:val="0"/>
          <w:bdr w:val="nil"/>
          <w:shd w:val="clear" w:color="auto" w:fill="FFFFFF"/>
          <w:lang w:val="lt-LT"/>
          <w14:ligatures w14:val="none"/>
        </w:rPr>
        <w:t xml:space="preserve">1.7.4. Atminties magistralė – ne siauresnė kaip 256 </w:t>
      </w:r>
      <w:proofErr w:type="spellStart"/>
      <w:r w:rsidRPr="00F61B9D">
        <w:rPr>
          <w:rFonts w:ascii="Times New Roman" w:eastAsia="Times New Roman" w:hAnsi="Times New Roman" w:cs="Times New Roman"/>
          <w:color w:val="303030"/>
          <w:kern w:val="0"/>
          <w:bdr w:val="nil"/>
          <w:shd w:val="clear" w:color="auto" w:fill="FFFFFF"/>
          <w:lang w:val="lt-LT"/>
          <w14:ligatures w14:val="none"/>
        </w:rPr>
        <w:t>bit</w:t>
      </w:r>
      <w:proofErr w:type="spellEnd"/>
      <w:r w:rsidRPr="00F61B9D">
        <w:rPr>
          <w:rFonts w:ascii="Times New Roman" w:eastAsia="Times New Roman" w:hAnsi="Times New Roman" w:cs="Times New Roman"/>
          <w:color w:val="303030"/>
          <w:kern w:val="0"/>
          <w:bdr w:val="nil"/>
          <w:shd w:val="clear" w:color="auto" w:fill="FFFFFF"/>
          <w:lang w:val="lt-LT"/>
          <w14:ligatures w14:val="none"/>
        </w:rPr>
        <w:t>;</w:t>
      </w:r>
    </w:p>
    <w:p w14:paraId="56A698CC"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r w:rsidRPr="00F61B9D">
        <w:rPr>
          <w:rFonts w:ascii="Times New Roman" w:eastAsia="Times New Roman" w:hAnsi="Times New Roman" w:cs="Times New Roman"/>
          <w:color w:val="303030"/>
          <w:kern w:val="0"/>
          <w:bdr w:val="nil"/>
          <w:shd w:val="clear" w:color="auto" w:fill="FFFFFF"/>
          <w:lang w:val="lt-LT"/>
          <w14:ligatures w14:val="none"/>
        </w:rPr>
        <w:t>1.7.5. Sąsaja – PCI Express x16, ne senesnės kaip PCI Express 4.0 kartos  arba lygiavertė sąsaja.</w:t>
      </w:r>
    </w:p>
    <w:p w14:paraId="5040A96B"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14:ligatures w14:val="none"/>
        </w:rPr>
      </w:pPr>
      <w:r w:rsidRPr="00F61B9D">
        <w:rPr>
          <w:rFonts w:ascii="Times New Roman" w:eastAsia="Times New Roman" w:hAnsi="Times New Roman" w:cs="Times New Roman"/>
          <w:color w:val="303030"/>
          <w:kern w:val="0"/>
          <w:bdr w:val="nil"/>
          <w:shd w:val="clear" w:color="auto" w:fill="FFFFFF"/>
          <w14:ligatures w14:val="none"/>
        </w:rPr>
        <w:t xml:space="preserve">1.7.6. </w:t>
      </w:r>
      <w:proofErr w:type="spellStart"/>
      <w:r w:rsidRPr="00F61B9D">
        <w:rPr>
          <w:rFonts w:ascii="Times New Roman" w:eastAsia="Times New Roman" w:hAnsi="Times New Roman" w:cs="Times New Roman"/>
          <w:color w:val="303030"/>
          <w:kern w:val="0"/>
          <w:bdr w:val="nil"/>
          <w:shd w:val="clear" w:color="auto" w:fill="FFFFFF"/>
          <w14:ligatures w14:val="none"/>
        </w:rPr>
        <w:t>Vaizdo</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w:t>
      </w:r>
      <w:proofErr w:type="spellStart"/>
      <w:r w:rsidRPr="00F61B9D">
        <w:rPr>
          <w:rFonts w:ascii="Times New Roman" w:eastAsia="Times New Roman" w:hAnsi="Times New Roman" w:cs="Times New Roman"/>
          <w:color w:val="303030"/>
          <w:kern w:val="0"/>
          <w:bdr w:val="nil"/>
          <w:shd w:val="clear" w:color="auto" w:fill="FFFFFF"/>
          <w14:ligatures w14:val="none"/>
        </w:rPr>
        <w:t>išvestys</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 ne </w:t>
      </w:r>
      <w:proofErr w:type="spellStart"/>
      <w:r w:rsidRPr="00F61B9D">
        <w:rPr>
          <w:rFonts w:ascii="Times New Roman" w:eastAsia="Times New Roman" w:hAnsi="Times New Roman" w:cs="Times New Roman"/>
          <w:color w:val="303030"/>
          <w:kern w:val="0"/>
          <w:bdr w:val="nil"/>
          <w:shd w:val="clear" w:color="auto" w:fill="FFFFFF"/>
          <w14:ligatures w14:val="none"/>
        </w:rPr>
        <w:t>mažiau</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w:t>
      </w:r>
      <w:proofErr w:type="spellStart"/>
      <w:r w:rsidRPr="00F61B9D">
        <w:rPr>
          <w:rFonts w:ascii="Times New Roman" w:eastAsia="Times New Roman" w:hAnsi="Times New Roman" w:cs="Times New Roman"/>
          <w:color w:val="303030"/>
          <w:kern w:val="0"/>
          <w:bdr w:val="nil"/>
          <w:shd w:val="clear" w:color="auto" w:fill="FFFFFF"/>
          <w14:ligatures w14:val="none"/>
        </w:rPr>
        <w:t>kaip</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3 × DisplayPort 2.1b </w:t>
      </w:r>
      <w:proofErr w:type="spellStart"/>
      <w:r w:rsidRPr="00F61B9D">
        <w:rPr>
          <w:rFonts w:ascii="Times New Roman" w:eastAsia="Times New Roman" w:hAnsi="Times New Roman" w:cs="Times New Roman"/>
          <w:color w:val="303030"/>
          <w:kern w:val="0"/>
          <w:bdr w:val="nil"/>
          <w:shd w:val="clear" w:color="auto" w:fill="FFFFFF"/>
          <w14:ligatures w14:val="none"/>
        </w:rPr>
        <w:t>ir</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bent 1 × HDMI 2.1b. </w:t>
      </w:r>
    </w:p>
    <w:p w14:paraId="5BB04982"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14:ligatures w14:val="none"/>
        </w:rPr>
      </w:pPr>
      <w:r w:rsidRPr="00F61B9D">
        <w:rPr>
          <w:rFonts w:ascii="Times New Roman" w:eastAsia="Times New Roman" w:hAnsi="Times New Roman" w:cs="Times New Roman"/>
          <w:color w:val="303030"/>
          <w:kern w:val="0"/>
          <w:bdr w:val="nil"/>
          <w:shd w:val="clear" w:color="auto" w:fill="FFFFFF"/>
          <w14:ligatures w14:val="none"/>
        </w:rPr>
        <w:t xml:space="preserve">1.7.7. </w:t>
      </w:r>
      <w:proofErr w:type="spellStart"/>
      <w:r w:rsidRPr="00F61B9D">
        <w:rPr>
          <w:rFonts w:ascii="Times New Roman" w:eastAsia="Times New Roman" w:hAnsi="Times New Roman" w:cs="Times New Roman"/>
          <w:color w:val="303030"/>
          <w:kern w:val="0"/>
          <w:bdr w:val="nil"/>
          <w:shd w:val="clear" w:color="auto" w:fill="FFFFFF"/>
          <w14:ligatures w14:val="none"/>
        </w:rPr>
        <w:t>Maksimali</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w:t>
      </w:r>
      <w:proofErr w:type="spellStart"/>
      <w:r w:rsidRPr="00F61B9D">
        <w:rPr>
          <w:rFonts w:ascii="Times New Roman" w:eastAsia="Times New Roman" w:hAnsi="Times New Roman" w:cs="Times New Roman"/>
          <w:color w:val="303030"/>
          <w:kern w:val="0"/>
          <w:bdr w:val="nil"/>
          <w:shd w:val="clear" w:color="auto" w:fill="FFFFFF"/>
          <w14:ligatures w14:val="none"/>
        </w:rPr>
        <w:t>raiška</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 </w:t>
      </w:r>
      <w:proofErr w:type="spellStart"/>
      <w:r w:rsidRPr="00F61B9D">
        <w:rPr>
          <w:rFonts w:ascii="Times New Roman" w:eastAsia="Times New Roman" w:hAnsi="Times New Roman" w:cs="Times New Roman"/>
          <w:color w:val="303030"/>
          <w:kern w:val="0"/>
          <w:bdr w:val="nil"/>
          <w:shd w:val="clear" w:color="auto" w:fill="FFFFFF"/>
          <w14:ligatures w14:val="none"/>
        </w:rPr>
        <w:t>palaikanti</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ne </w:t>
      </w:r>
      <w:proofErr w:type="spellStart"/>
      <w:r w:rsidRPr="00F61B9D">
        <w:rPr>
          <w:rFonts w:ascii="Times New Roman" w:eastAsia="Times New Roman" w:hAnsi="Times New Roman" w:cs="Times New Roman"/>
          <w:color w:val="303030"/>
          <w:kern w:val="0"/>
          <w:bdr w:val="nil"/>
          <w:shd w:val="clear" w:color="auto" w:fill="FFFFFF"/>
          <w14:ligatures w14:val="none"/>
        </w:rPr>
        <w:t>mažiau</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w:t>
      </w:r>
      <w:proofErr w:type="spellStart"/>
      <w:r w:rsidRPr="00F61B9D">
        <w:rPr>
          <w:rFonts w:ascii="Times New Roman" w:eastAsia="Times New Roman" w:hAnsi="Times New Roman" w:cs="Times New Roman"/>
          <w:color w:val="303030"/>
          <w:kern w:val="0"/>
          <w:bdr w:val="nil"/>
          <w:shd w:val="clear" w:color="auto" w:fill="FFFFFF"/>
          <w14:ligatures w14:val="none"/>
        </w:rPr>
        <w:t>kaip</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7680 × 4320 (8K) </w:t>
      </w:r>
      <w:proofErr w:type="spellStart"/>
      <w:r w:rsidRPr="00F61B9D">
        <w:rPr>
          <w:rFonts w:ascii="Times New Roman" w:eastAsia="Times New Roman" w:hAnsi="Times New Roman" w:cs="Times New Roman"/>
          <w:color w:val="303030"/>
          <w:kern w:val="0"/>
          <w:bdr w:val="nil"/>
          <w:shd w:val="clear" w:color="auto" w:fill="FFFFFF"/>
          <w14:ligatures w14:val="none"/>
        </w:rPr>
        <w:t>taškų</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w:t>
      </w:r>
      <w:proofErr w:type="spellStart"/>
      <w:r w:rsidRPr="00F61B9D">
        <w:rPr>
          <w:rFonts w:ascii="Times New Roman" w:eastAsia="Times New Roman" w:hAnsi="Times New Roman" w:cs="Times New Roman"/>
          <w:color w:val="303030"/>
          <w:kern w:val="0"/>
          <w:bdr w:val="nil"/>
          <w:shd w:val="clear" w:color="auto" w:fill="FFFFFF"/>
          <w14:ligatures w14:val="none"/>
        </w:rPr>
        <w:t>raišką</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w:t>
      </w:r>
    </w:p>
    <w:p w14:paraId="1500DFB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5D922626"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pt-BR"/>
          <w14:ligatures w14:val="none"/>
        </w:rPr>
      </w:pPr>
      <w:r w:rsidRPr="00F61B9D">
        <w:rPr>
          <w:rFonts w:ascii="Times New Roman" w:eastAsia="Times New Roman" w:hAnsi="Times New Roman" w:cs="Times New Roman"/>
          <w:kern w:val="0"/>
          <w:bdr w:val="nil"/>
          <w:lang w:val="pt-BR"/>
          <w14:ligatures w14:val="none"/>
        </w:rPr>
        <w:t>1.8. Operacinės sistemos kaupiklis - SSD OS:</w:t>
      </w:r>
    </w:p>
    <w:p w14:paraId="4ACE5705"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pt-BR"/>
          <w14:ligatures w14:val="none"/>
        </w:rPr>
      </w:pPr>
    </w:p>
    <w:p w14:paraId="68ED4523"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1.8.1. Tipas – vidinis NVMe SSD kaupiklis. </w:t>
      </w:r>
    </w:p>
    <w:p w14:paraId="7182464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1.8.2. Talpa – ne mažesnė kaip 2 TB. </w:t>
      </w:r>
    </w:p>
    <w:p w14:paraId="2DCDECBA"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1.8.3. Sąsaja ir protokolas – PCI Express 5.0 x4 arba lygiavertė. </w:t>
      </w:r>
    </w:p>
    <w:p w14:paraId="4FFF6F9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1.8.4. Ištvermė – ne mažiau kaip 1 200 TBW, MTBF – ne mažiau kaip 1,75 mln. valandų</w:t>
      </w:r>
    </w:p>
    <w:p w14:paraId="1567D8E8"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1.8.5. Skaitymosparta – nuoseklusskaitymas ne mažesniskaip 12 000 MB/s. </w:t>
      </w:r>
    </w:p>
    <w:p w14:paraId="4BF8FDD8"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1.8.6. Rašymosparta – nuoseklusrašymas ne mažesniskaip 10 000 MB/s. </w:t>
      </w:r>
    </w:p>
    <w:p w14:paraId="2A2F1ED6"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p>
    <w:p w14:paraId="6CBEC9A3"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1.9. Duomenų saugyklos kaupiklis – SSD:</w:t>
      </w:r>
    </w:p>
    <w:p w14:paraId="6E4A6082"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36654374"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Arial Unicode MS" w:hAnsi="Times New Roman" w:cs="Times New Roman"/>
          <w:kern w:val="0"/>
          <w:bdr w:val="nil"/>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1.9.1. Tipas – </w:t>
      </w:r>
      <w:r w:rsidRPr="00F61B9D">
        <w:rPr>
          <w:rFonts w:ascii="Times New Roman" w:eastAsia="Times New Roman" w:hAnsi="Times New Roman" w:cs="Times New Roman"/>
          <w:color w:val="303030"/>
          <w:kern w:val="0"/>
          <w:bdr w:val="nil"/>
          <w:lang w:val="pt-BR"/>
          <w14:ligatures w14:val="none"/>
        </w:rPr>
        <w:t>vidinis NVMe SSD kaupiklis, optimizuotas didelių duomenų kiekių apdorojimui;</w:t>
      </w:r>
    </w:p>
    <w:p w14:paraId="65D98617"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1.9.2. Talpa – ne </w:t>
      </w:r>
      <w:r w:rsidRPr="00F61B9D">
        <w:rPr>
          <w:rFonts w:ascii="Times New Roman" w:eastAsia="Times New Roman" w:hAnsi="Times New Roman" w:cs="Times New Roman"/>
          <w:color w:val="303030"/>
          <w:kern w:val="0"/>
          <w:bdr w:val="nil"/>
          <w:lang w:val="pt-BR"/>
          <w14:ligatures w14:val="none"/>
        </w:rPr>
        <w:t>mažesnėkaip 16 TB;</w:t>
      </w:r>
    </w:p>
    <w:p w14:paraId="64FA0F19"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1.9.3. Sąsaja ir protokolas – PCI Express 4.0 x4 arba naujesn</w:t>
      </w:r>
      <w:r w:rsidRPr="00F61B9D">
        <w:rPr>
          <w:rFonts w:ascii="Times New Roman" w:eastAsia="Times New Roman" w:hAnsi="Times New Roman" w:cs="Times New Roman"/>
          <w:color w:val="303030"/>
          <w:kern w:val="0"/>
          <w:bdr w:val="nil"/>
          <w:shd w:val="clear" w:color="auto" w:fill="FFFFFF"/>
          <w:lang w:val="lt-LT"/>
          <w14:ligatures w14:val="none"/>
        </w:rPr>
        <w:t>ė</w:t>
      </w:r>
      <w:r w:rsidRPr="00F61B9D">
        <w:rPr>
          <w:rFonts w:ascii="Times New Roman" w:eastAsia="Times New Roman" w:hAnsi="Times New Roman" w:cs="Times New Roman"/>
          <w:color w:val="303030"/>
          <w:kern w:val="0"/>
          <w:bdr w:val="nil"/>
          <w:shd w:val="clear" w:color="auto" w:fill="FFFFFF"/>
          <w:lang w:val="pt-BR"/>
          <w14:ligatures w14:val="none"/>
        </w:rPr>
        <w:t xml:space="preserve">. </w:t>
      </w:r>
    </w:p>
    <w:p w14:paraId="68221DC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1.9.4. Ištvermė – ne mažiau kaip 1 400 TBW, MTBF – ne mažiau kaip 1,75 mln. Valandų;</w:t>
      </w:r>
    </w:p>
    <w:p w14:paraId="7FDC4FA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1.9.5. Skaitymo sparta – nuoseklus skaitymas ne mažesnis kaip 14 000 MB/s. </w:t>
      </w:r>
    </w:p>
    <w:p w14:paraId="41E79726"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14:ligatures w14:val="none"/>
        </w:rPr>
      </w:pPr>
      <w:r w:rsidRPr="00F61B9D">
        <w:rPr>
          <w:rFonts w:ascii="Times New Roman" w:eastAsia="Times New Roman" w:hAnsi="Times New Roman" w:cs="Times New Roman"/>
          <w:color w:val="303030"/>
          <w:kern w:val="0"/>
          <w:bdr w:val="nil"/>
          <w:shd w:val="clear" w:color="auto" w:fill="FFFFFF"/>
          <w14:ligatures w14:val="none"/>
        </w:rPr>
        <w:t xml:space="preserve">1.9.6. </w:t>
      </w:r>
      <w:proofErr w:type="spellStart"/>
      <w:r w:rsidRPr="00F61B9D">
        <w:rPr>
          <w:rFonts w:ascii="Times New Roman" w:eastAsia="Times New Roman" w:hAnsi="Times New Roman" w:cs="Times New Roman"/>
          <w:color w:val="303030"/>
          <w:kern w:val="0"/>
          <w:bdr w:val="nil"/>
          <w:shd w:val="clear" w:color="auto" w:fill="FFFFFF"/>
          <w14:ligatures w14:val="none"/>
        </w:rPr>
        <w:t>Rašymo</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w:t>
      </w:r>
      <w:proofErr w:type="spellStart"/>
      <w:r w:rsidRPr="00F61B9D">
        <w:rPr>
          <w:rFonts w:ascii="Times New Roman" w:eastAsia="Times New Roman" w:hAnsi="Times New Roman" w:cs="Times New Roman"/>
          <w:color w:val="303030"/>
          <w:kern w:val="0"/>
          <w:bdr w:val="nil"/>
          <w:shd w:val="clear" w:color="auto" w:fill="FFFFFF"/>
          <w14:ligatures w14:val="none"/>
        </w:rPr>
        <w:t>sparta</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 </w:t>
      </w:r>
      <w:proofErr w:type="spellStart"/>
      <w:r w:rsidRPr="00F61B9D">
        <w:rPr>
          <w:rFonts w:ascii="Times New Roman" w:eastAsia="Times New Roman" w:hAnsi="Times New Roman" w:cs="Times New Roman"/>
          <w:color w:val="303030"/>
          <w:kern w:val="0"/>
          <w:bdr w:val="nil"/>
          <w:shd w:val="clear" w:color="auto" w:fill="FFFFFF"/>
          <w14:ligatures w14:val="none"/>
        </w:rPr>
        <w:t>nuoseklus</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w:t>
      </w:r>
      <w:proofErr w:type="spellStart"/>
      <w:r w:rsidRPr="00F61B9D">
        <w:rPr>
          <w:rFonts w:ascii="Times New Roman" w:eastAsia="Times New Roman" w:hAnsi="Times New Roman" w:cs="Times New Roman"/>
          <w:color w:val="303030"/>
          <w:kern w:val="0"/>
          <w:bdr w:val="nil"/>
          <w:shd w:val="clear" w:color="auto" w:fill="FFFFFF"/>
          <w14:ligatures w14:val="none"/>
        </w:rPr>
        <w:t>rašymas</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ne </w:t>
      </w:r>
      <w:proofErr w:type="spellStart"/>
      <w:r w:rsidRPr="00F61B9D">
        <w:rPr>
          <w:rFonts w:ascii="Times New Roman" w:eastAsia="Times New Roman" w:hAnsi="Times New Roman" w:cs="Times New Roman"/>
          <w:color w:val="303030"/>
          <w:kern w:val="0"/>
          <w:bdr w:val="nil"/>
          <w:shd w:val="clear" w:color="auto" w:fill="FFFFFF"/>
          <w14:ligatures w14:val="none"/>
        </w:rPr>
        <w:t>mažesnis</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w:t>
      </w:r>
      <w:proofErr w:type="spellStart"/>
      <w:r w:rsidRPr="00F61B9D">
        <w:rPr>
          <w:rFonts w:ascii="Times New Roman" w:eastAsia="Times New Roman" w:hAnsi="Times New Roman" w:cs="Times New Roman"/>
          <w:color w:val="303030"/>
          <w:kern w:val="0"/>
          <w:bdr w:val="nil"/>
          <w:shd w:val="clear" w:color="auto" w:fill="FFFFFF"/>
          <w14:ligatures w14:val="none"/>
        </w:rPr>
        <w:t>kaip</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12000 MB/s. </w:t>
      </w:r>
    </w:p>
    <w:p w14:paraId="6C9E678A"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13F7181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pt-BR"/>
          <w14:ligatures w14:val="none"/>
        </w:rPr>
      </w:pPr>
      <w:r w:rsidRPr="00F61B9D">
        <w:rPr>
          <w:rFonts w:ascii="Times New Roman" w:eastAsia="Times New Roman" w:hAnsi="Times New Roman" w:cs="Times New Roman"/>
          <w:kern w:val="0"/>
          <w:bdr w:val="nil"/>
          <w:lang w:val="pt-BR"/>
          <w14:ligatures w14:val="none"/>
        </w:rPr>
        <w:t>1.10. PSU - Maitinimo šaltinis:</w:t>
      </w:r>
    </w:p>
    <w:p w14:paraId="0962EC44"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pt-BR"/>
          <w14:ligatures w14:val="none"/>
        </w:rPr>
      </w:pPr>
    </w:p>
    <w:p w14:paraId="330EA70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1.10.1. Galia – ne </w:t>
      </w:r>
      <w:r w:rsidRPr="00F61B9D">
        <w:rPr>
          <w:rFonts w:ascii="Times New Roman" w:eastAsia="Times New Roman" w:hAnsi="Times New Roman" w:cs="Times New Roman"/>
          <w:color w:val="303030"/>
          <w:kern w:val="0"/>
          <w:bdr w:val="nil"/>
          <w:lang w:val="pt-BR"/>
          <w14:ligatures w14:val="none"/>
        </w:rPr>
        <w:t>mažesnė kaip 1200 W;</w:t>
      </w:r>
    </w:p>
    <w:p w14:paraId="54296A9D"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1.10.2. Efektyvumas – </w:t>
      </w:r>
      <w:r w:rsidRPr="00F61B9D">
        <w:rPr>
          <w:rFonts w:ascii="Times New Roman" w:eastAsia="Times New Roman" w:hAnsi="Times New Roman" w:cs="Times New Roman"/>
          <w:color w:val="303030"/>
          <w:kern w:val="0"/>
          <w:bdr w:val="nil"/>
          <w:lang w:val="pt-BR"/>
          <w14:ligatures w14:val="none"/>
        </w:rPr>
        <w:t>sertifikuotas ne žemesniu kaip „80 PLUS Platinum“standartu;</w:t>
      </w:r>
    </w:p>
    <w:p w14:paraId="53EBEB0A"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Arial Unicode MS" w:hAnsi="Times New Roman" w:cs="Times New Roman"/>
          <w:kern w:val="0"/>
          <w:bdr w:val="nil"/>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1.10.3. Standartai – </w:t>
      </w:r>
      <w:r w:rsidRPr="00F61B9D">
        <w:rPr>
          <w:rFonts w:ascii="Times New Roman" w:eastAsia="Times New Roman" w:hAnsi="Times New Roman" w:cs="Times New Roman"/>
          <w:color w:val="303030"/>
          <w:kern w:val="0"/>
          <w:bdr w:val="nil"/>
          <w:lang w:val="pt-BR"/>
          <w14:ligatures w14:val="none"/>
        </w:rPr>
        <w:t>palaikantis ATX 3.1 ir PCI Express 5.1 (arba lygiaverčius) standartus;</w:t>
      </w:r>
    </w:p>
    <w:p w14:paraId="1CA4CEF4"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1.10.4. Konstrukcija – </w:t>
      </w:r>
      <w:r w:rsidRPr="00F61B9D">
        <w:rPr>
          <w:rFonts w:ascii="Times New Roman" w:eastAsia="Times New Roman" w:hAnsi="Times New Roman" w:cs="Times New Roman"/>
          <w:color w:val="303030"/>
          <w:kern w:val="0"/>
          <w:bdr w:val="nil"/>
          <w:lang w:val="pt-BR"/>
          <w14:ligatures w14:val="none"/>
        </w:rPr>
        <w:t>visiškai modulinė kabelių sistema;</w:t>
      </w:r>
    </w:p>
    <w:p w14:paraId="79A424D4"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1.10.5. Jungtys – </w:t>
      </w:r>
      <w:proofErr w:type="spellStart"/>
      <w:r w:rsidRPr="00F61B9D">
        <w:rPr>
          <w:rFonts w:ascii="Times New Roman" w:eastAsia="Times New Roman" w:hAnsi="Times New Roman" w:cs="Times New Roman"/>
          <w:color w:val="303030"/>
          <w:kern w:val="0"/>
          <w:bdr w:val="nil"/>
          <w:shd w:val="clear" w:color="auto" w:fill="FFFFFF"/>
          <w:lang w:val="lt-LT"/>
          <w14:ligatures w14:val="none"/>
        </w:rPr>
        <w:t>PCIe</w:t>
      </w:r>
      <w:proofErr w:type="spellEnd"/>
      <w:r w:rsidRPr="00F61B9D">
        <w:rPr>
          <w:rFonts w:ascii="Times New Roman" w:eastAsia="Times New Roman" w:hAnsi="Times New Roman" w:cs="Times New Roman"/>
          <w:color w:val="303030"/>
          <w:kern w:val="0"/>
          <w:bdr w:val="nil"/>
          <w:shd w:val="clear" w:color="auto" w:fill="FFFFFF"/>
          <w:lang w:val="lt-LT"/>
          <w14:ligatures w14:val="none"/>
        </w:rPr>
        <w:t xml:space="preserve"> 5.0/5.1 ir 12V-2x6 arba lygiavertės. </w:t>
      </w:r>
    </w:p>
    <w:p w14:paraId="2925D014"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1.10.6. Apsaugos – integruotos apsaugos nuo viršįtampio, per žemos įtampos, srovės perkrovos, trumpojo jungimo ir perkaitimo.</w:t>
      </w:r>
    </w:p>
    <w:p w14:paraId="2AAC5ADF"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3126DB0E"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pt-BR"/>
          <w14:ligatures w14:val="none"/>
        </w:rPr>
      </w:pPr>
      <w:r w:rsidRPr="00F61B9D">
        <w:rPr>
          <w:rFonts w:ascii="Times New Roman" w:eastAsia="Times New Roman" w:hAnsi="Times New Roman" w:cs="Times New Roman"/>
          <w:kern w:val="0"/>
          <w:bdr w:val="nil"/>
          <w:lang w:val="pt-BR"/>
          <w14:ligatures w14:val="none"/>
        </w:rPr>
        <w:t>1.11. Korpusas:</w:t>
      </w:r>
    </w:p>
    <w:p w14:paraId="3AAE6AD9"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pt-BR"/>
          <w14:ligatures w14:val="none"/>
        </w:rPr>
      </w:pPr>
    </w:p>
    <w:p w14:paraId="5045DA9A"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lastRenderedPageBreak/>
        <w:t xml:space="preserve">1.11.1. Tipas – </w:t>
      </w:r>
      <w:r w:rsidRPr="00F61B9D">
        <w:rPr>
          <w:rFonts w:ascii="Times New Roman" w:eastAsia="Times New Roman" w:hAnsi="Times New Roman" w:cs="Times New Roman"/>
          <w:color w:val="303030"/>
          <w:kern w:val="0"/>
          <w:bdr w:val="nil"/>
          <w:lang w:val="pt-BR"/>
          <w14:ligatures w14:val="none"/>
        </w:rPr>
        <w:t>metalinis korpusas, pritaikytas montavimui į standartinę 19 colių (4U aukščio) Rack spintą;</w:t>
      </w:r>
    </w:p>
    <w:p w14:paraId="22E022A2"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1.11.2. Suderinamumas – </w:t>
      </w:r>
      <w:r w:rsidRPr="00F61B9D">
        <w:rPr>
          <w:rFonts w:ascii="Times New Roman" w:eastAsia="Times New Roman" w:hAnsi="Times New Roman" w:cs="Times New Roman"/>
          <w:color w:val="303030"/>
          <w:kern w:val="0"/>
          <w:bdr w:val="nil"/>
          <w:lang w:val="pt-BR"/>
          <w14:ligatures w14:val="none"/>
        </w:rPr>
        <w:t>tinkamas ATX arba lygiaverčioformato pagrindinėms plokštėms ir pilno aukščio PCIe plokštėms;</w:t>
      </w:r>
    </w:p>
    <w:p w14:paraId="0B9D6EC8"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lang w:val="pt-BR"/>
          <w14:ligatures w14:val="none"/>
        </w:rPr>
        <w:t>1.11.3. Korpuso vidinė erdvė turi būti pakankama siūlomai vaizdo plokštei, procesoriaus aušintuvui ir maitinimo šaltiniui sumontuoti.</w:t>
      </w:r>
    </w:p>
    <w:p w14:paraId="31AF9E89"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3961CA3B"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kern w:val="0"/>
          <w:bdr w:val="nil"/>
          <w:lang w:val="lt-LT"/>
          <w14:ligatures w14:val="none"/>
        </w:rPr>
        <w:t xml:space="preserve">1.12. </w:t>
      </w:r>
      <w:r w:rsidRPr="00F61B9D">
        <w:rPr>
          <w:rFonts w:ascii="Times New Roman" w:eastAsia="Times New Roman" w:hAnsi="Times New Roman" w:cs="Times New Roman"/>
          <w:kern w:val="0"/>
          <w:bdr w:val="nil"/>
          <w:lang w:val="pt-BR"/>
          <w14:ligatures w14:val="none"/>
        </w:rPr>
        <w:t>Operacin</w:t>
      </w:r>
      <w:r w:rsidRPr="00F61B9D">
        <w:rPr>
          <w:rFonts w:ascii="Times New Roman" w:eastAsia="Times New Roman" w:hAnsi="Times New Roman" w:cs="Times New Roman"/>
          <w:kern w:val="0"/>
          <w:bdr w:val="nil"/>
          <w:lang w:val="lt-LT"/>
          <w14:ligatures w14:val="none"/>
        </w:rPr>
        <w:t>ė sistema - n</w:t>
      </w:r>
      <w:r w:rsidRPr="00F61B9D">
        <w:rPr>
          <w:rFonts w:ascii="Times New Roman" w:eastAsia="Times New Roman" w:hAnsi="Times New Roman" w:cs="Times New Roman"/>
          <w:color w:val="303030"/>
          <w:kern w:val="0"/>
          <w:bdr w:val="nil"/>
          <w:shd w:val="clear" w:color="auto" w:fill="FFFFFF"/>
          <w:lang w:val="pt-BR"/>
          <w14:ligatures w14:val="none"/>
        </w:rPr>
        <w:t>aujausia profesionaliam darbui skirta 64 bitų operacinė sistema (pvz., Windows 11 Pro arba lygiavertė), 1 licencija</w:t>
      </w:r>
    </w:p>
    <w:p w14:paraId="779818D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20FCEC89"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lt-LT"/>
          <w14:ligatures w14:val="none"/>
        </w:rPr>
        <w:t>1.13. Profesionalus kalibruotas monitorius (2 vnt.):</w:t>
      </w:r>
    </w:p>
    <w:p w14:paraId="220AF8BF"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19F57AFA"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r w:rsidRPr="00F61B9D">
        <w:rPr>
          <w:rFonts w:ascii="Times New Roman" w:eastAsia="Times New Roman" w:hAnsi="Times New Roman" w:cs="Times New Roman"/>
          <w:color w:val="303030"/>
          <w:kern w:val="0"/>
          <w:bdr w:val="nil"/>
          <w:shd w:val="clear" w:color="auto" w:fill="FFFFFF"/>
          <w:lang w:val="lt-LT"/>
          <w14:ligatures w14:val="none"/>
        </w:rPr>
        <w:t>1.13.1. Ekrano</w:t>
      </w:r>
      <w:r w:rsidRPr="00F61B9D">
        <w:rPr>
          <w:rFonts w:ascii="Times New Roman" w:eastAsia="Times New Roman" w:hAnsi="Times New Roman" w:cs="Times New Roman"/>
          <w:color w:val="303030"/>
          <w:kern w:val="0"/>
          <w:bdr w:val="nil"/>
          <w:lang w:val="lt-LT"/>
          <w14:ligatures w14:val="none"/>
        </w:rPr>
        <w:t xml:space="preserve"> parametrai</w:t>
      </w:r>
      <w:r w:rsidRPr="00F61B9D">
        <w:rPr>
          <w:rFonts w:ascii="Times New Roman" w:eastAsia="Times New Roman" w:hAnsi="Times New Roman" w:cs="Times New Roman"/>
          <w:color w:val="303030"/>
          <w:kern w:val="0"/>
          <w:bdr w:val="nil"/>
          <w:shd w:val="clear" w:color="auto" w:fill="FFFFFF"/>
          <w:lang w:val="lt-LT"/>
          <w14:ligatures w14:val="none"/>
        </w:rPr>
        <w:t xml:space="preserve"> – ne </w:t>
      </w:r>
      <w:r w:rsidRPr="00F61B9D">
        <w:rPr>
          <w:rFonts w:ascii="Times New Roman" w:eastAsia="Times New Roman" w:hAnsi="Times New Roman" w:cs="Times New Roman"/>
          <w:color w:val="303030"/>
          <w:kern w:val="0"/>
          <w:bdr w:val="nil"/>
          <w:lang w:val="lt-LT"/>
          <w14:ligatures w14:val="none"/>
        </w:rPr>
        <w:t>mažesnė kaip 31,5" įstrižainė, IPS matrica, 3840 × 2160 (4K UHD) raiška;</w:t>
      </w:r>
    </w:p>
    <w:p w14:paraId="797B7626"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1.13.2. Spalvų</w:t>
      </w:r>
      <w:r w:rsidRPr="00F61B9D">
        <w:rPr>
          <w:rFonts w:ascii="Times New Roman" w:eastAsia="Times New Roman" w:hAnsi="Times New Roman" w:cs="Times New Roman"/>
          <w:color w:val="303030"/>
          <w:kern w:val="0"/>
          <w:bdr w:val="nil"/>
          <w:lang w:val="pt-BR"/>
          <w14:ligatures w14:val="none"/>
        </w:rPr>
        <w:t xml:space="preserve"> tikslumas</w:t>
      </w:r>
      <w:r w:rsidRPr="00F61B9D">
        <w:rPr>
          <w:rFonts w:ascii="Times New Roman" w:eastAsia="Times New Roman" w:hAnsi="Times New Roman" w:cs="Times New Roman"/>
          <w:color w:val="303030"/>
          <w:kern w:val="0"/>
          <w:bdr w:val="nil"/>
          <w:shd w:val="clear" w:color="auto" w:fill="FFFFFF"/>
          <w:lang w:val="pt-BR"/>
          <w14:ligatures w14:val="none"/>
        </w:rPr>
        <w:t xml:space="preserve"> – </w:t>
      </w:r>
      <w:r w:rsidRPr="00F61B9D">
        <w:rPr>
          <w:rFonts w:ascii="Times New Roman" w:eastAsia="Times New Roman" w:hAnsi="Times New Roman" w:cs="Times New Roman"/>
          <w:color w:val="303030"/>
          <w:kern w:val="0"/>
          <w:bdr w:val="nil"/>
          <w:lang w:val="pt-BR"/>
          <w14:ligatures w14:val="none"/>
        </w:rPr>
        <w:t>gamyklinis kalibravimas, ataskaita arba lygiavertis spalvų tikslumo patvirtinimas;</w:t>
      </w:r>
    </w:p>
    <w:p w14:paraId="10708BE4"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shd w:val="clear" w:color="auto" w:fill="FFFFFF"/>
          <w14:ligatures w14:val="none"/>
        </w:rPr>
        <w:t xml:space="preserve">1.13.3. </w:t>
      </w:r>
      <w:proofErr w:type="spellStart"/>
      <w:r w:rsidRPr="00F61B9D">
        <w:rPr>
          <w:rFonts w:ascii="Times New Roman" w:eastAsia="Times New Roman" w:hAnsi="Times New Roman" w:cs="Times New Roman"/>
          <w:color w:val="303030"/>
          <w:kern w:val="0"/>
          <w:bdr w:val="nil"/>
          <w:shd w:val="clear" w:color="auto" w:fill="FFFFFF"/>
          <w14:ligatures w14:val="none"/>
        </w:rPr>
        <w:t>Spalvų</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w:t>
      </w:r>
      <w:proofErr w:type="spellStart"/>
      <w:r w:rsidRPr="00F61B9D">
        <w:rPr>
          <w:rFonts w:ascii="Times New Roman" w:eastAsia="Times New Roman" w:hAnsi="Times New Roman" w:cs="Times New Roman"/>
          <w:color w:val="303030"/>
          <w:kern w:val="0"/>
          <w:bdr w:val="nil"/>
          <w14:ligatures w14:val="none"/>
        </w:rPr>
        <w:t>aprėptis</w:t>
      </w:r>
      <w:proofErr w:type="spellEnd"/>
      <w:r w:rsidRPr="00F61B9D">
        <w:rPr>
          <w:rFonts w:ascii="Times New Roman" w:eastAsia="Times New Roman" w:hAnsi="Times New Roman" w:cs="Times New Roman"/>
          <w:color w:val="303030"/>
          <w:kern w:val="0"/>
          <w:bdr w:val="nil"/>
          <w:shd w:val="clear" w:color="auto" w:fill="FFFFFF"/>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98 % DCI-P3. </w:t>
      </w:r>
    </w:p>
    <w:p w14:paraId="48B35583"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lang w:val="pt-BR"/>
          <w14:ligatures w14:val="none"/>
        </w:rPr>
        <w:t xml:space="preserve">1.13.4. </w:t>
      </w:r>
      <w:r w:rsidRPr="00F61B9D">
        <w:rPr>
          <w:rFonts w:ascii="Times New Roman" w:eastAsia="Times New Roman" w:hAnsi="Times New Roman" w:cs="Times New Roman"/>
          <w:color w:val="303030"/>
          <w:kern w:val="0"/>
          <w:bdr w:val="nil"/>
          <w:shd w:val="clear" w:color="auto" w:fill="FFFFFF"/>
          <w:lang w:val="pt-BR"/>
          <w14:ligatures w14:val="none"/>
        </w:rPr>
        <w:t>Ryškumas</w:t>
      </w:r>
      <w:r w:rsidRPr="00F61B9D">
        <w:rPr>
          <w:rFonts w:ascii="Times New Roman" w:eastAsia="Times New Roman" w:hAnsi="Times New Roman" w:cs="Times New Roman"/>
          <w:color w:val="303030"/>
          <w:kern w:val="0"/>
          <w:bdr w:val="nil"/>
          <w:lang w:val="pt-BR"/>
          <w14:ligatures w14:val="none"/>
        </w:rPr>
        <w:t xml:space="preserve"> ir HDR</w:t>
      </w:r>
      <w:r w:rsidRPr="00F61B9D">
        <w:rPr>
          <w:rFonts w:ascii="Times New Roman" w:eastAsia="Times New Roman" w:hAnsi="Times New Roman" w:cs="Times New Roman"/>
          <w:color w:val="303030"/>
          <w:kern w:val="0"/>
          <w:bdr w:val="nil"/>
          <w:shd w:val="clear" w:color="auto" w:fill="FFFFFF"/>
          <w:lang w:val="pt-BR"/>
          <w14:ligatures w14:val="none"/>
        </w:rPr>
        <w:t xml:space="preserve"> – ne </w:t>
      </w:r>
      <w:r w:rsidRPr="00F61B9D">
        <w:rPr>
          <w:rFonts w:ascii="Times New Roman" w:eastAsia="Times New Roman" w:hAnsi="Times New Roman" w:cs="Times New Roman"/>
          <w:color w:val="303030"/>
          <w:kern w:val="0"/>
          <w:bdr w:val="nil"/>
          <w:lang w:val="pt-BR"/>
          <w14:ligatures w14:val="none"/>
        </w:rPr>
        <w:t>mažiau kaip 600 cd/m², HDR10 palaikymas;</w:t>
      </w:r>
    </w:p>
    <w:p w14:paraId="22E45876"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1.13.5. Jungtys – HDMI, </w:t>
      </w:r>
      <w:r w:rsidRPr="00F61B9D">
        <w:rPr>
          <w:rFonts w:ascii="Times New Roman" w:eastAsia="Times New Roman" w:hAnsi="Times New Roman" w:cs="Times New Roman"/>
          <w:color w:val="303030"/>
          <w:kern w:val="0"/>
          <w:bdr w:val="nil"/>
          <w:lang w:val="pt-BR"/>
          <w14:ligatures w14:val="none"/>
        </w:rPr>
        <w:t>DisplayPort 1.4, USB-C (su vaizdo perdavimu);</w:t>
      </w:r>
    </w:p>
    <w:p w14:paraId="2D22607D"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1.13.6. Ergonomika – reguliuojamas aukštis (ne mažiau 120 mm), pasukimas ir pakreipimas, VESA 100x100 montavimo palaikymas.</w:t>
      </w:r>
    </w:p>
    <w:p w14:paraId="1ADC690A"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14B65F01"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r w:rsidRPr="00F61B9D">
        <w:rPr>
          <w:rFonts w:ascii="Times New Roman" w:eastAsia="Times New Roman" w:hAnsi="Times New Roman" w:cs="Times New Roman"/>
          <w:kern w:val="0"/>
          <w:bdr w:val="nil"/>
          <w:lang w:val="lt-LT"/>
          <w14:ligatures w14:val="none"/>
        </w:rPr>
        <w:t xml:space="preserve">1.14. </w:t>
      </w:r>
      <w:r w:rsidRPr="00F61B9D">
        <w:rPr>
          <w:rFonts w:ascii="Times New Roman" w:eastAsia="Times New Roman" w:hAnsi="Times New Roman" w:cs="Times New Roman"/>
          <w:color w:val="303030"/>
          <w:kern w:val="0"/>
          <w:bdr w:val="nil"/>
          <w:shd w:val="clear" w:color="auto" w:fill="FFFFFF"/>
          <w:lang w:val="lt-LT"/>
          <w14:ligatures w14:val="none"/>
        </w:rPr>
        <w:t>Klaviatūros</w:t>
      </w:r>
      <w:r w:rsidRPr="00F61B9D">
        <w:rPr>
          <w:rFonts w:ascii="Times New Roman" w:eastAsia="Times New Roman" w:hAnsi="Times New Roman" w:cs="Times New Roman"/>
          <w:color w:val="303030"/>
          <w:kern w:val="0"/>
          <w:bdr w:val="nil"/>
          <w:lang w:val="lt-LT"/>
          <w14:ligatures w14:val="none"/>
        </w:rPr>
        <w:t xml:space="preserve"> ir pelės komplektas:</w:t>
      </w:r>
    </w:p>
    <w:p w14:paraId="33676FF2"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223E74CD"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r w:rsidRPr="00F61B9D">
        <w:rPr>
          <w:rFonts w:ascii="Times New Roman" w:eastAsia="Times New Roman" w:hAnsi="Times New Roman" w:cs="Times New Roman"/>
          <w:color w:val="303030"/>
          <w:kern w:val="0"/>
          <w:bdr w:val="nil"/>
          <w:shd w:val="clear" w:color="auto" w:fill="FFFFFF"/>
          <w:lang w:val="lt-LT"/>
          <w14:ligatures w14:val="none"/>
        </w:rPr>
        <w:t xml:space="preserve">1.14.1. Klaviatūra – </w:t>
      </w:r>
      <w:r w:rsidRPr="00F61B9D">
        <w:rPr>
          <w:rFonts w:ascii="Times New Roman" w:eastAsia="Times New Roman" w:hAnsi="Times New Roman" w:cs="Times New Roman"/>
          <w:color w:val="303030"/>
          <w:kern w:val="0"/>
          <w:bdr w:val="nil"/>
          <w:lang w:val="lt-LT"/>
          <w14:ligatures w14:val="none"/>
        </w:rPr>
        <w:t xml:space="preserve">belaidė, pilno dydžio (su </w:t>
      </w:r>
      <w:proofErr w:type="spellStart"/>
      <w:r w:rsidRPr="00F61B9D">
        <w:rPr>
          <w:rFonts w:ascii="Times New Roman" w:eastAsia="Times New Roman" w:hAnsi="Times New Roman" w:cs="Times New Roman"/>
          <w:color w:val="303030"/>
          <w:kern w:val="0"/>
          <w:bdr w:val="nil"/>
          <w:lang w:val="lt-LT"/>
          <w14:ligatures w14:val="none"/>
        </w:rPr>
        <w:t>NumPad</w:t>
      </w:r>
      <w:proofErr w:type="spellEnd"/>
      <w:r w:rsidRPr="00F61B9D">
        <w:rPr>
          <w:rFonts w:ascii="Times New Roman" w:eastAsia="Times New Roman" w:hAnsi="Times New Roman" w:cs="Times New Roman"/>
          <w:color w:val="303030"/>
          <w:kern w:val="0"/>
          <w:bdr w:val="nil"/>
          <w:lang w:val="lt-LT"/>
          <w14:ligatures w14:val="none"/>
        </w:rPr>
        <w:t>), žemo profilio, su išmaniuoju apšvietimu ir įkraunama baterija per USB-C;</w:t>
      </w:r>
    </w:p>
    <w:p w14:paraId="5113A6CD"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r w:rsidRPr="00F61B9D">
        <w:rPr>
          <w:rFonts w:ascii="Times New Roman" w:eastAsia="Times New Roman" w:hAnsi="Times New Roman" w:cs="Times New Roman"/>
          <w:color w:val="303030"/>
          <w:kern w:val="0"/>
          <w:bdr w:val="nil"/>
          <w:shd w:val="clear" w:color="auto" w:fill="FFFFFF"/>
          <w:lang w:val="lt-LT"/>
          <w14:ligatures w14:val="none"/>
        </w:rPr>
        <w:t xml:space="preserve">1.14.2. Pelė – </w:t>
      </w:r>
      <w:r w:rsidRPr="00F61B9D">
        <w:rPr>
          <w:rFonts w:ascii="Times New Roman" w:eastAsia="Times New Roman" w:hAnsi="Times New Roman" w:cs="Times New Roman"/>
          <w:color w:val="303030"/>
          <w:kern w:val="0"/>
          <w:bdr w:val="nil"/>
          <w:lang w:val="lt-LT"/>
          <w14:ligatures w14:val="none"/>
        </w:rPr>
        <w:t>belaidė, ergonominė, su lazeriniu jutikliu (ne mažiau 4000 DPI) ir ne mažiau kaip 7 programuojamais mygtukais;</w:t>
      </w:r>
    </w:p>
    <w:p w14:paraId="79F2E78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1.14.3. Papildomai – komplekte riešo atrama.</w:t>
      </w:r>
    </w:p>
    <w:p w14:paraId="76A82251"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pt-BR"/>
          <w14:ligatures w14:val="none"/>
        </w:rPr>
      </w:pPr>
    </w:p>
    <w:p w14:paraId="2B397157"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1.15. Garso kolonėlių sistema:</w:t>
      </w:r>
    </w:p>
    <w:p w14:paraId="55BDF072"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72BE1715"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1.15.1. Tipas – </w:t>
      </w:r>
      <w:r w:rsidRPr="00F61B9D">
        <w:rPr>
          <w:rFonts w:ascii="Times New Roman" w:eastAsia="Times New Roman" w:hAnsi="Times New Roman" w:cs="Times New Roman"/>
          <w:color w:val="303030"/>
          <w:kern w:val="0"/>
          <w:bdr w:val="nil"/>
          <w:lang w:val="pt-BR"/>
          <w14:ligatures w14:val="none"/>
        </w:rPr>
        <w:t>aktyvi dviejų juostų stereo monitorių sistema (2 vnt.);</w:t>
      </w:r>
    </w:p>
    <w:p w14:paraId="01888063"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1.15.2. Galia – ne </w:t>
      </w:r>
      <w:r w:rsidRPr="00F61B9D">
        <w:rPr>
          <w:rFonts w:ascii="Times New Roman" w:eastAsia="Times New Roman" w:hAnsi="Times New Roman" w:cs="Times New Roman"/>
          <w:color w:val="303030"/>
          <w:kern w:val="0"/>
          <w:bdr w:val="nil"/>
          <w:lang w:val="pt-BR"/>
          <w14:ligatures w14:val="none"/>
        </w:rPr>
        <w:t>mažiau kaip 50 W bendra išėjimo galia;</w:t>
      </w:r>
    </w:p>
    <w:p w14:paraId="6CB1FDE6"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1.15.3. Dažnių</w:t>
      </w:r>
      <w:r w:rsidRPr="00F61B9D">
        <w:rPr>
          <w:rFonts w:ascii="Times New Roman" w:eastAsia="Times New Roman" w:hAnsi="Times New Roman" w:cs="Times New Roman"/>
          <w:color w:val="303030"/>
          <w:kern w:val="0"/>
          <w:bdr w:val="nil"/>
          <w:lang w:val="pt-BR"/>
          <w14:ligatures w14:val="none"/>
        </w:rPr>
        <w:t xml:space="preserve"> diapazonas</w:t>
      </w:r>
      <w:r w:rsidRPr="00F61B9D">
        <w:rPr>
          <w:rFonts w:ascii="Times New Roman" w:eastAsia="Times New Roman" w:hAnsi="Times New Roman" w:cs="Times New Roman"/>
          <w:color w:val="303030"/>
          <w:kern w:val="0"/>
          <w:bdr w:val="nil"/>
          <w:shd w:val="clear" w:color="auto" w:fill="FFFFFF"/>
          <w:lang w:val="pt-BR"/>
          <w14:ligatures w14:val="none"/>
        </w:rPr>
        <w:t xml:space="preserve"> – ne </w:t>
      </w:r>
      <w:r w:rsidRPr="00F61B9D">
        <w:rPr>
          <w:rFonts w:ascii="Times New Roman" w:eastAsia="Times New Roman" w:hAnsi="Times New Roman" w:cs="Times New Roman"/>
          <w:color w:val="303030"/>
          <w:kern w:val="0"/>
          <w:bdr w:val="nil"/>
          <w:lang w:val="pt-BR"/>
          <w14:ligatures w14:val="none"/>
        </w:rPr>
        <w:t xml:space="preserve">siauresnis kaip 80 Hz – 20 kHz; </w:t>
      </w:r>
    </w:p>
    <w:p w14:paraId="036659A5"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1.15.4. Įvestys – subalansuotos 6,3 mm TRS, RCA, stereo 3,5 mm bei integruotas „Bluetooth 5.0“ (arba naujesnis).</w:t>
      </w:r>
    </w:p>
    <w:p w14:paraId="0889BBFA"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p>
    <w:p w14:paraId="26FD1FAB"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1.6. Pad</w:t>
      </w:r>
      <w:proofErr w:type="spellStart"/>
      <w:r w:rsidRPr="00F61B9D">
        <w:rPr>
          <w:rFonts w:ascii="Times New Roman" w:eastAsia="Times New Roman" w:hAnsi="Times New Roman" w:cs="Times New Roman"/>
          <w:color w:val="303030"/>
          <w:kern w:val="0"/>
          <w:bdr w:val="nil"/>
          <w:shd w:val="clear" w:color="auto" w:fill="FFFFFF"/>
          <w:lang w:val="lt-LT"/>
          <w14:ligatures w14:val="none"/>
        </w:rPr>
        <w:t>ėkliukai</w:t>
      </w:r>
      <w:proofErr w:type="spellEnd"/>
      <w:r w:rsidRPr="00F61B9D">
        <w:rPr>
          <w:rFonts w:ascii="Times New Roman" w:eastAsia="Times New Roman" w:hAnsi="Times New Roman" w:cs="Times New Roman"/>
          <w:color w:val="303030"/>
          <w:kern w:val="0"/>
          <w:bdr w:val="nil"/>
          <w:lang w:val="pt-BR"/>
          <w14:ligatures w14:val="none"/>
        </w:rPr>
        <w:t xml:space="preserve"> kolonėlėms (</w:t>
      </w:r>
      <w:r w:rsidRPr="00F61B9D">
        <w:rPr>
          <w:rFonts w:ascii="Times New Roman" w:eastAsia="Times New Roman" w:hAnsi="Times New Roman" w:cs="Times New Roman"/>
          <w:color w:val="303030"/>
          <w:kern w:val="0"/>
          <w:bdr w:val="nil"/>
          <w:shd w:val="clear" w:color="auto" w:fill="FFFFFF"/>
          <w:lang w:val="pt-BR"/>
          <w14:ligatures w14:val="none"/>
        </w:rPr>
        <w:t xml:space="preserve">2 </w:t>
      </w:r>
      <w:r w:rsidRPr="00F61B9D">
        <w:rPr>
          <w:rFonts w:ascii="Times New Roman" w:eastAsia="Times New Roman" w:hAnsi="Times New Roman" w:cs="Times New Roman"/>
          <w:color w:val="303030"/>
          <w:kern w:val="0"/>
          <w:bdr w:val="nil"/>
          <w:lang w:val="pt-BR"/>
          <w14:ligatures w14:val="none"/>
        </w:rPr>
        <w:t>vnt.):</w:t>
      </w:r>
    </w:p>
    <w:p w14:paraId="57B49F4A"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p>
    <w:p w14:paraId="474FAE4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1.16.1. Konstrukcija – </w:t>
      </w:r>
      <w:r w:rsidRPr="00F61B9D">
        <w:rPr>
          <w:rFonts w:ascii="Times New Roman" w:eastAsia="Times New Roman" w:hAnsi="Times New Roman" w:cs="Times New Roman"/>
          <w:color w:val="303030"/>
          <w:kern w:val="0"/>
          <w:bdr w:val="nil"/>
          <w:lang w:val="pt-BR"/>
          <w14:ligatures w14:val="none"/>
        </w:rPr>
        <w:t>metaliniai staliniai stovai su reguliuojamu aukščiu (nuo 167 mm iki 254 mm);</w:t>
      </w:r>
    </w:p>
    <w:p w14:paraId="56DCBB52"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1.16.2. Stabilumas – maksimali apkrova ne mažiau 15 kg, integruota vibracijų izoliacija.</w:t>
      </w:r>
    </w:p>
    <w:p w14:paraId="6D0B0C1B"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p>
    <w:p w14:paraId="5BDC6769"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1.7. Profesionalios</w:t>
      </w:r>
      <w:r w:rsidRPr="00F61B9D">
        <w:rPr>
          <w:rFonts w:ascii="Times New Roman" w:eastAsia="Times New Roman" w:hAnsi="Times New Roman" w:cs="Times New Roman"/>
          <w:color w:val="303030"/>
          <w:kern w:val="0"/>
          <w:bdr w:val="nil"/>
          <w:lang w:val="pt-BR"/>
          <w14:ligatures w14:val="none"/>
        </w:rPr>
        <w:t xml:space="preserve"> monitorinės ausinės:</w:t>
      </w:r>
    </w:p>
    <w:p w14:paraId="31780DDF"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p>
    <w:p w14:paraId="65B8FEF9"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lastRenderedPageBreak/>
        <w:t xml:space="preserve">1.17.1. Konstrukcija – uždaro tipo, dinaminės, su ne mažesniais kaip 45 mm garsiakalbiais. 1.17.2. Atkūrimas – dažnių diapazonas ne siauresnis kaip 15 Hz – 28 kHz, jautrumas ne mažiau 98 dB. </w:t>
      </w:r>
    </w:p>
    <w:p w14:paraId="051A83EE"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1.17.3. Komplektacija – 6,3 mm adapteris, papildomi pakei</w:t>
      </w:r>
      <w:proofErr w:type="spellStart"/>
      <w:r w:rsidRPr="00F61B9D">
        <w:rPr>
          <w:rFonts w:ascii="Times New Roman" w:eastAsia="Times New Roman" w:hAnsi="Times New Roman" w:cs="Times New Roman"/>
          <w:color w:val="303030"/>
          <w:kern w:val="0"/>
          <w:bdr w:val="nil"/>
          <w:shd w:val="clear" w:color="auto" w:fill="FFFFFF"/>
          <w:lang w:val="lt-LT"/>
          <w14:ligatures w14:val="none"/>
        </w:rPr>
        <w:t>čiami</w:t>
      </w:r>
      <w:proofErr w:type="spellEnd"/>
      <w:r w:rsidRPr="00F61B9D">
        <w:rPr>
          <w:rFonts w:ascii="Times New Roman" w:eastAsia="Times New Roman" w:hAnsi="Times New Roman" w:cs="Times New Roman"/>
          <w:color w:val="303030"/>
          <w:kern w:val="0"/>
          <w:bdr w:val="nil"/>
          <w:shd w:val="clear" w:color="auto" w:fill="FFFFFF"/>
          <w:lang w:val="lt-LT"/>
          <w14:ligatures w14:val="none"/>
        </w:rPr>
        <w:t xml:space="preserve"> ausinių kaušeliai.</w:t>
      </w:r>
    </w:p>
    <w:p w14:paraId="65440365"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p>
    <w:p w14:paraId="7D4333E5"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1.18. Profesionalus vaizdo spalvų korekcijos valdymo pultas:</w:t>
      </w:r>
    </w:p>
    <w:p w14:paraId="162AE236"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p>
    <w:p w14:paraId="0634FB93"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1.18.1. Tipas – kompaktiškas, nešiojamas valdymo pultas, skirtas profesionaliam vaizdo spalvų koregavimui ir postprodukcijos darbams;</w:t>
      </w:r>
    </w:p>
    <w:p w14:paraId="39A3F498"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1.18.2. Valdikliai – ne mažiau kaip 3 didelės raiškos rutuliniai valdikliai (angl. </w:t>
      </w:r>
      <w:r w:rsidRPr="00F61B9D">
        <w:rPr>
          <w:rFonts w:ascii="Times New Roman" w:eastAsia="Times New Roman" w:hAnsi="Times New Roman" w:cs="Times New Roman"/>
          <w:i/>
          <w:iCs/>
          <w:color w:val="303030"/>
          <w:kern w:val="0"/>
          <w:bdr w:val="nil"/>
          <w:shd w:val="clear" w:color="auto" w:fill="FFFFFF"/>
          <w:lang w:val="pt-BR"/>
          <w14:ligatures w14:val="none"/>
        </w:rPr>
        <w:t>trackerballs</w:t>
      </w:r>
      <w:r w:rsidRPr="00F61B9D">
        <w:rPr>
          <w:rFonts w:ascii="Times New Roman" w:eastAsia="Times New Roman" w:hAnsi="Times New Roman" w:cs="Times New Roman"/>
          <w:color w:val="303030"/>
          <w:kern w:val="0"/>
          <w:bdr w:val="nil"/>
          <w:shd w:val="clear" w:color="auto" w:fill="FFFFFF"/>
          <w:lang w:val="pt-BR"/>
          <w14:ligatures w14:val="none"/>
        </w:rPr>
        <w:t>) su optiniu nuskaitymu, skirti spalvų balanso ir ryškumo zonų valdymui;</w:t>
      </w:r>
    </w:p>
    <w:p w14:paraId="61EB3BEA"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1.18.3. Ekranai – integruoti ne mažiau kaip 2 informacijos atvaizdavimo ekranai, skirti parametrų pavadinimams ir jų vertėms realiuoju laiku atvaizduoti;</w:t>
      </w:r>
    </w:p>
    <w:p w14:paraId="186671E7"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1.18.4. Programuojami elementai – ne mažiau kaip 8 sukamieji valdymo elementai su integruota paspaudimo funkcija arba lygiaverčiu parametrų atstatymo valdymu ir ne mažiau kaip 8 programuojami funkciniai mygtukai;</w:t>
      </w:r>
    </w:p>
    <w:p w14:paraId="2D2C61FE"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1.18.5. Navigacija – pultas turi turėti specializuotus transporto valdymo mygtukus (pvz., paleidimo, stabdymo, persukimo ir kt.); </w:t>
      </w:r>
    </w:p>
    <w:p w14:paraId="1AB81429"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1.18.6. Sąsaja ir maitinimas – jungiamas per USB arba lygiavertę skaitmeninę sąsają;</w:t>
      </w:r>
    </w:p>
    <w:p w14:paraId="22EA15EE"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1.18.7. Suderinamumas – turi būti visiškai suderinamas su profesionalia vaizdo spalvų korekcijos programine įranga (pvz., </w:t>
      </w:r>
      <w:r w:rsidRPr="00F61B9D">
        <w:rPr>
          <w:rFonts w:ascii="Times New Roman" w:eastAsia="Times New Roman" w:hAnsi="Times New Roman" w:cs="Times New Roman"/>
          <w:i/>
          <w:iCs/>
          <w:color w:val="303030"/>
          <w:kern w:val="0"/>
          <w:bdr w:val="nil"/>
          <w:shd w:val="clear" w:color="auto" w:fill="FFFFFF"/>
          <w:lang w:val="pt-BR"/>
          <w14:ligatures w14:val="none"/>
        </w:rPr>
        <w:t>DaVinci Resolve</w:t>
      </w:r>
      <w:r w:rsidRPr="00F61B9D">
        <w:rPr>
          <w:rFonts w:ascii="Times New Roman" w:eastAsia="Times New Roman" w:hAnsi="Times New Roman" w:cs="Times New Roman"/>
          <w:color w:val="303030"/>
          <w:kern w:val="0"/>
          <w:bdr w:val="nil"/>
          <w:shd w:val="clear" w:color="auto" w:fill="FFFFFF"/>
          <w:lang w:val="pt-BR"/>
          <w14:ligatures w14:val="none"/>
        </w:rPr>
        <w:t xml:space="preserve">, </w:t>
      </w:r>
      <w:r w:rsidRPr="00F61B9D">
        <w:rPr>
          <w:rFonts w:ascii="Times New Roman" w:eastAsia="Times New Roman" w:hAnsi="Times New Roman" w:cs="Times New Roman"/>
          <w:i/>
          <w:iCs/>
          <w:color w:val="303030"/>
          <w:kern w:val="0"/>
          <w:bdr w:val="nil"/>
          <w:shd w:val="clear" w:color="auto" w:fill="FFFFFF"/>
          <w:lang w:val="pt-BR"/>
          <w14:ligatures w14:val="none"/>
        </w:rPr>
        <w:t>Adobe Premiere Pro</w:t>
      </w:r>
      <w:r w:rsidRPr="00F61B9D">
        <w:rPr>
          <w:rFonts w:ascii="Times New Roman" w:eastAsia="Times New Roman" w:hAnsi="Times New Roman" w:cs="Times New Roman"/>
          <w:color w:val="303030"/>
          <w:kern w:val="0"/>
          <w:bdr w:val="nil"/>
          <w:shd w:val="clear" w:color="auto" w:fill="FFFFFF"/>
          <w:lang w:val="pt-BR"/>
          <w14:ligatures w14:val="none"/>
        </w:rPr>
        <w:t xml:space="preserve">, </w:t>
      </w:r>
      <w:r w:rsidRPr="00F61B9D">
        <w:rPr>
          <w:rFonts w:ascii="Times New Roman" w:eastAsia="Times New Roman" w:hAnsi="Times New Roman" w:cs="Times New Roman"/>
          <w:i/>
          <w:iCs/>
          <w:color w:val="303030"/>
          <w:kern w:val="0"/>
          <w:bdr w:val="nil"/>
          <w:shd w:val="clear" w:color="auto" w:fill="FFFFFF"/>
          <w:lang w:val="pt-BR"/>
          <w14:ligatures w14:val="none"/>
        </w:rPr>
        <w:t>Final Cut Pro</w:t>
      </w:r>
      <w:r w:rsidRPr="00F61B9D">
        <w:rPr>
          <w:rFonts w:ascii="Times New Roman" w:eastAsia="Times New Roman" w:hAnsi="Times New Roman" w:cs="Times New Roman"/>
          <w:color w:val="303030"/>
          <w:kern w:val="0"/>
          <w:bdr w:val="nil"/>
          <w:shd w:val="clear" w:color="auto" w:fill="FFFFFF"/>
          <w:lang w:val="pt-BR"/>
          <w14:ligatures w14:val="none"/>
        </w:rPr>
        <w:t xml:space="preserve"> arba lygiavertėmis).</w:t>
      </w:r>
    </w:p>
    <w:p w14:paraId="0958054F"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10D063DF"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 xml:space="preserve">2. </w:t>
      </w:r>
      <w:r w:rsidRPr="00F61B9D">
        <w:rPr>
          <w:rFonts w:ascii="Times New Roman" w:eastAsia="Times New Roman" w:hAnsi="Times New Roman" w:cs="Times New Roman"/>
          <w:b/>
          <w:bCs/>
          <w:kern w:val="0"/>
          <w:bdr w:val="nil"/>
          <w:lang w:val="pt-BR"/>
          <w14:ligatures w14:val="none"/>
        </w:rPr>
        <w:t>Skenavimo darbo vieta</w:t>
      </w:r>
    </w:p>
    <w:p w14:paraId="25941005"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b/>
          <w:bCs/>
          <w:kern w:val="0"/>
          <w:u w:val="single"/>
          <w:bdr w:val="nil"/>
          <w:lang w:val="lt-LT"/>
          <w14:ligatures w14:val="none"/>
        </w:rPr>
      </w:pPr>
      <w:r w:rsidRPr="00F61B9D">
        <w:rPr>
          <w:rFonts w:ascii="Times New Roman" w:eastAsia="Times New Roman" w:hAnsi="Times New Roman" w:cs="Times New Roman"/>
          <w:b/>
          <w:bCs/>
          <w:kern w:val="0"/>
          <w:u w:val="single"/>
          <w:bdr w:val="nil"/>
          <w:lang w:val="pt-BR"/>
          <w14:ligatures w14:val="none"/>
        </w:rPr>
        <w:t>Bendri reikalavimai:</w:t>
      </w:r>
    </w:p>
    <w:p w14:paraId="3C375786"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r w:rsidRPr="00F61B9D">
        <w:rPr>
          <w:rFonts w:ascii="Times New Roman" w:eastAsia="Times New Roman" w:hAnsi="Times New Roman" w:cs="Times New Roman"/>
          <w:color w:val="303030"/>
          <w:kern w:val="0"/>
          <w:bdr w:val="nil"/>
          <w:shd w:val="clear" w:color="auto" w:fill="FFFFFF"/>
          <w:lang w:val="lt-LT"/>
          <w14:ligatures w14:val="none"/>
        </w:rPr>
        <w:t xml:space="preserve">2.1. Perkama pilna kompiuterio komplektacija, skirta darbui su skenavimo įranga ir vaizdų apdorojimui. </w:t>
      </w:r>
    </w:p>
    <w:p w14:paraId="3225830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 xml:space="preserve">2.2. </w:t>
      </w:r>
      <w:r w:rsidRPr="00F61B9D">
        <w:rPr>
          <w:rFonts w:ascii="Times New Roman" w:eastAsia="Times New Roman" w:hAnsi="Times New Roman" w:cs="Times New Roman"/>
          <w:color w:val="303030"/>
          <w:kern w:val="0"/>
          <w:bdr w:val="nil"/>
          <w:lang w:val="pt-BR"/>
          <w14:ligatures w14:val="none"/>
        </w:rPr>
        <w:t>Kiekis – 1 vnt.</w:t>
      </w:r>
    </w:p>
    <w:p w14:paraId="641F703D"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b/>
          <w:bCs/>
          <w:kern w:val="0"/>
          <w:bdr w:val="nil"/>
          <w:lang w:val="lt-LT"/>
          <w14:ligatures w14:val="none"/>
        </w:rPr>
      </w:pPr>
      <w:r w:rsidRPr="00F61B9D">
        <w:rPr>
          <w:rFonts w:ascii="Times New Roman" w:eastAsia="Times New Roman" w:hAnsi="Times New Roman" w:cs="Times New Roman"/>
          <w:b/>
          <w:bCs/>
          <w:kern w:val="0"/>
          <w:u w:val="single"/>
          <w:bdr w:val="nil"/>
          <w:lang w:val="pt-BR"/>
          <w14:ligatures w14:val="none"/>
        </w:rPr>
        <w:t>Sprendinių detalizacija</w:t>
      </w:r>
    </w:p>
    <w:p w14:paraId="2521BAD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2.3. Pagrindinė plokštė:</w:t>
      </w:r>
    </w:p>
    <w:p w14:paraId="1A08918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55C4E62D"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2.3.1. Tipas – pagrindinė plokštė profesionaliai darbo stočiai (Workstation), ATX arba lygiaverčio formato;</w:t>
      </w:r>
    </w:p>
    <w:p w14:paraId="7DBF344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2.3.2. Procesoriaus lizdas – AMD Socket AM5 arba lygiavertis, palaikantis naujausios kartos procesorius;</w:t>
      </w:r>
    </w:p>
    <w:p w14:paraId="2B4538CC"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2.3.3. Lustų rinkinys – X870E arba lygiavertės klasės lustų rinkinys, užtikrinantis ne mažesnę kaip nurodytų sąsajų ir išplėtimo funkcionalumo apimtį;</w:t>
      </w:r>
    </w:p>
    <w:p w14:paraId="19A0BC29"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2.3.4. Atmintis – ne mažiau kaip 4 DDR5 DIMM lizdai, maksimali talpa ne mažiau kaip 256 GB, ECC ir Non-ECC palaikymas;</w:t>
      </w:r>
    </w:p>
    <w:p w14:paraId="465F206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2.3.5. Išplėtimo lizdai – Ne mažiau kaip 2 fiziniai PCIe x16 formato lizdai, iš kurių ne mažiau kaip 2 palaiko PCIe 5.0, tačiau leidžiama jų lygiavertė realizacija, užtikrinanti vaizdo plokštės ir kitų išplėtimo įrenginių naudojimą;</w:t>
      </w:r>
    </w:p>
    <w:p w14:paraId="4A6AC90A"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2.3.6. Sąsajos diskams – ne mažiau kaip 4 × M.2 NVMe lizdai (bent 2 iš jų PCIe 5.0 x4) ir 4 × SATA III jungtys;</w:t>
      </w:r>
    </w:p>
    <w:p w14:paraId="7DAF5241" w14:textId="77777777" w:rsidR="00954BD1" w:rsidRPr="00F61B9D" w:rsidRDefault="00954BD1" w:rsidP="00954BD1">
      <w:pPr>
        <w:pBdr>
          <w:top w:val="nil"/>
          <w:left w:val="nil"/>
          <w:bottom w:val="nil"/>
          <w:right w:val="nil"/>
          <w:between w:val="nil"/>
          <w:bar w:val="nil"/>
        </w:pBdr>
        <w:spacing w:after="0" w:line="240" w:lineRule="auto"/>
        <w:rPr>
          <w:rFonts w:ascii="Times New Roman" w:eastAsia="Arial Unicode MS" w:hAnsi="Times New Roman" w:cs="Times New Roman"/>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2.3.7. Tinklo sąsajos – ne mažiau kaip 2 × Ethernet tinklo sąsajos, kurių kiekviena palaiko ne mažesnę kaip 2,5 Gb/s spartą, iš kurių bent viena palaiko ne mažesnę kaip 10 Gb/s spartą.</w:t>
      </w:r>
    </w:p>
    <w:p w14:paraId="49F38EB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2.3.8. Ryšiai – integruotas Wi-Fi 7 ir Bluetooth 5.4 arba naujesnis;</w:t>
      </w:r>
    </w:p>
    <w:p w14:paraId="1FB6A2C7"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lastRenderedPageBreak/>
        <w:t>2.3.9. Jungtys – ne mažiau kaip 2 × USB4 (40 Gb/s), taip pat USB 3.2 bei USB 2.0 jungtys.</w:t>
      </w:r>
    </w:p>
    <w:p w14:paraId="3C8F6AC9"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6500673A"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2.4. </w:t>
      </w:r>
      <w:proofErr w:type="spellStart"/>
      <w:r w:rsidRPr="00F61B9D">
        <w:rPr>
          <w:rFonts w:ascii="Times New Roman" w:eastAsia="Times New Roman" w:hAnsi="Times New Roman" w:cs="Times New Roman"/>
          <w:color w:val="303030"/>
          <w:kern w:val="0"/>
          <w:bdr w:val="nil"/>
          <w14:ligatures w14:val="none"/>
        </w:rPr>
        <w:t>Procesorius</w:t>
      </w:r>
      <w:proofErr w:type="spellEnd"/>
      <w:r w:rsidRPr="00F61B9D">
        <w:rPr>
          <w:rFonts w:ascii="Times New Roman" w:eastAsia="Times New Roman" w:hAnsi="Times New Roman" w:cs="Times New Roman"/>
          <w:color w:val="303030"/>
          <w:kern w:val="0"/>
          <w:bdr w:val="nil"/>
          <w14:ligatures w14:val="none"/>
        </w:rPr>
        <w:t xml:space="preserve"> (CPU):</w:t>
      </w:r>
    </w:p>
    <w:p w14:paraId="5B84FD7A"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p>
    <w:p w14:paraId="17FD1042"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2.4.1. </w:t>
      </w:r>
      <w:proofErr w:type="spellStart"/>
      <w:r w:rsidRPr="00F61B9D">
        <w:rPr>
          <w:rFonts w:ascii="Times New Roman" w:eastAsia="Times New Roman" w:hAnsi="Times New Roman" w:cs="Times New Roman"/>
          <w:color w:val="303030"/>
          <w:kern w:val="0"/>
          <w:bdr w:val="nil"/>
          <w14:ligatures w14:val="none"/>
        </w:rPr>
        <w:t>Architektūra</w:t>
      </w:r>
      <w:proofErr w:type="spellEnd"/>
      <w:r w:rsidRPr="00F61B9D">
        <w:rPr>
          <w:rFonts w:ascii="Times New Roman" w:eastAsia="Times New Roman" w:hAnsi="Times New Roman" w:cs="Times New Roman"/>
          <w:color w:val="303030"/>
          <w:kern w:val="0"/>
          <w:bdr w:val="nil"/>
          <w14:ligatures w14:val="none"/>
        </w:rPr>
        <w:t xml:space="preserve"> – x86-64, 64 </w:t>
      </w:r>
      <w:proofErr w:type="spellStart"/>
      <w:r w:rsidRPr="00F61B9D">
        <w:rPr>
          <w:rFonts w:ascii="Times New Roman" w:eastAsia="Times New Roman" w:hAnsi="Times New Roman" w:cs="Times New Roman"/>
          <w:color w:val="303030"/>
          <w:kern w:val="0"/>
          <w:bdr w:val="nil"/>
          <w14:ligatures w14:val="none"/>
        </w:rPr>
        <w:t>bitų</w:t>
      </w:r>
      <w:proofErr w:type="spellEnd"/>
      <w:r w:rsidRPr="00F61B9D">
        <w:rPr>
          <w:rFonts w:ascii="Times New Roman" w:eastAsia="Times New Roman" w:hAnsi="Times New Roman" w:cs="Times New Roman"/>
          <w:color w:val="303030"/>
          <w:kern w:val="0"/>
          <w:bdr w:val="nil"/>
          <w14:ligatures w14:val="none"/>
        </w:rPr>
        <w:t>;</w:t>
      </w:r>
    </w:p>
    <w:p w14:paraId="62656CC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2.4.2. </w:t>
      </w:r>
      <w:proofErr w:type="spellStart"/>
      <w:r w:rsidRPr="00F61B9D">
        <w:rPr>
          <w:rFonts w:ascii="Times New Roman" w:eastAsia="Times New Roman" w:hAnsi="Times New Roman" w:cs="Times New Roman"/>
          <w:color w:val="303030"/>
          <w:kern w:val="0"/>
          <w:bdr w:val="nil"/>
          <w14:ligatures w14:val="none"/>
        </w:rPr>
        <w:t>Branduolių</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skaičius</w:t>
      </w:r>
      <w:proofErr w:type="spellEnd"/>
      <w:r w:rsidRPr="00F61B9D">
        <w:rPr>
          <w:rFonts w:ascii="Times New Roman" w:eastAsia="Times New Roman" w:hAnsi="Times New Roman" w:cs="Times New Roman"/>
          <w:color w:val="303030"/>
          <w:kern w:val="0"/>
          <w:bdr w:val="nil"/>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16;</w:t>
      </w:r>
    </w:p>
    <w:p w14:paraId="680AB5A1"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2.4.3. </w:t>
      </w:r>
      <w:proofErr w:type="spellStart"/>
      <w:r w:rsidRPr="00F61B9D">
        <w:rPr>
          <w:rFonts w:ascii="Times New Roman" w:eastAsia="Times New Roman" w:hAnsi="Times New Roman" w:cs="Times New Roman"/>
          <w:color w:val="303030"/>
          <w:kern w:val="0"/>
          <w:bdr w:val="nil"/>
          <w14:ligatures w14:val="none"/>
        </w:rPr>
        <w:t>Gijųskaičius</w:t>
      </w:r>
      <w:proofErr w:type="spellEnd"/>
      <w:r w:rsidRPr="00F61B9D">
        <w:rPr>
          <w:rFonts w:ascii="Times New Roman" w:eastAsia="Times New Roman" w:hAnsi="Times New Roman" w:cs="Times New Roman"/>
          <w:color w:val="303030"/>
          <w:kern w:val="0"/>
          <w:bdr w:val="nil"/>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24;</w:t>
      </w:r>
    </w:p>
    <w:p w14:paraId="7DE6C93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2.4.4. </w:t>
      </w:r>
      <w:proofErr w:type="spellStart"/>
      <w:r w:rsidRPr="00F61B9D">
        <w:rPr>
          <w:rFonts w:ascii="Times New Roman" w:eastAsia="Times New Roman" w:hAnsi="Times New Roman" w:cs="Times New Roman"/>
          <w:color w:val="303030"/>
          <w:kern w:val="0"/>
          <w:bdr w:val="nil"/>
          <w14:ligatures w14:val="none"/>
        </w:rPr>
        <w:t>Dažnis</w:t>
      </w:r>
      <w:proofErr w:type="spellEnd"/>
      <w:r w:rsidRPr="00F61B9D">
        <w:rPr>
          <w:rFonts w:ascii="Times New Roman" w:eastAsia="Times New Roman" w:hAnsi="Times New Roman" w:cs="Times New Roman"/>
          <w:color w:val="303030"/>
          <w:kern w:val="0"/>
          <w:bdr w:val="nil"/>
          <w14:ligatures w14:val="none"/>
        </w:rPr>
        <w:t xml:space="preserve"> – Boost </w:t>
      </w:r>
      <w:proofErr w:type="spellStart"/>
      <w:r w:rsidRPr="00F61B9D">
        <w:rPr>
          <w:rFonts w:ascii="Times New Roman" w:eastAsia="Times New Roman" w:hAnsi="Times New Roman" w:cs="Times New Roman"/>
          <w:color w:val="303030"/>
          <w:kern w:val="0"/>
          <w:bdr w:val="nil"/>
          <w14:ligatures w14:val="none"/>
        </w:rPr>
        <w:t>režimu</w:t>
      </w:r>
      <w:proofErr w:type="spellEnd"/>
      <w:r w:rsidRPr="00F61B9D">
        <w:rPr>
          <w:rFonts w:ascii="Times New Roman" w:eastAsia="Times New Roman" w:hAnsi="Times New Roman" w:cs="Times New Roman"/>
          <w:color w:val="303030"/>
          <w:kern w:val="0"/>
          <w:bdr w:val="nil"/>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mažesnis</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5,5 GHz; </w:t>
      </w:r>
    </w:p>
    <w:p w14:paraId="19C11F44"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2.4.5. Podėlis (Cache) – nemažiaukaip</w:t>
      </w:r>
      <w:r w:rsidRPr="00F61B9D">
        <w:rPr>
          <w:rFonts w:ascii="Times New Roman" w:eastAsia="Times New Roman" w:hAnsi="Times New Roman" w:cs="Times New Roman"/>
          <w:bCs/>
          <w:color w:val="303030"/>
          <w:kern w:val="0"/>
          <w:bdr w:val="nil"/>
          <w:lang w:val="pt-BR"/>
          <w14:ligatures w14:val="none"/>
        </w:rPr>
        <w:t>64 MB bendra L2 + L3 talpa;</w:t>
      </w:r>
    </w:p>
    <w:p w14:paraId="20D92BAD"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2.4.6. Procesoriausbazinėgaliosklasė (Processor Base Power / TDP) – nemažesnėkaip 125 W arbaužtikrinantislygiavertįnašumą.</w:t>
      </w:r>
    </w:p>
    <w:p w14:paraId="466D59A0" w14:textId="77777777" w:rsidR="00954BD1" w:rsidRPr="00F61B9D" w:rsidRDefault="00954BD1" w:rsidP="00954BD1">
      <w:pPr>
        <w:pBdr>
          <w:top w:val="nil"/>
          <w:left w:val="nil"/>
          <w:bottom w:val="nil"/>
          <w:right w:val="nil"/>
          <w:between w:val="nil"/>
          <w:bar w:val="nil"/>
        </w:pBdr>
        <w:spacing w:after="0" w:line="240" w:lineRule="auto"/>
        <w:rPr>
          <w:rFonts w:ascii="Times New Roman" w:eastAsia="Arial Unicode MS" w:hAnsi="Times New Roman" w:cs="Times New Roman"/>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2.4.7. Palaikymas – PCIe 5.0 sąsaja, DDR5 atmintis bei aparatinė virtualizacija;</w:t>
      </w:r>
    </w:p>
    <w:p w14:paraId="6C14176E"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59D3BBAA"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2.5. Procesoriaus aušintuvas:</w:t>
      </w:r>
    </w:p>
    <w:p w14:paraId="2AD3476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0666B0FB"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2.5.1. Tipas – oro tipo procesoriaus aušintuvas;</w:t>
      </w:r>
    </w:p>
    <w:p w14:paraId="2CA04502"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2.5.2. </w:t>
      </w:r>
      <w:proofErr w:type="spellStart"/>
      <w:r w:rsidRPr="00F61B9D">
        <w:rPr>
          <w:rFonts w:ascii="Times New Roman" w:eastAsia="Times New Roman" w:hAnsi="Times New Roman" w:cs="Times New Roman"/>
          <w:color w:val="303030"/>
          <w:kern w:val="0"/>
          <w:bdr w:val="nil"/>
          <w14:ligatures w14:val="none"/>
        </w:rPr>
        <w:t>Sukimosi</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greitis</w:t>
      </w:r>
      <w:proofErr w:type="spellEnd"/>
      <w:r w:rsidRPr="00F61B9D">
        <w:rPr>
          <w:rFonts w:ascii="Times New Roman" w:eastAsia="Times New Roman" w:hAnsi="Times New Roman" w:cs="Times New Roman"/>
          <w:color w:val="303030"/>
          <w:kern w:val="0"/>
          <w:bdr w:val="nil"/>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mažesnis</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2000 </w:t>
      </w:r>
      <w:proofErr w:type="gramStart"/>
      <w:r w:rsidRPr="00F61B9D">
        <w:rPr>
          <w:rFonts w:ascii="Times New Roman" w:eastAsia="Times New Roman" w:hAnsi="Times New Roman" w:cs="Times New Roman"/>
          <w:color w:val="303030"/>
          <w:kern w:val="0"/>
          <w:bdr w:val="nil"/>
          <w14:ligatures w14:val="none"/>
        </w:rPr>
        <w:t>aps./</w:t>
      </w:r>
      <w:proofErr w:type="gramEnd"/>
      <w:r w:rsidRPr="00F61B9D">
        <w:rPr>
          <w:rFonts w:ascii="Times New Roman" w:eastAsia="Times New Roman" w:hAnsi="Times New Roman" w:cs="Times New Roman"/>
          <w:color w:val="303030"/>
          <w:kern w:val="0"/>
          <w:bdr w:val="nil"/>
          <w14:ligatures w14:val="none"/>
        </w:rPr>
        <w:t>min</w:t>
      </w:r>
    </w:p>
    <w:p w14:paraId="1B841D91"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2.5.3. </w:t>
      </w:r>
      <w:proofErr w:type="spellStart"/>
      <w:r w:rsidRPr="00F61B9D">
        <w:rPr>
          <w:rFonts w:ascii="Times New Roman" w:eastAsia="Times New Roman" w:hAnsi="Times New Roman" w:cs="Times New Roman"/>
          <w:color w:val="303030"/>
          <w:kern w:val="0"/>
          <w:bdr w:val="nil"/>
          <w14:ligatures w14:val="none"/>
        </w:rPr>
        <w:t>Ventiliatorius</w:t>
      </w:r>
      <w:proofErr w:type="spellEnd"/>
      <w:r w:rsidRPr="00F61B9D">
        <w:rPr>
          <w:rFonts w:ascii="Times New Roman" w:eastAsia="Times New Roman" w:hAnsi="Times New Roman" w:cs="Times New Roman"/>
          <w:color w:val="303030"/>
          <w:kern w:val="0"/>
          <w:bdr w:val="nil"/>
          <w14:ligatures w14:val="none"/>
        </w:rPr>
        <w:t xml:space="preserve"> – ne mažiaukaip120 mm </w:t>
      </w:r>
      <w:proofErr w:type="spellStart"/>
      <w:r w:rsidRPr="00F61B9D">
        <w:rPr>
          <w:rFonts w:ascii="Times New Roman" w:eastAsia="Times New Roman" w:hAnsi="Times New Roman" w:cs="Times New Roman"/>
          <w:color w:val="303030"/>
          <w:kern w:val="0"/>
          <w:bdr w:val="nil"/>
          <w14:ligatures w14:val="none"/>
        </w:rPr>
        <w:t>arba</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lygiavertis</w:t>
      </w:r>
      <w:proofErr w:type="spellEnd"/>
      <w:r w:rsidRPr="00F61B9D">
        <w:rPr>
          <w:rFonts w:ascii="Times New Roman" w:eastAsia="Times New Roman" w:hAnsi="Times New Roman" w:cs="Times New Roman"/>
          <w:color w:val="303030"/>
          <w:kern w:val="0"/>
          <w:bdr w:val="nil"/>
          <w14:ligatures w14:val="none"/>
        </w:rPr>
        <w:t xml:space="preserve"> PWM </w:t>
      </w:r>
      <w:proofErr w:type="spellStart"/>
      <w:r w:rsidRPr="00F61B9D">
        <w:rPr>
          <w:rFonts w:ascii="Times New Roman" w:eastAsia="Times New Roman" w:hAnsi="Times New Roman" w:cs="Times New Roman"/>
          <w:color w:val="303030"/>
          <w:kern w:val="0"/>
          <w:bdr w:val="nil"/>
          <w14:ligatures w14:val="none"/>
        </w:rPr>
        <w:t>ventiliatorius</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triukšmo</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lygis</w:t>
      </w:r>
      <w:proofErr w:type="spellEnd"/>
      <w:r w:rsidRPr="00F61B9D">
        <w:rPr>
          <w:rFonts w:ascii="Times New Roman" w:eastAsia="Times New Roman" w:hAnsi="Times New Roman" w:cs="Times New Roman"/>
          <w:color w:val="303030"/>
          <w:kern w:val="0"/>
          <w:bdr w:val="nil"/>
          <w14:ligatures w14:val="none"/>
        </w:rPr>
        <w:t xml:space="preserve"> ne </w:t>
      </w:r>
      <w:proofErr w:type="spellStart"/>
      <w:r w:rsidRPr="00F61B9D">
        <w:rPr>
          <w:rFonts w:ascii="Times New Roman" w:eastAsia="Times New Roman" w:hAnsi="Times New Roman" w:cs="Times New Roman"/>
          <w:color w:val="303030"/>
          <w:kern w:val="0"/>
          <w:bdr w:val="nil"/>
          <w14:ligatures w14:val="none"/>
        </w:rPr>
        <w:t>didesnis</w:t>
      </w:r>
      <w:proofErr w:type="spellEnd"/>
      <w:r w:rsidRPr="00F61B9D">
        <w:rPr>
          <w:rFonts w:ascii="Times New Roman" w:eastAsia="Times New Roman" w:hAnsi="Times New Roman" w:cs="Times New Roman"/>
          <w:color w:val="303030"/>
          <w:kern w:val="0"/>
          <w:bdr w:val="nil"/>
          <w14:ligatures w14:val="none"/>
        </w:rPr>
        <w:t xml:space="preserve"> kaip30 dB(A) </w:t>
      </w:r>
      <w:proofErr w:type="spellStart"/>
      <w:r w:rsidRPr="00F61B9D">
        <w:rPr>
          <w:rFonts w:ascii="Times New Roman" w:eastAsia="Times New Roman" w:hAnsi="Times New Roman" w:cs="Times New Roman"/>
          <w:color w:val="303030"/>
          <w:kern w:val="0"/>
          <w:bdr w:val="nil"/>
          <w14:ligatures w14:val="none"/>
        </w:rPr>
        <w:t>esant</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maksimalioms</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apsukoms</w:t>
      </w:r>
      <w:proofErr w:type="spellEnd"/>
      <w:r w:rsidRPr="00F61B9D">
        <w:rPr>
          <w:rFonts w:ascii="Times New Roman" w:eastAsia="Times New Roman" w:hAnsi="Times New Roman" w:cs="Times New Roman"/>
          <w:color w:val="303030"/>
          <w:kern w:val="0"/>
          <w:bdr w:val="nil"/>
          <w14:ligatures w14:val="none"/>
        </w:rPr>
        <w:t>.</w:t>
      </w:r>
    </w:p>
    <w:p w14:paraId="366F1439"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2.5.4. Suderinamumas - su naudojamu procesoriaus lizdu;</w:t>
      </w:r>
    </w:p>
    <w:p w14:paraId="5E67B2A9"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4B3DE312"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2.6. Operatyvioji atmintis (RAM) (2 vnt.):</w:t>
      </w:r>
    </w:p>
    <w:p w14:paraId="203D160A"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628331B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2.6.1. Tipas – DDR5 UDIMM modulis;</w:t>
      </w:r>
    </w:p>
    <w:p w14:paraId="5E16CFC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2.6.2. Talpa – po 32 GB (bendra stoties talpa ne mažiau 64 GB);</w:t>
      </w:r>
    </w:p>
    <w:p w14:paraId="2C2F16FC"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2.6.3. Sparta – duomenų perdavimo sparta ne mažesnė kaip 5600 MT/s; </w:t>
      </w:r>
    </w:p>
    <w:p w14:paraId="259192C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5CB86582"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2.7. Vaizdo plokštė (GPU):</w:t>
      </w:r>
    </w:p>
    <w:p w14:paraId="291B132E"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0EBB9538"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2.7.1. Tipas – diskrečioji vaizdo plokštė profesionalioms užduotims;</w:t>
      </w:r>
    </w:p>
    <w:p w14:paraId="4D58401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2.7.2. Atmintis – ne mažiau kaip 8 GB GDDR6, GDDR7 arba lygiavertės technologijos;</w:t>
      </w:r>
    </w:p>
    <w:p w14:paraId="4D9F756A"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2.7.3. Sąsaja – ne mažesnė kaip 128 bit atminties magistralė, PCIe 4.0 arba naujesnė.;</w:t>
      </w:r>
    </w:p>
    <w:p w14:paraId="7968532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2.7.4. Aušinimas – aktyvi aušinimo sistema, užtikrinantis stabilų vaizdo plokštės veikimą;</w:t>
      </w:r>
    </w:p>
    <w:p w14:paraId="324ACB5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2.7.5. Išvestys – ne mažiau kaip 3 × DisplayPort ir 1 × HDMI, maksimali raiška ne mažesnė kaip 8K;</w:t>
      </w:r>
    </w:p>
    <w:p w14:paraId="7A68CB02"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21410137"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2.8. Operacinės sistemos SSD kaupiklis:</w:t>
      </w:r>
    </w:p>
    <w:p w14:paraId="55D86DA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6AF27A6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2.8.1. Tipas – vidinis NVMe SSD, PCIe 5.0 x4 sąsaja;</w:t>
      </w:r>
    </w:p>
    <w:p w14:paraId="734D9A4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2.8.2. Talpa – ne mažesnėkaip 2 TB;</w:t>
      </w:r>
    </w:p>
    <w:p w14:paraId="03238051"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2.8.3. Sparta – nuoseklus skaitymas ne mažiau 12 000 MB/s, rašymas – ne mažiau 10 000 MB/s;</w:t>
      </w:r>
    </w:p>
    <w:p w14:paraId="03FE48AB"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4D36862A"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2.9. Duomenų saugyklos SSD kaupiklis:</w:t>
      </w:r>
    </w:p>
    <w:p w14:paraId="3FC5D303"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233CFBE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2.9.1. Tipas – vidinis NVMe SSD, PCIe 5.0 x4 sąsaja;</w:t>
      </w:r>
    </w:p>
    <w:p w14:paraId="7597756C"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2.9.2. Talpa – ne </w:t>
      </w:r>
      <w:proofErr w:type="spellStart"/>
      <w:r w:rsidRPr="00F61B9D">
        <w:rPr>
          <w:rFonts w:ascii="Times New Roman" w:eastAsia="Times New Roman" w:hAnsi="Times New Roman" w:cs="Times New Roman"/>
          <w:color w:val="303030"/>
          <w:kern w:val="0"/>
          <w:bdr w:val="nil"/>
          <w14:ligatures w14:val="none"/>
        </w:rPr>
        <w:t>mažesnė</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4 TB;</w:t>
      </w:r>
    </w:p>
    <w:p w14:paraId="4E80A127"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lastRenderedPageBreak/>
        <w:t xml:space="preserve">2.9.3. Sparta – </w:t>
      </w:r>
      <w:proofErr w:type="spellStart"/>
      <w:r w:rsidRPr="00F61B9D">
        <w:rPr>
          <w:rFonts w:ascii="Times New Roman" w:eastAsia="Times New Roman" w:hAnsi="Times New Roman" w:cs="Times New Roman"/>
          <w:color w:val="303030"/>
          <w:kern w:val="0"/>
          <w:bdr w:val="nil"/>
          <w14:ligatures w14:val="none"/>
        </w:rPr>
        <w:t>nuoseklus</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skaitymas</w:t>
      </w:r>
      <w:proofErr w:type="spellEnd"/>
      <w:r w:rsidRPr="00F61B9D">
        <w:rPr>
          <w:rFonts w:ascii="Times New Roman" w:eastAsia="Times New Roman" w:hAnsi="Times New Roman" w:cs="Times New Roman"/>
          <w:color w:val="303030"/>
          <w:kern w:val="0"/>
          <w:bdr w:val="nil"/>
          <w14:ligatures w14:val="none"/>
        </w:rPr>
        <w:t xml:space="preserve">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14 000 MB/s, </w:t>
      </w:r>
      <w:proofErr w:type="spellStart"/>
      <w:r w:rsidRPr="00F61B9D">
        <w:rPr>
          <w:rFonts w:ascii="Times New Roman" w:eastAsia="Times New Roman" w:hAnsi="Times New Roman" w:cs="Times New Roman"/>
          <w:color w:val="303030"/>
          <w:kern w:val="0"/>
          <w:bdr w:val="nil"/>
          <w14:ligatures w14:val="none"/>
        </w:rPr>
        <w:t>rašymas</w:t>
      </w:r>
      <w:proofErr w:type="spellEnd"/>
      <w:r w:rsidRPr="00F61B9D">
        <w:rPr>
          <w:rFonts w:ascii="Times New Roman" w:eastAsia="Times New Roman" w:hAnsi="Times New Roman" w:cs="Times New Roman"/>
          <w:color w:val="303030"/>
          <w:kern w:val="0"/>
          <w:bdr w:val="nil"/>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12 000 MB/s;</w:t>
      </w:r>
    </w:p>
    <w:p w14:paraId="37B324D1"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p>
    <w:p w14:paraId="6E9842FC"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2.10. </w:t>
      </w:r>
      <w:proofErr w:type="spellStart"/>
      <w:r w:rsidRPr="00F61B9D">
        <w:rPr>
          <w:rFonts w:ascii="Times New Roman" w:eastAsia="Times New Roman" w:hAnsi="Times New Roman" w:cs="Times New Roman"/>
          <w:color w:val="303030"/>
          <w:kern w:val="0"/>
          <w:bdr w:val="nil"/>
          <w14:ligatures w14:val="none"/>
        </w:rPr>
        <w:t>Maitinimo</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šaltinis</w:t>
      </w:r>
      <w:proofErr w:type="spellEnd"/>
      <w:r w:rsidRPr="00F61B9D">
        <w:rPr>
          <w:rFonts w:ascii="Times New Roman" w:eastAsia="Times New Roman" w:hAnsi="Times New Roman" w:cs="Times New Roman"/>
          <w:color w:val="303030"/>
          <w:kern w:val="0"/>
          <w:bdr w:val="nil"/>
          <w14:ligatures w14:val="none"/>
        </w:rPr>
        <w:t xml:space="preserve"> (PSU):</w:t>
      </w:r>
    </w:p>
    <w:p w14:paraId="624EAE5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p>
    <w:p w14:paraId="7F821B22"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2.10.1. Galia – ne </w:t>
      </w:r>
      <w:proofErr w:type="spellStart"/>
      <w:r w:rsidRPr="00F61B9D">
        <w:rPr>
          <w:rFonts w:ascii="Times New Roman" w:eastAsia="Times New Roman" w:hAnsi="Times New Roman" w:cs="Times New Roman"/>
          <w:color w:val="303030"/>
          <w:kern w:val="0"/>
          <w:bdr w:val="nil"/>
          <w14:ligatures w14:val="none"/>
        </w:rPr>
        <w:t>mažesnė</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1000 W; </w:t>
      </w:r>
    </w:p>
    <w:p w14:paraId="3D57F30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2.10.2. </w:t>
      </w:r>
      <w:proofErr w:type="spellStart"/>
      <w:r w:rsidRPr="00F61B9D">
        <w:rPr>
          <w:rFonts w:ascii="Times New Roman" w:eastAsia="Times New Roman" w:hAnsi="Times New Roman" w:cs="Times New Roman"/>
          <w:color w:val="303030"/>
          <w:kern w:val="0"/>
          <w:bdr w:val="nil"/>
          <w14:ligatures w14:val="none"/>
        </w:rPr>
        <w:t>Sertifikatas</w:t>
      </w:r>
      <w:proofErr w:type="spellEnd"/>
      <w:r w:rsidRPr="00F61B9D">
        <w:rPr>
          <w:rFonts w:ascii="Times New Roman" w:eastAsia="Times New Roman" w:hAnsi="Times New Roman" w:cs="Times New Roman"/>
          <w:color w:val="303030"/>
          <w:kern w:val="0"/>
          <w:bdr w:val="nil"/>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žemesnis</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80 PLUS Gold </w:t>
      </w:r>
      <w:proofErr w:type="spellStart"/>
      <w:r w:rsidRPr="00F61B9D">
        <w:rPr>
          <w:rFonts w:ascii="Times New Roman" w:eastAsia="Times New Roman" w:hAnsi="Times New Roman" w:cs="Times New Roman"/>
          <w:color w:val="303030"/>
          <w:kern w:val="0"/>
          <w:bdr w:val="nil"/>
          <w14:ligatures w14:val="none"/>
        </w:rPr>
        <w:t>arba</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lygiavertis</w:t>
      </w:r>
      <w:proofErr w:type="spellEnd"/>
      <w:r w:rsidRPr="00F61B9D">
        <w:rPr>
          <w:rFonts w:ascii="Times New Roman" w:eastAsia="Times New Roman" w:hAnsi="Times New Roman" w:cs="Times New Roman"/>
          <w:color w:val="303030"/>
          <w:kern w:val="0"/>
          <w:bdr w:val="nil"/>
          <w14:ligatures w14:val="none"/>
        </w:rPr>
        <w:t xml:space="preserve">; </w:t>
      </w:r>
    </w:p>
    <w:p w14:paraId="7212D078"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2.10.3. Konstrukcija – visiškai modulinė kabelių sistema, palaikanti ATX 3.0 / PCIe 5.0 standartus (arba lygiavertis);</w:t>
      </w:r>
    </w:p>
    <w:p w14:paraId="56D47AA3"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2.10.4. Jungtys – 12V-2x6 arbalygiavertė</w:t>
      </w:r>
    </w:p>
    <w:p w14:paraId="3071A08C"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1228F2D4"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2.11. Korpusas:</w:t>
      </w:r>
    </w:p>
    <w:p w14:paraId="47F86BE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20517D27"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2.11.1. Tipas – 4U aukščio metalinis korpusas, skirtas montavimui į Rack spintą; </w:t>
      </w:r>
    </w:p>
    <w:p w14:paraId="713B060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2.11.2. Parametrai – ne mažiau kaip 8 vietos 3,5" diskams;</w:t>
      </w:r>
    </w:p>
    <w:p w14:paraId="0063119D"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73A76A3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2.12. Operacinė sistema - naujausia profesionaliam darbui skirta 64 bitų operacinė sistema (pvz., Windows 11 Pro arba lygiavertė), 1 licencija.</w:t>
      </w:r>
    </w:p>
    <w:p w14:paraId="78A2599B"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07547C2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2.13. Monitorius</w:t>
      </w:r>
    </w:p>
    <w:p w14:paraId="4F2CC7B4"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03F619D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2.13.1. Parametrai – ne mažesnė kaip 23,8" įstrižainė, IPS matrica, 1920 × 1080 raiška. </w:t>
      </w:r>
    </w:p>
    <w:p w14:paraId="1348F6BD"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2.13.2. Jungtys – ne mažiau kaip 1 × USB-C su vaizdo perdavimo ir ne mažiau 90 W maitinimo (Power Delivery) funkcija, HDMI, DisplayPort įėjimas/išėjimas. </w:t>
      </w:r>
    </w:p>
    <w:p w14:paraId="712E70A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2.13.3. Funkcijos – integruotas USB šakotuvas ir RJ-45 Ethernet tinklo jungtis. </w:t>
      </w:r>
    </w:p>
    <w:p w14:paraId="1DA46ECB"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2.13.4. Ergonomika – reguliuojamas aukštis (bent 150 mm), posūkis (Pivot), pasukimas horizontaliai ir pakreipimas.</w:t>
      </w:r>
    </w:p>
    <w:p w14:paraId="483B172B"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1DF4BA0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2.14. Klaviatūros ir pelės komplektas </w:t>
      </w:r>
    </w:p>
    <w:p w14:paraId="50910CC9"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67A452FC"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2.14.1. Klaviatūra – belaidė, pilno dydžio, žemo profilio. </w:t>
      </w:r>
    </w:p>
    <w:p w14:paraId="261070D4"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2.14.2. Pelė – belaidė, ergonominė, ne mažiau 4000 DPI;</w:t>
      </w:r>
    </w:p>
    <w:p w14:paraId="5FC54257"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2.14.3. Komplektacija – USB-C įkrovimas, riešo atrama.</w:t>
      </w:r>
    </w:p>
    <w:p w14:paraId="2D8EEED4"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5F6D121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2.15. Garso kolonėlių sistema </w:t>
      </w:r>
    </w:p>
    <w:p w14:paraId="765B8C03"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31174DD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2.15.1. Tipas – aktyvi 2.0 stereo sistema (2 vnt.). </w:t>
      </w:r>
    </w:p>
    <w:p w14:paraId="6613246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2.15.2. Galia – ne mažiau kaip 50 W bendra išėjimo galia. </w:t>
      </w:r>
    </w:p>
    <w:p w14:paraId="076751D7"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2.15.3. Ryšys – ne mažiau kaip viena laidinė analoginė garso įvestis ir Bluetooth 5.0 arba naujesnis belaidis ryšys.</w:t>
      </w:r>
    </w:p>
    <w:p w14:paraId="21BB6C37"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2E333BEB"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2.16. Padėkliukai kolonėlėms (2 vnt.) </w:t>
      </w:r>
    </w:p>
    <w:p w14:paraId="7E8E7A3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3AF373A3"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2.16.1. Konstrukcija – metaliniai staliniai stovai, aukščio reguliavimas diapazone nuo 167 mm iki 254 mm. </w:t>
      </w:r>
    </w:p>
    <w:p w14:paraId="28A7FE2C"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2.16.2. Apkrova – ne mažiau kaip 15 kg vienam stovui, integruota vibracijų izoliacija.</w:t>
      </w:r>
    </w:p>
    <w:p w14:paraId="4FCE9C2D"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444A3B0C"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lastRenderedPageBreak/>
        <w:t xml:space="preserve">3. </w:t>
      </w:r>
      <w:r w:rsidRPr="00F61B9D">
        <w:rPr>
          <w:rFonts w:ascii="Times New Roman" w:eastAsia="Times New Roman" w:hAnsi="Times New Roman" w:cs="Times New Roman"/>
          <w:b/>
          <w:bCs/>
          <w:kern w:val="0"/>
          <w:bdr w:val="nil"/>
          <w:lang w:val="pt-BR"/>
          <w14:ligatures w14:val="none"/>
        </w:rPr>
        <w:t>Montavimo darbo vieta</w:t>
      </w:r>
      <w:r w:rsidRPr="00F61B9D">
        <w:rPr>
          <w:rFonts w:ascii="Times New Roman" w:eastAsia="Times New Roman" w:hAnsi="Times New Roman" w:cs="Times New Roman"/>
          <w:kern w:val="0"/>
          <w:bdr w:val="nil"/>
          <w:lang w:val="pt-BR"/>
          <w14:ligatures w14:val="none"/>
        </w:rPr>
        <w:t>:</w:t>
      </w:r>
    </w:p>
    <w:p w14:paraId="6EC806E2"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b/>
          <w:bCs/>
          <w:kern w:val="0"/>
          <w:u w:val="single"/>
          <w:bdr w:val="nil"/>
          <w:lang w:val="lt-LT"/>
          <w14:ligatures w14:val="none"/>
        </w:rPr>
      </w:pPr>
      <w:r w:rsidRPr="00F61B9D">
        <w:rPr>
          <w:rFonts w:ascii="Times New Roman" w:eastAsia="Times New Roman" w:hAnsi="Times New Roman" w:cs="Times New Roman"/>
          <w:b/>
          <w:bCs/>
          <w:kern w:val="0"/>
          <w:u w:val="single"/>
          <w:bdr w:val="nil"/>
          <w:lang w:val="lt-LT"/>
          <w14:ligatures w14:val="none"/>
        </w:rPr>
        <w:t>Bendri reikalavimai:</w:t>
      </w:r>
    </w:p>
    <w:p w14:paraId="0ABD0FE7"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lt-LT"/>
          <w14:ligatures w14:val="none"/>
        </w:rPr>
      </w:pPr>
      <w:r w:rsidRPr="00F61B9D">
        <w:rPr>
          <w:rFonts w:ascii="Times New Roman" w:eastAsia="Times New Roman" w:hAnsi="Times New Roman" w:cs="Times New Roman"/>
          <w:color w:val="303030"/>
          <w:kern w:val="0"/>
          <w:bdr w:val="nil"/>
          <w:shd w:val="clear" w:color="auto" w:fill="FFFFFF"/>
          <w:lang w:val="lt-LT"/>
          <w14:ligatures w14:val="none"/>
        </w:rPr>
        <w:t xml:space="preserve">3.1. Perkama pilna kompiuterio komplektacija, skirta aukštos raiškos vaizdo montavimo ir </w:t>
      </w:r>
      <w:proofErr w:type="spellStart"/>
      <w:r w:rsidRPr="00F61B9D">
        <w:rPr>
          <w:rFonts w:ascii="Times New Roman" w:eastAsia="Times New Roman" w:hAnsi="Times New Roman" w:cs="Times New Roman"/>
          <w:color w:val="303030"/>
          <w:kern w:val="0"/>
          <w:bdr w:val="nil"/>
          <w:shd w:val="clear" w:color="auto" w:fill="FFFFFF"/>
          <w:lang w:val="lt-LT"/>
          <w14:ligatures w14:val="none"/>
        </w:rPr>
        <w:t>post</w:t>
      </w:r>
      <w:proofErr w:type="spellEnd"/>
      <w:r w:rsidRPr="00F61B9D">
        <w:rPr>
          <w:rFonts w:ascii="Times New Roman" w:eastAsia="Times New Roman" w:hAnsi="Times New Roman" w:cs="Times New Roman"/>
          <w:color w:val="303030"/>
          <w:kern w:val="0"/>
          <w:bdr w:val="nil"/>
          <w:shd w:val="clear" w:color="auto" w:fill="FFFFFF"/>
          <w:lang w:val="lt-LT"/>
          <w14:ligatures w14:val="none"/>
        </w:rPr>
        <w:t xml:space="preserve">-produkcijos darbams. </w:t>
      </w:r>
    </w:p>
    <w:p w14:paraId="1217D7E1"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color w:val="303030"/>
          <w:kern w:val="0"/>
          <w:bdr w:val="nil"/>
          <w:shd w:val="clear" w:color="auto" w:fill="FFFFFF"/>
          <w:lang w:val="pt-BR"/>
          <w14:ligatures w14:val="none"/>
        </w:rPr>
      </w:pPr>
      <w:r w:rsidRPr="00F61B9D">
        <w:rPr>
          <w:rFonts w:ascii="Times New Roman" w:eastAsia="Times New Roman" w:hAnsi="Times New Roman" w:cs="Times New Roman"/>
          <w:color w:val="303030"/>
          <w:kern w:val="0"/>
          <w:bdr w:val="nil"/>
          <w:shd w:val="clear" w:color="auto" w:fill="FFFFFF"/>
          <w:lang w:val="pt-BR"/>
          <w14:ligatures w14:val="none"/>
        </w:rPr>
        <w:t>3.2. Kiekis – 1 vnt.</w:t>
      </w:r>
    </w:p>
    <w:p w14:paraId="37C186BD"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b/>
          <w:bCs/>
          <w:kern w:val="0"/>
          <w:u w:val="single"/>
          <w:bdr w:val="nil"/>
          <w:lang w:val="pt-BR"/>
          <w14:ligatures w14:val="none"/>
        </w:rPr>
        <w:t>Sprendinių detalizacija:</w:t>
      </w:r>
    </w:p>
    <w:p w14:paraId="165ADCC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3.3. Pagrindinė plokštė </w:t>
      </w:r>
    </w:p>
    <w:p w14:paraId="36D36E4B"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683B0417"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3.3.1. Tipas – pagrindinė plokštė profesionaliai darbo stočiai (Workstation), ATX formato. </w:t>
      </w:r>
    </w:p>
    <w:p w14:paraId="3B18E62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3.3.2. Procesoriaus lizdas – AM5 arba lygiavertis. </w:t>
      </w:r>
    </w:p>
    <w:p w14:paraId="45436E4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3.3.3. Lustų rinkinys – X870 arba lygiavertis. </w:t>
      </w:r>
    </w:p>
    <w:p w14:paraId="46EA14B3"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3.3.4. Atmintis – ne mažiau kaip 4 DDR5 DIMM lizdai, palaikantys iki 256 GB talpą;</w:t>
      </w:r>
    </w:p>
    <w:p w14:paraId="1D28E362"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3.3.5. Išplėtimo lizdai – ne mažiau kaip 2 × PCIe x16 formato lizdai, iš kurių ne mažiau kaip vienas turi užtikrinti PCIe 5.0 x16 elektrinį pralaidumą;</w:t>
      </w:r>
    </w:p>
    <w:p w14:paraId="44A7DD99"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3.3.6. Sąsajos diskams – ne mažiau kaip 3 × M.2 NVMe lizdai. </w:t>
      </w:r>
    </w:p>
    <w:p w14:paraId="76ED1CDB"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3.3.7. Tinklo sąsajos - ne mažiau kaip 2 × Ethernet tinklo sąsajos, kurių kiekviena palaiko ne mažesnę kaip 2,5 Gb/s spartą, iš kurių bent viena palaiko ne mažesnę kaip 10 Gb/s spartą..</w:t>
      </w:r>
    </w:p>
    <w:p w14:paraId="0178FB71"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3.3.8. Ryšiai – integruotas Wi-Fi 7 ir Bluetooth 5.4 arba naujesnis. </w:t>
      </w:r>
    </w:p>
    <w:p w14:paraId="1952D78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3.3.9. Jungtys – ne mažiau kaip 2 × USB4 (40 Gb/s), taip pat USB 3.2 bei USB 2.0 jungtys.</w:t>
      </w:r>
    </w:p>
    <w:p w14:paraId="1A22EF5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4945DDA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3.4. </w:t>
      </w:r>
      <w:proofErr w:type="spellStart"/>
      <w:r w:rsidRPr="00F61B9D">
        <w:rPr>
          <w:rFonts w:ascii="Times New Roman" w:eastAsia="Times New Roman" w:hAnsi="Times New Roman" w:cs="Times New Roman"/>
          <w:color w:val="303030"/>
          <w:kern w:val="0"/>
          <w:bdr w:val="nil"/>
          <w14:ligatures w14:val="none"/>
        </w:rPr>
        <w:t>Procesorius</w:t>
      </w:r>
      <w:proofErr w:type="spellEnd"/>
      <w:r w:rsidRPr="00F61B9D">
        <w:rPr>
          <w:rFonts w:ascii="Times New Roman" w:eastAsia="Times New Roman" w:hAnsi="Times New Roman" w:cs="Times New Roman"/>
          <w:color w:val="303030"/>
          <w:kern w:val="0"/>
          <w:bdr w:val="nil"/>
          <w14:ligatures w14:val="none"/>
        </w:rPr>
        <w:t xml:space="preserve"> (CPU) </w:t>
      </w:r>
    </w:p>
    <w:p w14:paraId="1854179C"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p>
    <w:p w14:paraId="6D1A7A9C"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3.4.1. </w:t>
      </w:r>
      <w:proofErr w:type="spellStart"/>
      <w:r w:rsidRPr="00F61B9D">
        <w:rPr>
          <w:rFonts w:ascii="Times New Roman" w:eastAsia="Times New Roman" w:hAnsi="Times New Roman" w:cs="Times New Roman"/>
          <w:color w:val="303030"/>
          <w:kern w:val="0"/>
          <w:bdr w:val="nil"/>
          <w14:ligatures w14:val="none"/>
        </w:rPr>
        <w:t>Architektūra</w:t>
      </w:r>
      <w:proofErr w:type="spellEnd"/>
      <w:r w:rsidRPr="00F61B9D">
        <w:rPr>
          <w:rFonts w:ascii="Times New Roman" w:eastAsia="Times New Roman" w:hAnsi="Times New Roman" w:cs="Times New Roman"/>
          <w:color w:val="303030"/>
          <w:kern w:val="0"/>
          <w:bdr w:val="nil"/>
          <w14:ligatures w14:val="none"/>
        </w:rPr>
        <w:t xml:space="preserve"> – x86-64, 64 </w:t>
      </w:r>
      <w:proofErr w:type="spellStart"/>
      <w:r w:rsidRPr="00F61B9D">
        <w:rPr>
          <w:rFonts w:ascii="Times New Roman" w:eastAsia="Times New Roman" w:hAnsi="Times New Roman" w:cs="Times New Roman"/>
          <w:color w:val="303030"/>
          <w:kern w:val="0"/>
          <w:bdr w:val="nil"/>
          <w14:ligatures w14:val="none"/>
        </w:rPr>
        <w:t>bitų</w:t>
      </w:r>
      <w:proofErr w:type="spellEnd"/>
    </w:p>
    <w:p w14:paraId="2BDEA2B1"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3.4.2. </w:t>
      </w:r>
      <w:proofErr w:type="spellStart"/>
      <w:r w:rsidRPr="00F61B9D">
        <w:rPr>
          <w:rFonts w:ascii="Times New Roman" w:eastAsia="Times New Roman" w:hAnsi="Times New Roman" w:cs="Times New Roman"/>
          <w:color w:val="303030"/>
          <w:kern w:val="0"/>
          <w:bdr w:val="nil"/>
          <w14:ligatures w14:val="none"/>
        </w:rPr>
        <w:t>Branduolių</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skaičius</w:t>
      </w:r>
      <w:proofErr w:type="spellEnd"/>
      <w:r w:rsidRPr="00F61B9D">
        <w:rPr>
          <w:rFonts w:ascii="Times New Roman" w:eastAsia="Times New Roman" w:hAnsi="Times New Roman" w:cs="Times New Roman"/>
          <w:color w:val="303030"/>
          <w:kern w:val="0"/>
          <w:bdr w:val="nil"/>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16. </w:t>
      </w:r>
    </w:p>
    <w:p w14:paraId="1714290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3.4.3. </w:t>
      </w:r>
      <w:proofErr w:type="spellStart"/>
      <w:r w:rsidRPr="00F61B9D">
        <w:rPr>
          <w:rFonts w:ascii="Times New Roman" w:eastAsia="Times New Roman" w:hAnsi="Times New Roman" w:cs="Times New Roman"/>
          <w:color w:val="303030"/>
          <w:kern w:val="0"/>
          <w:bdr w:val="nil"/>
          <w14:ligatures w14:val="none"/>
        </w:rPr>
        <w:t>Gijų</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skaičius</w:t>
      </w:r>
      <w:proofErr w:type="spellEnd"/>
      <w:r w:rsidRPr="00F61B9D">
        <w:rPr>
          <w:rFonts w:ascii="Times New Roman" w:eastAsia="Times New Roman" w:hAnsi="Times New Roman" w:cs="Times New Roman"/>
          <w:color w:val="303030"/>
          <w:kern w:val="0"/>
          <w:bdr w:val="nil"/>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32. </w:t>
      </w:r>
    </w:p>
    <w:p w14:paraId="7B77E63C"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3.4.4. </w:t>
      </w:r>
      <w:proofErr w:type="spellStart"/>
      <w:r w:rsidRPr="00F61B9D">
        <w:rPr>
          <w:rFonts w:ascii="Times New Roman" w:eastAsia="Times New Roman" w:hAnsi="Times New Roman" w:cs="Times New Roman"/>
          <w:color w:val="303030"/>
          <w:kern w:val="0"/>
          <w:bdr w:val="nil"/>
          <w14:ligatures w14:val="none"/>
        </w:rPr>
        <w:t>Dažnis</w:t>
      </w:r>
      <w:proofErr w:type="spellEnd"/>
      <w:r w:rsidRPr="00F61B9D">
        <w:rPr>
          <w:rFonts w:ascii="Times New Roman" w:eastAsia="Times New Roman" w:hAnsi="Times New Roman" w:cs="Times New Roman"/>
          <w:color w:val="303030"/>
          <w:kern w:val="0"/>
          <w:bdr w:val="nil"/>
          <w14:ligatures w14:val="none"/>
        </w:rPr>
        <w:t xml:space="preserve"> – Boost </w:t>
      </w:r>
      <w:proofErr w:type="spellStart"/>
      <w:r w:rsidRPr="00F61B9D">
        <w:rPr>
          <w:rFonts w:ascii="Times New Roman" w:eastAsia="Times New Roman" w:hAnsi="Times New Roman" w:cs="Times New Roman"/>
          <w:color w:val="303030"/>
          <w:kern w:val="0"/>
          <w:bdr w:val="nil"/>
          <w14:ligatures w14:val="none"/>
        </w:rPr>
        <w:t>režimu</w:t>
      </w:r>
      <w:proofErr w:type="spellEnd"/>
      <w:r w:rsidRPr="00F61B9D">
        <w:rPr>
          <w:rFonts w:ascii="Times New Roman" w:eastAsia="Times New Roman" w:hAnsi="Times New Roman" w:cs="Times New Roman"/>
          <w:color w:val="303030"/>
          <w:kern w:val="0"/>
          <w:bdr w:val="nil"/>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mažesnis</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5,5 GHz. </w:t>
      </w:r>
    </w:p>
    <w:p w14:paraId="41C87812"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3.4.5. </w:t>
      </w:r>
      <w:proofErr w:type="spellStart"/>
      <w:r w:rsidRPr="00F61B9D">
        <w:rPr>
          <w:rFonts w:ascii="Times New Roman" w:eastAsia="Times New Roman" w:hAnsi="Times New Roman" w:cs="Times New Roman"/>
          <w:color w:val="303030"/>
          <w:kern w:val="0"/>
          <w:bdr w:val="nil"/>
          <w14:ligatures w14:val="none"/>
        </w:rPr>
        <w:t>Podėlis</w:t>
      </w:r>
      <w:proofErr w:type="spellEnd"/>
      <w:r w:rsidRPr="00F61B9D">
        <w:rPr>
          <w:rFonts w:ascii="Times New Roman" w:eastAsia="Times New Roman" w:hAnsi="Times New Roman" w:cs="Times New Roman"/>
          <w:color w:val="303030"/>
          <w:kern w:val="0"/>
          <w:bdr w:val="nil"/>
          <w14:ligatures w14:val="none"/>
        </w:rPr>
        <w:t xml:space="preserve"> (Cache) – L2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16 MB, L3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64 MB. </w:t>
      </w:r>
    </w:p>
    <w:p w14:paraId="42B3102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3.4.6.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2 × PCIe 5.0 x16 </w:t>
      </w:r>
      <w:proofErr w:type="spellStart"/>
      <w:r w:rsidRPr="00F61B9D">
        <w:rPr>
          <w:rFonts w:ascii="Times New Roman" w:eastAsia="Times New Roman" w:hAnsi="Times New Roman" w:cs="Times New Roman"/>
          <w:color w:val="303030"/>
          <w:kern w:val="0"/>
          <w:bdr w:val="nil"/>
          <w14:ligatures w14:val="none"/>
        </w:rPr>
        <w:t>fiziniai</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lizdai</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iš</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kurių</w:t>
      </w:r>
      <w:proofErr w:type="spellEnd"/>
      <w:r w:rsidRPr="00F61B9D">
        <w:rPr>
          <w:rFonts w:ascii="Times New Roman" w:eastAsia="Times New Roman" w:hAnsi="Times New Roman" w:cs="Times New Roman"/>
          <w:color w:val="303030"/>
          <w:kern w:val="0"/>
          <w:bdr w:val="nil"/>
          <w14:ligatures w14:val="none"/>
        </w:rPr>
        <w:t xml:space="preserve">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vienas</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turi</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užtikrinti</w:t>
      </w:r>
      <w:proofErr w:type="spellEnd"/>
      <w:r w:rsidRPr="00F61B9D">
        <w:rPr>
          <w:rFonts w:ascii="Times New Roman" w:eastAsia="Times New Roman" w:hAnsi="Times New Roman" w:cs="Times New Roman"/>
          <w:color w:val="303030"/>
          <w:kern w:val="0"/>
          <w:bdr w:val="nil"/>
          <w14:ligatures w14:val="none"/>
        </w:rPr>
        <w:t xml:space="preserve"> x16 </w:t>
      </w:r>
      <w:proofErr w:type="spellStart"/>
      <w:r w:rsidRPr="00F61B9D">
        <w:rPr>
          <w:rFonts w:ascii="Times New Roman" w:eastAsia="Times New Roman" w:hAnsi="Times New Roman" w:cs="Times New Roman"/>
          <w:color w:val="303030"/>
          <w:kern w:val="0"/>
          <w:bdr w:val="nil"/>
          <w14:ligatures w14:val="none"/>
        </w:rPr>
        <w:t>elektrinį</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pralaidumą</w:t>
      </w:r>
      <w:proofErr w:type="spellEnd"/>
    </w:p>
    <w:p w14:paraId="6A7F51D3"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p>
    <w:p w14:paraId="31730B8E"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3.5. Procesoriaus aušintuvas </w:t>
      </w:r>
    </w:p>
    <w:p w14:paraId="258F22C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7F34E342"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3.5.1. Tipas – oro tipo procesoriaus aušintuvas;</w:t>
      </w:r>
    </w:p>
    <w:p w14:paraId="2AFF4E11"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3.5.2. </w:t>
      </w:r>
      <w:proofErr w:type="spellStart"/>
      <w:r w:rsidRPr="00F61B9D">
        <w:rPr>
          <w:rFonts w:ascii="Times New Roman" w:eastAsia="Times New Roman" w:hAnsi="Times New Roman" w:cs="Times New Roman"/>
          <w:color w:val="303030"/>
          <w:kern w:val="0"/>
          <w:bdr w:val="nil"/>
          <w14:ligatures w14:val="none"/>
        </w:rPr>
        <w:t>Sukimosi</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greitis</w:t>
      </w:r>
      <w:proofErr w:type="spellEnd"/>
      <w:r w:rsidRPr="00F61B9D">
        <w:rPr>
          <w:rFonts w:ascii="Times New Roman" w:eastAsia="Times New Roman" w:hAnsi="Times New Roman" w:cs="Times New Roman"/>
          <w:color w:val="303030"/>
          <w:kern w:val="0"/>
          <w:bdr w:val="nil"/>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mažesnis</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2000 </w:t>
      </w:r>
      <w:proofErr w:type="gramStart"/>
      <w:r w:rsidRPr="00F61B9D">
        <w:rPr>
          <w:rFonts w:ascii="Times New Roman" w:eastAsia="Times New Roman" w:hAnsi="Times New Roman" w:cs="Times New Roman"/>
          <w:color w:val="303030"/>
          <w:kern w:val="0"/>
          <w:bdr w:val="nil"/>
          <w14:ligatures w14:val="none"/>
        </w:rPr>
        <w:t>aps./</w:t>
      </w:r>
      <w:proofErr w:type="gramEnd"/>
      <w:r w:rsidRPr="00F61B9D">
        <w:rPr>
          <w:rFonts w:ascii="Times New Roman" w:eastAsia="Times New Roman" w:hAnsi="Times New Roman" w:cs="Times New Roman"/>
          <w:color w:val="303030"/>
          <w:kern w:val="0"/>
          <w:bdr w:val="nil"/>
          <w14:ligatures w14:val="none"/>
        </w:rPr>
        <w:t>min</w:t>
      </w:r>
    </w:p>
    <w:p w14:paraId="1F62BC04"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3.5.3. </w:t>
      </w:r>
      <w:proofErr w:type="spellStart"/>
      <w:r w:rsidRPr="00F61B9D">
        <w:rPr>
          <w:rFonts w:ascii="Times New Roman" w:eastAsia="Times New Roman" w:hAnsi="Times New Roman" w:cs="Times New Roman"/>
          <w:color w:val="303030"/>
          <w:kern w:val="0"/>
          <w:bdr w:val="nil"/>
          <w14:ligatures w14:val="none"/>
        </w:rPr>
        <w:t>Ventiliatorius</w:t>
      </w:r>
      <w:proofErr w:type="spellEnd"/>
      <w:r w:rsidRPr="00F61B9D">
        <w:rPr>
          <w:rFonts w:ascii="Times New Roman" w:eastAsia="Times New Roman" w:hAnsi="Times New Roman" w:cs="Times New Roman"/>
          <w:color w:val="303030"/>
          <w:kern w:val="0"/>
          <w:bdr w:val="nil"/>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120 mm </w:t>
      </w:r>
      <w:proofErr w:type="spellStart"/>
      <w:r w:rsidRPr="00F61B9D">
        <w:rPr>
          <w:rFonts w:ascii="Times New Roman" w:eastAsia="Times New Roman" w:hAnsi="Times New Roman" w:cs="Times New Roman"/>
          <w:color w:val="303030"/>
          <w:kern w:val="0"/>
          <w:bdr w:val="nil"/>
          <w14:ligatures w14:val="none"/>
        </w:rPr>
        <w:t>arba</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lygiavertis</w:t>
      </w:r>
      <w:proofErr w:type="spellEnd"/>
      <w:r w:rsidRPr="00F61B9D">
        <w:rPr>
          <w:rFonts w:ascii="Times New Roman" w:eastAsia="Times New Roman" w:hAnsi="Times New Roman" w:cs="Times New Roman"/>
          <w:color w:val="303030"/>
          <w:kern w:val="0"/>
          <w:bdr w:val="nil"/>
          <w14:ligatures w14:val="none"/>
        </w:rPr>
        <w:t xml:space="preserve"> PWM </w:t>
      </w:r>
      <w:proofErr w:type="spellStart"/>
      <w:r w:rsidRPr="00F61B9D">
        <w:rPr>
          <w:rFonts w:ascii="Times New Roman" w:eastAsia="Times New Roman" w:hAnsi="Times New Roman" w:cs="Times New Roman"/>
          <w:color w:val="303030"/>
          <w:kern w:val="0"/>
          <w:bdr w:val="nil"/>
          <w14:ligatures w14:val="none"/>
        </w:rPr>
        <w:t>ventiliatorius</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triukšmo</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lygis</w:t>
      </w:r>
      <w:proofErr w:type="spellEnd"/>
      <w:r w:rsidRPr="00F61B9D">
        <w:rPr>
          <w:rFonts w:ascii="Times New Roman" w:eastAsia="Times New Roman" w:hAnsi="Times New Roman" w:cs="Times New Roman"/>
          <w:color w:val="303030"/>
          <w:kern w:val="0"/>
          <w:bdr w:val="nil"/>
          <w14:ligatures w14:val="none"/>
        </w:rPr>
        <w:t xml:space="preserve"> ne </w:t>
      </w:r>
      <w:proofErr w:type="spellStart"/>
      <w:r w:rsidRPr="00F61B9D">
        <w:rPr>
          <w:rFonts w:ascii="Times New Roman" w:eastAsia="Times New Roman" w:hAnsi="Times New Roman" w:cs="Times New Roman"/>
          <w:color w:val="303030"/>
          <w:kern w:val="0"/>
          <w:bdr w:val="nil"/>
          <w14:ligatures w14:val="none"/>
        </w:rPr>
        <w:t>didesnis</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30 dB(A) </w:t>
      </w:r>
      <w:proofErr w:type="spellStart"/>
      <w:r w:rsidRPr="00F61B9D">
        <w:rPr>
          <w:rFonts w:ascii="Times New Roman" w:eastAsia="Times New Roman" w:hAnsi="Times New Roman" w:cs="Times New Roman"/>
          <w:color w:val="303030"/>
          <w:kern w:val="0"/>
          <w:bdr w:val="nil"/>
          <w14:ligatures w14:val="none"/>
        </w:rPr>
        <w:t>esant</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maksimaliom</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sapsukoms</w:t>
      </w:r>
      <w:proofErr w:type="spellEnd"/>
      <w:r w:rsidRPr="00F61B9D">
        <w:rPr>
          <w:rFonts w:ascii="Times New Roman" w:eastAsia="Times New Roman" w:hAnsi="Times New Roman" w:cs="Times New Roman"/>
          <w:color w:val="303030"/>
          <w:kern w:val="0"/>
          <w:bdr w:val="nil"/>
          <w14:ligatures w14:val="none"/>
        </w:rPr>
        <w:t>.</w:t>
      </w:r>
    </w:p>
    <w:p w14:paraId="29D3B72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3.5.4. Suderinamumas - su naudojamu procesoriaus lizdu;</w:t>
      </w:r>
    </w:p>
    <w:p w14:paraId="3A252004"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3D4A07AE"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3.6. Operatyvioji atmintis (RAM) (4 vnt.) </w:t>
      </w:r>
    </w:p>
    <w:p w14:paraId="5C1569F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3C8EF4B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3.6.1. Tipas – DDR5 UDIMM moduliai; AM5 arba lygiavertis</w:t>
      </w:r>
    </w:p>
    <w:p w14:paraId="534EA4A3"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3.6.2. Talpa – po 32 GB kiekvienas modulis (bendra sistemos talpa ne mažiau 128 GB). </w:t>
      </w:r>
    </w:p>
    <w:p w14:paraId="0B0ED5BD"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3.6.3. Sparta – duomenų perdavimo sparta ne mažesnė kaip 5600 MT/s. </w:t>
      </w:r>
    </w:p>
    <w:p w14:paraId="532A62F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1C2282A2"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3.7. Vaizdo plokštė (GPU)</w:t>
      </w:r>
    </w:p>
    <w:p w14:paraId="72FA3479"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03BC0BE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lastRenderedPageBreak/>
        <w:t>3.7.1. Tipas – diskrečioji vaizdo plokštė, skirta profesionalioms vaizdo montavimo, postprodukcijos ir grafinių skaičiavimų užduotims.</w:t>
      </w:r>
    </w:p>
    <w:p w14:paraId="60227A9B"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3.7.2. Atmintis – ne mažiau kaip 16 GB GDDR6 arba GDDR7 arba lygiavert</w:t>
      </w:r>
      <w:r w:rsidRPr="00F61B9D">
        <w:rPr>
          <w:rFonts w:ascii="Times New Roman" w:eastAsia="Times New Roman" w:hAnsi="Times New Roman" w:cs="Times New Roman"/>
          <w:color w:val="303030"/>
          <w:kern w:val="0"/>
          <w:bdr w:val="nil"/>
          <w:lang w:val="lt-LT"/>
          <w14:ligatures w14:val="none"/>
        </w:rPr>
        <w:t>ės technologijos</w:t>
      </w:r>
      <w:r w:rsidRPr="00F61B9D">
        <w:rPr>
          <w:rFonts w:ascii="Times New Roman" w:eastAsia="Times New Roman" w:hAnsi="Times New Roman" w:cs="Times New Roman"/>
          <w:color w:val="303030"/>
          <w:kern w:val="0"/>
          <w:bdr w:val="nil"/>
          <w:lang w:val="pt-BR"/>
          <w14:ligatures w14:val="none"/>
        </w:rPr>
        <w:t xml:space="preserve">. </w:t>
      </w:r>
    </w:p>
    <w:p w14:paraId="25C681A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3.7.3. Efektyvus atminties pralaidumas – ne ma</w:t>
      </w:r>
      <w:proofErr w:type="spellStart"/>
      <w:r w:rsidRPr="00F61B9D">
        <w:rPr>
          <w:rFonts w:ascii="Times New Roman" w:eastAsia="Times New Roman" w:hAnsi="Times New Roman" w:cs="Times New Roman"/>
          <w:color w:val="303030"/>
          <w:kern w:val="0"/>
          <w:bdr w:val="nil"/>
          <w:lang w:val="lt-LT"/>
          <w14:ligatures w14:val="none"/>
        </w:rPr>
        <w:t>žesnis</w:t>
      </w:r>
      <w:proofErr w:type="spellEnd"/>
      <w:r w:rsidRPr="00F61B9D">
        <w:rPr>
          <w:rFonts w:ascii="Times New Roman" w:eastAsia="Times New Roman" w:hAnsi="Times New Roman" w:cs="Times New Roman"/>
          <w:color w:val="303030"/>
          <w:kern w:val="0"/>
          <w:bdr w:val="nil"/>
          <w:lang w:val="lt-LT"/>
          <w14:ligatures w14:val="none"/>
        </w:rPr>
        <w:t xml:space="preserve"> kaip </w:t>
      </w:r>
      <w:r w:rsidRPr="00F61B9D">
        <w:rPr>
          <w:rFonts w:ascii="Times New Roman" w:eastAsia="Times New Roman" w:hAnsi="Times New Roman" w:cs="Times New Roman"/>
          <w:color w:val="303030"/>
          <w:kern w:val="0"/>
          <w:bdr w:val="nil"/>
          <w:lang w:val="pt-BR"/>
          <w14:ligatures w14:val="none"/>
        </w:rPr>
        <w:t>500 GB/s arba lygiavertis vaizdo atminties posistemės našumas.</w:t>
      </w:r>
    </w:p>
    <w:p w14:paraId="4B688203"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3.7.4. Išvestys – ne mažiau kaip 3 × DisplayPort  ir 1 × HDMI , maksimali raiška ne mažesnė kaip 8K.</w:t>
      </w:r>
    </w:p>
    <w:p w14:paraId="03509C9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3.7.5. Sąsaja – PCI Express 5.0 x16 arba lygiavertė.</w:t>
      </w:r>
    </w:p>
    <w:p w14:paraId="4693E4C2"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32BBBE2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3.8. Operacinės sistemos SSD kaupiklis </w:t>
      </w:r>
    </w:p>
    <w:p w14:paraId="677A6FD9"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5F21D2F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3.8.1. Tipas – vidinis NVMe SSD, PCIe 5.0 x4 sąsaja. </w:t>
      </w:r>
    </w:p>
    <w:p w14:paraId="2FA62BBD"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3.8.2. Talpa – ne mažesnėkaip 2 TB. </w:t>
      </w:r>
    </w:p>
    <w:p w14:paraId="14E8B061"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3.8.3. Sparta – nuoseklusskaitymas ne mažiau 12 000 MB/s, rašymas – ne mažiau 10 000 MB/s.</w:t>
      </w:r>
    </w:p>
    <w:p w14:paraId="3DC32DFD"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3.8.4. Konstrukcija – integruotas SSD aušinimo radiatorius arba lygiavertė sistema.</w:t>
      </w:r>
    </w:p>
    <w:p w14:paraId="03C817F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2E4BCBB3"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3.9. Duomenų saugyklos SSD kaupiklis</w:t>
      </w:r>
    </w:p>
    <w:p w14:paraId="2CD2669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1EB7BE6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3.9.1. Tipas – vidinisNVMe SSD arba lygiavertis sprendimas. </w:t>
      </w:r>
    </w:p>
    <w:p w14:paraId="0A0F2FD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3.9.2. Talpa – ne </w:t>
      </w:r>
      <w:proofErr w:type="spellStart"/>
      <w:r w:rsidRPr="00F61B9D">
        <w:rPr>
          <w:rFonts w:ascii="Times New Roman" w:eastAsia="Times New Roman" w:hAnsi="Times New Roman" w:cs="Times New Roman"/>
          <w:color w:val="303030"/>
          <w:kern w:val="0"/>
          <w:bdr w:val="nil"/>
          <w14:ligatures w14:val="none"/>
        </w:rPr>
        <w:t>mažesnė</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8 TB. </w:t>
      </w:r>
    </w:p>
    <w:p w14:paraId="03AAD8B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3.9.3. </w:t>
      </w:r>
      <w:proofErr w:type="spellStart"/>
      <w:r w:rsidRPr="00F61B9D">
        <w:rPr>
          <w:rFonts w:ascii="Times New Roman" w:eastAsia="Times New Roman" w:hAnsi="Times New Roman" w:cs="Times New Roman"/>
          <w:color w:val="303030"/>
          <w:kern w:val="0"/>
          <w:bdr w:val="nil"/>
          <w14:ligatures w14:val="none"/>
        </w:rPr>
        <w:t>Sąsaja</w:t>
      </w:r>
      <w:proofErr w:type="spellEnd"/>
      <w:r w:rsidRPr="00F61B9D">
        <w:rPr>
          <w:rFonts w:ascii="Times New Roman" w:eastAsia="Times New Roman" w:hAnsi="Times New Roman" w:cs="Times New Roman"/>
          <w:color w:val="303030"/>
          <w:kern w:val="0"/>
          <w:bdr w:val="nil"/>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mažiaukaip</w:t>
      </w:r>
      <w:proofErr w:type="spellEnd"/>
      <w:r w:rsidRPr="00F61B9D">
        <w:rPr>
          <w:rFonts w:ascii="Times New Roman" w:eastAsia="Times New Roman" w:hAnsi="Times New Roman" w:cs="Times New Roman"/>
          <w:color w:val="303030"/>
          <w:kern w:val="0"/>
          <w:bdr w:val="nil"/>
          <w14:ligatures w14:val="none"/>
        </w:rPr>
        <w:t xml:space="preserve"> PCI Express 4.0 x4, </w:t>
      </w:r>
      <w:proofErr w:type="spellStart"/>
      <w:r w:rsidRPr="00F61B9D">
        <w:rPr>
          <w:rFonts w:ascii="Times New Roman" w:eastAsia="Times New Roman" w:hAnsi="Times New Roman" w:cs="Times New Roman"/>
          <w:color w:val="303030"/>
          <w:kern w:val="0"/>
          <w:bdr w:val="nil"/>
          <w14:ligatures w14:val="none"/>
        </w:rPr>
        <w:t>NVMe</w:t>
      </w:r>
      <w:proofErr w:type="spellEnd"/>
      <w:r w:rsidRPr="00F61B9D">
        <w:rPr>
          <w:rFonts w:ascii="Times New Roman" w:eastAsia="Times New Roman" w:hAnsi="Times New Roman" w:cs="Times New Roman"/>
          <w:color w:val="303030"/>
          <w:kern w:val="0"/>
          <w:bdr w:val="nil"/>
          <w14:ligatures w14:val="none"/>
        </w:rPr>
        <w:t xml:space="preserve"> 2.0 </w:t>
      </w:r>
      <w:proofErr w:type="spellStart"/>
      <w:r w:rsidRPr="00F61B9D">
        <w:rPr>
          <w:rFonts w:ascii="Times New Roman" w:eastAsia="Times New Roman" w:hAnsi="Times New Roman" w:cs="Times New Roman"/>
          <w:color w:val="303030"/>
          <w:kern w:val="0"/>
          <w:bdr w:val="nil"/>
          <w14:ligatures w14:val="none"/>
        </w:rPr>
        <w:t>arba</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lygiavert</w:t>
      </w:r>
      <w:proofErr w:type="spellEnd"/>
      <w:r w:rsidRPr="00F61B9D">
        <w:rPr>
          <w:rFonts w:ascii="Times New Roman" w:eastAsia="Times New Roman" w:hAnsi="Times New Roman" w:cs="Times New Roman"/>
          <w:color w:val="303030"/>
          <w:kern w:val="0"/>
          <w:bdr w:val="nil"/>
          <w:lang w:val="lt-LT"/>
          <w14:ligatures w14:val="none"/>
        </w:rPr>
        <w:t>ė/naujesnė</w:t>
      </w:r>
      <w:r w:rsidRPr="00F61B9D">
        <w:rPr>
          <w:rFonts w:ascii="Times New Roman" w:eastAsia="Times New Roman" w:hAnsi="Times New Roman" w:cs="Times New Roman"/>
          <w:color w:val="303030"/>
          <w:kern w:val="0"/>
          <w:bdr w:val="nil"/>
          <w14:ligatures w14:val="none"/>
        </w:rPr>
        <w:t xml:space="preserve">. </w:t>
      </w:r>
    </w:p>
    <w:p w14:paraId="4C49CD1C"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3.9.4. Sparta – </w:t>
      </w:r>
      <w:proofErr w:type="spellStart"/>
      <w:r w:rsidRPr="00F61B9D">
        <w:rPr>
          <w:rFonts w:ascii="Times New Roman" w:eastAsia="Times New Roman" w:hAnsi="Times New Roman" w:cs="Times New Roman"/>
          <w:color w:val="303030"/>
          <w:kern w:val="0"/>
          <w:bdr w:val="nil"/>
          <w14:ligatures w14:val="none"/>
        </w:rPr>
        <w:t>nuoseklus</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skaitymas</w:t>
      </w:r>
      <w:proofErr w:type="spellEnd"/>
      <w:r w:rsidRPr="00F61B9D">
        <w:rPr>
          <w:rFonts w:ascii="Times New Roman" w:eastAsia="Times New Roman" w:hAnsi="Times New Roman" w:cs="Times New Roman"/>
          <w:color w:val="303030"/>
          <w:kern w:val="0"/>
          <w:bdr w:val="nil"/>
          <w14:ligatures w14:val="none"/>
        </w:rPr>
        <w:t xml:space="preserve">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7 000 MB/s, </w:t>
      </w:r>
      <w:proofErr w:type="spellStart"/>
      <w:r w:rsidRPr="00F61B9D">
        <w:rPr>
          <w:rFonts w:ascii="Times New Roman" w:eastAsia="Times New Roman" w:hAnsi="Times New Roman" w:cs="Times New Roman"/>
          <w:color w:val="303030"/>
          <w:kern w:val="0"/>
          <w:bdr w:val="nil"/>
          <w14:ligatures w14:val="none"/>
        </w:rPr>
        <w:t>rašymas</w:t>
      </w:r>
      <w:proofErr w:type="spellEnd"/>
      <w:r w:rsidRPr="00F61B9D">
        <w:rPr>
          <w:rFonts w:ascii="Times New Roman" w:eastAsia="Times New Roman" w:hAnsi="Times New Roman" w:cs="Times New Roman"/>
          <w:color w:val="303030"/>
          <w:kern w:val="0"/>
          <w:bdr w:val="nil"/>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6 000 MB/</w:t>
      </w:r>
      <w:proofErr w:type="gramStart"/>
      <w:r w:rsidRPr="00F61B9D">
        <w:rPr>
          <w:rFonts w:ascii="Times New Roman" w:eastAsia="Times New Roman" w:hAnsi="Times New Roman" w:cs="Times New Roman"/>
          <w:color w:val="303030"/>
          <w:kern w:val="0"/>
          <w:bdr w:val="nil"/>
          <w14:ligatures w14:val="none"/>
        </w:rPr>
        <w:t>s..</w:t>
      </w:r>
      <w:proofErr w:type="gramEnd"/>
    </w:p>
    <w:p w14:paraId="464E8E14"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p>
    <w:p w14:paraId="4EAD661D"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r w:rsidRPr="00F61B9D">
        <w:rPr>
          <w:rFonts w:ascii="Times New Roman" w:eastAsia="Times New Roman" w:hAnsi="Times New Roman" w:cs="Times New Roman"/>
          <w:color w:val="303030"/>
          <w:kern w:val="0"/>
          <w:bdr w:val="nil"/>
          <w14:ligatures w14:val="none"/>
        </w:rPr>
        <w:t xml:space="preserve">3.10. </w:t>
      </w:r>
      <w:proofErr w:type="spellStart"/>
      <w:r w:rsidRPr="00F61B9D">
        <w:rPr>
          <w:rFonts w:ascii="Times New Roman" w:eastAsia="Times New Roman" w:hAnsi="Times New Roman" w:cs="Times New Roman"/>
          <w:color w:val="303030"/>
          <w:kern w:val="0"/>
          <w:bdr w:val="nil"/>
          <w14:ligatures w14:val="none"/>
        </w:rPr>
        <w:t>Maitinimo</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šaltinis</w:t>
      </w:r>
      <w:proofErr w:type="spellEnd"/>
      <w:r w:rsidRPr="00F61B9D">
        <w:rPr>
          <w:rFonts w:ascii="Times New Roman" w:eastAsia="Times New Roman" w:hAnsi="Times New Roman" w:cs="Times New Roman"/>
          <w:color w:val="303030"/>
          <w:kern w:val="0"/>
          <w:bdr w:val="nil"/>
          <w14:ligatures w14:val="none"/>
        </w:rPr>
        <w:t xml:space="preserve"> (PSU) </w:t>
      </w:r>
    </w:p>
    <w:p w14:paraId="6D333FF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14:ligatures w14:val="none"/>
        </w:rPr>
      </w:pPr>
    </w:p>
    <w:p w14:paraId="622B1531"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3.10.1. Galia – ne mažesnė kaip 1200 W. </w:t>
      </w:r>
    </w:p>
    <w:p w14:paraId="29D8E6D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3.10.2. Sertifikatas – ne žemesnis kaip 80 PLUS Platinum arba lygiavert</w:t>
      </w:r>
      <w:r w:rsidRPr="00F61B9D">
        <w:rPr>
          <w:rFonts w:ascii="Times New Roman" w:eastAsia="Times New Roman" w:hAnsi="Times New Roman" w:cs="Times New Roman"/>
          <w:color w:val="303030"/>
          <w:kern w:val="0"/>
          <w:bdr w:val="nil"/>
          <w:lang w:val="lt-LT"/>
          <w14:ligatures w14:val="none"/>
        </w:rPr>
        <w:t>ė</w:t>
      </w:r>
      <w:r w:rsidRPr="00F61B9D">
        <w:rPr>
          <w:rFonts w:ascii="Times New Roman" w:eastAsia="Times New Roman" w:hAnsi="Times New Roman" w:cs="Times New Roman"/>
          <w:color w:val="303030"/>
          <w:kern w:val="0"/>
          <w:bdr w:val="nil"/>
          <w:lang w:val="pt-BR"/>
          <w14:ligatures w14:val="none"/>
        </w:rPr>
        <w:t xml:space="preserve">. </w:t>
      </w:r>
    </w:p>
    <w:p w14:paraId="011DCC5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3.10.3. Konstrukcija – ATX 3.1 ir PCIe 5.1 arba lygiavertis / naujesnis standartas. </w:t>
      </w:r>
    </w:p>
    <w:p w14:paraId="6F34B21E"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3.10.4. Jungtys – 12V-2x6 arba su PCIe 5.x suderinama lygiavertė vaizdo plokštės maitinimo jungtis.</w:t>
      </w:r>
    </w:p>
    <w:p w14:paraId="53A20F8D"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0B3B73C3"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3.11. Korpusas:</w:t>
      </w:r>
    </w:p>
    <w:p w14:paraId="02D4A3A9"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32973721"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3.11.1. Tipas – metalinis korpusas montavimui į 19 colių Rack spintą. </w:t>
      </w:r>
    </w:p>
    <w:p w14:paraId="6E2AB153"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3.11.2. Parametrai – ne mažiau kaip 4 vietos 3,5" diskams, integruoti dulkių filtrai, Power ir Reset mygtukai.</w:t>
      </w:r>
    </w:p>
    <w:p w14:paraId="76E1A0CE"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3.11.3. Korpusas turi užtikrinti pakankamą aušinimą visiems sumontuotiems komponentams ir būti suderinamas su pilno aukščio PCIe vaizdo plokšte</w:t>
      </w:r>
    </w:p>
    <w:p w14:paraId="48E2EF27"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3.11.4. Maksimalus vaizdo plokštės ilgis / storis – turi būti suderinamas su siūloma GPU.</w:t>
      </w:r>
    </w:p>
    <w:p w14:paraId="44FD8FCC"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4E825CC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3.12. Operacinė sistema -  naujausia profesionaliam darbui skirta 64 bitų operacinė sistema (pvz., Windows 11 Pro arba lygiavertė), 1 licencia.</w:t>
      </w:r>
    </w:p>
    <w:p w14:paraId="7A2E05B2"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529D81D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3.13. Profesionalus kalibruotas monitorius (2 vnt.):</w:t>
      </w:r>
    </w:p>
    <w:p w14:paraId="7F8AD87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0C9F3263"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lastRenderedPageBreak/>
        <w:t xml:space="preserve">3.13.1. Ekrano parametrai – ne mažesnė kaip 31,5" įstrižainė, IPS matrica, 3840 × 2160 (4K UHD) raiška. </w:t>
      </w:r>
    </w:p>
    <w:p w14:paraId="525CBBD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3.13.2. Spalvų tikslumas – gamyklinio kalibravimo ataskaita arba lygiavertis spalvų tikslumo patvirtinimas; Delta E ≤ 2.</w:t>
      </w:r>
    </w:p>
    <w:p w14:paraId="4A9EB93D"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14:ligatures w14:val="none"/>
        </w:rPr>
        <w:t xml:space="preserve">3.13.3. </w:t>
      </w:r>
      <w:proofErr w:type="spellStart"/>
      <w:r w:rsidRPr="00F61B9D">
        <w:rPr>
          <w:rFonts w:ascii="Times New Roman" w:eastAsia="Times New Roman" w:hAnsi="Times New Roman" w:cs="Times New Roman"/>
          <w:color w:val="303030"/>
          <w:kern w:val="0"/>
          <w:bdr w:val="nil"/>
          <w14:ligatures w14:val="none"/>
        </w:rPr>
        <w:t>Spalvų</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aprėptis</w:t>
      </w:r>
      <w:proofErr w:type="spellEnd"/>
      <w:r w:rsidRPr="00F61B9D">
        <w:rPr>
          <w:rFonts w:ascii="Times New Roman" w:eastAsia="Times New Roman" w:hAnsi="Times New Roman" w:cs="Times New Roman"/>
          <w:color w:val="303030"/>
          <w:kern w:val="0"/>
          <w:bdr w:val="nil"/>
          <w14:ligatures w14:val="none"/>
        </w:rPr>
        <w:t xml:space="preserve"> – ne </w:t>
      </w:r>
      <w:proofErr w:type="spellStart"/>
      <w:r w:rsidRPr="00F61B9D">
        <w:rPr>
          <w:rFonts w:ascii="Times New Roman" w:eastAsia="Times New Roman" w:hAnsi="Times New Roman" w:cs="Times New Roman"/>
          <w:color w:val="303030"/>
          <w:kern w:val="0"/>
          <w:bdr w:val="nil"/>
          <w14:ligatures w14:val="none"/>
        </w:rPr>
        <w:t>mažiau</w:t>
      </w:r>
      <w:proofErr w:type="spellEnd"/>
      <w:r w:rsidRPr="00F61B9D">
        <w:rPr>
          <w:rFonts w:ascii="Times New Roman" w:eastAsia="Times New Roman" w:hAnsi="Times New Roman" w:cs="Times New Roman"/>
          <w:color w:val="303030"/>
          <w:kern w:val="0"/>
          <w:bdr w:val="nil"/>
          <w14:ligatures w14:val="none"/>
        </w:rPr>
        <w:t xml:space="preserve"> </w:t>
      </w:r>
      <w:proofErr w:type="spellStart"/>
      <w:r w:rsidRPr="00F61B9D">
        <w:rPr>
          <w:rFonts w:ascii="Times New Roman" w:eastAsia="Times New Roman" w:hAnsi="Times New Roman" w:cs="Times New Roman"/>
          <w:color w:val="303030"/>
          <w:kern w:val="0"/>
          <w:bdr w:val="nil"/>
          <w14:ligatures w14:val="none"/>
        </w:rPr>
        <w:t>kaip</w:t>
      </w:r>
      <w:proofErr w:type="spellEnd"/>
      <w:r w:rsidRPr="00F61B9D">
        <w:rPr>
          <w:rFonts w:ascii="Times New Roman" w:eastAsia="Times New Roman" w:hAnsi="Times New Roman" w:cs="Times New Roman"/>
          <w:color w:val="303030"/>
          <w:kern w:val="0"/>
          <w:bdr w:val="nil"/>
          <w14:ligatures w14:val="none"/>
        </w:rPr>
        <w:t xml:space="preserve"> 98 % DCI-P3. </w:t>
      </w:r>
      <w:r w:rsidRPr="00F61B9D">
        <w:rPr>
          <w:rFonts w:ascii="Times New Roman" w:eastAsia="Times New Roman" w:hAnsi="Times New Roman" w:cs="Times New Roman"/>
          <w:color w:val="303030"/>
          <w:kern w:val="0"/>
          <w:bdr w:val="nil"/>
          <w:lang w:val="pt-BR"/>
          <w14:ligatures w14:val="none"/>
        </w:rPr>
        <w:t xml:space="preserve">1.13.4. Ryškumas ir HDR – ne mažiau kaip 600 cd/m², HDR10 palaikymas. </w:t>
      </w:r>
    </w:p>
    <w:p w14:paraId="4635315A"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3.13.5. Jungtys – HDMI, DisplayPort 1.4, USB-C (su vaizdo perdavimu). </w:t>
      </w:r>
    </w:p>
    <w:p w14:paraId="01B31B8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3.13.6. Ergonomika – reguliuojamas aukštis (ne mažiau 120 mm), pasukimas ir pakreipimas, VESA 100x100 montavimo palaikymas.</w:t>
      </w:r>
    </w:p>
    <w:p w14:paraId="4F337E47"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lt-LT"/>
          <w14:ligatures w14:val="none"/>
        </w:rPr>
      </w:pPr>
    </w:p>
    <w:p w14:paraId="05805625"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lt-LT"/>
          <w14:ligatures w14:val="none"/>
        </w:rPr>
      </w:pPr>
      <w:r w:rsidRPr="00F61B9D">
        <w:rPr>
          <w:rFonts w:ascii="Times New Roman" w:eastAsia="Times New Roman" w:hAnsi="Times New Roman" w:cs="Times New Roman"/>
          <w:color w:val="303030"/>
          <w:kern w:val="0"/>
          <w:bdr w:val="nil"/>
          <w:lang w:val="lt-LT"/>
          <w14:ligatures w14:val="none"/>
        </w:rPr>
        <w:t>3.14. Klaviatūros ir pelės komplektas:</w:t>
      </w:r>
    </w:p>
    <w:p w14:paraId="27758696"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lt-LT"/>
          <w14:ligatures w14:val="none"/>
        </w:rPr>
      </w:pPr>
    </w:p>
    <w:p w14:paraId="62B8E45C"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lt-LT"/>
          <w14:ligatures w14:val="none"/>
        </w:rPr>
      </w:pPr>
      <w:r w:rsidRPr="00F61B9D">
        <w:rPr>
          <w:rFonts w:ascii="Times New Roman" w:eastAsia="Times New Roman" w:hAnsi="Times New Roman" w:cs="Times New Roman"/>
          <w:color w:val="303030"/>
          <w:kern w:val="0"/>
          <w:bdr w:val="nil"/>
          <w:lang w:val="lt-LT"/>
          <w14:ligatures w14:val="none"/>
        </w:rPr>
        <w:t xml:space="preserve">3.14.1. Klaviatūra – belaidė, pilno dydžio, su USB-C įkrovimu. </w:t>
      </w:r>
    </w:p>
    <w:p w14:paraId="6A1D7C47"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lt-LT"/>
          <w14:ligatures w14:val="none"/>
        </w:rPr>
      </w:pPr>
      <w:r w:rsidRPr="00F61B9D">
        <w:rPr>
          <w:rFonts w:ascii="Times New Roman" w:eastAsia="Times New Roman" w:hAnsi="Times New Roman" w:cs="Times New Roman"/>
          <w:color w:val="303030"/>
          <w:kern w:val="0"/>
          <w:bdr w:val="nil"/>
          <w:lang w:val="lt-LT"/>
          <w14:ligatures w14:val="none"/>
        </w:rPr>
        <w:t xml:space="preserve">3.14.2. Pelė – belaidė, ergonominė, ne mažiau, lazerinis jutiklis (iki 4000 DPI). </w:t>
      </w:r>
    </w:p>
    <w:p w14:paraId="0835AE5A"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3.14.3. Priedai – riešo atrama, palaikomas ryšys su 3 įrenginiais vienu metu.</w:t>
      </w:r>
    </w:p>
    <w:p w14:paraId="0E6E5E28"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3B1EE57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lt-LT"/>
          <w14:ligatures w14:val="none"/>
        </w:rPr>
      </w:pPr>
      <w:r w:rsidRPr="00F61B9D">
        <w:rPr>
          <w:rFonts w:ascii="Times New Roman" w:eastAsia="Times New Roman" w:hAnsi="Times New Roman" w:cs="Times New Roman"/>
          <w:color w:val="303030"/>
          <w:kern w:val="0"/>
          <w:bdr w:val="nil"/>
          <w:lang w:val="pt-BR"/>
          <w14:ligatures w14:val="none"/>
        </w:rPr>
        <w:t>3.15. Garso kolonėlių sistema:</w:t>
      </w:r>
    </w:p>
    <w:p w14:paraId="2B56FF1F"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lt-LT"/>
          <w14:ligatures w14:val="none"/>
        </w:rPr>
      </w:pPr>
    </w:p>
    <w:p w14:paraId="438614C3"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3.15.1. Tipas – aktyvi dviejų juostų stereo monitorių sistema (2 vnt.). </w:t>
      </w:r>
    </w:p>
    <w:p w14:paraId="09D76824"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3.15.2. Galia – ne mažiau kaip 50 W bendra išėjimo galia. </w:t>
      </w:r>
    </w:p>
    <w:p w14:paraId="27C2E4C0"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3.15.3. Dažnių diapazonas – ne siauresnis kaip 80 Hz – 20 kHz. </w:t>
      </w:r>
    </w:p>
    <w:p w14:paraId="7ACE7203"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3.15.4. Įvestys – subalansuotos 6,3 mm TRS, RCA, stereo 3,5 mm bei integruotas „Bluetooth 5.0“ (arba naujesnis).</w:t>
      </w:r>
    </w:p>
    <w:p w14:paraId="5CF8DC3E"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522619CD"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3.16. Padėkliukai kolonėlėms (2 vnt.):</w:t>
      </w:r>
    </w:p>
    <w:p w14:paraId="1AB8C12A"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3CD72D1E"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 xml:space="preserve">3.16.1. Konstrukcija – metaliniai staliniai stovai su reguliuojamu aukščiu. </w:t>
      </w:r>
    </w:p>
    <w:p w14:paraId="25EAAEF8"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r w:rsidRPr="00F61B9D">
        <w:rPr>
          <w:rFonts w:ascii="Times New Roman" w:eastAsia="Times New Roman" w:hAnsi="Times New Roman" w:cs="Times New Roman"/>
          <w:color w:val="303030"/>
          <w:kern w:val="0"/>
          <w:bdr w:val="nil"/>
          <w:lang w:val="pt-BR"/>
          <w14:ligatures w14:val="none"/>
        </w:rPr>
        <w:t>3.16.2. Stabilumas – maksimali apkrova ne mažiau 15 kg, integruota vibracijų izoliacija.</w:t>
      </w:r>
    </w:p>
    <w:p w14:paraId="3747161E" w14:textId="77777777" w:rsidR="00954BD1" w:rsidRPr="00F61B9D" w:rsidRDefault="00954BD1" w:rsidP="00954BD1">
      <w:pPr>
        <w:pBdr>
          <w:top w:val="nil"/>
          <w:left w:val="nil"/>
          <w:bottom w:val="nil"/>
          <w:right w:val="nil"/>
          <w:between w:val="nil"/>
          <w:bar w:val="nil"/>
        </w:pBdr>
        <w:spacing w:after="0" w:line="240" w:lineRule="auto"/>
        <w:rPr>
          <w:rFonts w:ascii="Times New Roman" w:eastAsia="Times New Roman" w:hAnsi="Times New Roman" w:cs="Times New Roman"/>
          <w:color w:val="303030"/>
          <w:kern w:val="0"/>
          <w:bdr w:val="nil"/>
          <w:lang w:val="pt-BR"/>
          <w14:ligatures w14:val="none"/>
        </w:rPr>
      </w:pPr>
    </w:p>
    <w:p w14:paraId="3D28555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4F5DC4CA"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4. Įrangos montavimas, paleidimas ir derinimas:</w:t>
      </w:r>
    </w:p>
    <w:p w14:paraId="5B535458"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b/>
          <w:bCs/>
          <w:kern w:val="0"/>
          <w:u w:val="single"/>
          <w:bdr w:val="nil"/>
          <w:lang w:val="lt-LT"/>
          <w14:ligatures w14:val="none"/>
        </w:rPr>
      </w:pPr>
      <w:r w:rsidRPr="00F61B9D">
        <w:rPr>
          <w:rFonts w:ascii="Times New Roman" w:eastAsia="Times New Roman" w:hAnsi="Times New Roman" w:cs="Times New Roman"/>
          <w:b/>
          <w:bCs/>
          <w:kern w:val="0"/>
          <w:u w:val="single"/>
          <w:bdr w:val="nil"/>
          <w:lang w:val="pt-BR"/>
          <w14:ligatures w14:val="none"/>
        </w:rPr>
        <w:t>Bendri reikalavimai:</w:t>
      </w:r>
    </w:p>
    <w:p w14:paraId="26D7A171"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4.1. Perkamos visos paslaugos, reikalingos pilnam įrangos sistemos įdiegimui;</w:t>
      </w:r>
    </w:p>
    <w:p w14:paraId="39592DFD"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4.2 Tikslios įrangos montavimo pozicijos derinamos su perkančiąja organizacija prieš pradedant darbus.</w:t>
      </w:r>
    </w:p>
    <w:p w14:paraId="2D4616C2"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lt-LT"/>
          <w14:ligatures w14:val="none"/>
        </w:rPr>
        <w:t xml:space="preserve">4.3. Kiekis – 1 </w:t>
      </w:r>
      <w:proofErr w:type="spellStart"/>
      <w:r w:rsidRPr="00F61B9D">
        <w:rPr>
          <w:rFonts w:ascii="Times New Roman" w:eastAsia="Times New Roman" w:hAnsi="Times New Roman" w:cs="Times New Roman"/>
          <w:kern w:val="0"/>
          <w:bdr w:val="nil"/>
          <w:lang w:val="lt-LT"/>
          <w14:ligatures w14:val="none"/>
        </w:rPr>
        <w:t>kompl</w:t>
      </w:r>
      <w:proofErr w:type="spellEnd"/>
      <w:r w:rsidRPr="00F61B9D">
        <w:rPr>
          <w:rFonts w:ascii="Times New Roman" w:eastAsia="Times New Roman" w:hAnsi="Times New Roman" w:cs="Times New Roman"/>
          <w:kern w:val="0"/>
          <w:bdr w:val="nil"/>
          <w:lang w:val="lt-LT"/>
          <w14:ligatures w14:val="none"/>
        </w:rPr>
        <w:t>.</w:t>
      </w:r>
    </w:p>
    <w:p w14:paraId="74E3CDC4"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b/>
          <w:bCs/>
          <w:kern w:val="0"/>
          <w:bdr w:val="nil"/>
          <w:lang w:val="lt-LT"/>
          <w14:ligatures w14:val="none"/>
        </w:rPr>
      </w:pPr>
      <w:r w:rsidRPr="00F61B9D">
        <w:rPr>
          <w:rFonts w:ascii="Times New Roman" w:eastAsia="Times New Roman" w:hAnsi="Times New Roman" w:cs="Times New Roman"/>
          <w:b/>
          <w:bCs/>
          <w:kern w:val="0"/>
          <w:u w:val="single"/>
          <w:bdr w:val="nil"/>
          <w:lang w:val="lt-LT"/>
          <w14:ligatures w14:val="none"/>
        </w:rPr>
        <w:t>Sprendinių detalizacija</w:t>
      </w:r>
      <w:r w:rsidRPr="00F61B9D">
        <w:rPr>
          <w:rFonts w:ascii="Times New Roman" w:eastAsia="Times New Roman" w:hAnsi="Times New Roman" w:cs="Times New Roman"/>
          <w:b/>
          <w:bCs/>
          <w:kern w:val="0"/>
          <w:bdr w:val="nil"/>
          <w:lang w:val="lt-LT"/>
          <w14:ligatures w14:val="none"/>
        </w:rPr>
        <w:t>:</w:t>
      </w:r>
    </w:p>
    <w:p w14:paraId="6259C85E"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lt-LT"/>
          <w14:ligatures w14:val="none"/>
        </w:rPr>
        <w:t>4.4. Į darbų apimtį įeina visų siūlomų įrenginių pristatymas, išpakavimas, sumontavimas, sujungimas ir paleidimas.</w:t>
      </w:r>
    </w:p>
    <w:p w14:paraId="2968BB35"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lt-LT"/>
          <w14:ligatures w14:val="none"/>
        </w:rPr>
        <w:t>4.5. Į darbų apimtį įeina visų įrenginiams reikalingų instaliacinių medžiagų įrengimas.</w:t>
      </w:r>
    </w:p>
    <w:p w14:paraId="31E299CD"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4.6. Į darbų apimtį įeina maitinimo, vaizdo ir garso jungčių prijungimas.</w:t>
      </w:r>
    </w:p>
    <w:p w14:paraId="5D331421"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lt-LT"/>
          <w14:ligatures w14:val="none"/>
        </w:rPr>
        <w:t>4.7. Į darbų apimtį įeina sistemos derinimas taip, kad įrenginiai būtų parengti kasdieniam naudojimui.</w:t>
      </w:r>
    </w:p>
    <w:p w14:paraId="0B981AD8"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4.8. Po įdiegimo atliekamas visų sistemos funkcijų patikrinimas vietoje.</w:t>
      </w:r>
    </w:p>
    <w:p w14:paraId="654A96AD"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4.9. Darbų vieta po montavimo paliekama švari ir tinkama eksploatacijai.</w:t>
      </w:r>
    </w:p>
    <w:p w14:paraId="79834C40"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p>
    <w:p w14:paraId="3D11388C"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b/>
          <w:bCs/>
          <w:kern w:val="0"/>
          <w:bdr w:val="nil"/>
          <w:lang w:val="pt-BR"/>
          <w14:ligatures w14:val="none"/>
        </w:rPr>
        <w:lastRenderedPageBreak/>
        <w:t>Kiti reikalavimai</w:t>
      </w:r>
      <w:r w:rsidRPr="00F61B9D">
        <w:rPr>
          <w:rFonts w:ascii="Times New Roman" w:eastAsia="Times New Roman" w:hAnsi="Times New Roman" w:cs="Times New Roman"/>
          <w:kern w:val="0"/>
          <w:bdr w:val="nil"/>
          <w:lang w:val="pt-BR"/>
          <w14:ligatures w14:val="none"/>
        </w:rPr>
        <w:t>:</w:t>
      </w:r>
    </w:p>
    <w:p w14:paraId="58B33218"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5.1. Garantija – ne trumpesnė kaip 24 mėnesiai (nebent įvardinta kitaip) nuo įrangos sumontavimo, suderinimo ir paleidimo momento.</w:t>
      </w:r>
    </w:p>
    <w:p w14:paraId="6D959763"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5.2. Gamintojas, modelis, kodas – pasiūlyme nurodomas tikslus siūlomos įrangos gamintojo pavadinimas, modelis ir (ar) kodas.</w:t>
      </w:r>
    </w:p>
    <w:p w14:paraId="1EDD948C"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Times New Roman" w:hAnsi="Times New Roman" w:cs="Times New Roman"/>
          <w:kern w:val="0"/>
          <w:bdr w:val="nil"/>
          <w:lang w:val="lt-LT"/>
          <w14:ligatures w14:val="none"/>
        </w:rPr>
      </w:pPr>
      <w:r w:rsidRPr="00F61B9D">
        <w:rPr>
          <w:rFonts w:ascii="Times New Roman" w:eastAsia="Times New Roman" w:hAnsi="Times New Roman" w:cs="Times New Roman"/>
          <w:kern w:val="0"/>
          <w:bdr w:val="nil"/>
          <w:lang w:val="pt-BR"/>
          <w14:ligatures w14:val="none"/>
        </w:rPr>
        <w:t>5.3. Visa įranga pristatoma, sumontuojama, paleidžiama ir sukonfigūruojama Užsakovo nurodytose patalpose, nepažeidžiant esamos infrastruktūros, suderinus darbus su perkančiosios organizacijos atsakingais asmenimis.</w:t>
      </w:r>
    </w:p>
    <w:p w14:paraId="359881C5" w14:textId="77777777" w:rsidR="00954BD1" w:rsidRPr="00F61B9D" w:rsidRDefault="00954BD1" w:rsidP="00954BD1">
      <w:pPr>
        <w:pBdr>
          <w:top w:val="nil"/>
          <w:left w:val="nil"/>
          <w:bottom w:val="nil"/>
          <w:right w:val="nil"/>
          <w:between w:val="nil"/>
          <w:bar w:val="nil"/>
        </w:pBdr>
        <w:spacing w:before="100" w:beforeAutospacing="1" w:after="100" w:afterAutospacing="1" w:line="240" w:lineRule="auto"/>
        <w:contextualSpacing/>
        <w:jc w:val="both"/>
        <w:rPr>
          <w:rFonts w:ascii="Times New Roman" w:eastAsia="Arial Unicode MS" w:hAnsi="Times New Roman" w:cs="Times New Roman"/>
          <w:kern w:val="0"/>
          <w:bdr w:val="nil"/>
          <w:lang w:val="lt-LT"/>
          <w14:ligatures w14:val="none"/>
        </w:rPr>
      </w:pPr>
    </w:p>
    <w:p w14:paraId="36B74446" w14:textId="77777777" w:rsidR="00954BD1" w:rsidRPr="00F61B9D" w:rsidRDefault="00954BD1" w:rsidP="00954BD1">
      <w:pPr>
        <w:suppressAutoHyphens/>
        <w:spacing w:after="0" w:line="276" w:lineRule="auto"/>
        <w:ind w:left="142"/>
        <w:jc w:val="center"/>
        <w:outlineLvl w:val="0"/>
        <w:rPr>
          <w:rFonts w:ascii="Times New Roman" w:eastAsia="Times New Roman" w:hAnsi="Times New Roman" w:cs="Times New Roman"/>
          <w:b/>
          <w:bCs/>
          <w:lang w:val="lt-LT" w:eastAsia="lt-LT"/>
          <w14:ligatures w14:val="none"/>
        </w:rPr>
      </w:pPr>
    </w:p>
    <w:p w14:paraId="2520B137" w14:textId="242C010F" w:rsidR="00954BD1" w:rsidRPr="00954BD1" w:rsidRDefault="00954BD1" w:rsidP="00954BD1">
      <w:pPr>
        <w:suppressAutoHyphens/>
        <w:spacing w:line="276" w:lineRule="auto"/>
        <w:rPr>
          <w:rFonts w:ascii="Times New Roman" w:hAnsi="Times New Roman" w:cs="Times New Roman"/>
          <w:lang w:val="lt-LT"/>
          <w14:ligatures w14:val="none"/>
        </w:rPr>
      </w:pPr>
    </w:p>
    <w:sectPr w:rsidR="00954BD1" w:rsidRPr="00954BD1" w:rsidSect="00954B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1D4E"/>
    <w:multiLevelType w:val="multilevel"/>
    <w:tmpl w:val="1514238E"/>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7"/>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8F54E30"/>
    <w:multiLevelType w:val="multilevel"/>
    <w:tmpl w:val="BBFAFE30"/>
    <w:lvl w:ilvl="0">
      <w:start w:val="1"/>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FA53E34"/>
    <w:multiLevelType w:val="multilevel"/>
    <w:tmpl w:val="FE021AD6"/>
    <w:lvl w:ilvl="0">
      <w:start w:val="1"/>
      <w:numFmt w:val="decimal"/>
      <w:lvlText w:val="%1"/>
      <w:lvlJc w:val="left"/>
      <w:pPr>
        <w:ind w:left="480" w:hanging="480"/>
      </w:pPr>
      <w:rPr>
        <w:rFonts w:hint="default"/>
      </w:rPr>
    </w:lvl>
    <w:lvl w:ilvl="1">
      <w:start w:val="3"/>
      <w:numFmt w:val="decimal"/>
      <w:lvlText w:val="%1.%2"/>
      <w:lvlJc w:val="left"/>
      <w:pPr>
        <w:ind w:left="1198" w:hanging="48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2874" w:hanging="720"/>
      </w:pPr>
      <w:rPr>
        <w:rFonts w:hint="default"/>
      </w:rPr>
    </w:lvl>
    <w:lvl w:ilvl="4">
      <w:start w:val="1"/>
      <w:numFmt w:val="decimal"/>
      <w:lvlText w:val="%1.%2.%3.%4.%5"/>
      <w:lvlJc w:val="left"/>
      <w:pPr>
        <w:ind w:left="3952" w:hanging="1080"/>
      </w:pPr>
      <w:rPr>
        <w:rFonts w:hint="default"/>
      </w:rPr>
    </w:lvl>
    <w:lvl w:ilvl="5">
      <w:start w:val="1"/>
      <w:numFmt w:val="decimal"/>
      <w:lvlText w:val="%1.%2.%3.%4.%5.%6"/>
      <w:lvlJc w:val="left"/>
      <w:pPr>
        <w:ind w:left="4670" w:hanging="1080"/>
      </w:pPr>
      <w:rPr>
        <w:rFonts w:hint="default"/>
      </w:rPr>
    </w:lvl>
    <w:lvl w:ilvl="6">
      <w:start w:val="1"/>
      <w:numFmt w:val="decimal"/>
      <w:lvlText w:val="%1.%2.%3.%4.%5.%6.%7"/>
      <w:lvlJc w:val="left"/>
      <w:pPr>
        <w:ind w:left="5748" w:hanging="1440"/>
      </w:pPr>
      <w:rPr>
        <w:rFonts w:hint="default"/>
      </w:rPr>
    </w:lvl>
    <w:lvl w:ilvl="7">
      <w:start w:val="1"/>
      <w:numFmt w:val="decimal"/>
      <w:lvlText w:val="%1.%2.%3.%4.%5.%6.%7.%8"/>
      <w:lvlJc w:val="left"/>
      <w:pPr>
        <w:ind w:left="6466" w:hanging="1440"/>
      </w:pPr>
      <w:rPr>
        <w:rFonts w:hint="default"/>
      </w:rPr>
    </w:lvl>
    <w:lvl w:ilvl="8">
      <w:start w:val="1"/>
      <w:numFmt w:val="decimal"/>
      <w:lvlText w:val="%1.%2.%3.%4.%5.%6.%7.%8.%9"/>
      <w:lvlJc w:val="left"/>
      <w:pPr>
        <w:ind w:left="7544" w:hanging="1800"/>
      </w:pPr>
      <w:rPr>
        <w:rFonts w:hint="default"/>
      </w:rPr>
    </w:lvl>
  </w:abstractNum>
  <w:abstractNum w:abstractNumId="3" w15:restartNumberingAfterBreak="0">
    <w:nsid w:val="53C331E5"/>
    <w:multiLevelType w:val="multilevel"/>
    <w:tmpl w:val="AFA625D4"/>
    <w:lvl w:ilvl="0">
      <w:start w:val="1"/>
      <w:numFmt w:val="decimal"/>
      <w:lvlText w:val="%1."/>
      <w:lvlJc w:val="left"/>
      <w:pPr>
        <w:ind w:left="720" w:hanging="720"/>
      </w:pPr>
      <w:rPr>
        <w:rFonts w:hint="default"/>
      </w:rPr>
    </w:lvl>
    <w:lvl w:ilvl="1">
      <w:start w:val="3"/>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45803717">
    <w:abstractNumId w:val="4"/>
  </w:num>
  <w:num w:numId="2" w16cid:durableId="449709899">
    <w:abstractNumId w:val="2"/>
  </w:num>
  <w:num w:numId="3" w16cid:durableId="1415325444">
    <w:abstractNumId w:val="1"/>
  </w:num>
  <w:num w:numId="4" w16cid:durableId="1159226893">
    <w:abstractNumId w:val="0"/>
  </w:num>
  <w:num w:numId="5" w16cid:durableId="908031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BD1"/>
    <w:rsid w:val="00954BD1"/>
    <w:rsid w:val="00B84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0EC70"/>
  <w15:chartTrackingRefBased/>
  <w15:docId w15:val="{80F0B896-7135-4743-B18D-36825C3AC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BD1"/>
  </w:style>
  <w:style w:type="paragraph" w:styleId="Heading1">
    <w:name w:val="heading 1"/>
    <w:basedOn w:val="Normal"/>
    <w:next w:val="Normal"/>
    <w:link w:val="Heading1Char"/>
    <w:uiPriority w:val="9"/>
    <w:qFormat/>
    <w:rsid w:val="00954B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4B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4B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4B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4B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4B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B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B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B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B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4B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4B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4B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4B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4B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B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B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BD1"/>
    <w:rPr>
      <w:rFonts w:eastAsiaTheme="majorEastAsia" w:cstheme="majorBidi"/>
      <w:color w:val="272727" w:themeColor="text1" w:themeTint="D8"/>
    </w:rPr>
  </w:style>
  <w:style w:type="paragraph" w:styleId="Title">
    <w:name w:val="Title"/>
    <w:basedOn w:val="Normal"/>
    <w:next w:val="Normal"/>
    <w:link w:val="TitleChar"/>
    <w:uiPriority w:val="10"/>
    <w:qFormat/>
    <w:rsid w:val="00954B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B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B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B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BD1"/>
    <w:pPr>
      <w:spacing w:before="160"/>
      <w:jc w:val="center"/>
    </w:pPr>
    <w:rPr>
      <w:i/>
      <w:iCs/>
      <w:color w:val="404040" w:themeColor="text1" w:themeTint="BF"/>
    </w:rPr>
  </w:style>
  <w:style w:type="character" w:customStyle="1" w:styleId="QuoteChar">
    <w:name w:val="Quote Char"/>
    <w:basedOn w:val="DefaultParagraphFont"/>
    <w:link w:val="Quote"/>
    <w:uiPriority w:val="29"/>
    <w:rsid w:val="00954BD1"/>
    <w:rPr>
      <w:i/>
      <w:iCs/>
      <w:color w:val="404040" w:themeColor="text1" w:themeTint="BF"/>
    </w:rPr>
  </w:style>
  <w:style w:type="paragraph" w:styleId="ListParagraph">
    <w:name w:val="List Paragraph"/>
    <w:basedOn w:val="Normal"/>
    <w:uiPriority w:val="34"/>
    <w:qFormat/>
    <w:rsid w:val="00954BD1"/>
    <w:pPr>
      <w:ind w:left="720"/>
      <w:contextualSpacing/>
    </w:pPr>
  </w:style>
  <w:style w:type="character" w:styleId="IntenseEmphasis">
    <w:name w:val="Intense Emphasis"/>
    <w:basedOn w:val="DefaultParagraphFont"/>
    <w:uiPriority w:val="21"/>
    <w:qFormat/>
    <w:rsid w:val="00954BD1"/>
    <w:rPr>
      <w:i/>
      <w:iCs/>
      <w:color w:val="2F5496" w:themeColor="accent1" w:themeShade="BF"/>
    </w:rPr>
  </w:style>
  <w:style w:type="paragraph" w:styleId="IntenseQuote">
    <w:name w:val="Intense Quote"/>
    <w:basedOn w:val="Normal"/>
    <w:next w:val="Normal"/>
    <w:link w:val="IntenseQuoteChar"/>
    <w:uiPriority w:val="30"/>
    <w:qFormat/>
    <w:rsid w:val="00954B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4BD1"/>
    <w:rPr>
      <w:i/>
      <w:iCs/>
      <w:color w:val="2F5496" w:themeColor="accent1" w:themeShade="BF"/>
    </w:rPr>
  </w:style>
  <w:style w:type="character" w:styleId="IntenseReference">
    <w:name w:val="Intense Reference"/>
    <w:basedOn w:val="DefaultParagraphFont"/>
    <w:uiPriority w:val="32"/>
    <w:qFormat/>
    <w:rsid w:val="00954B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3834</Words>
  <Characters>21858</Characters>
  <Application>Microsoft Office Word</Application>
  <DocSecurity>0</DocSecurity>
  <Lines>182</Lines>
  <Paragraphs>51</Paragraphs>
  <ScaleCrop>false</ScaleCrop>
  <Company/>
  <LinksUpToDate>false</LinksUpToDate>
  <CharactersWithSpaces>25641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Ruslanas Ruslanas</dc:creator>
  <cp:keywords/>
  <dc:description/>
  <cp:lastModifiedBy>Ruslanas Ruslanas</cp:lastModifiedBy>
  <cp:revision>1</cp:revision>
  <dcterms:created xsi:type="dcterms:W3CDTF">2026-10-21T07:31:00Z</dcterms:created>
  <dcterms:modified xsi:type="dcterms:W3CDTF">2026-10-21T07:37:00Z</dcterms:modified>
</cp:coreProperties>
</file>