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219FF" w14:textId="293FD6F4" w:rsidR="004A1CA6" w:rsidRPr="0060793B" w:rsidRDefault="004A1CA6" w:rsidP="00A82865">
      <w:pPr>
        <w:spacing w:after="0" w:line="240" w:lineRule="auto"/>
        <w:jc w:val="center"/>
        <w:rPr>
          <w:rFonts w:ascii="Times New Roman" w:eastAsia="Arial Unicode MS" w:hAnsi="Times New Roman" w:cs="Times New Roman"/>
          <w:b/>
          <w:bCs/>
          <w:sz w:val="24"/>
          <w:szCs w:val="24"/>
          <w:bdr w:val="nil"/>
          <w:lang w:val="en-US"/>
        </w:rPr>
      </w:pPr>
      <w:r w:rsidRPr="0060793B">
        <w:rPr>
          <w:rFonts w:ascii="Times New Roman" w:eastAsia="Arial Unicode MS" w:hAnsi="Times New Roman" w:cs="Times New Roman"/>
          <w:b/>
          <w:bCs/>
          <w:sz w:val="24"/>
          <w:szCs w:val="24"/>
          <w:bdr w:val="nil"/>
          <w:lang w:val="en-US"/>
        </w:rPr>
        <w:t>STANDARTINIO AUTOMATINIO PERIMETRO</w:t>
      </w:r>
    </w:p>
    <w:p w14:paraId="40CA2B6D" w14:textId="62A30DB7" w:rsidR="008E45B0" w:rsidRPr="0060793B" w:rsidRDefault="008E45B0" w:rsidP="00A82865">
      <w:pPr>
        <w:spacing w:after="0" w:line="240" w:lineRule="auto"/>
        <w:jc w:val="center"/>
        <w:rPr>
          <w:rFonts w:ascii="Times New Roman" w:hAnsi="Times New Roman" w:cs="Times New Roman"/>
          <w:b/>
          <w:sz w:val="24"/>
          <w:szCs w:val="24"/>
        </w:rPr>
      </w:pPr>
      <w:r w:rsidRPr="0060793B">
        <w:rPr>
          <w:rFonts w:ascii="Times New Roman" w:hAnsi="Times New Roman" w:cs="Times New Roman"/>
          <w:b/>
          <w:sz w:val="24"/>
          <w:szCs w:val="24"/>
        </w:rPr>
        <w:t xml:space="preserve">TECHNINĖ </w:t>
      </w:r>
      <w:r w:rsidR="000725BD" w:rsidRPr="0060793B">
        <w:rPr>
          <w:rFonts w:ascii="Times New Roman" w:hAnsi="Times New Roman" w:cs="Times New Roman"/>
          <w:b/>
          <w:sz w:val="24"/>
          <w:szCs w:val="24"/>
        </w:rPr>
        <w:t>SPECIFIKACIJA</w:t>
      </w:r>
      <w:r w:rsidR="0036385A" w:rsidRPr="0060793B">
        <w:rPr>
          <w:rFonts w:ascii="Times New Roman" w:hAnsi="Times New Roman" w:cs="Times New Roman"/>
          <w:b/>
          <w:sz w:val="24"/>
          <w:szCs w:val="24"/>
        </w:rPr>
        <w:t xml:space="preserve"> </w:t>
      </w:r>
    </w:p>
    <w:p w14:paraId="7BAD406A" w14:textId="77777777" w:rsidR="008E45B0" w:rsidRPr="0060793B" w:rsidRDefault="008E45B0" w:rsidP="00E007F5">
      <w:pPr>
        <w:spacing w:after="0" w:line="240" w:lineRule="auto"/>
        <w:jc w:val="center"/>
        <w:rPr>
          <w:rFonts w:ascii="Times New Roman" w:hAnsi="Times New Roman" w:cs="Times New Roman"/>
          <w:b/>
          <w:sz w:val="24"/>
          <w:szCs w:val="24"/>
        </w:rPr>
      </w:pPr>
    </w:p>
    <w:p w14:paraId="5E436995" w14:textId="44F51CC0" w:rsidR="008E45B0" w:rsidRPr="0060793B" w:rsidRDefault="008E45B0" w:rsidP="008E45B0">
      <w:pPr>
        <w:pStyle w:val="Betarp"/>
        <w:jc w:val="both"/>
        <w:rPr>
          <w:rFonts w:ascii="Times New Roman" w:hAnsi="Times New Roman" w:cs="Times New Roman"/>
          <w:sz w:val="24"/>
          <w:szCs w:val="24"/>
        </w:rPr>
      </w:pPr>
      <w:r w:rsidRPr="0060793B">
        <w:rPr>
          <w:rFonts w:ascii="Times New Roman" w:hAnsi="Times New Roman" w:cs="Times New Roman"/>
          <w:sz w:val="24"/>
          <w:szCs w:val="24"/>
        </w:rPr>
        <w:t xml:space="preserve">Įgyvendinant 2022–2030 metų plėtros programos valdytojos Lietuvos Respublikos sveikatos apsaugos ministerijos sveikatos priežiūros kokybės ir efektyvumo didinimo plėtros programos pažangos priemonės Nr. 11-002-02-11-01 „Gerinti sveikatos priežiūros paslaugų kokybę ir prieinamumą“ veiklą Nr.11-002-02-11-01-06-03 „Sveikatos centro sveikatos priežiūros paslaugoms teikti reikiamos infrastruktūros modernizavimas, Vidurio ir vakarų Lietuvos regionas“ vykdomas projektas „Anykščių rajono savivaldybės sveikatos centro sudėtyje teikiamų sveikatos priežiūros paslaugų infrastruktūros modernizavimas“ Nr. 09-022-P-0047 (toliau – Projektas). </w:t>
      </w:r>
    </w:p>
    <w:p w14:paraId="72B1B3FC" w14:textId="77777777" w:rsidR="00A82865" w:rsidRPr="0060793B" w:rsidRDefault="008E45B0" w:rsidP="00A82865">
      <w:pPr>
        <w:pStyle w:val="Betarp"/>
        <w:jc w:val="both"/>
        <w:rPr>
          <w:rFonts w:ascii="Times New Roman" w:hAnsi="Times New Roman" w:cs="Times New Roman"/>
          <w:sz w:val="24"/>
          <w:szCs w:val="24"/>
        </w:rPr>
      </w:pPr>
      <w:r w:rsidRPr="0060793B">
        <w:rPr>
          <w:rFonts w:ascii="Times New Roman" w:hAnsi="Times New Roman" w:cs="Times New Roman"/>
          <w:sz w:val="24"/>
          <w:szCs w:val="24"/>
        </w:rPr>
        <w:t>Viena iš projekto veiklų - medicininės ir kitos  reikiamos įrangos įsigijimas,  sieki</w:t>
      </w:r>
      <w:r w:rsidR="005F7D8F" w:rsidRPr="0060793B">
        <w:rPr>
          <w:rFonts w:ascii="Times New Roman" w:hAnsi="Times New Roman" w:cs="Times New Roman"/>
          <w:sz w:val="24"/>
          <w:szCs w:val="24"/>
        </w:rPr>
        <w:t>an</w:t>
      </w:r>
      <w:r w:rsidRPr="0060793B">
        <w:rPr>
          <w:rFonts w:ascii="Times New Roman" w:hAnsi="Times New Roman" w:cs="Times New Roman"/>
          <w:sz w:val="24"/>
          <w:szCs w:val="24"/>
        </w:rPr>
        <w:t>t užtikrinti sveikatos centro antrinio lygio ambulatorinės specializuotos asmens sveikatos priežiūros, ambulatorinės chirurgijos, dienos chirurgijos, dienos stacionaro bei skubiosios pagalbos paslaugų teikimą Anykščių ligoninėje.</w:t>
      </w:r>
    </w:p>
    <w:p w14:paraId="4EF15C11" w14:textId="6622CF48" w:rsidR="008E45B0" w:rsidRPr="0060793B" w:rsidRDefault="008E45B0" w:rsidP="00A82865">
      <w:pPr>
        <w:pStyle w:val="Betarp"/>
        <w:jc w:val="both"/>
        <w:rPr>
          <w:rFonts w:ascii="Times New Roman" w:hAnsi="Times New Roman" w:cs="Times New Roman"/>
          <w:sz w:val="24"/>
          <w:szCs w:val="24"/>
        </w:rPr>
      </w:pPr>
      <w:r w:rsidRPr="0060793B">
        <w:rPr>
          <w:rFonts w:ascii="Times New Roman" w:hAnsi="Times New Roman" w:cs="Times New Roman"/>
          <w:sz w:val="24"/>
          <w:szCs w:val="24"/>
        </w:rPr>
        <w:t xml:space="preserve">Viena iš būtinų įsigyti prekių </w:t>
      </w:r>
      <w:r w:rsidR="0036385A" w:rsidRPr="0060793B">
        <w:rPr>
          <w:rFonts w:ascii="Times New Roman" w:hAnsi="Times New Roman" w:cs="Times New Roman"/>
          <w:sz w:val="24"/>
          <w:szCs w:val="24"/>
        </w:rPr>
        <w:t>–</w:t>
      </w:r>
      <w:r w:rsidR="00A82865" w:rsidRPr="0060793B">
        <w:rPr>
          <w:rFonts w:ascii="Times New Roman" w:eastAsia="Arial Unicode MS" w:hAnsi="Times New Roman" w:cs="Times New Roman"/>
          <w:b/>
          <w:bCs/>
          <w:sz w:val="24"/>
          <w:szCs w:val="24"/>
          <w:bdr w:val="nil"/>
          <w:lang w:val="pt-BR"/>
        </w:rPr>
        <w:t xml:space="preserve"> </w:t>
      </w:r>
      <w:r w:rsidR="004A1CA6" w:rsidRPr="0060793B">
        <w:rPr>
          <w:rFonts w:ascii="Times New Roman" w:eastAsia="Arial Unicode MS" w:hAnsi="Times New Roman" w:cs="Times New Roman"/>
          <w:b/>
          <w:bCs/>
          <w:sz w:val="24"/>
          <w:szCs w:val="24"/>
          <w:bdr w:val="nil"/>
        </w:rPr>
        <w:t>standartinis automatinis perimetras</w:t>
      </w:r>
      <w:r w:rsidR="00A82865" w:rsidRPr="0060793B">
        <w:rPr>
          <w:rFonts w:ascii="Times New Roman" w:eastAsia="Arial Unicode MS" w:hAnsi="Times New Roman" w:cs="Times New Roman"/>
          <w:b/>
          <w:bCs/>
          <w:sz w:val="24"/>
          <w:szCs w:val="24"/>
          <w:bdr w:val="nil"/>
          <w:lang w:val="pt-BR"/>
        </w:rPr>
        <w:t xml:space="preserve"> </w:t>
      </w:r>
      <w:r w:rsidRPr="0060793B">
        <w:rPr>
          <w:rFonts w:ascii="Times New Roman" w:hAnsi="Times New Roman" w:cs="Times New Roman"/>
          <w:sz w:val="24"/>
          <w:szCs w:val="24"/>
        </w:rPr>
        <w:t>(toliau – Prekė).</w:t>
      </w:r>
    </w:p>
    <w:p w14:paraId="1C65CF65" w14:textId="77777777" w:rsidR="008E45B0" w:rsidRPr="0060793B" w:rsidRDefault="008E45B0" w:rsidP="008E45B0">
      <w:pPr>
        <w:pStyle w:val="Betarp"/>
        <w:jc w:val="both"/>
        <w:rPr>
          <w:rFonts w:ascii="Times New Roman" w:hAnsi="Times New Roman" w:cs="Times New Roman"/>
          <w:sz w:val="24"/>
          <w:szCs w:val="24"/>
        </w:rPr>
      </w:pPr>
      <w:r w:rsidRPr="0060793B">
        <w:rPr>
          <w:rFonts w:ascii="Times New Roman" w:hAnsi="Times New Roman" w:cs="Times New Roman"/>
          <w:sz w:val="24"/>
          <w:szCs w:val="24"/>
        </w:rPr>
        <w:t>Reikalavimai prekėms pateikti lentelėje.</w:t>
      </w:r>
    </w:p>
    <w:p w14:paraId="08D219A8" w14:textId="3D99A702" w:rsidR="008E45B0" w:rsidRPr="0060793B" w:rsidRDefault="008E45B0" w:rsidP="008E45B0">
      <w:pPr>
        <w:pStyle w:val="Betarp"/>
        <w:jc w:val="both"/>
        <w:rPr>
          <w:rFonts w:ascii="Times New Roman" w:hAnsi="Times New Roman" w:cs="Times New Roman"/>
          <w:sz w:val="24"/>
          <w:szCs w:val="24"/>
        </w:rPr>
      </w:pPr>
      <w:r w:rsidRPr="0060793B">
        <w:rPr>
          <w:rFonts w:ascii="Times New Roman" w:hAnsi="Times New Roman" w:cs="Times New Roman"/>
          <w:sz w:val="24"/>
          <w:szCs w:val="24"/>
        </w:rPr>
        <w:t xml:space="preserve">Prekės turi būti pristatytos šiuo adresu: Ramybės g. 15-6, LT-29126 Anykščiai, per </w:t>
      </w:r>
      <w:r w:rsidR="00A82865" w:rsidRPr="0060793B">
        <w:rPr>
          <w:rFonts w:ascii="Times New Roman" w:hAnsi="Times New Roman" w:cs="Times New Roman"/>
          <w:sz w:val="24"/>
          <w:szCs w:val="24"/>
        </w:rPr>
        <w:t>6</w:t>
      </w:r>
      <w:r w:rsidRPr="0060793B">
        <w:rPr>
          <w:rFonts w:ascii="Times New Roman" w:hAnsi="Times New Roman" w:cs="Times New Roman"/>
          <w:sz w:val="24"/>
          <w:szCs w:val="24"/>
        </w:rPr>
        <w:t xml:space="preserve"> mėn., nuo sutarties įsigaliojimo dienos.</w:t>
      </w:r>
    </w:p>
    <w:p w14:paraId="7F2EEBD6" w14:textId="68277A74" w:rsidR="008E45B0" w:rsidRPr="0060793B" w:rsidRDefault="008E45B0" w:rsidP="008E45B0">
      <w:pPr>
        <w:pStyle w:val="Betarp"/>
        <w:jc w:val="both"/>
        <w:rPr>
          <w:rFonts w:ascii="Times New Roman" w:hAnsi="Times New Roman" w:cs="Times New Roman"/>
          <w:sz w:val="24"/>
          <w:szCs w:val="24"/>
        </w:rPr>
      </w:pPr>
      <w:r w:rsidRPr="0060793B">
        <w:rPr>
          <w:rFonts w:ascii="Times New Roman" w:hAnsi="Times New Roman" w:cs="Times New Roman"/>
          <w:sz w:val="24"/>
          <w:szCs w:val="24"/>
        </w:rPr>
        <w:t>Perkama</w:t>
      </w:r>
      <w:r w:rsidR="000725BD" w:rsidRPr="0060793B">
        <w:rPr>
          <w:rFonts w:ascii="Times New Roman" w:hAnsi="Times New Roman" w:cs="Times New Roman"/>
          <w:sz w:val="24"/>
          <w:szCs w:val="24"/>
        </w:rPr>
        <w:t xml:space="preserve"> </w:t>
      </w:r>
      <w:r w:rsidRPr="0060793B">
        <w:rPr>
          <w:rFonts w:ascii="Times New Roman" w:hAnsi="Times New Roman" w:cs="Times New Roman"/>
          <w:sz w:val="24"/>
          <w:szCs w:val="24"/>
        </w:rPr>
        <w:t xml:space="preserve">– </w:t>
      </w:r>
      <w:r w:rsidR="0036385A" w:rsidRPr="0060793B">
        <w:rPr>
          <w:rFonts w:ascii="Times New Roman" w:hAnsi="Times New Roman" w:cs="Times New Roman"/>
          <w:b/>
          <w:bCs/>
          <w:sz w:val="24"/>
          <w:szCs w:val="24"/>
        </w:rPr>
        <w:t xml:space="preserve"> </w:t>
      </w:r>
      <w:r w:rsidR="004A1CA6" w:rsidRPr="0060793B">
        <w:rPr>
          <w:rFonts w:ascii="Times New Roman" w:hAnsi="Times New Roman" w:cs="Times New Roman"/>
          <w:b/>
          <w:bCs/>
          <w:sz w:val="24"/>
          <w:szCs w:val="24"/>
        </w:rPr>
        <w:t>standartinis automatinis perimetras</w:t>
      </w:r>
      <w:r w:rsidRPr="0060793B">
        <w:rPr>
          <w:rFonts w:ascii="Times New Roman" w:hAnsi="Times New Roman" w:cs="Times New Roman"/>
          <w:sz w:val="24"/>
          <w:szCs w:val="24"/>
        </w:rPr>
        <w:t xml:space="preserve">, 1 </w:t>
      </w:r>
      <w:r w:rsidR="00A82865" w:rsidRPr="0060793B">
        <w:rPr>
          <w:rFonts w:ascii="Times New Roman" w:hAnsi="Times New Roman" w:cs="Times New Roman"/>
          <w:sz w:val="24"/>
          <w:szCs w:val="24"/>
        </w:rPr>
        <w:t>vnt.</w:t>
      </w:r>
    </w:p>
    <w:p w14:paraId="549AB32F" w14:textId="77777777" w:rsidR="0039695C" w:rsidRPr="0060793B" w:rsidRDefault="0039695C" w:rsidP="008E45B0">
      <w:pPr>
        <w:pStyle w:val="Betarp"/>
        <w:jc w:val="both"/>
        <w:rPr>
          <w:rFonts w:ascii="Times New Roman" w:hAnsi="Times New Roman" w:cs="Times New Roman"/>
          <w:sz w:val="24"/>
          <w:szCs w:val="24"/>
        </w:rPr>
      </w:pPr>
    </w:p>
    <w:tbl>
      <w:tblPr>
        <w:tblW w:w="14197" w:type="dxa"/>
        <w:tblInd w:w="1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3" w:type="dxa"/>
        </w:tblCellMar>
        <w:tblLook w:val="0000" w:firstRow="0" w:lastRow="0" w:firstColumn="0" w:lastColumn="0" w:noHBand="0" w:noVBand="0"/>
      </w:tblPr>
      <w:tblGrid>
        <w:gridCol w:w="774"/>
        <w:gridCol w:w="2836"/>
        <w:gridCol w:w="4753"/>
        <w:gridCol w:w="2694"/>
        <w:gridCol w:w="1708"/>
        <w:gridCol w:w="1418"/>
        <w:gridCol w:w="14"/>
      </w:tblGrid>
      <w:tr w:rsidR="0039695C" w:rsidRPr="0060793B" w14:paraId="4D04101E" w14:textId="77777777" w:rsidTr="007E0905">
        <w:trPr>
          <w:trHeight w:val="1137"/>
        </w:trPr>
        <w:tc>
          <w:tcPr>
            <w:tcW w:w="774" w:type="dxa"/>
            <w:vMerge w:val="restart"/>
            <w:tcBorders>
              <w:top w:val="single" w:sz="4" w:space="0" w:color="000001"/>
              <w:left w:val="single" w:sz="4" w:space="0" w:color="000001"/>
              <w:bottom w:val="single" w:sz="4" w:space="0" w:color="000001"/>
              <w:right w:val="single" w:sz="4" w:space="0" w:color="000001"/>
            </w:tcBorders>
            <w:shd w:val="clear" w:color="auto" w:fill="EAEDF1" w:themeFill="text2" w:themeFillTint="1A"/>
            <w:tcMar>
              <w:left w:w="103" w:type="dxa"/>
            </w:tcMar>
            <w:vAlign w:val="center"/>
          </w:tcPr>
          <w:p w14:paraId="57AC0985" w14:textId="77777777" w:rsidR="0039695C" w:rsidRPr="0060793B" w:rsidRDefault="0039695C" w:rsidP="007E0905">
            <w:pPr>
              <w:jc w:val="center"/>
              <w:rPr>
                <w:rFonts w:ascii="Times New Roman" w:hAnsi="Times New Roman" w:cs="Times New Roman"/>
                <w:b/>
                <w:sz w:val="24"/>
                <w:szCs w:val="24"/>
              </w:rPr>
            </w:pPr>
            <w:r w:rsidRPr="0060793B">
              <w:rPr>
                <w:rFonts w:ascii="Times New Roman" w:hAnsi="Times New Roman" w:cs="Times New Roman"/>
                <w:b/>
                <w:sz w:val="24"/>
                <w:szCs w:val="24"/>
              </w:rPr>
              <w:t>Eil. Nr.</w:t>
            </w:r>
          </w:p>
        </w:tc>
        <w:tc>
          <w:tcPr>
            <w:tcW w:w="2836" w:type="dxa"/>
            <w:vMerge w:val="restart"/>
            <w:tcBorders>
              <w:top w:val="single" w:sz="4" w:space="0" w:color="000001"/>
              <w:left w:val="single" w:sz="4" w:space="0" w:color="000001"/>
              <w:right w:val="single" w:sz="4" w:space="0" w:color="000001"/>
            </w:tcBorders>
            <w:shd w:val="clear" w:color="auto" w:fill="EAEDF1" w:themeFill="text2" w:themeFillTint="1A"/>
            <w:vAlign w:val="center"/>
          </w:tcPr>
          <w:p w14:paraId="7DF60A14" w14:textId="77777777" w:rsidR="0039695C" w:rsidRPr="0060793B" w:rsidRDefault="0039695C" w:rsidP="007E0905">
            <w:pPr>
              <w:jc w:val="center"/>
              <w:rPr>
                <w:rFonts w:ascii="Times New Roman" w:hAnsi="Times New Roman" w:cs="Times New Roman"/>
                <w:b/>
                <w:sz w:val="24"/>
                <w:szCs w:val="24"/>
              </w:rPr>
            </w:pPr>
            <w:r w:rsidRPr="0060793B">
              <w:rPr>
                <w:rFonts w:ascii="Times New Roman" w:eastAsia="Arial Unicode MS" w:hAnsi="Times New Roman" w:cs="Times New Roman"/>
                <w:b/>
                <w:sz w:val="24"/>
                <w:szCs w:val="24"/>
                <w:bdr w:val="nil"/>
              </w:rPr>
              <w:t>Reikalaujamos techninės charakteristikos</w:t>
            </w:r>
          </w:p>
        </w:tc>
        <w:tc>
          <w:tcPr>
            <w:tcW w:w="4753" w:type="dxa"/>
            <w:vMerge w:val="restart"/>
            <w:tcBorders>
              <w:top w:val="single" w:sz="4" w:space="0" w:color="000001"/>
              <w:left w:val="single" w:sz="4" w:space="0" w:color="000001"/>
              <w:bottom w:val="single" w:sz="4" w:space="0" w:color="000001"/>
              <w:right w:val="single" w:sz="4" w:space="0" w:color="000001"/>
            </w:tcBorders>
            <w:shd w:val="clear" w:color="auto" w:fill="EAEDF1" w:themeFill="text2" w:themeFillTint="1A"/>
            <w:tcMar>
              <w:left w:w="103" w:type="dxa"/>
            </w:tcMar>
            <w:vAlign w:val="center"/>
          </w:tcPr>
          <w:p w14:paraId="62EDAE81" w14:textId="77777777" w:rsidR="0039695C" w:rsidRPr="0060793B" w:rsidRDefault="0039695C" w:rsidP="007E0905">
            <w:pPr>
              <w:jc w:val="center"/>
              <w:rPr>
                <w:rFonts w:ascii="Times New Roman" w:hAnsi="Times New Roman" w:cs="Times New Roman"/>
                <w:b/>
                <w:sz w:val="24"/>
                <w:szCs w:val="24"/>
              </w:rPr>
            </w:pPr>
            <w:r w:rsidRPr="0060793B">
              <w:rPr>
                <w:rFonts w:ascii="Times New Roman" w:hAnsi="Times New Roman" w:cs="Times New Roman"/>
                <w:b/>
                <w:sz w:val="24"/>
                <w:szCs w:val="24"/>
              </w:rPr>
              <w:t>Reikalaujamos parametrų reikšmės</w:t>
            </w:r>
          </w:p>
        </w:tc>
        <w:tc>
          <w:tcPr>
            <w:tcW w:w="5834" w:type="dxa"/>
            <w:gridSpan w:val="4"/>
            <w:tcBorders>
              <w:top w:val="single" w:sz="4" w:space="0" w:color="000001"/>
              <w:left w:val="single" w:sz="4" w:space="0" w:color="000001"/>
              <w:bottom w:val="single" w:sz="4" w:space="0" w:color="000001"/>
              <w:right w:val="single" w:sz="4" w:space="0" w:color="000001"/>
            </w:tcBorders>
            <w:shd w:val="clear" w:color="auto" w:fill="EAEDF1" w:themeFill="text2" w:themeFillTint="1A"/>
            <w:tcMar>
              <w:left w:w="103" w:type="dxa"/>
            </w:tcMar>
            <w:vAlign w:val="center"/>
          </w:tcPr>
          <w:p w14:paraId="534C73D6" w14:textId="77777777" w:rsidR="0039695C" w:rsidRPr="0060793B" w:rsidRDefault="0039695C" w:rsidP="007E0905">
            <w:pPr>
              <w:widowControl w:val="0"/>
              <w:snapToGrid w:val="0"/>
              <w:jc w:val="center"/>
              <w:rPr>
                <w:rFonts w:ascii="Times New Roman" w:hAnsi="Times New Roman" w:cs="Times New Roman"/>
                <w:sz w:val="24"/>
                <w:szCs w:val="24"/>
              </w:rPr>
            </w:pPr>
            <w:r w:rsidRPr="0060793B">
              <w:rPr>
                <w:rFonts w:ascii="Times New Roman" w:eastAsia="Andale Sans UI" w:hAnsi="Times New Roman" w:cs="Times New Roman"/>
                <w:b/>
                <w:bCs/>
                <w:sz w:val="24"/>
                <w:szCs w:val="24"/>
                <w:lang w:eastAsia="zh-CN"/>
              </w:rPr>
              <w:t>Atitikimas reikalavimams</w:t>
            </w:r>
          </w:p>
          <w:p w14:paraId="3704C4F1" w14:textId="77777777" w:rsidR="0039695C" w:rsidRPr="0060793B" w:rsidRDefault="0039695C" w:rsidP="007E0905">
            <w:pPr>
              <w:jc w:val="center"/>
              <w:rPr>
                <w:rFonts w:ascii="Times New Roman" w:hAnsi="Times New Roman" w:cs="Times New Roman"/>
                <w:sz w:val="24"/>
                <w:szCs w:val="24"/>
              </w:rPr>
            </w:pPr>
            <w:r w:rsidRPr="0060793B">
              <w:rPr>
                <w:rFonts w:ascii="Times New Roman" w:eastAsia="Andale Sans UI" w:hAnsi="Times New Roman" w:cs="Times New Roman"/>
                <w:b/>
                <w:bCs/>
                <w:sz w:val="24"/>
                <w:szCs w:val="24"/>
                <w:lang w:eastAsia="zh-CN"/>
              </w:rPr>
              <w:t>Nuoroda į pridedamus, prekės atitikimą reikalaujamoms charakteristikoms įrodančius, dokumentus (bukletų, techninių aprašų puslapių Nr.)</w:t>
            </w:r>
          </w:p>
        </w:tc>
      </w:tr>
      <w:tr w:rsidR="0039695C" w:rsidRPr="0060793B" w14:paraId="4DEF4CCA" w14:textId="77777777" w:rsidTr="007E0905">
        <w:trPr>
          <w:trHeight w:val="143"/>
        </w:trPr>
        <w:tc>
          <w:tcPr>
            <w:tcW w:w="774" w:type="dxa"/>
            <w:vMerge/>
            <w:tcBorders>
              <w:right w:val="single" w:sz="4" w:space="0" w:color="000001"/>
            </w:tcBorders>
            <w:shd w:val="clear" w:color="auto" w:fill="EAEDF1" w:themeFill="text2" w:themeFillTint="1A"/>
            <w:tcMar>
              <w:left w:w="103" w:type="dxa"/>
            </w:tcMar>
            <w:vAlign w:val="center"/>
          </w:tcPr>
          <w:p w14:paraId="2FEB1C13" w14:textId="77777777" w:rsidR="0039695C" w:rsidRPr="0060793B" w:rsidRDefault="0039695C" w:rsidP="007E0905">
            <w:pPr>
              <w:spacing w:after="200" w:line="276" w:lineRule="auto"/>
              <w:jc w:val="center"/>
              <w:rPr>
                <w:rFonts w:ascii="Times New Roman" w:hAnsi="Times New Roman" w:cs="Times New Roman"/>
                <w:sz w:val="24"/>
                <w:szCs w:val="24"/>
              </w:rPr>
            </w:pPr>
          </w:p>
        </w:tc>
        <w:tc>
          <w:tcPr>
            <w:tcW w:w="2836" w:type="dxa"/>
            <w:vMerge/>
            <w:tcBorders>
              <w:left w:val="single" w:sz="4" w:space="0" w:color="000001"/>
              <w:right w:val="single" w:sz="4" w:space="0" w:color="000001"/>
            </w:tcBorders>
            <w:shd w:val="clear" w:color="auto" w:fill="EAEDF1" w:themeFill="text2" w:themeFillTint="1A"/>
          </w:tcPr>
          <w:p w14:paraId="69A0E230" w14:textId="77777777" w:rsidR="0039695C" w:rsidRPr="0060793B" w:rsidRDefault="0039695C" w:rsidP="007E0905">
            <w:pPr>
              <w:spacing w:after="200" w:line="276" w:lineRule="auto"/>
              <w:jc w:val="center"/>
              <w:rPr>
                <w:rFonts w:ascii="Times New Roman" w:hAnsi="Times New Roman" w:cs="Times New Roman"/>
                <w:sz w:val="24"/>
                <w:szCs w:val="24"/>
              </w:rPr>
            </w:pPr>
          </w:p>
        </w:tc>
        <w:tc>
          <w:tcPr>
            <w:tcW w:w="4753" w:type="dxa"/>
            <w:vMerge/>
            <w:tcBorders>
              <w:left w:val="single" w:sz="4" w:space="0" w:color="000001"/>
            </w:tcBorders>
            <w:shd w:val="clear" w:color="auto" w:fill="EAEDF1" w:themeFill="text2" w:themeFillTint="1A"/>
            <w:tcMar>
              <w:left w:w="103" w:type="dxa"/>
            </w:tcMar>
            <w:vAlign w:val="center"/>
          </w:tcPr>
          <w:p w14:paraId="5C122ABF" w14:textId="77777777" w:rsidR="0039695C" w:rsidRPr="0060793B" w:rsidRDefault="0039695C" w:rsidP="007E0905">
            <w:pPr>
              <w:spacing w:after="200" w:line="276" w:lineRule="auto"/>
              <w:jc w:val="center"/>
              <w:rPr>
                <w:rFonts w:ascii="Times New Roman" w:hAnsi="Times New Roman" w:cs="Times New Roman"/>
                <w:sz w:val="24"/>
                <w:szCs w:val="24"/>
              </w:rPr>
            </w:pPr>
          </w:p>
        </w:tc>
        <w:tc>
          <w:tcPr>
            <w:tcW w:w="2694" w:type="dxa"/>
            <w:vMerge w:val="restart"/>
            <w:tcBorders>
              <w:top w:val="single" w:sz="4" w:space="0" w:color="000001"/>
              <w:left w:val="single" w:sz="4" w:space="0" w:color="000001"/>
              <w:bottom w:val="single" w:sz="4" w:space="0" w:color="000001"/>
              <w:right w:val="single" w:sz="4" w:space="0" w:color="000001"/>
            </w:tcBorders>
            <w:shd w:val="clear" w:color="auto" w:fill="EAEDF1" w:themeFill="text2" w:themeFillTint="1A"/>
            <w:tcMar>
              <w:left w:w="103" w:type="dxa"/>
            </w:tcMar>
            <w:vAlign w:val="center"/>
          </w:tcPr>
          <w:p w14:paraId="3FFEBD06" w14:textId="77777777" w:rsidR="0039695C" w:rsidRPr="0060793B" w:rsidRDefault="0039695C" w:rsidP="007E0905">
            <w:pPr>
              <w:widowControl w:val="0"/>
              <w:snapToGrid w:val="0"/>
              <w:jc w:val="center"/>
              <w:rPr>
                <w:rFonts w:ascii="Times New Roman" w:hAnsi="Times New Roman" w:cs="Times New Roman"/>
                <w:b/>
                <w:sz w:val="24"/>
                <w:szCs w:val="24"/>
              </w:rPr>
            </w:pPr>
            <w:r w:rsidRPr="0060793B">
              <w:rPr>
                <w:rFonts w:ascii="Times New Roman" w:hAnsi="Times New Roman" w:cs="Times New Roman"/>
                <w:b/>
                <w:sz w:val="24"/>
                <w:szCs w:val="24"/>
              </w:rPr>
              <w:t xml:space="preserve">Tiekėjo siūlomos prekės parametrų reikšmės </w:t>
            </w:r>
            <w:r w:rsidRPr="009D1AD4">
              <w:rPr>
                <w:rFonts w:ascii="Times New Roman" w:hAnsi="Times New Roman" w:cs="Times New Roman"/>
                <w:bCs/>
                <w:sz w:val="24"/>
                <w:szCs w:val="24"/>
              </w:rPr>
              <w:t>(įrašomos tikslios ir konkrečios reikšmės)</w:t>
            </w:r>
          </w:p>
        </w:tc>
        <w:tc>
          <w:tcPr>
            <w:tcW w:w="3140" w:type="dxa"/>
            <w:gridSpan w:val="3"/>
            <w:tcBorders>
              <w:top w:val="single" w:sz="4" w:space="0" w:color="000001"/>
              <w:left w:val="single" w:sz="4" w:space="0" w:color="000001"/>
              <w:bottom w:val="single" w:sz="4" w:space="0" w:color="000001"/>
              <w:right w:val="single" w:sz="4" w:space="0" w:color="000001"/>
            </w:tcBorders>
            <w:shd w:val="clear" w:color="auto" w:fill="EAEDF1" w:themeFill="text2" w:themeFillTint="1A"/>
            <w:tcMar>
              <w:left w:w="103" w:type="dxa"/>
            </w:tcMar>
            <w:vAlign w:val="center"/>
          </w:tcPr>
          <w:p w14:paraId="2AA66EA4" w14:textId="77777777" w:rsidR="0039695C" w:rsidRPr="0060793B" w:rsidRDefault="0039695C" w:rsidP="007E0905">
            <w:pPr>
              <w:jc w:val="center"/>
              <w:rPr>
                <w:rFonts w:ascii="Times New Roman" w:hAnsi="Times New Roman" w:cs="Times New Roman"/>
                <w:sz w:val="24"/>
                <w:szCs w:val="24"/>
              </w:rPr>
            </w:pPr>
            <w:r w:rsidRPr="0060793B">
              <w:rPr>
                <w:rFonts w:ascii="Times New Roman" w:hAnsi="Times New Roman" w:cs="Times New Roman"/>
                <w:b/>
                <w:bCs/>
                <w:sz w:val="24"/>
                <w:szCs w:val="24"/>
              </w:rPr>
              <w:t>Siūlomos prekės  parametrus patvirtinantys dokumentai</w:t>
            </w:r>
          </w:p>
        </w:tc>
      </w:tr>
      <w:tr w:rsidR="0039695C" w:rsidRPr="0060793B" w14:paraId="6279CCBD" w14:textId="77777777" w:rsidTr="007E0905">
        <w:trPr>
          <w:gridAfter w:val="1"/>
          <w:wAfter w:w="14" w:type="dxa"/>
          <w:trHeight w:val="391"/>
        </w:trPr>
        <w:tc>
          <w:tcPr>
            <w:tcW w:w="774" w:type="dxa"/>
            <w:vMerge/>
            <w:tcBorders>
              <w:right w:val="single" w:sz="4" w:space="0" w:color="000001"/>
            </w:tcBorders>
            <w:shd w:val="clear" w:color="auto" w:fill="EAEDF1" w:themeFill="text2" w:themeFillTint="1A"/>
            <w:tcMar>
              <w:left w:w="103" w:type="dxa"/>
            </w:tcMar>
            <w:vAlign w:val="center"/>
          </w:tcPr>
          <w:p w14:paraId="7061B899" w14:textId="77777777" w:rsidR="0039695C" w:rsidRPr="0060793B" w:rsidRDefault="0039695C" w:rsidP="007E0905">
            <w:pPr>
              <w:spacing w:after="200" w:line="276" w:lineRule="auto"/>
              <w:jc w:val="center"/>
              <w:rPr>
                <w:rFonts w:ascii="Times New Roman" w:hAnsi="Times New Roman" w:cs="Times New Roman"/>
                <w:sz w:val="24"/>
                <w:szCs w:val="24"/>
              </w:rPr>
            </w:pPr>
          </w:p>
        </w:tc>
        <w:tc>
          <w:tcPr>
            <w:tcW w:w="2836" w:type="dxa"/>
            <w:vMerge/>
            <w:tcBorders>
              <w:left w:val="single" w:sz="4" w:space="0" w:color="000001"/>
              <w:right w:val="single" w:sz="4" w:space="0" w:color="000001"/>
            </w:tcBorders>
            <w:shd w:val="clear" w:color="auto" w:fill="EAEDF1" w:themeFill="text2" w:themeFillTint="1A"/>
          </w:tcPr>
          <w:p w14:paraId="6FF3AFE7" w14:textId="77777777" w:rsidR="0039695C" w:rsidRPr="0060793B" w:rsidRDefault="0039695C" w:rsidP="007E0905">
            <w:pPr>
              <w:spacing w:after="200" w:line="276" w:lineRule="auto"/>
              <w:jc w:val="center"/>
              <w:rPr>
                <w:rFonts w:ascii="Times New Roman" w:hAnsi="Times New Roman" w:cs="Times New Roman"/>
                <w:sz w:val="24"/>
                <w:szCs w:val="24"/>
              </w:rPr>
            </w:pPr>
          </w:p>
        </w:tc>
        <w:tc>
          <w:tcPr>
            <w:tcW w:w="4753" w:type="dxa"/>
            <w:vMerge/>
            <w:tcBorders>
              <w:left w:val="single" w:sz="4" w:space="0" w:color="000001"/>
            </w:tcBorders>
            <w:shd w:val="clear" w:color="auto" w:fill="EAEDF1" w:themeFill="text2" w:themeFillTint="1A"/>
            <w:tcMar>
              <w:left w:w="103" w:type="dxa"/>
            </w:tcMar>
            <w:vAlign w:val="center"/>
          </w:tcPr>
          <w:p w14:paraId="72B02787" w14:textId="77777777" w:rsidR="0039695C" w:rsidRPr="0060793B" w:rsidRDefault="0039695C" w:rsidP="007E0905">
            <w:pPr>
              <w:spacing w:after="200" w:line="276" w:lineRule="auto"/>
              <w:jc w:val="center"/>
              <w:rPr>
                <w:rFonts w:ascii="Times New Roman" w:hAnsi="Times New Roman" w:cs="Times New Roman"/>
                <w:sz w:val="24"/>
                <w:szCs w:val="24"/>
              </w:rPr>
            </w:pPr>
          </w:p>
        </w:tc>
        <w:tc>
          <w:tcPr>
            <w:tcW w:w="2694" w:type="dxa"/>
            <w:vMerge/>
            <w:shd w:val="clear" w:color="auto" w:fill="EAEDF1" w:themeFill="text2" w:themeFillTint="1A"/>
            <w:tcMar>
              <w:left w:w="103" w:type="dxa"/>
            </w:tcMar>
            <w:vAlign w:val="center"/>
          </w:tcPr>
          <w:p w14:paraId="6AE9548F" w14:textId="77777777" w:rsidR="0039695C" w:rsidRPr="0060793B" w:rsidRDefault="0039695C" w:rsidP="007E0905">
            <w:pPr>
              <w:spacing w:after="200" w:line="276" w:lineRule="auto"/>
              <w:jc w:val="center"/>
              <w:rPr>
                <w:rFonts w:ascii="Times New Roman" w:hAnsi="Times New Roman" w:cs="Times New Roman"/>
                <w:sz w:val="24"/>
                <w:szCs w:val="24"/>
              </w:rPr>
            </w:pPr>
          </w:p>
        </w:tc>
        <w:tc>
          <w:tcPr>
            <w:tcW w:w="1708" w:type="dxa"/>
            <w:tcBorders>
              <w:top w:val="single" w:sz="4" w:space="0" w:color="000001"/>
              <w:left w:val="single" w:sz="4" w:space="0" w:color="000001"/>
              <w:bottom w:val="single" w:sz="4" w:space="0" w:color="000001"/>
              <w:right w:val="single" w:sz="4" w:space="0" w:color="000001"/>
            </w:tcBorders>
            <w:shd w:val="clear" w:color="auto" w:fill="EAEDF1" w:themeFill="text2" w:themeFillTint="1A"/>
            <w:tcMar>
              <w:left w:w="103" w:type="dxa"/>
            </w:tcMar>
            <w:vAlign w:val="center"/>
          </w:tcPr>
          <w:p w14:paraId="145DEF28"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bCs/>
                <w:sz w:val="24"/>
                <w:szCs w:val="24"/>
              </w:rPr>
              <w:t>dokumento pavadinimas</w:t>
            </w:r>
          </w:p>
        </w:tc>
        <w:tc>
          <w:tcPr>
            <w:tcW w:w="1418" w:type="dxa"/>
            <w:tcBorders>
              <w:top w:val="single" w:sz="4" w:space="0" w:color="000001"/>
              <w:left w:val="single" w:sz="4" w:space="0" w:color="000001"/>
              <w:bottom w:val="single" w:sz="4" w:space="0" w:color="000001"/>
              <w:right w:val="single" w:sz="4" w:space="0" w:color="000001"/>
            </w:tcBorders>
            <w:shd w:val="clear" w:color="auto" w:fill="EAEDF1" w:themeFill="text2" w:themeFillTint="1A"/>
            <w:tcMar>
              <w:left w:w="103" w:type="dxa"/>
            </w:tcMar>
            <w:vAlign w:val="center"/>
          </w:tcPr>
          <w:p w14:paraId="72AC9916"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bCs/>
                <w:sz w:val="24"/>
                <w:szCs w:val="24"/>
              </w:rPr>
              <w:t>pasiūlymo lapo numeris</w:t>
            </w:r>
          </w:p>
        </w:tc>
      </w:tr>
      <w:tr w:rsidR="0039695C" w:rsidRPr="0060793B" w14:paraId="44EF6F94" w14:textId="77777777" w:rsidTr="007E0905">
        <w:trPr>
          <w:gridAfter w:val="1"/>
          <w:wAfter w:w="14" w:type="dxa"/>
          <w:trHeight w:val="816"/>
        </w:trPr>
        <w:tc>
          <w:tcPr>
            <w:tcW w:w="774" w:type="dxa"/>
            <w:tcBorders>
              <w:top w:val="single" w:sz="4" w:space="0" w:color="000000"/>
              <w:left w:val="single" w:sz="4" w:space="0" w:color="000000"/>
              <w:bottom w:val="single" w:sz="4" w:space="0" w:color="000000"/>
              <w:right w:val="single" w:sz="4" w:space="0" w:color="000000"/>
            </w:tcBorders>
            <w:tcMar>
              <w:left w:w="103" w:type="dxa"/>
            </w:tcMar>
            <w:vAlign w:val="center"/>
          </w:tcPr>
          <w:p w14:paraId="75B0504A"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b/>
                <w:sz w:val="24"/>
                <w:szCs w:val="24"/>
                <w:bdr w:val="nil"/>
              </w:rPr>
              <w:t>1.</w:t>
            </w:r>
          </w:p>
        </w:tc>
        <w:tc>
          <w:tcPr>
            <w:tcW w:w="2836" w:type="dxa"/>
            <w:tcBorders>
              <w:top w:val="single" w:sz="4" w:space="0" w:color="000000"/>
              <w:left w:val="single" w:sz="4" w:space="0" w:color="000000"/>
              <w:bottom w:val="single" w:sz="4" w:space="0" w:color="000000"/>
              <w:right w:val="single" w:sz="4" w:space="0" w:color="000000"/>
            </w:tcBorders>
          </w:tcPr>
          <w:p w14:paraId="08051ABA"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b/>
                <w:sz w:val="24"/>
                <w:szCs w:val="24"/>
              </w:rPr>
              <w:t>Standartinis automatinis perimetras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46DEFE27" w14:textId="77777777" w:rsidR="0039695C" w:rsidRPr="0060793B" w:rsidRDefault="0039695C" w:rsidP="007E0905">
            <w:pPr>
              <w:rPr>
                <w:rFonts w:ascii="Times New Roman" w:eastAsia="Arial Unicode MS" w:hAnsi="Times New Roman" w:cs="Times New Roman"/>
                <w:b/>
                <w:sz w:val="24"/>
                <w:szCs w:val="24"/>
                <w:bdr w:val="nil"/>
              </w:rPr>
            </w:pPr>
            <w:r w:rsidRPr="0060793B">
              <w:rPr>
                <w:rFonts w:ascii="Times New Roman" w:eastAsia="Arial Unicode MS" w:hAnsi="Times New Roman" w:cs="Times New Roman"/>
                <w:b/>
                <w:sz w:val="24"/>
                <w:szCs w:val="24"/>
                <w:bdr w:val="nil"/>
              </w:rPr>
              <w:t>Modelis. Gamintojas</w:t>
            </w:r>
          </w:p>
          <w:p w14:paraId="004F515C" w14:textId="528B011A" w:rsidR="0039695C" w:rsidRPr="0060793B" w:rsidRDefault="0039695C" w:rsidP="0060793B">
            <w:pPr>
              <w:widowControl w:val="0"/>
              <w:tabs>
                <w:tab w:val="left" w:pos="1134"/>
              </w:tabs>
              <w:autoSpaceDE w:val="0"/>
              <w:spacing w:after="0" w:line="240" w:lineRule="auto"/>
              <w:ind w:right="-41"/>
              <w:jc w:val="both"/>
              <w:rPr>
                <w:rFonts w:ascii="Times New Roman" w:eastAsiaTheme="minorEastAsia" w:hAnsi="Times New Roman" w:cs="Times New Roman"/>
                <w:sz w:val="24"/>
                <w:szCs w:val="24"/>
                <w:lang w:eastAsia="lt-LT"/>
              </w:rPr>
            </w:pPr>
            <w:r w:rsidRPr="0060793B">
              <w:rPr>
                <w:rFonts w:ascii="Times New Roman" w:eastAsiaTheme="minorEastAsia" w:hAnsi="Times New Roman" w:cs="Times New Roman"/>
                <w:bCs/>
                <w:sz w:val="24"/>
                <w:szCs w:val="24"/>
                <w:lang w:eastAsia="lt-LT"/>
              </w:rPr>
              <w:t xml:space="preserve">Prekė turi būti nauja, nenaudota. </w:t>
            </w:r>
            <w:proofErr w:type="spellStart"/>
            <w:r w:rsidRPr="0060793B">
              <w:rPr>
                <w:rFonts w:ascii="Times New Roman" w:eastAsiaTheme="minorEastAsia" w:hAnsi="Times New Roman" w:cs="Times New Roman"/>
                <w:bCs/>
                <w:sz w:val="24"/>
                <w:szCs w:val="24"/>
                <w:lang w:eastAsia="lt-LT"/>
              </w:rPr>
              <w:t>Gamykliškai</w:t>
            </w:r>
            <w:proofErr w:type="spellEnd"/>
            <w:r w:rsidRPr="0060793B">
              <w:rPr>
                <w:rFonts w:ascii="Times New Roman" w:eastAsiaTheme="minorEastAsia" w:hAnsi="Times New Roman" w:cs="Times New Roman"/>
                <w:bCs/>
                <w:sz w:val="24"/>
                <w:szCs w:val="24"/>
                <w:lang w:eastAsia="lt-LT"/>
              </w:rPr>
              <w:t xml:space="preserve"> atnaujinti „</w:t>
            </w:r>
            <w:proofErr w:type="spellStart"/>
            <w:r w:rsidRPr="0060793B">
              <w:rPr>
                <w:rFonts w:ascii="Times New Roman" w:eastAsiaTheme="minorEastAsia" w:hAnsi="Times New Roman" w:cs="Times New Roman"/>
                <w:bCs/>
                <w:sz w:val="24"/>
                <w:szCs w:val="24"/>
                <w:lang w:eastAsia="lt-LT"/>
              </w:rPr>
              <w:t>renew</w:t>
            </w:r>
            <w:proofErr w:type="spellEnd"/>
            <w:r w:rsidRPr="0060793B">
              <w:rPr>
                <w:rFonts w:ascii="Times New Roman" w:eastAsiaTheme="minorEastAsia" w:hAnsi="Times New Roman" w:cs="Times New Roman"/>
                <w:bCs/>
                <w:sz w:val="24"/>
                <w:szCs w:val="24"/>
                <w:lang w:eastAsia="lt-LT"/>
              </w:rPr>
              <w:t>“, „</w:t>
            </w:r>
            <w:proofErr w:type="spellStart"/>
            <w:r w:rsidRPr="0060793B">
              <w:rPr>
                <w:rFonts w:ascii="Times New Roman" w:eastAsiaTheme="minorEastAsia" w:hAnsi="Times New Roman" w:cs="Times New Roman"/>
                <w:bCs/>
                <w:sz w:val="24"/>
                <w:szCs w:val="24"/>
                <w:lang w:eastAsia="lt-LT"/>
              </w:rPr>
              <w:t>refurbished</w:t>
            </w:r>
            <w:proofErr w:type="spellEnd"/>
            <w:r w:rsidRPr="0060793B">
              <w:rPr>
                <w:rFonts w:ascii="Times New Roman" w:eastAsiaTheme="minorEastAsia" w:hAnsi="Times New Roman" w:cs="Times New Roman"/>
                <w:bCs/>
                <w:sz w:val="24"/>
                <w:szCs w:val="24"/>
                <w:lang w:eastAsia="lt-LT"/>
              </w:rPr>
              <w:t>“, „</w:t>
            </w:r>
            <w:proofErr w:type="spellStart"/>
            <w:r w:rsidRPr="0060793B">
              <w:rPr>
                <w:rFonts w:ascii="Times New Roman" w:eastAsiaTheme="minorEastAsia" w:hAnsi="Times New Roman" w:cs="Times New Roman"/>
                <w:bCs/>
                <w:sz w:val="24"/>
                <w:szCs w:val="24"/>
                <w:lang w:eastAsia="lt-LT"/>
              </w:rPr>
              <w:t>remarked</w:t>
            </w:r>
            <w:proofErr w:type="spellEnd"/>
            <w:r w:rsidRPr="0060793B">
              <w:rPr>
                <w:rFonts w:ascii="Times New Roman" w:eastAsiaTheme="minorEastAsia" w:hAnsi="Times New Roman" w:cs="Times New Roman"/>
                <w:bCs/>
                <w:sz w:val="24"/>
                <w:szCs w:val="24"/>
                <w:lang w:eastAsia="lt-LT"/>
              </w:rPr>
              <w:t xml:space="preserve">“ komponentai neleistini. Prekės kokybė turi atitikti toms prekėms taikomus kokybės </w:t>
            </w:r>
            <w:r w:rsidRPr="0060793B">
              <w:rPr>
                <w:rFonts w:ascii="Times New Roman" w:eastAsiaTheme="minorEastAsia" w:hAnsi="Times New Roman" w:cs="Times New Roman"/>
                <w:bCs/>
                <w:sz w:val="24"/>
                <w:szCs w:val="24"/>
                <w:lang w:eastAsia="lt-LT"/>
              </w:rPr>
              <w:lastRenderedPageBreak/>
              <w:t xml:space="preserve">reikalavimus. Prekė turi būti pripažinta Lietuvos Respublikos teisės aktų nustatyta tvarka ir atitikti reikalavimus, patvirtintus </w:t>
            </w:r>
            <w:r w:rsidRPr="0060793B">
              <w:rPr>
                <w:rFonts w:ascii="Times New Roman" w:eastAsiaTheme="minorEastAsia" w:hAnsi="Times New Roman" w:cs="Times New Roman"/>
                <w:sz w:val="24"/>
                <w:szCs w:val="24"/>
                <w:lang w:eastAsia="lt-LT"/>
              </w:rPr>
              <w:t>Medicinos priemonių naudojimo tvarkos apraše, patvirtintame Lietuvos Respublikos sveikatos apsaugos ministro 2010 m. gegužės 3 d. įsakymu Nr. V-383 (su vėlesniais pakeitimais ir papildymais).</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7DF0E240" w14:textId="77777777" w:rsidR="0039695C" w:rsidRPr="0060793B" w:rsidRDefault="0039695C" w:rsidP="007E0905">
            <w:pPr>
              <w:tabs>
                <w:tab w:val="left" w:pos="1152"/>
              </w:tabs>
              <w:jc w:val="center"/>
              <w:rPr>
                <w:rFonts w:ascii="Times New Roman" w:hAnsi="Times New Roman" w:cs="Times New Roman"/>
                <w:i/>
                <w:iCs/>
                <w:sz w:val="24"/>
                <w:szCs w:val="24"/>
              </w:rPr>
            </w:pPr>
            <w:r w:rsidRPr="0060793B">
              <w:rPr>
                <w:rFonts w:ascii="Times New Roman" w:hAnsi="Times New Roman" w:cs="Times New Roman"/>
                <w:i/>
                <w:iCs/>
                <w:sz w:val="24"/>
                <w:szCs w:val="24"/>
              </w:rPr>
              <w:lastRenderedPageBreak/>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1D24BB6C"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536DE00"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00CC4284" w14:textId="77777777" w:rsidTr="007E0905">
        <w:trPr>
          <w:gridAfter w:val="1"/>
          <w:wAfter w:w="14" w:type="dxa"/>
          <w:trHeight w:val="70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309868D8"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caps/>
                <w:sz w:val="24"/>
                <w:szCs w:val="24"/>
                <w:bdr w:val="nil"/>
              </w:rPr>
              <w:t>2.</w:t>
            </w:r>
          </w:p>
        </w:tc>
        <w:tc>
          <w:tcPr>
            <w:tcW w:w="2836" w:type="dxa"/>
            <w:tcBorders>
              <w:top w:val="single" w:sz="4" w:space="0" w:color="000000"/>
              <w:left w:val="single" w:sz="4" w:space="0" w:color="000000"/>
              <w:bottom w:val="single" w:sz="4" w:space="0" w:color="000000"/>
              <w:right w:val="single" w:sz="4" w:space="0" w:color="000000"/>
            </w:tcBorders>
          </w:tcPr>
          <w:p w14:paraId="61FAE568"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Prietaiso paskirtis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713FB6CC"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 xml:space="preserve">Skirtas paciento regėjimo lauko  įvertinimui standartinės automatinės </w:t>
            </w:r>
            <w:proofErr w:type="spellStart"/>
            <w:r w:rsidRPr="0060793B">
              <w:rPr>
                <w:rFonts w:ascii="Times New Roman" w:eastAsia="Times New Roman" w:hAnsi="Times New Roman" w:cs="Times New Roman"/>
                <w:sz w:val="24"/>
                <w:szCs w:val="24"/>
              </w:rPr>
              <w:t>perimetrijos</w:t>
            </w:r>
            <w:proofErr w:type="spellEnd"/>
            <w:r w:rsidRPr="0060793B">
              <w:rPr>
                <w:rFonts w:ascii="Times New Roman" w:eastAsia="Times New Roman" w:hAnsi="Times New Roman" w:cs="Times New Roman"/>
                <w:sz w:val="24"/>
                <w:szCs w:val="24"/>
              </w:rPr>
              <w:t xml:space="preserve"> metodu (SAP)</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34549F27"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D6A7C80"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9371277"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46718DED" w14:textId="77777777" w:rsidTr="007E0905">
        <w:trPr>
          <w:gridAfter w:val="1"/>
          <w:wAfter w:w="14" w:type="dxa"/>
          <w:trHeight w:val="70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372068EB"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3.</w:t>
            </w:r>
          </w:p>
        </w:tc>
        <w:tc>
          <w:tcPr>
            <w:tcW w:w="2836" w:type="dxa"/>
            <w:tcBorders>
              <w:top w:val="single" w:sz="4" w:space="0" w:color="000000"/>
              <w:left w:val="single" w:sz="4" w:space="0" w:color="000000"/>
              <w:bottom w:val="single" w:sz="4" w:space="0" w:color="000000"/>
              <w:right w:val="single" w:sz="4" w:space="0" w:color="000000"/>
            </w:tcBorders>
          </w:tcPr>
          <w:p w14:paraId="7165C43B"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Prietaiso konstrukciniai ypatumai</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6825EDF6"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Ant stalo padedamas prietaisas, valdomas išorinio kompiuterio arba integruoto kompiuterio pagalba.</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1226F12E"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7AFF1A05"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7962761"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126D8382" w14:textId="77777777" w:rsidTr="007E0905">
        <w:trPr>
          <w:gridAfter w:val="1"/>
          <w:wAfter w:w="14" w:type="dxa"/>
          <w:trHeight w:val="149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0D5EA733"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4.</w:t>
            </w:r>
          </w:p>
        </w:tc>
        <w:tc>
          <w:tcPr>
            <w:tcW w:w="2836" w:type="dxa"/>
            <w:tcBorders>
              <w:top w:val="single" w:sz="4" w:space="0" w:color="000000"/>
              <w:left w:val="single" w:sz="4" w:space="0" w:color="000000"/>
              <w:bottom w:val="single" w:sz="4" w:space="0" w:color="000000"/>
              <w:right w:val="single" w:sz="4" w:space="0" w:color="000000"/>
            </w:tcBorders>
          </w:tcPr>
          <w:p w14:paraId="03410ACD"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Tyrimo atstumas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71480195"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25÷30 cm.</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7271AA4A"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0D9EBEB7"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1E072044"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7A2C02BD" w14:textId="77777777" w:rsidTr="007E0905">
        <w:trPr>
          <w:gridAfter w:val="1"/>
          <w:wAfter w:w="14" w:type="dxa"/>
          <w:trHeight w:val="305"/>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0E5ACB8D"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5.</w:t>
            </w:r>
          </w:p>
        </w:tc>
        <w:tc>
          <w:tcPr>
            <w:tcW w:w="2836" w:type="dxa"/>
            <w:tcBorders>
              <w:top w:val="single" w:sz="4" w:space="0" w:color="000000"/>
              <w:left w:val="single" w:sz="4" w:space="0" w:color="000000"/>
              <w:bottom w:val="single" w:sz="4" w:space="0" w:color="000000"/>
              <w:right w:val="single" w:sz="4" w:space="0" w:color="000000"/>
            </w:tcBorders>
          </w:tcPr>
          <w:p w14:paraId="4C3F91FA"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Tiriamo akipločio ribos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3DCFEEAD"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Maksimalus tiriamo regos lauko kampas – ne mažiau kaip 90°</w:t>
            </w:r>
          </w:p>
        </w:tc>
        <w:tc>
          <w:tcPr>
            <w:tcW w:w="2694" w:type="dxa"/>
            <w:tcBorders>
              <w:top w:val="single" w:sz="4" w:space="0" w:color="000001"/>
              <w:left w:val="single" w:sz="4" w:space="0" w:color="000001"/>
              <w:right w:val="single" w:sz="4" w:space="0" w:color="000001"/>
            </w:tcBorders>
            <w:tcMar>
              <w:left w:w="103" w:type="dxa"/>
            </w:tcMar>
            <w:vAlign w:val="center"/>
          </w:tcPr>
          <w:p w14:paraId="6D0427EE"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right w:val="single" w:sz="4" w:space="0" w:color="000001"/>
            </w:tcBorders>
            <w:tcMar>
              <w:left w:w="103" w:type="dxa"/>
            </w:tcMar>
            <w:vAlign w:val="center"/>
          </w:tcPr>
          <w:p w14:paraId="537CC16F"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right w:val="single" w:sz="4" w:space="0" w:color="000001"/>
            </w:tcBorders>
            <w:tcMar>
              <w:left w:w="103" w:type="dxa"/>
            </w:tcMar>
            <w:vAlign w:val="center"/>
          </w:tcPr>
          <w:p w14:paraId="74158F6B"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26201576" w14:textId="77777777" w:rsidTr="007E0905">
        <w:trPr>
          <w:gridAfter w:val="1"/>
          <w:wAfter w:w="14" w:type="dxa"/>
          <w:trHeight w:val="972"/>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05720B11"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6.</w:t>
            </w:r>
          </w:p>
        </w:tc>
        <w:tc>
          <w:tcPr>
            <w:tcW w:w="2836" w:type="dxa"/>
            <w:tcBorders>
              <w:top w:val="single" w:sz="4" w:space="0" w:color="000000"/>
              <w:left w:val="single" w:sz="4" w:space="0" w:color="000000"/>
              <w:bottom w:val="single" w:sz="4" w:space="0" w:color="000000"/>
              <w:right w:val="single" w:sz="4" w:space="0" w:color="000000"/>
            </w:tcBorders>
          </w:tcPr>
          <w:p w14:paraId="031F4F24"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Tiriamojo lauko foninis apšvietimas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632BC1E3" w14:textId="77777777" w:rsidR="0039695C" w:rsidRPr="0060793B" w:rsidRDefault="0039695C" w:rsidP="007E0905">
            <w:pPr>
              <w:rPr>
                <w:rFonts w:ascii="Times New Roman" w:hAnsi="Times New Roman" w:cs="Times New Roman"/>
                <w:sz w:val="24"/>
                <w:szCs w:val="24"/>
              </w:rPr>
            </w:pPr>
            <w:r w:rsidRPr="0060793B">
              <w:rPr>
                <w:rFonts w:ascii="Times New Roman" w:hAnsi="Times New Roman" w:cs="Times New Roman"/>
                <w:sz w:val="24"/>
                <w:szCs w:val="24"/>
              </w:rPr>
              <w:t xml:space="preserve">31,5±5% </w:t>
            </w:r>
            <w:proofErr w:type="spellStart"/>
            <w:r w:rsidRPr="0060793B">
              <w:rPr>
                <w:rFonts w:ascii="Times New Roman" w:hAnsi="Times New Roman" w:cs="Times New Roman"/>
                <w:sz w:val="24"/>
                <w:szCs w:val="24"/>
              </w:rPr>
              <w:t>asb</w:t>
            </w:r>
            <w:proofErr w:type="spellEnd"/>
            <w:r w:rsidRPr="0060793B">
              <w:rPr>
                <w:rFonts w:ascii="Times New Roman" w:hAnsi="Times New Roman" w:cs="Times New Roman"/>
                <w:sz w:val="24"/>
                <w:szCs w:val="24"/>
              </w:rPr>
              <w:t>.</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20BA08F2"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1BF5F07A"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45173384"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29DDE4E6" w14:textId="77777777" w:rsidTr="007E0905">
        <w:trPr>
          <w:gridAfter w:val="1"/>
          <w:wAfter w:w="14" w:type="dxa"/>
          <w:trHeight w:val="718"/>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37E426C9"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7.</w:t>
            </w:r>
          </w:p>
        </w:tc>
        <w:tc>
          <w:tcPr>
            <w:tcW w:w="2836" w:type="dxa"/>
            <w:tcBorders>
              <w:top w:val="single" w:sz="4" w:space="0" w:color="000000"/>
              <w:left w:val="single" w:sz="4" w:space="0" w:color="000000"/>
              <w:bottom w:val="single" w:sz="4" w:space="0" w:color="000000"/>
              <w:right w:val="single" w:sz="4" w:space="0" w:color="000000"/>
            </w:tcBorders>
          </w:tcPr>
          <w:p w14:paraId="46B0BB78"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Stimulo spalva</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0514CB41"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Balta</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09C63C3B"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15015F14"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70A94C38"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41E2AC93" w14:textId="77777777" w:rsidTr="007E0905">
        <w:trPr>
          <w:gridAfter w:val="1"/>
          <w:wAfter w:w="14" w:type="dxa"/>
          <w:trHeight w:val="972"/>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40A31C67"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8.</w:t>
            </w:r>
          </w:p>
        </w:tc>
        <w:tc>
          <w:tcPr>
            <w:tcW w:w="2836" w:type="dxa"/>
            <w:tcBorders>
              <w:top w:val="single" w:sz="4" w:space="0" w:color="000000"/>
              <w:left w:val="single" w:sz="4" w:space="0" w:color="000000"/>
              <w:bottom w:val="single" w:sz="4" w:space="0" w:color="000000"/>
              <w:right w:val="single" w:sz="4" w:space="0" w:color="000000"/>
            </w:tcBorders>
          </w:tcPr>
          <w:p w14:paraId="4C8574E2"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Stimulo dydis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36E1D74C"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 xml:space="preserve">III </w:t>
            </w:r>
            <w:proofErr w:type="spellStart"/>
            <w:r w:rsidRPr="0060793B">
              <w:rPr>
                <w:rFonts w:ascii="Times New Roman" w:eastAsia="Times New Roman" w:hAnsi="Times New Roman" w:cs="Times New Roman"/>
                <w:sz w:val="24"/>
                <w:szCs w:val="24"/>
              </w:rPr>
              <w:t>pgl</w:t>
            </w:r>
            <w:proofErr w:type="spellEnd"/>
            <w:r w:rsidRPr="0060793B">
              <w:rPr>
                <w:rFonts w:ascii="Times New Roman" w:eastAsia="Times New Roman" w:hAnsi="Times New Roman" w:cs="Times New Roman"/>
                <w:sz w:val="24"/>
                <w:szCs w:val="24"/>
              </w:rPr>
              <w:t xml:space="preserve">. </w:t>
            </w:r>
            <w:proofErr w:type="spellStart"/>
            <w:r w:rsidRPr="0060793B">
              <w:rPr>
                <w:rFonts w:ascii="Times New Roman" w:eastAsia="Times New Roman" w:hAnsi="Times New Roman" w:cs="Times New Roman"/>
                <w:sz w:val="24"/>
                <w:szCs w:val="24"/>
              </w:rPr>
              <w:t>Goldmann</w:t>
            </w:r>
            <w:proofErr w:type="spellEnd"/>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110D463E"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454C84E0"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39262BD"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77E2A866" w14:textId="77777777" w:rsidTr="007E0905">
        <w:trPr>
          <w:gridAfter w:val="1"/>
          <w:wAfter w:w="14" w:type="dxa"/>
          <w:trHeight w:val="1249"/>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30035AEB"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lastRenderedPageBreak/>
              <w:t>9.</w:t>
            </w:r>
          </w:p>
        </w:tc>
        <w:tc>
          <w:tcPr>
            <w:tcW w:w="2836" w:type="dxa"/>
            <w:tcBorders>
              <w:top w:val="single" w:sz="4" w:space="0" w:color="000000"/>
              <w:left w:val="single" w:sz="4" w:space="0" w:color="000000"/>
              <w:bottom w:val="single" w:sz="4" w:space="0" w:color="000000"/>
              <w:right w:val="single" w:sz="4" w:space="0" w:color="000000"/>
            </w:tcBorders>
          </w:tcPr>
          <w:p w14:paraId="0BC3C935"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Maksimalus stimulo intensyvumas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710AB5F1"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 xml:space="preserve">≥10000 </w:t>
            </w:r>
            <w:proofErr w:type="spellStart"/>
            <w:r w:rsidRPr="0060793B">
              <w:rPr>
                <w:rFonts w:ascii="Times New Roman" w:eastAsia="Times New Roman" w:hAnsi="Times New Roman" w:cs="Times New Roman"/>
                <w:sz w:val="24"/>
                <w:szCs w:val="24"/>
              </w:rPr>
              <w:t>asb</w:t>
            </w:r>
            <w:proofErr w:type="spellEnd"/>
            <w:r w:rsidRPr="0060793B">
              <w:rPr>
                <w:rFonts w:ascii="Times New Roman" w:eastAsia="Times New Roman" w:hAnsi="Times New Roman" w:cs="Times New Roman"/>
                <w:sz w:val="24"/>
                <w:szCs w:val="24"/>
              </w:rPr>
              <w:t>.</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42F2C787"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76DD4BF3"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2B7952D"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5CDF3A0D" w14:textId="77777777" w:rsidTr="007E0905">
        <w:trPr>
          <w:gridAfter w:val="1"/>
          <w:wAfter w:w="14" w:type="dxa"/>
          <w:trHeight w:val="43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4D635514"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10.</w:t>
            </w:r>
          </w:p>
        </w:tc>
        <w:tc>
          <w:tcPr>
            <w:tcW w:w="2836" w:type="dxa"/>
            <w:tcBorders>
              <w:top w:val="single" w:sz="4" w:space="0" w:color="000000"/>
              <w:left w:val="single" w:sz="4" w:space="0" w:color="000000"/>
              <w:bottom w:val="single" w:sz="4" w:space="0" w:color="000000"/>
              <w:right w:val="single" w:sz="4" w:space="0" w:color="000000"/>
            </w:tcBorders>
          </w:tcPr>
          <w:p w14:paraId="76C3BC33"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Minimalus tiriamų regėjimo laukų pasirinkimas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4E17EBDC" w14:textId="77777777" w:rsidR="0039695C" w:rsidRPr="0060793B" w:rsidRDefault="0039695C" w:rsidP="007E0905">
            <w:pPr>
              <w:numPr>
                <w:ilvl w:val="0"/>
                <w:numId w:val="1"/>
              </w:numPr>
              <w:snapToGrid w:val="0"/>
              <w:spacing w:after="0" w:line="240" w:lineRule="auto"/>
              <w:contextualSpacing/>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“10-2”, arba “10-48”;</w:t>
            </w:r>
          </w:p>
          <w:p w14:paraId="06C0302A" w14:textId="77777777" w:rsidR="0039695C" w:rsidRPr="0060793B" w:rsidRDefault="0039695C" w:rsidP="007E0905">
            <w:pPr>
              <w:numPr>
                <w:ilvl w:val="0"/>
                <w:numId w:val="1"/>
              </w:numPr>
              <w:snapToGrid w:val="0"/>
              <w:spacing w:after="0" w:line="240" w:lineRule="auto"/>
              <w:contextualSpacing/>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“24-2”;</w:t>
            </w:r>
          </w:p>
          <w:p w14:paraId="16047B8D" w14:textId="77777777" w:rsidR="0039695C" w:rsidRPr="0060793B" w:rsidRDefault="0039695C" w:rsidP="007E0905">
            <w:pPr>
              <w:numPr>
                <w:ilvl w:val="0"/>
                <w:numId w:val="1"/>
              </w:numPr>
              <w:snapToGrid w:val="0"/>
              <w:spacing w:after="0" w:line="240" w:lineRule="auto"/>
              <w:contextualSpacing/>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“30-2”;</w:t>
            </w:r>
          </w:p>
          <w:p w14:paraId="45047DDB" w14:textId="77777777" w:rsidR="0039695C" w:rsidRPr="0060793B" w:rsidRDefault="0039695C" w:rsidP="007E0905">
            <w:pPr>
              <w:rPr>
                <w:rFonts w:ascii="Times New Roman" w:hAnsi="Times New Roman" w:cs="Times New Roman"/>
                <w:sz w:val="24"/>
                <w:szCs w:val="24"/>
              </w:rPr>
            </w:pPr>
            <w:proofErr w:type="spellStart"/>
            <w:r w:rsidRPr="0060793B">
              <w:rPr>
                <w:rFonts w:ascii="Times New Roman" w:eastAsia="Times New Roman" w:hAnsi="Times New Roman" w:cs="Times New Roman"/>
                <w:sz w:val="24"/>
                <w:szCs w:val="24"/>
              </w:rPr>
              <w:t>Estermano</w:t>
            </w:r>
            <w:proofErr w:type="spellEnd"/>
            <w:r w:rsidRPr="0060793B">
              <w:rPr>
                <w:rFonts w:ascii="Times New Roman" w:eastAsia="Times New Roman" w:hAnsi="Times New Roman" w:cs="Times New Roman"/>
                <w:sz w:val="24"/>
                <w:szCs w:val="24"/>
              </w:rPr>
              <w:t xml:space="preserve"> (vairuotojams).</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585D05C9"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03B3D7F3"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5703648"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264185D9" w14:textId="77777777" w:rsidTr="007E0905">
        <w:trPr>
          <w:gridAfter w:val="1"/>
          <w:wAfter w:w="14" w:type="dxa"/>
          <w:trHeight w:val="1111"/>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7AC2F304"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11.</w:t>
            </w:r>
          </w:p>
        </w:tc>
        <w:tc>
          <w:tcPr>
            <w:tcW w:w="2836" w:type="dxa"/>
            <w:tcBorders>
              <w:top w:val="single" w:sz="4" w:space="0" w:color="000000"/>
              <w:left w:val="single" w:sz="4" w:space="0" w:color="000000"/>
              <w:bottom w:val="single" w:sz="4" w:space="0" w:color="000000"/>
              <w:right w:val="single" w:sz="4" w:space="0" w:color="000000"/>
            </w:tcBorders>
          </w:tcPr>
          <w:p w14:paraId="23F1C8AE" w14:textId="2D3DB0EA" w:rsidR="0060793B" w:rsidRPr="0060793B" w:rsidRDefault="0039695C" w:rsidP="0060793B">
            <w:pPr>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 xml:space="preserve">Minimalus </w:t>
            </w:r>
            <w:proofErr w:type="spellStart"/>
            <w:r w:rsidRPr="0060793B">
              <w:rPr>
                <w:rFonts w:ascii="Times New Roman" w:eastAsia="Times New Roman" w:hAnsi="Times New Roman" w:cs="Times New Roman"/>
                <w:sz w:val="24"/>
                <w:szCs w:val="24"/>
              </w:rPr>
              <w:t>skriningo</w:t>
            </w:r>
            <w:proofErr w:type="spellEnd"/>
            <w:r w:rsidRPr="0060793B">
              <w:rPr>
                <w:rFonts w:ascii="Times New Roman" w:eastAsia="Times New Roman" w:hAnsi="Times New Roman" w:cs="Times New Roman"/>
                <w:sz w:val="24"/>
                <w:szCs w:val="24"/>
              </w:rPr>
              <w:t xml:space="preserve"> testų pasirinkimas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0DAC882A"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 xml:space="preserve">Prietaisas turi turėti dviejų zonų, trijų zonų  ir kiekybinio regos defektų vertinimo </w:t>
            </w:r>
            <w:proofErr w:type="spellStart"/>
            <w:r w:rsidRPr="0060793B">
              <w:rPr>
                <w:rFonts w:ascii="Times New Roman" w:eastAsia="Arial Unicode MS" w:hAnsi="Times New Roman" w:cs="Times New Roman"/>
                <w:sz w:val="24"/>
                <w:szCs w:val="24"/>
                <w:bdr w:val="nil"/>
              </w:rPr>
              <w:t>skriningo</w:t>
            </w:r>
            <w:proofErr w:type="spellEnd"/>
            <w:r w:rsidRPr="0060793B">
              <w:rPr>
                <w:rFonts w:ascii="Times New Roman" w:eastAsia="Arial Unicode MS" w:hAnsi="Times New Roman" w:cs="Times New Roman"/>
                <w:sz w:val="24"/>
                <w:szCs w:val="24"/>
                <w:bdr w:val="nil"/>
              </w:rPr>
              <w:t xml:space="preserve"> strategijas arba joms lygiaverčius gamintojo sprendimus. </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2EF07BA4"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5AC407E3"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D6F69FB"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259F400B" w14:textId="77777777" w:rsidTr="007E0905">
        <w:trPr>
          <w:gridAfter w:val="1"/>
          <w:wAfter w:w="14" w:type="dxa"/>
          <w:trHeight w:val="3336"/>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3AB88A22"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12.</w:t>
            </w:r>
          </w:p>
        </w:tc>
        <w:tc>
          <w:tcPr>
            <w:tcW w:w="2836" w:type="dxa"/>
            <w:tcBorders>
              <w:top w:val="single" w:sz="4" w:space="0" w:color="000000"/>
              <w:left w:val="single" w:sz="4" w:space="0" w:color="000000"/>
              <w:bottom w:val="single" w:sz="4" w:space="0" w:color="000000"/>
              <w:right w:val="single" w:sz="4" w:space="0" w:color="000000"/>
            </w:tcBorders>
          </w:tcPr>
          <w:p w14:paraId="54980BF3"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 xml:space="preserve">Minimalus slenkstinių (angl.: </w:t>
            </w:r>
            <w:proofErr w:type="spellStart"/>
            <w:r w:rsidRPr="0060793B">
              <w:rPr>
                <w:rFonts w:ascii="Times New Roman" w:eastAsia="Times New Roman" w:hAnsi="Times New Roman" w:cs="Times New Roman"/>
                <w:i/>
                <w:iCs/>
                <w:sz w:val="24"/>
                <w:szCs w:val="24"/>
              </w:rPr>
              <w:t>Threshold</w:t>
            </w:r>
            <w:proofErr w:type="spellEnd"/>
            <w:r w:rsidRPr="0060793B">
              <w:rPr>
                <w:rFonts w:ascii="Times New Roman" w:eastAsia="Times New Roman" w:hAnsi="Times New Roman" w:cs="Times New Roman"/>
                <w:sz w:val="24"/>
                <w:szCs w:val="24"/>
              </w:rPr>
              <w:t>) testų pasirinkimas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680F3BB2" w14:textId="77777777" w:rsidR="0039695C" w:rsidRPr="0060793B" w:rsidRDefault="0039695C" w:rsidP="0039695C">
            <w:pPr>
              <w:numPr>
                <w:ilvl w:val="0"/>
                <w:numId w:val="3"/>
              </w:numPr>
              <w:spacing w:after="0" w:line="240" w:lineRule="auto"/>
              <w:contextualSpacing/>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Standartinis SITA, arba ZATA, arba analogiškas jiems algoritmas;</w:t>
            </w:r>
          </w:p>
          <w:p w14:paraId="2B721460" w14:textId="62463329" w:rsidR="0060793B" w:rsidRPr="0060793B" w:rsidRDefault="0039695C" w:rsidP="0060793B">
            <w:pPr>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2. Greitas SITA, arba ZATA, arba analogiškas jiems algoritmas.</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52847241"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E1FF71D"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B57E2A8"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661A3809" w14:textId="77777777" w:rsidTr="007E0905">
        <w:trPr>
          <w:gridAfter w:val="1"/>
          <w:wAfter w:w="14" w:type="dxa"/>
          <w:trHeight w:val="14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6968A6F5"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13.</w:t>
            </w:r>
          </w:p>
        </w:tc>
        <w:tc>
          <w:tcPr>
            <w:tcW w:w="2836" w:type="dxa"/>
            <w:tcBorders>
              <w:top w:val="single" w:sz="4" w:space="0" w:color="000000"/>
              <w:left w:val="single" w:sz="4" w:space="0" w:color="000000"/>
              <w:bottom w:val="single" w:sz="4" w:space="0" w:color="000000"/>
              <w:right w:val="single" w:sz="4" w:space="0" w:color="000000"/>
            </w:tcBorders>
          </w:tcPr>
          <w:p w14:paraId="6ED9F159"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rPr>
              <w:t>Pakartotinai atliekamų tyrimų (progresavimo) analizė</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3A0CD633" w14:textId="77777777" w:rsidR="0039695C" w:rsidRPr="0060793B" w:rsidRDefault="0039695C" w:rsidP="0039695C">
            <w:pPr>
              <w:numPr>
                <w:ilvl w:val="0"/>
                <w:numId w:val="5"/>
              </w:numPr>
              <w:pBdr>
                <w:top w:val="nil"/>
                <w:left w:val="nil"/>
                <w:bottom w:val="nil"/>
                <w:right w:val="nil"/>
                <w:between w:val="nil"/>
                <w:bar w:val="nil"/>
              </w:pBdr>
              <w:tabs>
                <w:tab w:val="left" w:pos="283"/>
              </w:tabs>
              <w:spacing w:after="0" w:line="240" w:lineRule="auto"/>
              <w:ind w:right="57"/>
              <w:contextualSpacing/>
              <w:rPr>
                <w:rFonts w:ascii="Times New Roman" w:eastAsia="Calibri" w:hAnsi="Times New Roman" w:cs="Times New Roman"/>
                <w:sz w:val="24"/>
                <w:szCs w:val="24"/>
              </w:rPr>
            </w:pPr>
            <w:r w:rsidRPr="0060793B">
              <w:rPr>
                <w:rFonts w:ascii="Times New Roman" w:eastAsia="Calibri" w:hAnsi="Times New Roman" w:cs="Times New Roman"/>
                <w:sz w:val="24"/>
                <w:szCs w:val="24"/>
              </w:rPr>
              <w:t>Pakartotinai atliekamų tyrimų analizė:</w:t>
            </w:r>
          </w:p>
          <w:p w14:paraId="1982278A" w14:textId="77777777" w:rsidR="0039695C" w:rsidRPr="0060793B" w:rsidRDefault="0039695C" w:rsidP="007E0905">
            <w:pPr>
              <w:pBdr>
                <w:top w:val="nil"/>
                <w:left w:val="nil"/>
                <w:bottom w:val="nil"/>
                <w:right w:val="nil"/>
                <w:between w:val="nil"/>
                <w:bar w:val="nil"/>
              </w:pBdr>
              <w:tabs>
                <w:tab w:val="left" w:pos="283"/>
              </w:tabs>
              <w:spacing w:after="0" w:line="240" w:lineRule="auto"/>
              <w:ind w:right="57"/>
              <w:rPr>
                <w:rFonts w:ascii="Times New Roman" w:eastAsia="Calibri" w:hAnsi="Times New Roman" w:cs="Times New Roman"/>
                <w:sz w:val="24"/>
                <w:szCs w:val="24"/>
              </w:rPr>
            </w:pPr>
            <w:r w:rsidRPr="0060793B">
              <w:rPr>
                <w:rFonts w:ascii="Times New Roman" w:eastAsia="Calibri" w:hAnsi="Times New Roman" w:cs="Times New Roman"/>
                <w:sz w:val="24"/>
                <w:szCs w:val="24"/>
              </w:rPr>
              <w:t xml:space="preserve">1. Tyrimų rezultatų palyginimas </w:t>
            </w:r>
          </w:p>
          <w:p w14:paraId="313397C6" w14:textId="77777777" w:rsidR="0039695C" w:rsidRPr="0060793B" w:rsidRDefault="0039695C" w:rsidP="007E0905">
            <w:pPr>
              <w:rPr>
                <w:rFonts w:ascii="Times New Roman" w:eastAsia="Times New Roman" w:hAnsi="Times New Roman" w:cs="Times New Roman"/>
                <w:sz w:val="24"/>
                <w:szCs w:val="24"/>
              </w:rPr>
            </w:pPr>
            <w:r w:rsidRPr="0060793B">
              <w:rPr>
                <w:rFonts w:ascii="Times New Roman" w:eastAsia="Calibri" w:hAnsi="Times New Roman" w:cs="Times New Roman"/>
                <w:sz w:val="24"/>
                <w:szCs w:val="24"/>
              </w:rPr>
              <w:t xml:space="preserve">2. </w:t>
            </w:r>
            <w:proofErr w:type="spellStart"/>
            <w:r w:rsidRPr="0060793B">
              <w:rPr>
                <w:rFonts w:ascii="Times New Roman" w:eastAsia="Calibri" w:hAnsi="Times New Roman" w:cs="Times New Roman"/>
                <w:sz w:val="24"/>
                <w:szCs w:val="24"/>
              </w:rPr>
              <w:t>Ręgos</w:t>
            </w:r>
            <w:proofErr w:type="spellEnd"/>
            <w:r w:rsidRPr="0060793B">
              <w:rPr>
                <w:rFonts w:ascii="Times New Roman" w:eastAsia="Calibri" w:hAnsi="Times New Roman" w:cs="Times New Roman"/>
                <w:sz w:val="24"/>
                <w:szCs w:val="24"/>
              </w:rPr>
              <w:t xml:space="preserve"> lauko defektų progresavimo įvertinimas </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23525B14"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97CC112"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20788DC"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30018E2C" w14:textId="77777777" w:rsidTr="007E0905">
        <w:trPr>
          <w:gridAfter w:val="1"/>
          <w:wAfter w:w="14" w:type="dxa"/>
          <w:trHeight w:val="14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16E4A27D"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14.</w:t>
            </w:r>
          </w:p>
        </w:tc>
        <w:tc>
          <w:tcPr>
            <w:tcW w:w="2836" w:type="dxa"/>
            <w:tcBorders>
              <w:top w:val="single" w:sz="4" w:space="0" w:color="000000"/>
              <w:left w:val="single" w:sz="4" w:space="0" w:color="000000"/>
              <w:bottom w:val="single" w:sz="4" w:space="0" w:color="000000"/>
              <w:right w:val="single" w:sz="4" w:space="0" w:color="000000"/>
            </w:tcBorders>
          </w:tcPr>
          <w:p w14:paraId="5C3A5A7E"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Tyrimo rezultatų pateikimo forma</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45AE7FBF"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 xml:space="preserve">Tyrimo rezultatų pateikimas standartiniu gamintojo numatytu formatu, užtikrinant </w:t>
            </w:r>
            <w:r w:rsidRPr="0060793B">
              <w:rPr>
                <w:rFonts w:ascii="Times New Roman" w:eastAsia="Calibri" w:hAnsi="Times New Roman" w:cs="Times New Roman"/>
                <w:sz w:val="24"/>
                <w:szCs w:val="24"/>
              </w:rPr>
              <w:lastRenderedPageBreak/>
              <w:t>pakartotinai atliktų tyrimų rezultatų palyginimą.</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52679269"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lastRenderedPageBreak/>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A689FAE"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4AC2D8BC"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563BB92C" w14:textId="77777777" w:rsidTr="007E0905">
        <w:trPr>
          <w:gridAfter w:val="1"/>
          <w:wAfter w:w="14" w:type="dxa"/>
          <w:trHeight w:val="14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46B7FAB6"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15.</w:t>
            </w:r>
          </w:p>
        </w:tc>
        <w:tc>
          <w:tcPr>
            <w:tcW w:w="2836" w:type="dxa"/>
            <w:tcBorders>
              <w:top w:val="single" w:sz="4" w:space="0" w:color="000000"/>
              <w:left w:val="single" w:sz="4" w:space="0" w:color="000000"/>
              <w:bottom w:val="single" w:sz="4" w:space="0" w:color="000000"/>
              <w:right w:val="single" w:sz="4" w:space="0" w:color="000000"/>
            </w:tcBorders>
          </w:tcPr>
          <w:p w14:paraId="1B19F1F5"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Paciento žvilgsnio fiksacijos sekimas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4D6415AD" w14:textId="77777777" w:rsidR="0039695C" w:rsidRPr="0060793B" w:rsidRDefault="0039695C" w:rsidP="0039695C">
            <w:pPr>
              <w:numPr>
                <w:ilvl w:val="0"/>
                <w:numId w:val="6"/>
              </w:numPr>
              <w:spacing w:after="0" w:line="240" w:lineRule="auto"/>
              <w:contextualSpacing/>
              <w:rPr>
                <w:rFonts w:ascii="Times New Roman" w:eastAsia="Times New Roman" w:hAnsi="Times New Roman" w:cs="Times New Roman"/>
                <w:sz w:val="24"/>
                <w:szCs w:val="24"/>
              </w:rPr>
            </w:pPr>
            <w:proofErr w:type="spellStart"/>
            <w:r w:rsidRPr="0060793B">
              <w:rPr>
                <w:rFonts w:ascii="Times New Roman" w:eastAsia="Times New Roman" w:hAnsi="Times New Roman" w:cs="Times New Roman"/>
                <w:sz w:val="24"/>
                <w:szCs w:val="24"/>
              </w:rPr>
              <w:t>Heijl</w:t>
            </w:r>
            <w:proofErr w:type="spellEnd"/>
            <w:r w:rsidRPr="0060793B">
              <w:rPr>
                <w:rFonts w:ascii="Times New Roman" w:eastAsia="Times New Roman" w:hAnsi="Times New Roman" w:cs="Times New Roman"/>
                <w:sz w:val="24"/>
                <w:szCs w:val="24"/>
              </w:rPr>
              <w:t>/</w:t>
            </w:r>
            <w:proofErr w:type="spellStart"/>
            <w:r w:rsidRPr="0060793B">
              <w:rPr>
                <w:rFonts w:ascii="Times New Roman" w:eastAsia="Times New Roman" w:hAnsi="Times New Roman" w:cs="Times New Roman"/>
                <w:sz w:val="24"/>
                <w:szCs w:val="24"/>
              </w:rPr>
              <w:t>Krakau</w:t>
            </w:r>
            <w:proofErr w:type="spellEnd"/>
            <w:r w:rsidRPr="0060793B">
              <w:rPr>
                <w:rFonts w:ascii="Times New Roman" w:eastAsia="Times New Roman" w:hAnsi="Times New Roman" w:cs="Times New Roman"/>
                <w:sz w:val="24"/>
                <w:szCs w:val="24"/>
              </w:rPr>
              <w:t xml:space="preserve"> metodas;</w:t>
            </w:r>
          </w:p>
          <w:p w14:paraId="13A0673D" w14:textId="77777777" w:rsidR="0039695C" w:rsidRPr="0060793B" w:rsidRDefault="0039695C" w:rsidP="007E0905">
            <w:pPr>
              <w:rPr>
                <w:rFonts w:ascii="Times New Roman" w:hAnsi="Times New Roman" w:cs="Times New Roman"/>
                <w:sz w:val="24"/>
                <w:szCs w:val="24"/>
              </w:rPr>
            </w:pPr>
            <w:proofErr w:type="spellStart"/>
            <w:r w:rsidRPr="0060793B">
              <w:rPr>
                <w:rFonts w:ascii="Times New Roman" w:eastAsia="Times New Roman" w:hAnsi="Times New Roman" w:cs="Times New Roman"/>
                <w:sz w:val="24"/>
                <w:szCs w:val="24"/>
              </w:rPr>
              <w:t>Video</w:t>
            </w:r>
            <w:proofErr w:type="spellEnd"/>
            <w:r w:rsidRPr="0060793B">
              <w:rPr>
                <w:rFonts w:ascii="Times New Roman" w:eastAsia="Times New Roman" w:hAnsi="Times New Roman" w:cs="Times New Roman"/>
                <w:sz w:val="24"/>
                <w:szCs w:val="24"/>
              </w:rPr>
              <w:t xml:space="preserve"> </w:t>
            </w:r>
            <w:proofErr w:type="spellStart"/>
            <w:r w:rsidRPr="0060793B">
              <w:rPr>
                <w:rFonts w:ascii="Times New Roman" w:eastAsia="Times New Roman" w:hAnsi="Times New Roman" w:cs="Times New Roman"/>
                <w:sz w:val="24"/>
                <w:szCs w:val="24"/>
              </w:rPr>
              <w:t>monitoravimas</w:t>
            </w:r>
            <w:proofErr w:type="spellEnd"/>
            <w:r w:rsidRPr="0060793B">
              <w:rPr>
                <w:rFonts w:ascii="Times New Roman" w:eastAsia="Times New Roman" w:hAnsi="Times New Roman" w:cs="Times New Roman"/>
                <w:sz w:val="24"/>
                <w:szCs w:val="24"/>
              </w:rPr>
              <w:t>.</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0BA55D64"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1FC6AB7"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B96E0D3"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420F77E3" w14:textId="77777777" w:rsidTr="007E0905">
        <w:trPr>
          <w:gridAfter w:val="1"/>
          <w:wAfter w:w="14" w:type="dxa"/>
          <w:trHeight w:val="14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4C3BA181"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16.</w:t>
            </w:r>
          </w:p>
        </w:tc>
        <w:tc>
          <w:tcPr>
            <w:tcW w:w="2836" w:type="dxa"/>
            <w:tcBorders>
              <w:top w:val="single" w:sz="4" w:space="0" w:color="000000"/>
              <w:left w:val="single" w:sz="4" w:space="0" w:color="000000"/>
              <w:bottom w:val="single" w:sz="4" w:space="0" w:color="000000"/>
              <w:right w:val="single" w:sz="4" w:space="0" w:color="000000"/>
            </w:tcBorders>
          </w:tcPr>
          <w:p w14:paraId="26AFA782"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Paciento galvos padėties (aukščio) pozicionavimas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3BB9F14E" w14:textId="77777777" w:rsidR="0039695C" w:rsidRPr="0060793B" w:rsidRDefault="0039695C" w:rsidP="007E0905">
            <w:pPr>
              <w:jc w:val="both"/>
              <w:rPr>
                <w:rFonts w:ascii="Times New Roman" w:hAnsi="Times New Roman" w:cs="Times New Roman"/>
                <w:sz w:val="24"/>
                <w:szCs w:val="24"/>
              </w:rPr>
            </w:pPr>
            <w:r w:rsidRPr="0060793B">
              <w:rPr>
                <w:rFonts w:ascii="Times New Roman" w:eastAsia="Times New Roman" w:hAnsi="Times New Roman" w:cs="Times New Roman"/>
                <w:sz w:val="24"/>
                <w:szCs w:val="24"/>
              </w:rPr>
              <w:t>Motorizuotos smakro atramos pagalba.</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676B1753"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126AAAC4"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125CBFD"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2DFA8583" w14:textId="77777777" w:rsidTr="007E0905">
        <w:trPr>
          <w:gridAfter w:val="1"/>
          <w:wAfter w:w="14" w:type="dxa"/>
          <w:trHeight w:val="14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6677042C"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17.</w:t>
            </w:r>
          </w:p>
        </w:tc>
        <w:tc>
          <w:tcPr>
            <w:tcW w:w="2836" w:type="dxa"/>
            <w:tcBorders>
              <w:top w:val="single" w:sz="4" w:space="0" w:color="000000"/>
              <w:left w:val="single" w:sz="4" w:space="0" w:color="000000"/>
              <w:bottom w:val="single" w:sz="4" w:space="0" w:color="000000"/>
              <w:right w:val="single" w:sz="4" w:space="0" w:color="000000"/>
            </w:tcBorders>
          </w:tcPr>
          <w:p w14:paraId="7EE7FB79"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Laikiklis korekciniams lęšiams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24A75BF3"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Būtinas.</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437F5105"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0653FB32"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5ED8607D"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6647D1B0" w14:textId="77777777" w:rsidTr="007E0905">
        <w:trPr>
          <w:gridAfter w:val="1"/>
          <w:wAfter w:w="14" w:type="dxa"/>
          <w:trHeight w:val="14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7EE0ADDB"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18.</w:t>
            </w:r>
          </w:p>
        </w:tc>
        <w:tc>
          <w:tcPr>
            <w:tcW w:w="2836" w:type="dxa"/>
            <w:tcBorders>
              <w:top w:val="single" w:sz="4" w:space="0" w:color="000000"/>
              <w:left w:val="single" w:sz="4" w:space="0" w:color="000000"/>
              <w:bottom w:val="single" w:sz="4" w:space="0" w:color="000000"/>
              <w:right w:val="single" w:sz="4" w:space="0" w:color="000000"/>
            </w:tcBorders>
          </w:tcPr>
          <w:p w14:paraId="0C7A9E67"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 xml:space="preserve">Komplektacija </w:t>
            </w:r>
            <w:r w:rsidRPr="0060793B">
              <w:rPr>
                <w:rFonts w:ascii="Times New Roman" w:eastAsia="Calibri" w:hAnsi="Times New Roman" w:cs="Times New Roman"/>
                <w:sz w:val="24"/>
                <w:szCs w:val="24"/>
              </w:rPr>
              <w:t>(jeigu prietaisas yra valdomas ne integruoto kompiuterio pagalba)</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555716C3" w14:textId="3A25A667" w:rsidR="0039695C" w:rsidRPr="0060793B" w:rsidRDefault="0039695C" w:rsidP="0060793B">
            <w:pPr>
              <w:pStyle w:val="prastasiniatinklio"/>
              <w:jc w:val="both"/>
              <w:rPr>
                <w:lang w:val="pt-BR"/>
              </w:rPr>
            </w:pPr>
            <w:r w:rsidRPr="0060793B">
              <w:rPr>
                <w:lang w:val="pt-BR"/>
              </w:rPr>
              <w:t>Stacionarus arba nešiojamas kompiuteris su monitoriumi, klaviatūra, pele arba prietaiso integruota valdymo sistema, visiškai užtikrinanti prietaiso funkcionavimą. Turi būti įdiegta programinė įranga, būtina prietaisui valdyti ir numatytiems tyrimams atlikti. Pacientų duomenys ir tyrimų rezultatai turi būti išsaugomi ir prieinami peržiūrėti. Jei prietaisas valdomas integruota valdymo sistema, pacientų tyrimų duomenų bazė gali būti valdoma išoriniame kompiuteryje su „Windows“ operacine sistema, naudojant gamintojo „VIEWER SYSTEM“ arba lygiavertę programinę įrangą.</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09110BBD"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DFBFD6A"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7735CEB4"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78D2887F" w14:textId="77777777" w:rsidTr="007E0905">
        <w:trPr>
          <w:gridAfter w:val="1"/>
          <w:wAfter w:w="14" w:type="dxa"/>
          <w:trHeight w:val="1241"/>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6C444858"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19.</w:t>
            </w:r>
          </w:p>
        </w:tc>
        <w:tc>
          <w:tcPr>
            <w:tcW w:w="2836" w:type="dxa"/>
            <w:tcBorders>
              <w:top w:val="single" w:sz="4" w:space="0" w:color="000000"/>
              <w:left w:val="single" w:sz="4" w:space="0" w:color="000000"/>
              <w:bottom w:val="single" w:sz="4" w:space="0" w:color="000000"/>
              <w:right w:val="single" w:sz="4" w:space="0" w:color="000000"/>
            </w:tcBorders>
          </w:tcPr>
          <w:p w14:paraId="12983808"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 xml:space="preserve">Prietaiso operacinė sistema </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74AA3949" w14:textId="77777777" w:rsidR="0039695C" w:rsidRPr="0060793B" w:rsidRDefault="0039695C" w:rsidP="007E0905">
            <w:pPr>
              <w:pStyle w:val="prastasiniatinklio"/>
              <w:jc w:val="both"/>
              <w:rPr>
                <w:lang w:val="lt-LT"/>
              </w:rPr>
            </w:pPr>
            <w:r w:rsidRPr="0060793B">
              <w:rPr>
                <w:lang w:val="lt-LT"/>
              </w:rPr>
              <w:t>Visa prietaiso programinė įranga turi veikti gamintojo palaikomoje operacinėje sistemoje, įskaitant „Windows“ arba „Linux“, arba kitoje lygiavertėje operacinėje sistemoje, užtikrinančioje visų prietaiso funkcijų vykdymą, programinės įrangos suderinamumą, techninį palaikymą ir pacientų duomenų saugumą.</w:t>
            </w:r>
          </w:p>
          <w:p w14:paraId="41649011" w14:textId="77777777" w:rsidR="0039695C" w:rsidRPr="0060793B" w:rsidRDefault="0039695C" w:rsidP="007E0905">
            <w:pPr>
              <w:rPr>
                <w:rFonts w:ascii="Times New Roman" w:hAnsi="Times New Roman" w:cs="Times New Roman"/>
                <w:sz w:val="24"/>
                <w:szCs w:val="24"/>
              </w:rPr>
            </w:pP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49F7C167"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lastRenderedPageBreak/>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40C37578"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257E4966"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4724FB9E" w14:textId="77777777" w:rsidTr="007E0905">
        <w:trPr>
          <w:gridAfter w:val="1"/>
          <w:wAfter w:w="14" w:type="dxa"/>
          <w:trHeight w:val="4812"/>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3FCB640D"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20.</w:t>
            </w:r>
          </w:p>
        </w:tc>
        <w:tc>
          <w:tcPr>
            <w:tcW w:w="2836" w:type="dxa"/>
            <w:tcBorders>
              <w:top w:val="single" w:sz="4" w:space="0" w:color="000000"/>
              <w:left w:val="single" w:sz="4" w:space="0" w:color="000000"/>
              <w:bottom w:val="single" w:sz="4" w:space="0" w:color="000000"/>
              <w:right w:val="single" w:sz="4" w:space="0" w:color="000000"/>
            </w:tcBorders>
          </w:tcPr>
          <w:p w14:paraId="78CA208F"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Komplekte su spausdintuvu</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2DD517E1" w14:textId="77777777" w:rsidR="0039695C" w:rsidRPr="0060793B" w:rsidRDefault="0039695C" w:rsidP="007E0905">
            <w:pPr>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Nespalvotas lazerinis arba rašalinis spausdintuvas, tyrimo rezultatų atspausdinimui.</w:t>
            </w:r>
          </w:p>
          <w:p w14:paraId="7D5005FB" w14:textId="77777777" w:rsidR="0060793B" w:rsidRPr="0060793B" w:rsidRDefault="0060793B" w:rsidP="0060793B">
            <w:pPr>
              <w:rPr>
                <w:rFonts w:ascii="Times New Roman" w:hAnsi="Times New Roman" w:cs="Times New Roman"/>
                <w:sz w:val="24"/>
                <w:szCs w:val="24"/>
              </w:rPr>
            </w:pP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02026E17"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2461E3B"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470287EA"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664F0106" w14:textId="77777777" w:rsidTr="007E0905">
        <w:trPr>
          <w:gridAfter w:val="1"/>
          <w:wAfter w:w="14" w:type="dxa"/>
          <w:trHeight w:val="987"/>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70D5AD8B"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21.</w:t>
            </w:r>
          </w:p>
        </w:tc>
        <w:tc>
          <w:tcPr>
            <w:tcW w:w="2836" w:type="dxa"/>
            <w:tcBorders>
              <w:top w:val="single" w:sz="4" w:space="0" w:color="000000"/>
              <w:left w:val="single" w:sz="4" w:space="0" w:color="000000"/>
              <w:bottom w:val="single" w:sz="4" w:space="0" w:color="000000"/>
              <w:right w:val="single" w:sz="4" w:space="0" w:color="000000"/>
            </w:tcBorders>
          </w:tcPr>
          <w:p w14:paraId="506FA2D5"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Komplekte su staliuku</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65C6B099"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Reguliuojamo aukščio elektrinis staliukas perimetrui bei kompiuteriui pastatyti.</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1271DB04"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4EBDE7A"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57C2C6BC"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3D6A0792" w14:textId="77777777" w:rsidTr="007E0905">
        <w:trPr>
          <w:gridAfter w:val="1"/>
          <w:wAfter w:w="14" w:type="dxa"/>
          <w:trHeight w:val="1256"/>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7FE71E24"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22.</w:t>
            </w:r>
          </w:p>
        </w:tc>
        <w:tc>
          <w:tcPr>
            <w:tcW w:w="2836" w:type="dxa"/>
            <w:tcBorders>
              <w:top w:val="single" w:sz="4" w:space="0" w:color="000000"/>
              <w:left w:val="single" w:sz="4" w:space="0" w:color="000000"/>
              <w:bottom w:val="single" w:sz="4" w:space="0" w:color="000000"/>
              <w:right w:val="single" w:sz="4" w:space="0" w:color="000000"/>
            </w:tcBorders>
          </w:tcPr>
          <w:p w14:paraId="607C388C"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rPr>
              <w:t>Maitinimo šaltinis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18923B3D"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rPr>
              <w:t>Iš ~220V 50Hz elektros tinklo.</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3CF7479C"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75830B34"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F51BA6F"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411DAA29" w14:textId="77777777" w:rsidTr="007E0905">
        <w:trPr>
          <w:gridAfter w:val="1"/>
          <w:wAfter w:w="14" w:type="dxa"/>
          <w:trHeight w:val="1795"/>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27B13E50"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lastRenderedPageBreak/>
              <w:t>23.</w:t>
            </w:r>
          </w:p>
        </w:tc>
        <w:tc>
          <w:tcPr>
            <w:tcW w:w="2836" w:type="dxa"/>
            <w:tcBorders>
              <w:top w:val="single" w:sz="4" w:space="0" w:color="000000"/>
              <w:left w:val="single" w:sz="4" w:space="0" w:color="000000"/>
              <w:bottom w:val="single" w:sz="4" w:space="0" w:color="000000"/>
              <w:right w:val="single" w:sz="4" w:space="0" w:color="000000"/>
            </w:tcBorders>
          </w:tcPr>
          <w:p w14:paraId="55B04779" w14:textId="77777777" w:rsidR="0039695C" w:rsidRPr="0060793B" w:rsidRDefault="0039695C" w:rsidP="007E0905">
            <w:pPr>
              <w:rPr>
                <w:rFonts w:ascii="Times New Roman" w:hAnsi="Times New Roman" w:cs="Times New Roman"/>
                <w:sz w:val="24"/>
                <w:szCs w:val="24"/>
              </w:rPr>
            </w:pPr>
            <w:r w:rsidRPr="0060793B">
              <w:rPr>
                <w:rFonts w:ascii="Times New Roman" w:eastAsia="Calibri" w:hAnsi="Times New Roman" w:cs="Times New Roman"/>
                <w:sz w:val="24"/>
                <w:szCs w:val="24"/>
              </w:rPr>
              <w:t>Sertifikatai</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2ED33226" w14:textId="77777777" w:rsidR="00EB6B3D" w:rsidRDefault="0039695C" w:rsidP="00EB6B3D">
            <w:pPr>
              <w:pStyle w:val="Betarp"/>
              <w:jc w:val="both"/>
              <w:rPr>
                <w:rFonts w:ascii="Times New Roman" w:eastAsia="Calibri" w:hAnsi="Times New Roman" w:cs="Times New Roman"/>
                <w:kern w:val="2"/>
                <w:sz w:val="24"/>
                <w:szCs w:val="24"/>
                <w14:ligatures w14:val="standardContextual"/>
              </w:rPr>
            </w:pPr>
            <w:r w:rsidRPr="0060793B">
              <w:rPr>
                <w:rFonts w:ascii="Times New Roman" w:eastAsia="Calibri" w:hAnsi="Times New Roman" w:cs="Times New Roman"/>
                <w:kern w:val="2"/>
                <w:sz w:val="24"/>
                <w:szCs w:val="24"/>
                <w14:ligatures w14:val="standardContextual"/>
              </w:rPr>
              <w:t>CE atitikties deklaracija</w:t>
            </w:r>
            <w:r w:rsidR="00EB6B3D">
              <w:rPr>
                <w:rFonts w:ascii="Times New Roman" w:eastAsia="Calibri" w:hAnsi="Times New Roman" w:cs="Times New Roman"/>
                <w:kern w:val="2"/>
                <w:sz w:val="24"/>
                <w:szCs w:val="24"/>
                <w14:ligatures w14:val="standardContextual"/>
              </w:rPr>
              <w:t>.</w:t>
            </w:r>
          </w:p>
          <w:p w14:paraId="2E6016B4" w14:textId="77777777" w:rsidR="00EB6B3D" w:rsidRDefault="00EB6B3D" w:rsidP="00EB6B3D">
            <w:pPr>
              <w:pStyle w:val="Betarp"/>
              <w:jc w:val="both"/>
              <w:rPr>
                <w:rFonts w:ascii="Times New Roman" w:eastAsia="Calibri" w:hAnsi="Times New Roman" w:cs="Times New Roman"/>
                <w:kern w:val="2"/>
                <w:sz w:val="24"/>
                <w:szCs w:val="24"/>
                <w14:ligatures w14:val="standardContextual"/>
              </w:rPr>
            </w:pPr>
          </w:p>
          <w:p w14:paraId="29F32903" w14:textId="7737AFCC"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Pr>
                <w:rFonts w:ascii="Times New Roman" w:eastAsia="Calibri" w:hAnsi="Times New Roman" w:cs="Times New Roman"/>
                <w:kern w:val="2"/>
                <w:sz w:val="24"/>
                <w:szCs w:val="24"/>
                <w14:ligatures w14:val="standardContextual"/>
              </w:rPr>
              <w:t xml:space="preserve"> </w:t>
            </w:r>
            <w:r w:rsidRPr="00EB6B3D">
              <w:rPr>
                <w:rFonts w:ascii="Times New Roman" w:eastAsia="Calibri" w:hAnsi="Times New Roman" w:cs="Times New Roman"/>
                <w:i/>
                <w:iCs/>
                <w:kern w:val="2"/>
                <w:sz w:val="24"/>
                <w:szCs w:val="24"/>
                <w14:ligatures w14:val="standardContextual"/>
              </w:rPr>
              <w:t>Prekė privalo turėti CE ženklinimą</w:t>
            </w:r>
          </w:p>
          <w:p w14:paraId="70793440"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patvirtinantį dokumentą/sertifikatą</w:t>
            </w:r>
          </w:p>
          <w:p w14:paraId="74D6651F"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(atsižvelgiant į medicinos priemonės klasę)</w:t>
            </w:r>
          </w:p>
          <w:p w14:paraId="6E40494F" w14:textId="77777777" w:rsid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ir(ar) ES atitikties deklaraciją.</w:t>
            </w:r>
          </w:p>
          <w:p w14:paraId="5FF2496D" w14:textId="7151E80E"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 xml:space="preserve"> Tiekėjas kartu su</w:t>
            </w:r>
          </w:p>
          <w:p w14:paraId="6CF7BB7A"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pasiūlymu privalo pateikti CE ženklinimą</w:t>
            </w:r>
          </w:p>
          <w:p w14:paraId="76E03233"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patvirtinantį dokumentą/sertifikatą ir(ar) ES</w:t>
            </w:r>
          </w:p>
          <w:p w14:paraId="11F2CA89"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atitikties deklaraciją, kurių turinys ir</w:t>
            </w:r>
          </w:p>
          <w:p w14:paraId="2A50B4ED"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pateikiama informacija turi atitikti Europos</w:t>
            </w:r>
          </w:p>
          <w:p w14:paraId="7539A2B0"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Parlamento ir Tarybos reglamente (ES)</w:t>
            </w:r>
          </w:p>
          <w:p w14:paraId="3F233BCA" w14:textId="77777777" w:rsidR="00EB6B3D"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2017/745 dėl medicinos priemonių (toliau –</w:t>
            </w:r>
          </w:p>
          <w:p w14:paraId="44771869" w14:textId="45B985FB" w:rsidR="0039695C" w:rsidRPr="00EB6B3D" w:rsidRDefault="00EB6B3D" w:rsidP="00EB6B3D">
            <w:pPr>
              <w:pStyle w:val="Betarp"/>
              <w:jc w:val="both"/>
              <w:rPr>
                <w:rFonts w:ascii="Times New Roman" w:eastAsia="Calibri" w:hAnsi="Times New Roman" w:cs="Times New Roman"/>
                <w:i/>
                <w:iCs/>
                <w:kern w:val="2"/>
                <w:sz w:val="24"/>
                <w:szCs w:val="24"/>
                <w14:ligatures w14:val="standardContextual"/>
              </w:rPr>
            </w:pPr>
            <w:r w:rsidRPr="00EB6B3D">
              <w:rPr>
                <w:rFonts w:ascii="Times New Roman" w:eastAsia="Calibri" w:hAnsi="Times New Roman" w:cs="Times New Roman"/>
                <w:i/>
                <w:iCs/>
                <w:kern w:val="2"/>
                <w:sz w:val="24"/>
                <w:szCs w:val="24"/>
                <w14:ligatures w14:val="standardContextual"/>
              </w:rPr>
              <w:t>Reglamentas) nustatytus reikalavimus.</w:t>
            </w:r>
          </w:p>
          <w:p w14:paraId="15231AD1" w14:textId="3070594C" w:rsidR="0039695C" w:rsidRPr="0060793B" w:rsidRDefault="0039695C" w:rsidP="00EB6B3D">
            <w:pPr>
              <w:pStyle w:val="Betarp"/>
              <w:jc w:val="both"/>
              <w:rPr>
                <w:rFonts w:ascii="Times New Roman" w:eastAsiaTheme="minorEastAsia" w:hAnsi="Times New Roman" w:cs="Times New Roman"/>
                <w:bCs/>
                <w:sz w:val="24"/>
                <w:szCs w:val="24"/>
                <w:lang w:eastAsia="lt-LT"/>
              </w:rPr>
            </w:pP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7EC87214"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ACD6545"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4B2F995"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1ED05643" w14:textId="77777777" w:rsidTr="007E0905">
        <w:trPr>
          <w:gridAfter w:val="1"/>
          <w:wAfter w:w="14" w:type="dxa"/>
          <w:trHeight w:val="3536"/>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2A15C95A"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24.</w:t>
            </w:r>
          </w:p>
        </w:tc>
        <w:tc>
          <w:tcPr>
            <w:tcW w:w="2836" w:type="dxa"/>
            <w:tcBorders>
              <w:top w:val="single" w:sz="4" w:space="0" w:color="000000"/>
              <w:left w:val="single" w:sz="4" w:space="0" w:color="000000"/>
              <w:bottom w:val="single" w:sz="4" w:space="0" w:color="000000"/>
              <w:right w:val="single" w:sz="4" w:space="0" w:color="000000"/>
            </w:tcBorders>
          </w:tcPr>
          <w:p w14:paraId="20DA4F19"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lang w:eastAsia="lt-LT"/>
              </w:rPr>
              <w:t>Garantinio aptarnavimo laikotarpis</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72193DE8" w14:textId="77777777" w:rsidR="0039695C" w:rsidRPr="0060793B" w:rsidRDefault="0039695C" w:rsidP="007E0905">
            <w:pPr>
              <w:rPr>
                <w:rFonts w:ascii="Times New Roman" w:hAnsi="Times New Roman" w:cs="Times New Roman"/>
                <w:sz w:val="24"/>
                <w:szCs w:val="24"/>
              </w:rPr>
            </w:pPr>
            <w:r w:rsidRPr="0060793B">
              <w:rPr>
                <w:rFonts w:ascii="Times New Roman" w:eastAsia="Times New Roman" w:hAnsi="Times New Roman" w:cs="Times New Roman"/>
                <w:sz w:val="24"/>
                <w:szCs w:val="24"/>
                <w:lang w:eastAsia="lt-LT"/>
              </w:rPr>
              <w:t>≥ 24 mėnesiai</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4D68E697"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4C630BB1"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0EC4612B"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2F8CB34D" w14:textId="77777777" w:rsidTr="007E0905">
        <w:trPr>
          <w:gridAfter w:val="1"/>
          <w:wAfter w:w="14" w:type="dxa"/>
          <w:trHeight w:val="70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3989FF30"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25.</w:t>
            </w:r>
          </w:p>
        </w:tc>
        <w:tc>
          <w:tcPr>
            <w:tcW w:w="2836" w:type="dxa"/>
            <w:tcBorders>
              <w:top w:val="single" w:sz="4" w:space="0" w:color="000000"/>
              <w:left w:val="single" w:sz="4" w:space="0" w:color="000000"/>
              <w:bottom w:val="single" w:sz="4" w:space="0" w:color="000000"/>
              <w:right w:val="single" w:sz="4" w:space="0" w:color="000000"/>
            </w:tcBorders>
          </w:tcPr>
          <w:p w14:paraId="7E0FACC6" w14:textId="77777777" w:rsidR="0039695C" w:rsidRPr="0060793B" w:rsidRDefault="0039695C" w:rsidP="007E0905">
            <w:pPr>
              <w:widowControl w:val="0"/>
              <w:autoSpaceDE w:val="0"/>
              <w:autoSpaceDN w:val="0"/>
              <w:spacing w:after="0" w:line="240" w:lineRule="auto"/>
              <w:rPr>
                <w:rFonts w:ascii="Times New Roman" w:eastAsia="Times New Roman" w:hAnsi="Times New Roman" w:cs="Times New Roman"/>
                <w:noProof/>
                <w:sz w:val="24"/>
                <w:szCs w:val="24"/>
              </w:rPr>
            </w:pPr>
            <w:r w:rsidRPr="0060793B">
              <w:rPr>
                <w:rFonts w:ascii="Times New Roman" w:eastAsia="Times New Roman" w:hAnsi="Times New Roman" w:cs="Times New Roman"/>
                <w:noProof/>
                <w:sz w:val="24"/>
                <w:szCs w:val="24"/>
              </w:rPr>
              <w:t>Kartu su įranga pateikiama  dokumentacija:</w:t>
            </w:r>
          </w:p>
          <w:p w14:paraId="3A642E0D" w14:textId="5A370978" w:rsidR="0039695C" w:rsidRPr="0060793B" w:rsidRDefault="0039695C" w:rsidP="007E0905">
            <w:pPr>
              <w:pBdr>
                <w:top w:val="nil"/>
                <w:left w:val="nil"/>
                <w:bottom w:val="nil"/>
                <w:right w:val="nil"/>
                <w:between w:val="nil"/>
                <w:bar w:val="nil"/>
              </w:pBdr>
              <w:spacing w:after="0" w:line="240" w:lineRule="auto"/>
              <w:contextualSpacing/>
              <w:rPr>
                <w:rFonts w:ascii="Times New Roman" w:eastAsia="Arial Unicode MS" w:hAnsi="Times New Roman" w:cs="Times New Roman"/>
                <w:noProof/>
                <w:sz w:val="24"/>
                <w:szCs w:val="24"/>
                <w:bdr w:val="nil"/>
              </w:rPr>
            </w:pPr>
            <w:r w:rsidRPr="0060793B">
              <w:rPr>
                <w:rFonts w:ascii="Times New Roman" w:eastAsia="Arial Unicode MS" w:hAnsi="Times New Roman" w:cs="Times New Roman"/>
                <w:noProof/>
                <w:sz w:val="24"/>
                <w:szCs w:val="24"/>
                <w:bdr w:val="nil"/>
              </w:rPr>
              <w:t>Naudojimo instrukcija anglų</w:t>
            </w:r>
            <w:r w:rsidR="00DB183A">
              <w:rPr>
                <w:rFonts w:ascii="Times New Roman" w:eastAsia="Arial Unicode MS" w:hAnsi="Times New Roman" w:cs="Times New Roman"/>
                <w:noProof/>
                <w:sz w:val="24"/>
                <w:szCs w:val="24"/>
                <w:bdr w:val="nil"/>
              </w:rPr>
              <w:t xml:space="preserve"> ir/ ar</w:t>
            </w:r>
            <w:r w:rsidRPr="0060793B">
              <w:rPr>
                <w:rFonts w:ascii="Times New Roman" w:eastAsia="Arial Unicode MS" w:hAnsi="Times New Roman" w:cs="Times New Roman"/>
                <w:noProof/>
                <w:sz w:val="24"/>
                <w:szCs w:val="24"/>
                <w:bdr w:val="nil"/>
              </w:rPr>
              <w:t xml:space="preserve"> </w:t>
            </w:r>
            <w:r w:rsidR="00DB183A" w:rsidRPr="0060793B">
              <w:rPr>
                <w:rFonts w:ascii="Times New Roman" w:eastAsia="Arial Unicode MS" w:hAnsi="Times New Roman" w:cs="Times New Roman"/>
                <w:noProof/>
                <w:sz w:val="24"/>
                <w:szCs w:val="24"/>
                <w:bdr w:val="nil"/>
              </w:rPr>
              <w:t xml:space="preserve">lietuvių </w:t>
            </w:r>
            <w:r w:rsidRPr="0060793B">
              <w:rPr>
                <w:rFonts w:ascii="Times New Roman" w:eastAsia="Arial Unicode MS" w:hAnsi="Times New Roman" w:cs="Times New Roman"/>
                <w:noProof/>
                <w:sz w:val="24"/>
                <w:szCs w:val="24"/>
                <w:bdr w:val="nil"/>
              </w:rPr>
              <w:t>kalba;</w:t>
            </w:r>
          </w:p>
          <w:p w14:paraId="304787F5" w14:textId="6D924222" w:rsidR="0039695C" w:rsidRPr="0060793B" w:rsidRDefault="0039695C" w:rsidP="007E0905">
            <w:pPr>
              <w:pBdr>
                <w:top w:val="nil"/>
                <w:left w:val="nil"/>
                <w:bottom w:val="nil"/>
                <w:right w:val="nil"/>
                <w:between w:val="nil"/>
                <w:bar w:val="nil"/>
              </w:pBdr>
              <w:spacing w:after="0" w:line="240" w:lineRule="auto"/>
              <w:ind w:right="-108"/>
              <w:contextualSpacing/>
              <w:rPr>
                <w:rFonts w:ascii="Times New Roman" w:eastAsia="Arial Unicode MS" w:hAnsi="Times New Roman" w:cs="Times New Roman"/>
                <w:noProof/>
                <w:sz w:val="24"/>
                <w:szCs w:val="24"/>
                <w:bdr w:val="nil"/>
              </w:rPr>
            </w:pPr>
            <w:r w:rsidRPr="0060793B">
              <w:rPr>
                <w:rFonts w:ascii="Times New Roman" w:eastAsia="Arial Unicode MS" w:hAnsi="Times New Roman" w:cs="Times New Roman"/>
                <w:noProof/>
                <w:sz w:val="24"/>
                <w:szCs w:val="24"/>
                <w:bdr w:val="nil"/>
              </w:rPr>
              <w:t xml:space="preserve">Serviso dokumentacija </w:t>
            </w:r>
            <w:r w:rsidR="00260ADB" w:rsidRPr="0060793B">
              <w:rPr>
                <w:rFonts w:ascii="Times New Roman" w:eastAsia="Arial Unicode MS" w:hAnsi="Times New Roman" w:cs="Times New Roman"/>
                <w:noProof/>
                <w:sz w:val="24"/>
                <w:szCs w:val="24"/>
                <w:bdr w:val="nil"/>
              </w:rPr>
              <w:t>anglų</w:t>
            </w:r>
            <w:r w:rsidR="00260ADB">
              <w:rPr>
                <w:rFonts w:ascii="Times New Roman" w:eastAsia="Arial Unicode MS" w:hAnsi="Times New Roman" w:cs="Times New Roman"/>
                <w:noProof/>
                <w:sz w:val="24"/>
                <w:szCs w:val="24"/>
                <w:bdr w:val="nil"/>
              </w:rPr>
              <w:t xml:space="preserve"> ir/ ar</w:t>
            </w:r>
            <w:r w:rsidR="00260ADB" w:rsidRPr="0060793B">
              <w:rPr>
                <w:rFonts w:ascii="Times New Roman" w:eastAsia="Arial Unicode MS" w:hAnsi="Times New Roman" w:cs="Times New Roman"/>
                <w:noProof/>
                <w:sz w:val="24"/>
                <w:szCs w:val="24"/>
                <w:bdr w:val="nil"/>
              </w:rPr>
              <w:t xml:space="preserve"> lietuvių kalba</w:t>
            </w:r>
            <w:r w:rsidRPr="0060793B">
              <w:rPr>
                <w:rFonts w:ascii="Times New Roman" w:eastAsia="Arial Unicode MS" w:hAnsi="Times New Roman" w:cs="Times New Roman"/>
                <w:noProof/>
                <w:sz w:val="24"/>
                <w:szCs w:val="24"/>
                <w:bdr w:val="nil"/>
              </w:rPr>
              <w:t>.</w:t>
            </w:r>
          </w:p>
          <w:p w14:paraId="433796AC"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lastRenderedPageBreak/>
              <w:t xml:space="preserve"> </w:t>
            </w:r>
            <w:r w:rsidRPr="0060793B">
              <w:rPr>
                <w:rFonts w:ascii="Times New Roman" w:eastAsia="Times New Roman" w:hAnsi="Times New Roman" w:cs="Times New Roman"/>
                <w:sz w:val="24"/>
                <w:szCs w:val="24"/>
                <w:lang w:eastAsia="lt-LT"/>
              </w:rPr>
              <w:t xml:space="preserve">(ES) 2017/745 dėl medicinos priemonių (MDR) reikalavimų atitikimas </w:t>
            </w:r>
            <w:r w:rsidRPr="0060793B">
              <w:rPr>
                <w:rFonts w:ascii="Times New Roman" w:eastAsia="Arial Unicode MS" w:hAnsi="Times New Roman" w:cs="Times New Roman"/>
                <w:sz w:val="24"/>
                <w:szCs w:val="24"/>
                <w:bdr w:val="none" w:sz="0" w:space="0" w:color="auto" w:frame="1"/>
              </w:rPr>
              <w:t>(arba lygiaverčiai dokumentai).</w:t>
            </w:r>
            <w:r w:rsidRPr="0060793B">
              <w:rPr>
                <w:rFonts w:ascii="Times New Roman" w:eastAsia="Arial Unicode MS" w:hAnsi="Times New Roman" w:cs="Times New Roman"/>
                <w:sz w:val="24"/>
                <w:szCs w:val="24"/>
                <w:bdr w:val="nil"/>
              </w:rPr>
              <w:t xml:space="preserve"> </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469C2810" w14:textId="77777777" w:rsidR="0039695C" w:rsidRPr="0060793B" w:rsidRDefault="0039695C" w:rsidP="007E0905">
            <w:pPr>
              <w:rPr>
                <w:rFonts w:ascii="Times New Roman" w:hAnsi="Times New Roman" w:cs="Times New Roman"/>
                <w:sz w:val="24"/>
                <w:szCs w:val="24"/>
              </w:rPr>
            </w:pPr>
            <w:r w:rsidRPr="0060793B">
              <w:rPr>
                <w:rFonts w:ascii="Times New Roman" w:eastAsia="SimSun" w:hAnsi="Times New Roman" w:cs="Times New Roman"/>
                <w:noProof/>
                <w:sz w:val="24"/>
                <w:szCs w:val="24"/>
                <w:lang w:eastAsia="ar-SA"/>
              </w:rPr>
              <w:lastRenderedPageBreak/>
              <w:t xml:space="preserve"> Būtina</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6FB9D702"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477A68D4"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E1465A8"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r w:rsidR="0039695C" w:rsidRPr="0060793B" w14:paraId="3EDBB2BD" w14:textId="77777777" w:rsidTr="007E0905">
        <w:trPr>
          <w:gridAfter w:val="1"/>
          <w:wAfter w:w="14" w:type="dxa"/>
          <w:trHeight w:val="2683"/>
        </w:trPr>
        <w:tc>
          <w:tcPr>
            <w:tcW w:w="774" w:type="dxa"/>
            <w:tcBorders>
              <w:top w:val="single" w:sz="4" w:space="0" w:color="000000"/>
              <w:left w:val="single" w:sz="4" w:space="0" w:color="000000"/>
              <w:bottom w:val="single" w:sz="4" w:space="0" w:color="000000"/>
              <w:right w:val="single" w:sz="4" w:space="0" w:color="000000"/>
            </w:tcBorders>
            <w:tcMar>
              <w:left w:w="103" w:type="dxa"/>
            </w:tcMar>
          </w:tcPr>
          <w:p w14:paraId="43C75F93"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il"/>
              </w:rPr>
              <w:t>26.</w:t>
            </w:r>
          </w:p>
        </w:tc>
        <w:tc>
          <w:tcPr>
            <w:tcW w:w="2836" w:type="dxa"/>
            <w:tcBorders>
              <w:top w:val="single" w:sz="4" w:space="0" w:color="000000"/>
              <w:left w:val="single" w:sz="4" w:space="0" w:color="000000"/>
              <w:bottom w:val="single" w:sz="4" w:space="0" w:color="000000"/>
              <w:right w:val="single" w:sz="4" w:space="0" w:color="000000"/>
            </w:tcBorders>
          </w:tcPr>
          <w:p w14:paraId="52AA52A2" w14:textId="77777777" w:rsidR="0039695C" w:rsidRPr="0060793B" w:rsidRDefault="0039695C" w:rsidP="007E0905">
            <w:pPr>
              <w:widowControl w:val="0"/>
              <w:autoSpaceDE w:val="0"/>
              <w:autoSpaceDN w:val="0"/>
              <w:spacing w:after="0" w:line="233" w:lineRule="exact"/>
              <w:rPr>
                <w:rFonts w:ascii="Times New Roman" w:eastAsia="Times New Roman" w:hAnsi="Times New Roman" w:cs="Times New Roman"/>
                <w:sz w:val="24"/>
                <w:szCs w:val="24"/>
              </w:rPr>
            </w:pPr>
            <w:r w:rsidRPr="0060793B">
              <w:rPr>
                <w:rFonts w:ascii="Times New Roman" w:eastAsia="Times New Roman" w:hAnsi="Times New Roman" w:cs="Times New Roman"/>
                <w:sz w:val="24"/>
                <w:szCs w:val="24"/>
              </w:rPr>
              <w:t>Galimybė įsigyti originalias (arba joms lygiavertes) atsargines dalis.</w:t>
            </w:r>
          </w:p>
          <w:p w14:paraId="6B30EE96" w14:textId="77777777" w:rsidR="0039695C" w:rsidRPr="0060793B" w:rsidRDefault="0039695C" w:rsidP="007E0905">
            <w:pPr>
              <w:pBdr>
                <w:top w:val="nil"/>
                <w:left w:val="nil"/>
                <w:bottom w:val="nil"/>
                <w:right w:val="nil"/>
                <w:between w:val="nil"/>
                <w:bar w:val="nil"/>
              </w:pBdr>
              <w:spacing w:after="0" w:line="240" w:lineRule="auto"/>
              <w:rPr>
                <w:rFonts w:ascii="Times New Roman" w:eastAsia="Arial Unicode MS" w:hAnsi="Times New Roman" w:cs="Times New Roman"/>
                <w:i/>
                <w:iCs/>
                <w:sz w:val="24"/>
                <w:szCs w:val="24"/>
                <w:bdr w:val="none" w:sz="0" w:space="0" w:color="auto" w:frame="1"/>
              </w:rPr>
            </w:pPr>
            <w:r w:rsidRPr="0060793B">
              <w:rPr>
                <w:rFonts w:ascii="Times New Roman" w:eastAsia="Arial Unicode MS" w:hAnsi="Times New Roman" w:cs="Times New Roman"/>
                <w:i/>
                <w:iCs/>
                <w:sz w:val="24"/>
                <w:szCs w:val="24"/>
                <w:bdr w:val="none" w:sz="0" w:space="0" w:color="auto" w:frame="1"/>
              </w:rPr>
              <w:t xml:space="preserve">Tiekėjas turi užtikrinti galimybę įsigyti siūlomos prekės originalias (arba joms lygiavertes) atsargines dalis (jų tiekimą rinkai) ne trumpiau kaip 5 metus (prašome nurodyti konkrečią trukmę) nuo prekės garantinio laikotarpio pabaigos, išskyrus atvejus, kai siūlomos prekės originalios (arba joms lygiavertės) atsarginės dalys dėl objektyvių priežasčių negali būti tiekiamos Lietuvos Respublikos rinkai (būtinas tiekėjo ir/arba gamintojo atitinkamas patvirtinimas). </w:t>
            </w:r>
          </w:p>
          <w:p w14:paraId="4F3DD33F" w14:textId="77777777" w:rsidR="0039695C" w:rsidRPr="0060793B" w:rsidRDefault="0039695C" w:rsidP="007E0905">
            <w:pPr>
              <w:pBdr>
                <w:top w:val="nil"/>
                <w:left w:val="nil"/>
                <w:bottom w:val="nil"/>
                <w:right w:val="nil"/>
                <w:between w:val="nil"/>
                <w:bar w:val="nil"/>
              </w:pBdr>
              <w:spacing w:after="0" w:line="240" w:lineRule="auto"/>
              <w:rPr>
                <w:rFonts w:ascii="Times New Roman" w:eastAsia="Arial Unicode MS" w:hAnsi="Times New Roman" w:cs="Times New Roman"/>
                <w:i/>
                <w:iCs/>
                <w:sz w:val="24"/>
                <w:szCs w:val="24"/>
                <w:bdr w:val="none" w:sz="0" w:space="0" w:color="auto" w:frame="1"/>
              </w:rPr>
            </w:pPr>
          </w:p>
          <w:p w14:paraId="11DE0150" w14:textId="77777777" w:rsidR="0039695C" w:rsidRPr="0060793B" w:rsidRDefault="0039695C" w:rsidP="007E0905">
            <w:pPr>
              <w:rPr>
                <w:rFonts w:ascii="Times New Roman" w:hAnsi="Times New Roman" w:cs="Times New Roman"/>
                <w:sz w:val="20"/>
                <w:szCs w:val="20"/>
              </w:rPr>
            </w:pPr>
            <w:r w:rsidRPr="0060793B">
              <w:rPr>
                <w:rFonts w:ascii="Times New Roman" w:eastAsia="Arial Unicode MS" w:hAnsi="Times New Roman" w:cs="Times New Roman"/>
                <w:kern w:val="1"/>
                <w:sz w:val="20"/>
                <w:szCs w:val="20"/>
                <w:u w:val="single"/>
                <w:bdr w:val="none" w:sz="0" w:space="0" w:color="auto" w:frame="1"/>
                <w:lang w:eastAsia="ar-SA"/>
              </w:rPr>
              <w:t>Pastaba:</w:t>
            </w:r>
            <w:r w:rsidRPr="0060793B">
              <w:rPr>
                <w:rFonts w:ascii="Times New Roman" w:eastAsia="Arial Unicode MS" w:hAnsi="Times New Roman" w:cs="Times New Roman"/>
                <w:kern w:val="1"/>
                <w:sz w:val="20"/>
                <w:szCs w:val="20"/>
                <w:bdr w:val="none" w:sz="0" w:space="0" w:color="auto" w:frame="1"/>
                <w:lang w:eastAsia="ar-SA"/>
              </w:rPr>
              <w:t xml:space="preserve"> Reikalavimas taikomas vadovaujantis </w:t>
            </w:r>
            <w:r w:rsidRPr="0060793B">
              <w:rPr>
                <w:rFonts w:ascii="Times New Roman" w:eastAsia="Arial Unicode MS" w:hAnsi="Times New Roman" w:cs="Times New Roman"/>
                <w:kern w:val="1"/>
                <w:sz w:val="20"/>
                <w:szCs w:val="20"/>
                <w:bdr w:val="none" w:sz="0" w:space="0" w:color="auto" w:frame="1"/>
                <w:shd w:val="clear" w:color="auto" w:fill="FFFFFF"/>
                <w:lang w:eastAsia="ar-SA"/>
              </w:rPr>
              <w:t xml:space="preserve">Lietuvos Respublikos aplinkos ministro </w:t>
            </w:r>
            <w:r w:rsidRPr="0060793B">
              <w:rPr>
                <w:rFonts w:ascii="Times New Roman" w:eastAsia="Arial Unicode MS" w:hAnsi="Times New Roman" w:cs="Times New Roman"/>
                <w:kern w:val="1"/>
                <w:sz w:val="20"/>
                <w:szCs w:val="20"/>
                <w:bdr w:val="none" w:sz="0" w:space="0" w:color="auto" w:frame="1"/>
                <w:shd w:val="clear" w:color="auto" w:fill="FFFFFF"/>
                <w:lang w:eastAsia="ar-SA"/>
              </w:rPr>
              <w:lastRenderedPageBreak/>
              <w:t>2022 m. gruodžio 13 d. įsakymu Nr. D1-401 patvirtinto aplinkos apsaugos kriterijų taikymo, vykdant žaliuosius pirkimus, tvarkos aprašo II skyriaus 4.4.4.4 punktu.</w:t>
            </w:r>
          </w:p>
        </w:tc>
        <w:tc>
          <w:tcPr>
            <w:tcW w:w="4753" w:type="dxa"/>
            <w:tcBorders>
              <w:top w:val="single" w:sz="4" w:space="0" w:color="000000"/>
              <w:left w:val="single" w:sz="4" w:space="0" w:color="000000"/>
              <w:bottom w:val="single" w:sz="4" w:space="0" w:color="000000"/>
              <w:right w:val="single" w:sz="4" w:space="0" w:color="000000"/>
            </w:tcBorders>
            <w:tcMar>
              <w:left w:w="103" w:type="dxa"/>
            </w:tcMar>
          </w:tcPr>
          <w:p w14:paraId="0CE52359" w14:textId="77777777" w:rsidR="0039695C" w:rsidRPr="0060793B" w:rsidRDefault="0039695C" w:rsidP="007E0905">
            <w:pPr>
              <w:rPr>
                <w:rFonts w:ascii="Times New Roman" w:hAnsi="Times New Roman" w:cs="Times New Roman"/>
                <w:sz w:val="24"/>
                <w:szCs w:val="24"/>
              </w:rPr>
            </w:pPr>
            <w:r w:rsidRPr="0060793B">
              <w:rPr>
                <w:rFonts w:ascii="Times New Roman" w:eastAsia="Arial Unicode MS" w:hAnsi="Times New Roman" w:cs="Times New Roman"/>
                <w:sz w:val="24"/>
                <w:szCs w:val="24"/>
                <w:bdr w:val="none" w:sz="0" w:space="0" w:color="auto" w:frame="1"/>
                <w:lang w:eastAsia="ar-SA"/>
              </w:rPr>
              <w:lastRenderedPageBreak/>
              <w:t xml:space="preserve"> Būtina</w:t>
            </w:r>
          </w:p>
        </w:tc>
        <w:tc>
          <w:tcPr>
            <w:tcW w:w="2694" w:type="dxa"/>
            <w:tcBorders>
              <w:top w:val="single" w:sz="4" w:space="0" w:color="000001"/>
              <w:left w:val="single" w:sz="4" w:space="0" w:color="000001"/>
              <w:bottom w:val="single" w:sz="4" w:space="0" w:color="000001"/>
              <w:right w:val="single" w:sz="4" w:space="0" w:color="000001"/>
            </w:tcBorders>
            <w:tcMar>
              <w:left w:w="103" w:type="dxa"/>
            </w:tcMar>
            <w:vAlign w:val="center"/>
          </w:tcPr>
          <w:p w14:paraId="4D89B32C" w14:textId="77777777" w:rsidR="0039695C" w:rsidRPr="0060793B" w:rsidRDefault="0039695C" w:rsidP="007E0905">
            <w:pPr>
              <w:tabs>
                <w:tab w:val="left" w:pos="1152"/>
              </w:tabs>
              <w:jc w:val="center"/>
              <w:rPr>
                <w:rFonts w:ascii="Times New Roman" w:hAnsi="Times New Roman" w:cs="Times New Roman"/>
                <w:sz w:val="24"/>
                <w:szCs w:val="24"/>
              </w:rPr>
            </w:pPr>
            <w:r w:rsidRPr="0060793B">
              <w:rPr>
                <w:rFonts w:ascii="Times New Roman" w:hAnsi="Times New Roman" w:cs="Times New Roman"/>
                <w:i/>
                <w:iCs/>
                <w:sz w:val="24"/>
                <w:szCs w:val="24"/>
              </w:rPr>
              <w:t>įrašyti</w:t>
            </w:r>
          </w:p>
        </w:tc>
        <w:tc>
          <w:tcPr>
            <w:tcW w:w="1708" w:type="dxa"/>
            <w:tcBorders>
              <w:top w:val="single" w:sz="4" w:space="0" w:color="000001"/>
              <w:left w:val="single" w:sz="4" w:space="0" w:color="000001"/>
              <w:bottom w:val="single" w:sz="4" w:space="0" w:color="000001"/>
              <w:right w:val="single" w:sz="4" w:space="0" w:color="000001"/>
            </w:tcBorders>
            <w:tcMar>
              <w:left w:w="103" w:type="dxa"/>
            </w:tcMar>
            <w:vAlign w:val="center"/>
          </w:tcPr>
          <w:p w14:paraId="36AB6E69"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c>
          <w:tcPr>
            <w:tcW w:w="1418" w:type="dxa"/>
            <w:tcBorders>
              <w:top w:val="single" w:sz="4" w:space="0" w:color="000001"/>
              <w:left w:val="single" w:sz="4" w:space="0" w:color="000001"/>
              <w:bottom w:val="single" w:sz="4" w:space="0" w:color="000001"/>
              <w:right w:val="single" w:sz="4" w:space="0" w:color="000001"/>
            </w:tcBorders>
            <w:tcMar>
              <w:left w:w="103" w:type="dxa"/>
            </w:tcMar>
            <w:vAlign w:val="center"/>
          </w:tcPr>
          <w:p w14:paraId="69B77A4C" w14:textId="77777777" w:rsidR="0039695C" w:rsidRPr="0060793B" w:rsidRDefault="0039695C" w:rsidP="007E0905">
            <w:pPr>
              <w:jc w:val="center"/>
              <w:rPr>
                <w:rFonts w:ascii="Times New Roman" w:hAnsi="Times New Roman" w:cs="Times New Roman"/>
                <w:bCs/>
                <w:sz w:val="24"/>
                <w:szCs w:val="24"/>
              </w:rPr>
            </w:pPr>
            <w:r w:rsidRPr="0060793B">
              <w:rPr>
                <w:rFonts w:ascii="Times New Roman" w:hAnsi="Times New Roman" w:cs="Times New Roman"/>
                <w:i/>
                <w:iCs/>
                <w:sz w:val="24"/>
                <w:szCs w:val="24"/>
              </w:rPr>
              <w:t>įrašyti</w:t>
            </w:r>
          </w:p>
        </w:tc>
      </w:tr>
    </w:tbl>
    <w:p w14:paraId="1F203A9D" w14:textId="3F04C102" w:rsidR="0036385A" w:rsidRPr="0060793B" w:rsidRDefault="0036385A" w:rsidP="007369B2">
      <w:pPr>
        <w:pStyle w:val="Betarp"/>
        <w:rPr>
          <w:rFonts w:ascii="Times New Roman" w:hAnsi="Times New Roman" w:cs="Times New Roman"/>
          <w:sz w:val="24"/>
          <w:szCs w:val="24"/>
        </w:rPr>
      </w:pPr>
      <w:r w:rsidRPr="0060793B">
        <w:rPr>
          <w:rFonts w:ascii="Times New Roman" w:hAnsi="Times New Roman" w:cs="Times New Roman"/>
          <w:sz w:val="24"/>
          <w:szCs w:val="24"/>
        </w:rPr>
        <w:t>Parengė:</w:t>
      </w:r>
    </w:p>
    <w:p w14:paraId="0E2788A2" w14:textId="77777777" w:rsidR="00A82865" w:rsidRPr="0060793B" w:rsidRDefault="00A82865" w:rsidP="00A82865">
      <w:pPr>
        <w:pStyle w:val="Betarp"/>
        <w:rPr>
          <w:rFonts w:ascii="Times New Roman" w:hAnsi="Times New Roman" w:cs="Times New Roman"/>
          <w:sz w:val="24"/>
          <w:szCs w:val="24"/>
        </w:rPr>
      </w:pPr>
      <w:r w:rsidRPr="0060793B">
        <w:rPr>
          <w:rFonts w:ascii="Times New Roman" w:hAnsi="Times New Roman" w:cs="Times New Roman"/>
          <w:sz w:val="24"/>
          <w:szCs w:val="24"/>
        </w:rPr>
        <w:t>Viešosios įstaigos „Anykščių rajono savivaldybės ligoninė“</w:t>
      </w:r>
    </w:p>
    <w:p w14:paraId="75AE90D6" w14:textId="6032695C" w:rsidR="007369B2" w:rsidRPr="0060793B" w:rsidRDefault="00F773A7" w:rsidP="00A82865">
      <w:pPr>
        <w:pStyle w:val="Betarp"/>
        <w:rPr>
          <w:rFonts w:ascii="Times New Roman" w:hAnsi="Times New Roman" w:cs="Times New Roman"/>
          <w:sz w:val="24"/>
          <w:szCs w:val="24"/>
        </w:rPr>
      </w:pPr>
      <w:r w:rsidRPr="0060793B">
        <w:rPr>
          <w:rFonts w:ascii="Times New Roman" w:hAnsi="Times New Roman" w:cs="Times New Roman"/>
          <w:sz w:val="24"/>
          <w:szCs w:val="24"/>
        </w:rPr>
        <w:t xml:space="preserve">Bendrojo, aptarnaujančio ir ūkio skyriaus vedėja </w:t>
      </w:r>
      <w:r w:rsidR="00A82865" w:rsidRPr="0060793B">
        <w:rPr>
          <w:rFonts w:ascii="Times New Roman" w:hAnsi="Times New Roman" w:cs="Times New Roman"/>
          <w:sz w:val="24"/>
          <w:szCs w:val="24"/>
        </w:rPr>
        <w:t xml:space="preserve">                                        </w:t>
      </w:r>
      <w:r w:rsidRPr="0060793B">
        <w:rPr>
          <w:rFonts w:ascii="Times New Roman" w:hAnsi="Times New Roman" w:cs="Times New Roman"/>
          <w:sz w:val="24"/>
          <w:szCs w:val="24"/>
        </w:rPr>
        <w:t xml:space="preserve">Zita </w:t>
      </w:r>
      <w:proofErr w:type="spellStart"/>
      <w:r w:rsidRPr="0060793B">
        <w:rPr>
          <w:rFonts w:ascii="Times New Roman" w:hAnsi="Times New Roman" w:cs="Times New Roman"/>
          <w:sz w:val="24"/>
          <w:szCs w:val="24"/>
        </w:rPr>
        <w:t>Ringelevičienė</w:t>
      </w:r>
      <w:proofErr w:type="spellEnd"/>
      <w:r w:rsidRPr="0060793B">
        <w:rPr>
          <w:rFonts w:ascii="Times New Roman" w:hAnsi="Times New Roman" w:cs="Times New Roman"/>
          <w:sz w:val="24"/>
          <w:szCs w:val="24"/>
        </w:rPr>
        <w:t xml:space="preserve"> </w:t>
      </w:r>
    </w:p>
    <w:p w14:paraId="2E6C7AE2" w14:textId="570A8CEB" w:rsidR="0036385A" w:rsidRPr="0060793B" w:rsidRDefault="0036385A" w:rsidP="007369B2">
      <w:pPr>
        <w:pStyle w:val="Betarp"/>
        <w:rPr>
          <w:rFonts w:ascii="Times New Roman" w:hAnsi="Times New Roman" w:cs="Times New Roman"/>
          <w:sz w:val="24"/>
          <w:szCs w:val="24"/>
        </w:rPr>
      </w:pPr>
      <w:r w:rsidRPr="0060793B">
        <w:rPr>
          <w:rFonts w:ascii="Times New Roman" w:hAnsi="Times New Roman" w:cs="Times New Roman"/>
          <w:sz w:val="24"/>
          <w:szCs w:val="24"/>
        </w:rPr>
        <w:t>Suderinta:</w:t>
      </w:r>
    </w:p>
    <w:p w14:paraId="55AA14C6" w14:textId="77777777" w:rsidR="007369B2" w:rsidRPr="0060793B" w:rsidRDefault="007369B2" w:rsidP="007369B2">
      <w:pPr>
        <w:pStyle w:val="Betarp"/>
        <w:rPr>
          <w:rFonts w:ascii="Times New Roman" w:hAnsi="Times New Roman" w:cs="Times New Roman"/>
          <w:sz w:val="24"/>
          <w:szCs w:val="24"/>
          <w:lang w:val="pt-BR"/>
        </w:rPr>
      </w:pPr>
    </w:p>
    <w:p w14:paraId="12B2ECB9" w14:textId="77777777" w:rsidR="0036385A" w:rsidRPr="0060793B" w:rsidRDefault="0036385A" w:rsidP="007369B2">
      <w:pPr>
        <w:pStyle w:val="Betarp"/>
        <w:rPr>
          <w:rFonts w:ascii="Times New Roman" w:hAnsi="Times New Roman" w:cs="Times New Roman"/>
          <w:sz w:val="24"/>
          <w:szCs w:val="24"/>
        </w:rPr>
      </w:pPr>
      <w:r w:rsidRPr="0060793B">
        <w:rPr>
          <w:rFonts w:ascii="Times New Roman" w:hAnsi="Times New Roman" w:cs="Times New Roman"/>
          <w:sz w:val="24"/>
          <w:szCs w:val="24"/>
        </w:rPr>
        <w:t>Anykščių rajono savivaldybės administracijos</w:t>
      </w:r>
    </w:p>
    <w:p w14:paraId="11FE05E1" w14:textId="572AB924" w:rsidR="001D770F" w:rsidRPr="0060793B" w:rsidRDefault="0036385A" w:rsidP="007369B2">
      <w:pPr>
        <w:pStyle w:val="Betarp"/>
        <w:rPr>
          <w:rFonts w:ascii="Times New Roman" w:hAnsi="Times New Roman" w:cs="Times New Roman"/>
          <w:sz w:val="24"/>
          <w:szCs w:val="24"/>
          <w:lang w:val="es-ES"/>
        </w:rPr>
      </w:pPr>
      <w:r w:rsidRPr="0060793B">
        <w:rPr>
          <w:rFonts w:ascii="Times New Roman" w:hAnsi="Times New Roman" w:cs="Times New Roman"/>
          <w:sz w:val="24"/>
          <w:szCs w:val="24"/>
        </w:rPr>
        <w:t>Investicijų ir projektų valdymo skyriaus specialistė</w:t>
      </w:r>
      <w:r w:rsidRPr="0060793B">
        <w:rPr>
          <w:rFonts w:ascii="Times New Roman" w:hAnsi="Times New Roman" w:cs="Times New Roman"/>
          <w:sz w:val="24"/>
          <w:szCs w:val="24"/>
          <w:lang w:val="es-ES"/>
        </w:rPr>
        <w:t xml:space="preserve">                           </w:t>
      </w:r>
      <w:r w:rsidR="007369B2" w:rsidRPr="0060793B">
        <w:rPr>
          <w:rFonts w:ascii="Times New Roman" w:hAnsi="Times New Roman" w:cs="Times New Roman"/>
          <w:sz w:val="24"/>
          <w:szCs w:val="24"/>
          <w:lang w:val="es-ES"/>
        </w:rPr>
        <w:t xml:space="preserve">                 </w:t>
      </w:r>
      <w:r w:rsidRPr="0060793B">
        <w:rPr>
          <w:rFonts w:ascii="Times New Roman" w:hAnsi="Times New Roman" w:cs="Times New Roman"/>
          <w:sz w:val="24"/>
          <w:szCs w:val="24"/>
          <w:lang w:val="es-ES"/>
        </w:rPr>
        <w:t xml:space="preserve"> Vida Meliūkštienė</w:t>
      </w:r>
    </w:p>
    <w:sectPr w:rsidR="001D770F" w:rsidRPr="0060793B" w:rsidSect="0039695C">
      <w:pgSz w:w="16838" w:h="11906" w:orient="landscape"/>
      <w:pgMar w:top="1701" w:right="426"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E292A"/>
    <w:multiLevelType w:val="hybridMultilevel"/>
    <w:tmpl w:val="D2DA7B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441F2C"/>
    <w:multiLevelType w:val="hybridMultilevel"/>
    <w:tmpl w:val="08EC80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3A3A3F"/>
    <w:multiLevelType w:val="hybridMultilevel"/>
    <w:tmpl w:val="6FD6D0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933E2C"/>
    <w:multiLevelType w:val="hybridMultilevel"/>
    <w:tmpl w:val="CC9894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2BB2639"/>
    <w:multiLevelType w:val="hybridMultilevel"/>
    <w:tmpl w:val="00C84CCC"/>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63D2549"/>
    <w:multiLevelType w:val="hybridMultilevel"/>
    <w:tmpl w:val="1D4ADE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0114150"/>
    <w:multiLevelType w:val="hybridMultilevel"/>
    <w:tmpl w:val="B0AE75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B4223E3"/>
    <w:multiLevelType w:val="hybridMultilevel"/>
    <w:tmpl w:val="5DFE4A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E654C3"/>
    <w:multiLevelType w:val="hybridMultilevel"/>
    <w:tmpl w:val="0C927A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CA618D"/>
    <w:multiLevelType w:val="hybridMultilevel"/>
    <w:tmpl w:val="2EE8E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9913652">
    <w:abstractNumId w:val="5"/>
  </w:num>
  <w:num w:numId="2" w16cid:durableId="691688425">
    <w:abstractNumId w:val="0"/>
  </w:num>
  <w:num w:numId="3" w16cid:durableId="1356544790">
    <w:abstractNumId w:val="3"/>
  </w:num>
  <w:num w:numId="4" w16cid:durableId="678431210">
    <w:abstractNumId w:val="8"/>
  </w:num>
  <w:num w:numId="5" w16cid:durableId="531891372">
    <w:abstractNumId w:val="6"/>
  </w:num>
  <w:num w:numId="6" w16cid:durableId="1981038423">
    <w:abstractNumId w:val="9"/>
  </w:num>
  <w:num w:numId="7" w16cid:durableId="1903372192">
    <w:abstractNumId w:val="1"/>
  </w:num>
  <w:num w:numId="8" w16cid:durableId="1263875982">
    <w:abstractNumId w:val="2"/>
  </w:num>
  <w:num w:numId="9" w16cid:durableId="831212552">
    <w:abstractNumId w:val="4"/>
  </w:num>
  <w:num w:numId="10" w16cid:durableId="8050499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7F5"/>
    <w:rsid w:val="00044F2B"/>
    <w:rsid w:val="00071A51"/>
    <w:rsid w:val="000725BD"/>
    <w:rsid w:val="00096D2A"/>
    <w:rsid w:val="000A29BB"/>
    <w:rsid w:val="000D4675"/>
    <w:rsid w:val="000D6B5F"/>
    <w:rsid w:val="00121F19"/>
    <w:rsid w:val="00197B14"/>
    <w:rsid w:val="001A55B0"/>
    <w:rsid w:val="001C0977"/>
    <w:rsid w:val="001D6CE8"/>
    <w:rsid w:val="001D770F"/>
    <w:rsid w:val="00233FEA"/>
    <w:rsid w:val="00247F80"/>
    <w:rsid w:val="00260ADB"/>
    <w:rsid w:val="00262B1C"/>
    <w:rsid w:val="002B35ED"/>
    <w:rsid w:val="002B55CD"/>
    <w:rsid w:val="002C17A6"/>
    <w:rsid w:val="002E3C2A"/>
    <w:rsid w:val="00342CDE"/>
    <w:rsid w:val="0034373F"/>
    <w:rsid w:val="0036385A"/>
    <w:rsid w:val="00366EBD"/>
    <w:rsid w:val="003822E3"/>
    <w:rsid w:val="0039695C"/>
    <w:rsid w:val="003B7305"/>
    <w:rsid w:val="003D1305"/>
    <w:rsid w:val="00442040"/>
    <w:rsid w:val="0046420E"/>
    <w:rsid w:val="00492CD5"/>
    <w:rsid w:val="00496310"/>
    <w:rsid w:val="004A1CA6"/>
    <w:rsid w:val="004C148F"/>
    <w:rsid w:val="004D0D78"/>
    <w:rsid w:val="004D1FAD"/>
    <w:rsid w:val="004D461D"/>
    <w:rsid w:val="004E6F4F"/>
    <w:rsid w:val="00500CBA"/>
    <w:rsid w:val="00547628"/>
    <w:rsid w:val="005A3372"/>
    <w:rsid w:val="005A3E83"/>
    <w:rsid w:val="005C5352"/>
    <w:rsid w:val="005F4E73"/>
    <w:rsid w:val="005F6A34"/>
    <w:rsid w:val="005F7D8F"/>
    <w:rsid w:val="0060793B"/>
    <w:rsid w:val="006D1DCA"/>
    <w:rsid w:val="0072324B"/>
    <w:rsid w:val="0072385F"/>
    <w:rsid w:val="007369B2"/>
    <w:rsid w:val="00740404"/>
    <w:rsid w:val="007418CF"/>
    <w:rsid w:val="0078630D"/>
    <w:rsid w:val="007946C5"/>
    <w:rsid w:val="00794CFF"/>
    <w:rsid w:val="007B26FD"/>
    <w:rsid w:val="007E26FF"/>
    <w:rsid w:val="007E4CD8"/>
    <w:rsid w:val="007E6F50"/>
    <w:rsid w:val="008531A3"/>
    <w:rsid w:val="008616B4"/>
    <w:rsid w:val="00870305"/>
    <w:rsid w:val="00892DB9"/>
    <w:rsid w:val="008A159E"/>
    <w:rsid w:val="008E45B0"/>
    <w:rsid w:val="00937F34"/>
    <w:rsid w:val="00952ACF"/>
    <w:rsid w:val="00963A86"/>
    <w:rsid w:val="00985152"/>
    <w:rsid w:val="009A3187"/>
    <w:rsid w:val="009A5348"/>
    <w:rsid w:val="009A7515"/>
    <w:rsid w:val="009D1AD4"/>
    <w:rsid w:val="009F4C1B"/>
    <w:rsid w:val="00A57E3A"/>
    <w:rsid w:val="00A65054"/>
    <w:rsid w:val="00A72ED3"/>
    <w:rsid w:val="00A82865"/>
    <w:rsid w:val="00A93512"/>
    <w:rsid w:val="00A9386C"/>
    <w:rsid w:val="00A95CFD"/>
    <w:rsid w:val="00AB16D1"/>
    <w:rsid w:val="00AE658F"/>
    <w:rsid w:val="00B14525"/>
    <w:rsid w:val="00B27209"/>
    <w:rsid w:val="00B91AFE"/>
    <w:rsid w:val="00B9278C"/>
    <w:rsid w:val="00BA74AF"/>
    <w:rsid w:val="00BF5604"/>
    <w:rsid w:val="00C35FCF"/>
    <w:rsid w:val="00C51EF7"/>
    <w:rsid w:val="00C93221"/>
    <w:rsid w:val="00CC5FCB"/>
    <w:rsid w:val="00D11C68"/>
    <w:rsid w:val="00D5211E"/>
    <w:rsid w:val="00D6132E"/>
    <w:rsid w:val="00DA4DDD"/>
    <w:rsid w:val="00DA5F6C"/>
    <w:rsid w:val="00DB183A"/>
    <w:rsid w:val="00DF0BDF"/>
    <w:rsid w:val="00E007F5"/>
    <w:rsid w:val="00E22EE3"/>
    <w:rsid w:val="00E33B28"/>
    <w:rsid w:val="00E34E31"/>
    <w:rsid w:val="00E41235"/>
    <w:rsid w:val="00E47BE3"/>
    <w:rsid w:val="00EB6B3D"/>
    <w:rsid w:val="00F3665C"/>
    <w:rsid w:val="00F41947"/>
    <w:rsid w:val="00F44AFD"/>
    <w:rsid w:val="00F479BA"/>
    <w:rsid w:val="00F773A7"/>
    <w:rsid w:val="00FD55F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0544"/>
  <w15:docId w15:val="{E5CF6A53-88CE-4D91-80AB-CBA7553C6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D6B5F"/>
    <w:pPr>
      <w:ind w:left="720"/>
      <w:contextualSpacing/>
    </w:pPr>
  </w:style>
  <w:style w:type="table" w:styleId="Lentelstinklelis">
    <w:name w:val="Table Grid"/>
    <w:basedOn w:val="prastojilentel"/>
    <w:uiPriority w:val="39"/>
    <w:rsid w:val="002B55C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8E45B0"/>
    <w:pPr>
      <w:spacing w:after="0" w:line="240" w:lineRule="auto"/>
    </w:pPr>
  </w:style>
  <w:style w:type="paragraph" w:styleId="Debesliotekstas">
    <w:name w:val="Balloon Text"/>
    <w:basedOn w:val="prastasis"/>
    <w:link w:val="DebesliotekstasDiagrama"/>
    <w:uiPriority w:val="99"/>
    <w:semiHidden/>
    <w:unhideWhenUsed/>
    <w:rsid w:val="00CC5FC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C5FCB"/>
    <w:rPr>
      <w:rFonts w:ascii="Segoe UI" w:hAnsi="Segoe UI" w:cs="Segoe UI"/>
      <w:sz w:val="18"/>
      <w:szCs w:val="18"/>
    </w:rPr>
  </w:style>
  <w:style w:type="paragraph" w:styleId="prastasiniatinklio">
    <w:name w:val="Normal (Web)"/>
    <w:basedOn w:val="prastasis"/>
    <w:uiPriority w:val="99"/>
    <w:unhideWhenUsed/>
    <w:rsid w:val="005F4E73"/>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329500">
      <w:bodyDiv w:val="1"/>
      <w:marLeft w:val="0"/>
      <w:marRight w:val="0"/>
      <w:marTop w:val="0"/>
      <w:marBottom w:val="0"/>
      <w:divBdr>
        <w:top w:val="none" w:sz="0" w:space="0" w:color="auto"/>
        <w:left w:val="none" w:sz="0" w:space="0" w:color="auto"/>
        <w:bottom w:val="none" w:sz="0" w:space="0" w:color="auto"/>
        <w:right w:val="none" w:sz="0" w:space="0" w:color="auto"/>
      </w:divBdr>
    </w:div>
    <w:div w:id="1158964441">
      <w:bodyDiv w:val="1"/>
      <w:marLeft w:val="0"/>
      <w:marRight w:val="0"/>
      <w:marTop w:val="0"/>
      <w:marBottom w:val="0"/>
      <w:divBdr>
        <w:top w:val="none" w:sz="0" w:space="0" w:color="auto"/>
        <w:left w:val="none" w:sz="0" w:space="0" w:color="auto"/>
        <w:bottom w:val="none" w:sz="0" w:space="0" w:color="auto"/>
        <w:right w:val="none" w:sz="0" w:space="0" w:color="auto"/>
      </w:divBdr>
    </w:div>
    <w:div w:id="191863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ED412-C1F7-44C7-BC55-2FC814FDA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4966</Words>
  <Characters>2831</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Audra Žurauskaitė</dc:creator>
  <cp:lastModifiedBy>Dalia Kelpšienė</cp:lastModifiedBy>
  <cp:revision>8</cp:revision>
  <cp:lastPrinted>2025-11-10T08:17:00Z</cp:lastPrinted>
  <dcterms:created xsi:type="dcterms:W3CDTF">2026-11-04T08:00:00Z</dcterms:created>
  <dcterms:modified xsi:type="dcterms:W3CDTF">2026-11-04T13:34:00Z</dcterms:modified>
</cp:coreProperties>
</file>