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17AF1" w:rsidRPr="009601E3" w14:paraId="23B69B93" w14:textId="77777777" w:rsidTr="00C17AF1">
        <w:tc>
          <w:tcPr>
            <w:tcW w:w="9628" w:type="dxa"/>
            <w:shd w:val="clear" w:color="auto" w:fill="FFF2CC" w:themeFill="accent4" w:themeFillTint="33"/>
          </w:tcPr>
          <w:p w14:paraId="23B69B92" w14:textId="77777777" w:rsidR="00253801" w:rsidRPr="009601E3" w:rsidRDefault="00253801" w:rsidP="00253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1E3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23B69B94" w14:textId="77777777" w:rsidR="00C17AF1" w:rsidRPr="009601E3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770" w:type="dxa"/>
        <w:tblLook w:val="04A0" w:firstRow="1" w:lastRow="0" w:firstColumn="1" w:lastColumn="0" w:noHBand="0" w:noVBand="1"/>
      </w:tblPr>
      <w:tblGrid>
        <w:gridCol w:w="2122"/>
        <w:gridCol w:w="7648"/>
      </w:tblGrid>
      <w:tr w:rsidR="0009172A" w:rsidRPr="009601E3" w14:paraId="23B69B97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23B69B95" w14:textId="77777777" w:rsidR="0009172A" w:rsidRPr="009601E3" w:rsidRDefault="0009172A" w:rsidP="0009172A">
            <w:pPr>
              <w:rPr>
                <w:rFonts w:ascii="Times New Roman" w:hAnsi="Times New Roman" w:cs="Times New Roman"/>
              </w:rPr>
            </w:pPr>
            <w:r w:rsidRPr="009601E3">
              <w:rPr>
                <w:rFonts w:ascii="Times New Roman" w:hAnsi="Times New Roman" w:cs="Times New Roman"/>
              </w:rPr>
              <w:t>Pirkimo pavadinimas</w:t>
            </w:r>
          </w:p>
        </w:tc>
        <w:tc>
          <w:tcPr>
            <w:tcW w:w="7648" w:type="dxa"/>
          </w:tcPr>
          <w:p w14:paraId="23B69B96" w14:textId="68440A0D" w:rsidR="0009172A" w:rsidRPr="009601E3" w:rsidRDefault="00FF170C" w:rsidP="00EB3E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Microsoft Windows Server Datacenter (arba lygiavertės) licencijos (PPR-966)</w:t>
            </w:r>
          </w:p>
        </w:tc>
      </w:tr>
      <w:tr w:rsidR="00BB7B9D" w:rsidRPr="009601E3" w14:paraId="4F636289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3CB1E627" w14:textId="34F4FFB7" w:rsidR="00BB7B9D" w:rsidRPr="009601E3" w:rsidRDefault="00D8552B" w:rsidP="0009172A">
            <w:pPr>
              <w:rPr>
                <w:rFonts w:ascii="Times New Roman" w:hAnsi="Times New Roman" w:cs="Times New Roman"/>
              </w:rPr>
            </w:pPr>
            <w:r w:rsidRPr="00D8552B">
              <w:rPr>
                <w:rFonts w:ascii="Times New Roman" w:hAnsi="Times New Roman" w:cs="Times New Roman"/>
              </w:rPr>
              <w:t>Pirkimo</w:t>
            </w:r>
            <w:r w:rsidR="002F0EA8">
              <w:rPr>
                <w:rFonts w:ascii="Times New Roman" w:hAnsi="Times New Roman" w:cs="Times New Roman"/>
              </w:rPr>
              <w:t xml:space="preserve"> </w:t>
            </w:r>
            <w:r w:rsidRPr="00D8552B">
              <w:rPr>
                <w:rFonts w:ascii="Times New Roman" w:hAnsi="Times New Roman" w:cs="Times New Roman"/>
              </w:rPr>
              <w:t>ID CVP IS</w:t>
            </w:r>
          </w:p>
        </w:tc>
        <w:tc>
          <w:tcPr>
            <w:tcW w:w="7648" w:type="dxa"/>
          </w:tcPr>
          <w:p w14:paraId="0FD73D9D" w14:textId="510266C1" w:rsidR="00BB7B9D" w:rsidRPr="005431DA" w:rsidRDefault="00893EEF" w:rsidP="0009172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734544</w:t>
            </w:r>
          </w:p>
        </w:tc>
      </w:tr>
    </w:tbl>
    <w:p w14:paraId="23B69B9F" w14:textId="77777777" w:rsidR="00F566DA" w:rsidRDefault="00F566DA" w:rsidP="002433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5C3AAE" w14:textId="77777777" w:rsidR="008C77CF" w:rsidRDefault="008C77CF" w:rsidP="008C77CF">
      <w:pPr>
        <w:pStyle w:val="Sraopastraip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4A6AC85F" w14:textId="77777777" w:rsidR="000100D4" w:rsidRPr="00456B0C" w:rsidRDefault="000100D4" w:rsidP="000100D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</w:rPr>
      </w:pPr>
      <w:r w:rsidRPr="001F2535">
        <w:rPr>
          <w:rFonts w:ascii="Times New Roman" w:eastAsia="Calibri" w:hAnsi="Times New Roman" w:cs="Times New Roman"/>
          <w:b/>
          <w:i/>
          <w:iCs/>
        </w:rPr>
        <w:t xml:space="preserve">PRANEŠIMAS DĖL </w:t>
      </w:r>
      <w:r w:rsidRPr="00456B0C">
        <w:rPr>
          <w:rFonts w:ascii="Times New Roman" w:eastAsia="Calibri" w:hAnsi="Times New Roman" w:cs="Times New Roman"/>
          <w:b/>
          <w:i/>
          <w:iCs/>
        </w:rPr>
        <w:t>SĄLYGŲ PATIKSLINIMO</w:t>
      </w:r>
    </w:p>
    <w:p w14:paraId="7D95BA73" w14:textId="77777777" w:rsidR="000100D4" w:rsidRPr="00177C19" w:rsidRDefault="000100D4" w:rsidP="000100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Informuojame</w:t>
      </w:r>
      <w:r w:rsidRPr="001F2535">
        <w:rPr>
          <w:rFonts w:ascii="Times New Roman" w:eastAsia="Calibri" w:hAnsi="Times New Roman" w:cs="Times New Roman"/>
          <w:i/>
          <w:iCs/>
        </w:rPr>
        <w:t xml:space="preserve">, kad </w:t>
      </w:r>
      <w:r w:rsidRPr="00177C19">
        <w:rPr>
          <w:rFonts w:ascii="Times New Roman" w:eastAsia="Calibri" w:hAnsi="Times New Roman" w:cs="Times New Roman"/>
          <w:i/>
          <w:iCs/>
        </w:rPr>
        <w:t xml:space="preserve">2025-02-01 įsigaliojo nauja </w:t>
      </w:r>
      <w:r w:rsidRPr="003F0CE7">
        <w:rPr>
          <w:rFonts w:ascii="Times New Roman" w:eastAsia="Calibri" w:hAnsi="Times New Roman" w:cs="Times New Roman"/>
          <w:i/>
          <w:iCs/>
        </w:rPr>
        <w:t>Lietuvos Respublikos viešųjų pirkimų įstatymo (toliau – VPĮ)</w:t>
      </w:r>
      <w:r w:rsidRPr="00177C19">
        <w:rPr>
          <w:rFonts w:ascii="Times New Roman" w:eastAsia="Calibri" w:hAnsi="Times New Roman" w:cs="Times New Roman"/>
          <w:i/>
          <w:iCs/>
        </w:rPr>
        <w:t xml:space="preserve"> 46 str. 2</w:t>
      </w:r>
      <w:r w:rsidRPr="00177C19">
        <w:rPr>
          <w:rFonts w:ascii="Times New Roman" w:eastAsia="Calibri" w:hAnsi="Times New Roman" w:cs="Times New Roman"/>
          <w:i/>
          <w:iCs/>
          <w:vertAlign w:val="superscript"/>
        </w:rPr>
        <w:t>1 </w:t>
      </w:r>
      <w:r w:rsidRPr="00177C19">
        <w:rPr>
          <w:rFonts w:ascii="Times New Roman" w:eastAsia="Calibri" w:hAnsi="Times New Roman" w:cs="Times New Roman"/>
          <w:i/>
          <w:iCs/>
        </w:rPr>
        <w:t xml:space="preserve"> d. nuostata (</w:t>
      </w:r>
      <w:hyperlink r:id="rId5" w:history="1">
        <w:r w:rsidRPr="00177C19">
          <w:rPr>
            <w:rStyle w:val="Hipersaitas"/>
            <w:rFonts w:ascii="Times New Roman" w:eastAsia="Calibri" w:hAnsi="Times New Roman" w:cs="Times New Roman"/>
            <w:i/>
            <w:iCs/>
          </w:rPr>
          <w:t>Lietuvos Respublikos viešųjų pirkimų įstatymo Nr. I-1491 46 straipsnio pakeitimo įstatymas</w:t>
        </w:r>
      </w:hyperlink>
      <w:r w:rsidRPr="00177C19">
        <w:rPr>
          <w:rFonts w:ascii="Times New Roman" w:eastAsia="Calibri" w:hAnsi="Times New Roman" w:cs="Times New Roman"/>
          <w:i/>
          <w:iCs/>
        </w:rPr>
        <w:t>), kad „perkančioji organizacija pašalina tiekėją iš pirkimo procedūros, jeigu tiekėjas yra neatlikęs jam teismo sprendimu paskirtos baudžiamojo poveikio priemonės – uždraudimo juridiniam asmeniui dalyvauti viešuosiuose pirkimuose“.</w:t>
      </w:r>
    </w:p>
    <w:p w14:paraId="741EDB17" w14:textId="77777777" w:rsidR="000100D4" w:rsidRPr="00177C19" w:rsidRDefault="000100D4" w:rsidP="000100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177C19">
        <w:rPr>
          <w:rFonts w:ascii="Times New Roman" w:eastAsia="Calibri" w:hAnsi="Times New Roman" w:cs="Times New Roman"/>
          <w:i/>
          <w:iCs/>
        </w:rPr>
        <w:t xml:space="preserve">Viešųjų pirkimų tarnyba savo interneto svetainėje 2025-01-29 yra paskelbusi informacinį pranešimą „Nuo 2025 02 01 įsigalioja naujas pašalinimo pagrindas“ (žr. </w:t>
      </w:r>
      <w:hyperlink r:id="rId6" w:history="1">
        <w:r w:rsidRPr="00177C19">
          <w:rPr>
            <w:rStyle w:val="Hipersaitas"/>
            <w:rFonts w:ascii="Times New Roman" w:eastAsia="Calibri" w:hAnsi="Times New Roman" w:cs="Times New Roman"/>
            <w:i/>
            <w:iCs/>
          </w:rPr>
          <w:t>https://vpt.lrv.lt/lt/naujienos-3/nuo-2025-02-01-isigalioja-nauja-pasalinimo-pagrindas/</w:t>
        </w:r>
      </w:hyperlink>
      <w:r w:rsidRPr="00177C19">
        <w:rPr>
          <w:rFonts w:ascii="Times New Roman" w:eastAsia="Calibri" w:hAnsi="Times New Roman" w:cs="Times New Roman"/>
          <w:i/>
          <w:iCs/>
        </w:rPr>
        <w:t>). Pranešime yra pažymėta, kad „VPĮ 46 str. 2</w:t>
      </w:r>
      <w:r w:rsidRPr="00177C19">
        <w:rPr>
          <w:rFonts w:ascii="Times New Roman" w:eastAsia="Calibri" w:hAnsi="Times New Roman" w:cs="Times New Roman"/>
          <w:i/>
          <w:iCs/>
          <w:vertAlign w:val="superscript"/>
        </w:rPr>
        <w:t>1 </w:t>
      </w:r>
      <w:r w:rsidRPr="00177C19">
        <w:rPr>
          <w:rFonts w:ascii="Times New Roman" w:eastAsia="Calibri" w:hAnsi="Times New Roman" w:cs="Times New Roman"/>
          <w:i/>
          <w:iCs/>
        </w:rPr>
        <w:t xml:space="preserve">d. nurodytas tiekėjų pašalinimo pagrindas turi būti </w:t>
      </w:r>
      <w:r w:rsidRPr="00177C19">
        <w:rPr>
          <w:rFonts w:ascii="Times New Roman" w:eastAsia="Calibri" w:hAnsi="Times New Roman" w:cs="Times New Roman"/>
          <w:b/>
          <w:bCs/>
          <w:i/>
          <w:iCs/>
        </w:rPr>
        <w:t>taikomas</w:t>
      </w:r>
      <w:r w:rsidRPr="00177C19">
        <w:rPr>
          <w:rFonts w:ascii="Times New Roman" w:eastAsia="Calibri" w:hAnsi="Times New Roman" w:cs="Times New Roman"/>
          <w:i/>
          <w:iCs/>
        </w:rPr>
        <w:t xml:space="preserve"> tiek nuo 2025-02-01 </w:t>
      </w:r>
      <w:r w:rsidRPr="00177C19">
        <w:rPr>
          <w:rFonts w:ascii="Times New Roman" w:eastAsia="Calibri" w:hAnsi="Times New Roman" w:cs="Times New Roman"/>
          <w:b/>
          <w:bCs/>
          <w:i/>
          <w:iCs/>
        </w:rPr>
        <w:t>naujai pradedamuose</w:t>
      </w:r>
      <w:r w:rsidRPr="00177C19">
        <w:rPr>
          <w:rFonts w:ascii="Times New Roman" w:eastAsia="Calibri" w:hAnsi="Times New Roman" w:cs="Times New Roman"/>
          <w:i/>
          <w:iCs/>
        </w:rPr>
        <w:t xml:space="preserve"> tarptautiniuose, supaprastintuose ne mažos vertės ir supaprastintuose mažos vertės (žr. Mažos vertės pirkimų tvarkos aprašo, įsigaliosiančio nuo 2025-02-01, 9² p.) pirkimuose, </w:t>
      </w:r>
      <w:r w:rsidRPr="00177C19">
        <w:rPr>
          <w:rFonts w:ascii="Times New Roman" w:eastAsia="Calibri" w:hAnsi="Times New Roman" w:cs="Times New Roman"/>
          <w:b/>
          <w:bCs/>
          <w:i/>
          <w:iCs/>
        </w:rPr>
        <w:t xml:space="preserve">tiek tuose pirkimuose, kurie jau yra pradėti, bet </w:t>
      </w:r>
      <w:r w:rsidRPr="00177C19">
        <w:rPr>
          <w:rFonts w:ascii="Times New Roman" w:eastAsia="Calibri" w:hAnsi="Times New Roman" w:cs="Times New Roman"/>
          <w:i/>
          <w:iCs/>
        </w:rPr>
        <w:t>iki šios datos neužbaigti, įskaitant konkrečius pirkimus pagal dinamines pirkimų sistemas (toliau – DPS), kvalifikacijos vertinimo sistemas (toliau – KVS) bei atnaujinto varžymosi procedūras, vykdomas pagal sudarytas preliminariąsias sutartis“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093C15">
        <w:rPr>
          <w:rFonts w:ascii="Times New Roman" w:eastAsia="Calibri" w:hAnsi="Times New Roman" w:cs="Times New Roman"/>
          <w:i/>
          <w:iCs/>
        </w:rPr>
        <w:t>ir kad „siekdami patvirtinti, kad neturi šio pašalinimo pagrindo,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093C15">
        <w:rPr>
          <w:rFonts w:ascii="Times New Roman" w:eastAsia="Calibri" w:hAnsi="Times New Roman" w:cs="Times New Roman"/>
          <w:b/>
          <w:bCs/>
          <w:i/>
          <w:iCs/>
        </w:rPr>
        <w:t xml:space="preserve">tiekėjai 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093C15">
        <w:rPr>
          <w:rFonts w:ascii="Times New Roman" w:eastAsia="Calibri" w:hAnsi="Times New Roman" w:cs="Times New Roman"/>
          <w:b/>
          <w:bCs/>
          <w:i/>
          <w:iCs/>
        </w:rPr>
        <w:t>informaciją nurodo tik EBVPD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093C15">
        <w:rPr>
          <w:rFonts w:ascii="Times New Roman" w:eastAsia="Calibri" w:hAnsi="Times New Roman" w:cs="Times New Roman"/>
          <w:i/>
          <w:iCs/>
        </w:rPr>
        <w:t>III dalies D2 punkte (t. y. daugiau jokių dokumentų iš Lietuvoje registruotų tiekėjų nereikalaujama, užsienio šalyse registruoti tiekėjai tikrinami įprasta tvarka kaip ir dėl kitų pašalinimo pagrindų)“</w:t>
      </w:r>
      <w:r w:rsidRPr="00177C19">
        <w:rPr>
          <w:rFonts w:ascii="Times New Roman" w:eastAsia="Calibri" w:hAnsi="Times New Roman" w:cs="Times New Roman"/>
          <w:i/>
          <w:iCs/>
        </w:rPr>
        <w:t>. Taip pat papildomai paaiškinta dėl nuostatos taikymo vykdomuose pirkimuose nuo 2025-02-01: „</w:t>
      </w:r>
      <w:r w:rsidRPr="00177C19">
        <w:rPr>
          <w:rFonts w:ascii="Times New Roman" w:eastAsia="Calibri" w:hAnsi="Times New Roman" w:cs="Times New Roman"/>
          <w:b/>
          <w:bCs/>
          <w:i/>
          <w:iCs/>
        </w:rPr>
        <w:t>jeigu dar nėra atplėšti vokai</w:t>
      </w:r>
      <w:r w:rsidRPr="00177C19">
        <w:rPr>
          <w:rFonts w:ascii="Times New Roman" w:eastAsia="Calibri" w:hAnsi="Times New Roman" w:cs="Times New Roman"/>
          <w:i/>
          <w:iCs/>
        </w:rPr>
        <w:t>, pirkimo vykdytojas turi atlikti pirkimo dokumentų patikslinimus (jie nėra laikomi esminiais, todėl pirkimo procedūrų dėl tokio keitimo nutraukti nereikia) ir prašyti pirkime dalyvaujančių tiekėjų pateikti atnaujintus EBVPD; ....“.</w:t>
      </w:r>
    </w:p>
    <w:p w14:paraId="5EC7F15F" w14:textId="77777777" w:rsidR="000100D4" w:rsidRPr="007B6F23" w:rsidRDefault="000100D4" w:rsidP="000100D4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7B6F23">
        <w:rPr>
          <w:rFonts w:ascii="Times New Roman" w:eastAsia="Calibri" w:hAnsi="Times New Roman" w:cs="Times New Roman"/>
          <w:b/>
          <w:bCs/>
          <w:i/>
          <w:iCs/>
        </w:rPr>
        <w:t xml:space="preserve">Atsižvelgiant į tai, kas aukščiau išdėstyta, informuojame, kad priimtas sprendimas </w:t>
      </w:r>
      <w:r w:rsidRPr="007B6F23">
        <w:rPr>
          <w:rFonts w:ascii="Times New Roman" w:eastAsia="Times New Roman" w:hAnsi="Times New Roman" w:cs="Times New Roman"/>
          <w:b/>
          <w:bCs/>
          <w:i/>
        </w:rPr>
        <w:t xml:space="preserve">tikslinti pirkimo dokumentų specialiąsias sąlygas (2 </w:t>
      </w:r>
      <w:r>
        <w:rPr>
          <w:rFonts w:ascii="Times New Roman" w:eastAsia="Times New Roman" w:hAnsi="Times New Roman" w:cs="Times New Roman"/>
          <w:b/>
          <w:bCs/>
          <w:i/>
        </w:rPr>
        <w:t>IA</w:t>
      </w:r>
      <w:r w:rsidRPr="007B6F23">
        <w:rPr>
          <w:rFonts w:ascii="Times New Roman" w:eastAsia="Times New Roman" w:hAnsi="Times New Roman" w:cs="Times New Roman"/>
          <w:b/>
          <w:bCs/>
          <w:i/>
        </w:rPr>
        <w:t xml:space="preserve"> PD SS) (toliau – SS) – </w:t>
      </w:r>
      <w:r w:rsidRPr="007B6F23">
        <w:rPr>
          <w:rFonts w:ascii="Times New Roman" w:eastAsia="Times New Roman" w:hAnsi="Times New Roman" w:cs="Times New Roman"/>
          <w:b/>
          <w:bCs/>
          <w:i/>
          <w:iCs/>
        </w:rPr>
        <w:t xml:space="preserve">papildant SS 3.1 punkto 3 lentelę „Tiekėjo pašalinamo pagrindai“ </w:t>
      </w:r>
      <w:r>
        <w:rPr>
          <w:rFonts w:ascii="Times New Roman" w:eastAsia="Times New Roman" w:hAnsi="Times New Roman" w:cs="Times New Roman"/>
          <w:b/>
          <w:bCs/>
          <w:i/>
          <w:iCs/>
        </w:rPr>
        <w:t>nauju</w:t>
      </w:r>
      <w:r w:rsidRPr="007B6F23">
        <w:rPr>
          <w:rFonts w:ascii="Times New Roman" w:eastAsia="Times New Roman" w:hAnsi="Times New Roman" w:cs="Times New Roman"/>
          <w:b/>
          <w:bCs/>
          <w:i/>
          <w:iCs/>
        </w:rPr>
        <w:t xml:space="preserve"> tiekėjo pašalinimo pagrindu, suteikiant jam Eil. Nr. 3.1.12 ir išdėstant jį taip: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2719"/>
        <w:gridCol w:w="1244"/>
        <w:gridCol w:w="4996"/>
      </w:tblGrid>
      <w:tr w:rsidR="000100D4" w:rsidRPr="00CA452D" w14:paraId="4C34CDF8" w14:textId="77777777" w:rsidTr="00D603F1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B8A2" w14:textId="77777777" w:rsidR="000100D4" w:rsidRPr="00CA452D" w:rsidRDefault="000100D4" w:rsidP="00D603F1">
            <w:pPr>
              <w:spacing w:after="0" w:line="240" w:lineRule="auto"/>
              <w:ind w:left="32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CA452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E0A3" w14:textId="77777777" w:rsidR="000100D4" w:rsidRPr="00CA452D" w:rsidRDefault="000100D4" w:rsidP="00D603F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</w:pPr>
            <w:r w:rsidRPr="00CA452D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Tiekėjo pašalinimo pagrindai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B97D" w14:textId="77777777" w:rsidR="000100D4" w:rsidRPr="00CA452D" w:rsidRDefault="000100D4" w:rsidP="00D603F1">
            <w:pPr>
              <w:spacing w:after="0" w:line="240" w:lineRule="auto"/>
              <w:jc w:val="center"/>
              <w:rPr>
                <w:rFonts w:ascii="Calibri Light" w:eastAsia="Yu Mincho" w:hAnsi="Calibri Light" w:cs="Calibri Light"/>
                <w:b/>
                <w:bCs/>
                <w:sz w:val="18"/>
                <w:szCs w:val="18"/>
              </w:rPr>
            </w:pPr>
            <w:r w:rsidRPr="00CA452D">
              <w:rPr>
                <w:rFonts w:ascii="Calibri Light" w:eastAsia="Yu Mincho" w:hAnsi="Calibri Light" w:cs="Calibri Light"/>
                <w:b/>
                <w:bCs/>
                <w:sz w:val="18"/>
                <w:szCs w:val="18"/>
              </w:rPr>
              <w:t xml:space="preserve">VPĮ straipsnis,  dalis, punktas bei EBVPD formos dalis pildymui </w:t>
            </w:r>
          </w:p>
        </w:tc>
        <w:tc>
          <w:tcPr>
            <w:tcW w:w="2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B5F2" w14:textId="77777777" w:rsidR="000100D4" w:rsidRPr="00CA452D" w:rsidRDefault="000100D4" w:rsidP="00D603F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</w:pPr>
            <w:r w:rsidRPr="00CA452D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Pašalinimo pagrindų nebuvimą įrodantys dokumentai</w:t>
            </w:r>
          </w:p>
        </w:tc>
      </w:tr>
      <w:tr w:rsidR="000100D4" w:rsidRPr="00CA452D" w14:paraId="760DA116" w14:textId="77777777" w:rsidTr="00D603F1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80C2" w14:textId="77777777" w:rsidR="000100D4" w:rsidRPr="00CA452D" w:rsidRDefault="000100D4" w:rsidP="00D603F1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A452D">
              <w:rPr>
                <w:rFonts w:ascii="Calibri Light" w:eastAsia="Times New Roman" w:hAnsi="Calibri Light" w:cs="Calibri Light"/>
                <w:sz w:val="18"/>
                <w:szCs w:val="18"/>
              </w:rPr>
              <w:t>3.1.1</w:t>
            </w: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47E7" w14:textId="77777777" w:rsidR="000100D4" w:rsidRPr="00CA452D" w:rsidRDefault="000100D4" w:rsidP="00D603F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047623">
              <w:rPr>
                <w:rFonts w:ascii="Calibri Light" w:eastAsia="Times New Roman" w:hAnsi="Calibri Light" w:cs="Calibri Light"/>
                <w:sz w:val="18"/>
                <w:szCs w:val="18"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2FF3" w14:textId="77777777" w:rsidR="000100D4" w:rsidRPr="00B9692A" w:rsidRDefault="000100D4" w:rsidP="00D603F1">
            <w:pPr>
              <w:spacing w:after="0" w:line="240" w:lineRule="auto"/>
              <w:jc w:val="both"/>
              <w:rPr>
                <w:rFonts w:ascii="Calibri Light" w:eastAsia="Yu Mincho" w:hAnsi="Calibri Light" w:cs="Calibri Light"/>
                <w:b/>
                <w:bCs/>
                <w:sz w:val="18"/>
                <w:szCs w:val="18"/>
              </w:rPr>
            </w:pPr>
            <w:r w:rsidRPr="00B9692A">
              <w:rPr>
                <w:rFonts w:ascii="Calibri Light" w:eastAsia="Yu Mincho" w:hAnsi="Calibri Light" w:cs="Calibri Light"/>
                <w:b/>
                <w:bCs/>
                <w:sz w:val="18"/>
                <w:szCs w:val="18"/>
              </w:rPr>
              <w:t>VPĮ 46 straipsnio 2¹ dalis</w:t>
            </w:r>
          </w:p>
          <w:p w14:paraId="21015E9D" w14:textId="77777777" w:rsidR="000100D4" w:rsidRPr="00B9692A" w:rsidRDefault="000100D4" w:rsidP="00D603F1">
            <w:pPr>
              <w:spacing w:after="0" w:line="240" w:lineRule="auto"/>
              <w:jc w:val="both"/>
              <w:rPr>
                <w:rFonts w:ascii="Calibri Light" w:eastAsia="Yu Mincho" w:hAnsi="Calibri Light" w:cs="Calibri Light"/>
                <w:b/>
                <w:bCs/>
                <w:sz w:val="18"/>
                <w:szCs w:val="18"/>
              </w:rPr>
            </w:pPr>
          </w:p>
          <w:p w14:paraId="4C975EA3" w14:textId="77777777" w:rsidR="000100D4" w:rsidRPr="00CA452D" w:rsidRDefault="000100D4" w:rsidP="00D603F1">
            <w:pPr>
              <w:spacing w:after="0" w:line="240" w:lineRule="auto"/>
              <w:jc w:val="both"/>
              <w:rPr>
                <w:rFonts w:ascii="Calibri Light" w:eastAsia="Yu Mincho" w:hAnsi="Calibri Light" w:cs="Calibri Light"/>
                <w:sz w:val="18"/>
                <w:szCs w:val="18"/>
              </w:rPr>
            </w:pPr>
            <w:r w:rsidRPr="00B9692A">
              <w:rPr>
                <w:rFonts w:ascii="Calibri Light" w:eastAsia="Yu Mincho" w:hAnsi="Calibri Light" w:cs="Calibri Light"/>
                <w:sz w:val="18"/>
                <w:szCs w:val="18"/>
              </w:rPr>
              <w:t>EBVPD III dalies D2 punktas</w:t>
            </w:r>
          </w:p>
        </w:tc>
        <w:tc>
          <w:tcPr>
            <w:tcW w:w="2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767E" w14:textId="77777777" w:rsidR="000100D4" w:rsidRPr="005765CF" w:rsidRDefault="000100D4" w:rsidP="00D603F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</w:pPr>
            <w:r w:rsidRPr="005765CF"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  <w:t>Iš Lietuvoje įsteigtų subjektų įrodančių dokumentų nereikalaujama. Užtenka pateikto EBVPD.</w:t>
            </w:r>
          </w:p>
          <w:p w14:paraId="06CCB377" w14:textId="77777777" w:rsidR="000100D4" w:rsidRPr="00CA452D" w:rsidRDefault="000100D4" w:rsidP="00D603F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</w:pPr>
          </w:p>
        </w:tc>
      </w:tr>
    </w:tbl>
    <w:p w14:paraId="03E9C66D" w14:textId="09199EAA" w:rsidR="000100D4" w:rsidRPr="00456B0C" w:rsidRDefault="000100D4" w:rsidP="000100D4">
      <w:pPr>
        <w:tabs>
          <w:tab w:val="left" w:pos="851"/>
        </w:tabs>
        <w:spacing w:before="120" w:after="0" w:line="240" w:lineRule="auto"/>
        <w:ind w:firstLine="567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b/>
          <w:i/>
          <w:iCs/>
        </w:rPr>
        <w:t>Atitinkamai pridedama aktuali Europos Bendrojo viešųjų pirkimų dokumento redakcija „</w:t>
      </w:r>
      <w:r w:rsidRPr="00214FD1">
        <w:rPr>
          <w:rFonts w:ascii="Times New Roman" w:eastAsia="Calibri" w:hAnsi="Times New Roman" w:cs="Times New Roman"/>
          <w:b/>
          <w:i/>
          <w:iCs/>
        </w:rPr>
        <w:t>5 IA PD EBVPD_aktuali redakcija_2025-02-04</w:t>
      </w:r>
      <w:r>
        <w:rPr>
          <w:rFonts w:ascii="Times New Roman" w:eastAsia="Calibri" w:hAnsi="Times New Roman" w:cs="Times New Roman"/>
          <w:b/>
          <w:i/>
          <w:iCs/>
        </w:rPr>
        <w:t>“, kurią teikdami pasiūlymus turi pateikti tiekėjai.</w:t>
      </w:r>
    </w:p>
    <w:p w14:paraId="004625B3" w14:textId="77777777" w:rsidR="008C77CF" w:rsidRPr="00A071A7" w:rsidRDefault="008C77CF" w:rsidP="008C77C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/>
          <w:color w:val="000000"/>
          <w:lang w:eastAsia="lt-LT" w:bidi="lt-LT"/>
        </w:rPr>
      </w:pPr>
    </w:p>
    <w:p w14:paraId="23B69BDD" w14:textId="417D9FEE" w:rsidR="00F878BF" w:rsidRPr="000C20BA" w:rsidRDefault="00F878BF" w:rsidP="000C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Arial Unicode MS" w:hAnsi="Times New Roman" w:cs="Times New Roman"/>
          <w:color w:val="000000"/>
          <w:lang w:eastAsia="lt-LT" w:bidi="lt-LT"/>
        </w:rPr>
        <w:t>______________</w:t>
      </w:r>
    </w:p>
    <w:sectPr w:rsidR="00F878BF" w:rsidRPr="000C20BA" w:rsidSect="00A2093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561"/>
    <w:multiLevelType w:val="hybridMultilevel"/>
    <w:tmpl w:val="F44487FE"/>
    <w:lvl w:ilvl="0" w:tplc="84F6323E">
      <w:start w:val="20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D4370FC"/>
    <w:multiLevelType w:val="hybridMultilevel"/>
    <w:tmpl w:val="F4064E4E"/>
    <w:lvl w:ilvl="0" w:tplc="05B66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03E4F"/>
    <w:rsid w:val="000100D4"/>
    <w:rsid w:val="00013D54"/>
    <w:rsid w:val="0003508B"/>
    <w:rsid w:val="000907CD"/>
    <w:rsid w:val="0009172A"/>
    <w:rsid w:val="000C20BA"/>
    <w:rsid w:val="000D0A8E"/>
    <w:rsid w:val="0018027F"/>
    <w:rsid w:val="00243372"/>
    <w:rsid w:val="00253801"/>
    <w:rsid w:val="002F0EA8"/>
    <w:rsid w:val="00362AAC"/>
    <w:rsid w:val="0038121A"/>
    <w:rsid w:val="00434EB9"/>
    <w:rsid w:val="0046342D"/>
    <w:rsid w:val="004B7C44"/>
    <w:rsid w:val="004D6D99"/>
    <w:rsid w:val="005431DA"/>
    <w:rsid w:val="00596923"/>
    <w:rsid w:val="005B5359"/>
    <w:rsid w:val="005D4AB7"/>
    <w:rsid w:val="00646124"/>
    <w:rsid w:val="006731FA"/>
    <w:rsid w:val="006E491D"/>
    <w:rsid w:val="0072010E"/>
    <w:rsid w:val="00794EE2"/>
    <w:rsid w:val="007B6D50"/>
    <w:rsid w:val="008065AA"/>
    <w:rsid w:val="00815A76"/>
    <w:rsid w:val="008163E1"/>
    <w:rsid w:val="00884C85"/>
    <w:rsid w:val="00893EEF"/>
    <w:rsid w:val="008C59DD"/>
    <w:rsid w:val="008C77CF"/>
    <w:rsid w:val="008F22CE"/>
    <w:rsid w:val="009601E3"/>
    <w:rsid w:val="009A0C60"/>
    <w:rsid w:val="009C4B34"/>
    <w:rsid w:val="00A04C82"/>
    <w:rsid w:val="00A11F2C"/>
    <w:rsid w:val="00A20935"/>
    <w:rsid w:val="00A23AAF"/>
    <w:rsid w:val="00A53443"/>
    <w:rsid w:val="00B27465"/>
    <w:rsid w:val="00B27513"/>
    <w:rsid w:val="00BA4B54"/>
    <w:rsid w:val="00BA61A2"/>
    <w:rsid w:val="00BB7B9D"/>
    <w:rsid w:val="00C014A1"/>
    <w:rsid w:val="00C17AF1"/>
    <w:rsid w:val="00C75407"/>
    <w:rsid w:val="00CE79B5"/>
    <w:rsid w:val="00D8552B"/>
    <w:rsid w:val="00E04F23"/>
    <w:rsid w:val="00E40897"/>
    <w:rsid w:val="00E67AFB"/>
    <w:rsid w:val="00EB3E44"/>
    <w:rsid w:val="00EC7662"/>
    <w:rsid w:val="00F566DA"/>
    <w:rsid w:val="00F77211"/>
    <w:rsid w:val="00F878BF"/>
    <w:rsid w:val="00F950DC"/>
    <w:rsid w:val="00FA4012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9B92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uiPriority w:val="39"/>
    <w:rsid w:val="009601E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uiPriority w:val="99"/>
    <w:unhideWhenUsed/>
    <w:rsid w:val="00F566D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66DA"/>
    <w:rPr>
      <w:color w:val="954F72" w:themeColor="followed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04F23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6342D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l1"/>
    <w:basedOn w:val="prastasis"/>
    <w:link w:val="SraopastraipaDiagrama"/>
    <w:uiPriority w:val="34"/>
    <w:qFormat/>
    <w:rsid w:val="008C59DD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8C77CF"/>
  </w:style>
  <w:style w:type="paragraph" w:styleId="Betarp">
    <w:name w:val="No Spacing"/>
    <w:uiPriority w:val="99"/>
    <w:qFormat/>
    <w:rsid w:val="008C77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t.lrv.lt/lt/naujienos-3/nuo-2025-02-01-isigalioja-nauja-pasalinimo-pagrindas/" TargetMode="External"/><Relationship Id="rId5" Type="http://schemas.openxmlformats.org/officeDocument/2006/relationships/hyperlink" Target="https://www.e-tar.lt/portal/lt/legalAct/3956df62a73311ef90b5ee8931e5ce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Aistė Aničaitė-Stabingienė</cp:lastModifiedBy>
  <cp:revision>4</cp:revision>
  <dcterms:created xsi:type="dcterms:W3CDTF">2025-02-04T09:52:00Z</dcterms:created>
  <dcterms:modified xsi:type="dcterms:W3CDTF">2025-02-04T09:52:00Z</dcterms:modified>
</cp:coreProperties>
</file>