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9E180" w14:textId="2291D9AC" w:rsidR="002A7375" w:rsidRDefault="00DF6FD4">
      <w:pPr>
        <w:rPr>
          <w:rFonts w:cs="Tahoma"/>
        </w:rPr>
      </w:pPr>
      <w:r>
        <w:rPr>
          <w:rFonts w:cs="Tahoma"/>
        </w:rPr>
        <w:t>Suinteresuotiems tiekėjams</w:t>
      </w:r>
    </w:p>
    <w:p w14:paraId="6904CC14" w14:textId="77777777" w:rsidR="00DF6FD4" w:rsidRDefault="00DF6FD4">
      <w:pPr>
        <w:rPr>
          <w:rFonts w:cs="Tahoma"/>
        </w:rPr>
      </w:pPr>
    </w:p>
    <w:p w14:paraId="7EE16D89" w14:textId="77777777" w:rsidR="00DF6FD4" w:rsidRDefault="00DF6FD4">
      <w:pPr>
        <w:rPr>
          <w:rFonts w:cs="Tahoma"/>
        </w:rPr>
      </w:pPr>
    </w:p>
    <w:p w14:paraId="31411094" w14:textId="122C8438" w:rsidR="00DF6FD4" w:rsidRPr="00F350AC" w:rsidRDefault="00DF6FD4" w:rsidP="00DF6FD4">
      <w:pPr>
        <w:rPr>
          <w:rFonts w:cs="Tahoma"/>
        </w:rPr>
      </w:pPr>
      <w:r w:rsidRPr="00DF6FD4">
        <w:rPr>
          <w:rFonts w:cs="Tahoma"/>
        </w:rPr>
        <w:t>Atsakymų pateikimo terminas pratęstas iki 2025-0</w:t>
      </w:r>
      <w:r w:rsidR="000E5757">
        <w:rPr>
          <w:rFonts w:cs="Tahoma"/>
        </w:rPr>
        <w:t>2</w:t>
      </w:r>
      <w:r w:rsidRPr="00DF6FD4">
        <w:rPr>
          <w:rFonts w:cs="Tahoma"/>
        </w:rPr>
        <w:t>-</w:t>
      </w:r>
      <w:r w:rsidR="000E5757">
        <w:rPr>
          <w:rFonts w:cs="Tahoma"/>
        </w:rPr>
        <w:t>21</w:t>
      </w:r>
      <w:r w:rsidRPr="00DF6FD4">
        <w:rPr>
          <w:rFonts w:cs="Tahoma"/>
        </w:rPr>
        <w:t>, 12.00 val.</w:t>
      </w:r>
    </w:p>
    <w:p w14:paraId="4F6907A3" w14:textId="5B5DDC3C" w:rsidR="00DF6FD4" w:rsidRPr="00F350AC" w:rsidRDefault="00DF6FD4">
      <w:pPr>
        <w:rPr>
          <w:rFonts w:cs="Tahoma"/>
        </w:rPr>
      </w:pPr>
      <w:r>
        <w:rPr>
          <w:rFonts w:cs="Tahoma"/>
        </w:rPr>
        <w:t>/</w:t>
      </w:r>
      <w:proofErr w:type="spellStart"/>
      <w:r w:rsidRPr="00DF6FD4">
        <w:rPr>
          <w:rFonts w:cs="Tahoma"/>
        </w:rPr>
        <w:t>The</w:t>
      </w:r>
      <w:proofErr w:type="spellEnd"/>
      <w:r w:rsidRPr="00DF6FD4">
        <w:rPr>
          <w:rFonts w:cs="Tahoma"/>
        </w:rPr>
        <w:t xml:space="preserve"> </w:t>
      </w:r>
      <w:proofErr w:type="spellStart"/>
      <w:r w:rsidRPr="00DF6FD4">
        <w:rPr>
          <w:rFonts w:cs="Tahoma"/>
        </w:rPr>
        <w:t>deadline</w:t>
      </w:r>
      <w:proofErr w:type="spellEnd"/>
      <w:r w:rsidRPr="00DF6FD4">
        <w:rPr>
          <w:rFonts w:cs="Tahoma"/>
        </w:rPr>
        <w:t xml:space="preserve"> </w:t>
      </w:r>
      <w:proofErr w:type="spellStart"/>
      <w:r w:rsidRPr="00DF6FD4">
        <w:rPr>
          <w:rFonts w:cs="Tahoma"/>
        </w:rPr>
        <w:t>for</w:t>
      </w:r>
      <w:proofErr w:type="spellEnd"/>
      <w:r w:rsidRPr="00DF6FD4">
        <w:rPr>
          <w:rFonts w:cs="Tahoma"/>
        </w:rPr>
        <w:t xml:space="preserve"> </w:t>
      </w:r>
      <w:proofErr w:type="spellStart"/>
      <w:r w:rsidRPr="00DF6FD4">
        <w:rPr>
          <w:rFonts w:cs="Tahoma"/>
        </w:rPr>
        <w:t>submitting</w:t>
      </w:r>
      <w:proofErr w:type="spellEnd"/>
      <w:r w:rsidRPr="00DF6FD4">
        <w:rPr>
          <w:rFonts w:cs="Tahoma"/>
        </w:rPr>
        <w:t xml:space="preserve"> </w:t>
      </w:r>
      <w:proofErr w:type="spellStart"/>
      <w:r w:rsidRPr="00DF6FD4">
        <w:rPr>
          <w:rFonts w:cs="Tahoma"/>
        </w:rPr>
        <w:t>replies</w:t>
      </w:r>
      <w:proofErr w:type="spellEnd"/>
      <w:r w:rsidRPr="00DF6FD4">
        <w:rPr>
          <w:rFonts w:cs="Tahoma"/>
        </w:rPr>
        <w:t xml:space="preserve"> </w:t>
      </w:r>
      <w:proofErr w:type="spellStart"/>
      <w:r w:rsidRPr="00DF6FD4">
        <w:rPr>
          <w:rFonts w:cs="Tahoma"/>
        </w:rPr>
        <w:t>has</w:t>
      </w:r>
      <w:proofErr w:type="spellEnd"/>
      <w:r w:rsidRPr="00DF6FD4">
        <w:rPr>
          <w:rFonts w:cs="Tahoma"/>
        </w:rPr>
        <w:t xml:space="preserve"> </w:t>
      </w:r>
      <w:proofErr w:type="spellStart"/>
      <w:r w:rsidRPr="00DF6FD4">
        <w:rPr>
          <w:rFonts w:cs="Tahoma"/>
        </w:rPr>
        <w:t>been</w:t>
      </w:r>
      <w:proofErr w:type="spellEnd"/>
      <w:r w:rsidRPr="00DF6FD4">
        <w:rPr>
          <w:rFonts w:cs="Tahoma"/>
        </w:rPr>
        <w:t xml:space="preserve"> </w:t>
      </w:r>
      <w:proofErr w:type="spellStart"/>
      <w:r w:rsidRPr="00DF6FD4">
        <w:rPr>
          <w:rFonts w:cs="Tahoma"/>
        </w:rPr>
        <w:t>extended</w:t>
      </w:r>
      <w:proofErr w:type="spellEnd"/>
      <w:r w:rsidRPr="00DF6FD4">
        <w:rPr>
          <w:rFonts w:cs="Tahoma"/>
        </w:rPr>
        <w:t xml:space="preserve"> </w:t>
      </w:r>
      <w:proofErr w:type="spellStart"/>
      <w:r w:rsidRPr="00DF6FD4">
        <w:rPr>
          <w:rFonts w:cs="Tahoma"/>
        </w:rPr>
        <w:t>until</w:t>
      </w:r>
      <w:proofErr w:type="spellEnd"/>
      <w:r w:rsidRPr="00DF6FD4">
        <w:rPr>
          <w:rFonts w:cs="Tahoma"/>
        </w:rPr>
        <w:t xml:space="preserve"> </w:t>
      </w:r>
      <w:r w:rsidR="000E5757">
        <w:rPr>
          <w:rFonts w:cs="Tahoma"/>
        </w:rPr>
        <w:t>21</w:t>
      </w:r>
      <w:r w:rsidRPr="00DF6FD4">
        <w:rPr>
          <w:rFonts w:cs="Tahoma"/>
        </w:rPr>
        <w:t xml:space="preserve"> </w:t>
      </w:r>
      <w:proofErr w:type="spellStart"/>
      <w:r w:rsidR="000E5757">
        <w:rPr>
          <w:rFonts w:cs="Tahoma"/>
        </w:rPr>
        <w:t>February</w:t>
      </w:r>
      <w:proofErr w:type="spellEnd"/>
      <w:r w:rsidRPr="00DF6FD4">
        <w:rPr>
          <w:rFonts w:cs="Tahoma"/>
        </w:rPr>
        <w:t xml:space="preserve"> 2025, 12:00</w:t>
      </w:r>
      <w:r>
        <w:rPr>
          <w:rFonts w:cs="Tahoma"/>
        </w:rPr>
        <w:t xml:space="preserve"> PM.</w:t>
      </w:r>
    </w:p>
    <w:sectPr w:rsidR="00DF6FD4" w:rsidRPr="00F350AC" w:rsidSect="00F350AC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81132" w14:textId="77777777" w:rsidR="00D95D6B" w:rsidRDefault="00D95D6B" w:rsidP="00DD3A79">
      <w:pPr>
        <w:spacing w:line="240" w:lineRule="auto"/>
      </w:pPr>
      <w:r>
        <w:separator/>
      </w:r>
    </w:p>
  </w:endnote>
  <w:endnote w:type="continuationSeparator" w:id="0">
    <w:p w14:paraId="2601EA9B" w14:textId="77777777" w:rsidR="00D95D6B" w:rsidRDefault="00D95D6B" w:rsidP="00DD3A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E325D" w14:textId="77777777" w:rsidR="00D95D6B" w:rsidRDefault="00D95D6B" w:rsidP="00DD3A79">
      <w:pPr>
        <w:spacing w:line="240" w:lineRule="auto"/>
      </w:pPr>
      <w:r>
        <w:separator/>
      </w:r>
    </w:p>
  </w:footnote>
  <w:footnote w:type="continuationSeparator" w:id="0">
    <w:p w14:paraId="6CECAF3F" w14:textId="77777777" w:rsidR="00D95D6B" w:rsidRDefault="00D95D6B" w:rsidP="00DD3A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Tahoma"/>
      </w:rPr>
      <w:id w:val="673924340"/>
      <w:docPartObj>
        <w:docPartGallery w:val="Page Numbers (Top of Page)"/>
        <w:docPartUnique/>
      </w:docPartObj>
    </w:sdtPr>
    <w:sdtContent>
      <w:p w14:paraId="203454A5" w14:textId="77777777" w:rsidR="00DD3A79" w:rsidRPr="00F350AC" w:rsidRDefault="00DD3A79" w:rsidP="00B76466">
        <w:pPr>
          <w:pStyle w:val="Header"/>
          <w:jc w:val="right"/>
          <w:rPr>
            <w:rFonts w:cs="Tahoma"/>
          </w:rPr>
        </w:pP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PAGE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  <w:r w:rsidRPr="00F350AC">
          <w:rPr>
            <w:rFonts w:cs="Tahoma"/>
            <w:bCs/>
          </w:rPr>
          <w:t>-</w:t>
        </w: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NUMPAGES 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</w:p>
    </w:sdtContent>
  </w:sdt>
  <w:p w14:paraId="129FF52B" w14:textId="77777777" w:rsidR="00DD3A79" w:rsidRPr="00F350AC" w:rsidRDefault="00DD3A79">
    <w:pPr>
      <w:pStyle w:val="Header"/>
      <w:rPr>
        <w:rFonts w:cs="Tahom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FD4"/>
    <w:rsid w:val="000210EE"/>
    <w:rsid w:val="000E5757"/>
    <w:rsid w:val="002A7375"/>
    <w:rsid w:val="00346FBB"/>
    <w:rsid w:val="003E48E6"/>
    <w:rsid w:val="003E4A4E"/>
    <w:rsid w:val="005E426E"/>
    <w:rsid w:val="00672D56"/>
    <w:rsid w:val="0078767C"/>
    <w:rsid w:val="007B3333"/>
    <w:rsid w:val="007C43D9"/>
    <w:rsid w:val="008435F7"/>
    <w:rsid w:val="00860A7A"/>
    <w:rsid w:val="00AB57A3"/>
    <w:rsid w:val="00B76466"/>
    <w:rsid w:val="00C9331C"/>
    <w:rsid w:val="00D95D6B"/>
    <w:rsid w:val="00DD3A79"/>
    <w:rsid w:val="00DF6FD4"/>
    <w:rsid w:val="00F31682"/>
    <w:rsid w:val="00F350AC"/>
    <w:rsid w:val="00F8754C"/>
    <w:rsid w:val="00FC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48480"/>
  <w15:chartTrackingRefBased/>
  <w15:docId w15:val="{D26D4E1B-F8EC-4F9E-BAFC-988688DAD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line="259" w:lineRule="auto"/>
        <w:ind w:firstLine="12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7A3"/>
    <w:pPr>
      <w:ind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F6F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6F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6FD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FD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6FD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6FD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6FD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6FD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6FD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A79"/>
    <w:pPr>
      <w:tabs>
        <w:tab w:val="center" w:pos="4986"/>
        <w:tab w:val="right" w:pos="99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A79"/>
  </w:style>
  <w:style w:type="paragraph" w:styleId="Footer">
    <w:name w:val="footer"/>
    <w:basedOn w:val="Normal"/>
    <w:link w:val="FooterChar"/>
    <w:uiPriority w:val="99"/>
    <w:unhideWhenUsed/>
    <w:rsid w:val="00DD3A79"/>
    <w:pPr>
      <w:tabs>
        <w:tab w:val="center" w:pos="4986"/>
        <w:tab w:val="right" w:pos="99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A79"/>
  </w:style>
  <w:style w:type="character" w:customStyle="1" w:styleId="Heading1Char">
    <w:name w:val="Heading 1 Char"/>
    <w:basedOn w:val="DefaultParagraphFont"/>
    <w:link w:val="Heading1"/>
    <w:uiPriority w:val="9"/>
    <w:rsid w:val="00DF6FD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6F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6FD4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6FD4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6FD4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6FD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6FD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6FD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6FD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6F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6F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6FD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6FD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6F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6F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6F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6FD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6FD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6FD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6FD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CF098-FE0D-41A2-A39B-28ABF8913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67</Characters>
  <Application>Microsoft Office Word</Application>
  <DocSecurity>0</DocSecurity>
  <Lines>1</Lines>
  <Paragraphs>1</Paragraphs>
  <ScaleCrop>false</ScaleCrop>
  <Company>VĮ Registrų centras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Ivanauskienė</dc:creator>
  <cp:keywords/>
  <dc:description/>
  <cp:lastModifiedBy>Jolita Ivanauskienė</cp:lastModifiedBy>
  <cp:revision>3</cp:revision>
  <dcterms:created xsi:type="dcterms:W3CDTF">2025-01-21T08:18:00Z</dcterms:created>
  <dcterms:modified xsi:type="dcterms:W3CDTF">2025-02-04T10:52:00Z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9ca552-b207-4d72-8d58-818aee87ca18_Enabled">
    <vt:lpwstr>true</vt:lpwstr>
  </property>
  <property fmtid="{D5CDD505-2E9C-101B-9397-08002B2CF9AE}" pid="3" name="MSIP_Label_179ca552-b207-4d72-8d58-818aee87ca18_SetDate">
    <vt:lpwstr>2025-01-21T08:19:59Z</vt:lpwstr>
  </property>
  <property fmtid="{D5CDD505-2E9C-101B-9397-08002B2CF9AE}" pid="4" name="MSIP_Label_179ca552-b207-4d72-8d58-818aee87ca18_Method">
    <vt:lpwstr>Standard</vt:lpwstr>
  </property>
  <property fmtid="{D5CDD505-2E9C-101B-9397-08002B2CF9AE}" pid="5" name="MSIP_Label_179ca552-b207-4d72-8d58-818aee87ca18_Name">
    <vt:lpwstr>Vidinė_informacija</vt:lpwstr>
  </property>
  <property fmtid="{D5CDD505-2E9C-101B-9397-08002B2CF9AE}" pid="6" name="MSIP_Label_179ca552-b207-4d72-8d58-818aee87ca18_SiteId">
    <vt:lpwstr>b439ef4d-44b1-4d5a-92fb-b87e549b071c</vt:lpwstr>
  </property>
  <property fmtid="{D5CDD505-2E9C-101B-9397-08002B2CF9AE}" pid="7" name="MSIP_Label_179ca552-b207-4d72-8d58-818aee87ca18_ActionId">
    <vt:lpwstr>71e841d8-e8df-4b55-b10e-574dc9f89a8e</vt:lpwstr>
  </property>
  <property fmtid="{D5CDD505-2E9C-101B-9397-08002B2CF9AE}" pid="8" name="MSIP_Label_179ca552-b207-4d72-8d58-818aee87ca18_ContentBits">
    <vt:lpwstr>0</vt:lpwstr>
  </property>
</Properties>
</file>