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6630" w14:textId="3FBC67C8" w:rsidR="001505AD" w:rsidRPr="008216C5" w:rsidRDefault="00ED78BD" w:rsidP="00A07CC6">
      <w:pPr>
        <w:tabs>
          <w:tab w:val="left" w:pos="567"/>
        </w:tabs>
        <w:spacing w:after="0" w:line="240" w:lineRule="auto"/>
        <w:ind w:left="1134" w:hanging="1134"/>
        <w:jc w:val="center"/>
        <w:rPr>
          <w:rFonts w:ascii="Arial" w:hAnsi="Arial" w:cs="Arial"/>
          <w:b/>
          <w:bCs/>
          <w:sz w:val="20"/>
          <w:szCs w:val="20"/>
          <w:lang w:val="lt-LT"/>
        </w:rPr>
      </w:pPr>
      <w:r w:rsidRPr="008216C5">
        <w:rPr>
          <w:rFonts w:ascii="Arial" w:hAnsi="Arial" w:cs="Arial"/>
          <w:b/>
          <w:bCs/>
          <w:sz w:val="20"/>
          <w:szCs w:val="20"/>
          <w:lang w:val="lt-LT"/>
        </w:rPr>
        <w:t xml:space="preserve">TECHNINIAI REIKALAVIMAI </w:t>
      </w:r>
      <w:r w:rsidR="008216C5">
        <w:rPr>
          <w:rFonts w:ascii="Arial" w:hAnsi="Arial" w:cs="Arial"/>
          <w:b/>
          <w:bCs/>
          <w:sz w:val="20"/>
          <w:szCs w:val="20"/>
          <w:lang w:val="lt-LT"/>
        </w:rPr>
        <w:t>ULTRAGARSINEI</w:t>
      </w:r>
      <w:r w:rsidR="008216C5" w:rsidRPr="008216C5">
        <w:rPr>
          <w:rFonts w:ascii="Arial" w:hAnsi="Arial" w:cs="Arial"/>
          <w:b/>
          <w:bCs/>
          <w:sz w:val="20"/>
          <w:szCs w:val="20"/>
          <w:lang w:val="lt-LT"/>
        </w:rPr>
        <w:t xml:space="preserve"> </w:t>
      </w:r>
      <w:r w:rsidR="00570E59" w:rsidRPr="008216C5">
        <w:rPr>
          <w:rFonts w:ascii="Arial" w:hAnsi="Arial" w:cs="Arial"/>
          <w:b/>
          <w:bCs/>
          <w:sz w:val="20"/>
          <w:szCs w:val="20"/>
          <w:lang w:val="lt-LT"/>
        </w:rPr>
        <w:t>VAIZDO KAMERAI DALINIŲ IŠLYDŽIŲ MATAVIMUI</w:t>
      </w:r>
      <w:r w:rsidR="00AA08DE" w:rsidRPr="008216C5">
        <w:rPr>
          <w:rFonts w:ascii="Arial" w:hAnsi="Arial" w:cs="Arial"/>
          <w:b/>
          <w:bCs/>
          <w:sz w:val="20"/>
          <w:szCs w:val="20"/>
          <w:lang w:val="lt-LT"/>
        </w:rPr>
        <w:t>/</w:t>
      </w:r>
    </w:p>
    <w:p w14:paraId="409D0580" w14:textId="73AED4E6" w:rsidR="00AA08DE" w:rsidRPr="008216C5" w:rsidRDefault="00570E59" w:rsidP="008216C5">
      <w:pPr>
        <w:tabs>
          <w:tab w:val="left" w:pos="567"/>
        </w:tabs>
        <w:spacing w:after="0" w:line="240" w:lineRule="auto"/>
        <w:ind w:left="1134" w:hanging="1134"/>
        <w:jc w:val="center"/>
        <w:rPr>
          <w:rFonts w:ascii="Arial" w:hAnsi="Arial" w:cs="Arial"/>
          <w:b/>
          <w:bCs/>
          <w:sz w:val="20"/>
          <w:szCs w:val="20"/>
          <w:lang w:val="en-GB"/>
        </w:rPr>
      </w:pPr>
      <w:r w:rsidRPr="008216C5">
        <w:rPr>
          <w:rFonts w:ascii="Arial" w:hAnsi="Arial" w:cs="Arial"/>
          <w:b/>
          <w:bCs/>
          <w:sz w:val="20"/>
          <w:szCs w:val="20"/>
          <w:lang w:val="en-GB"/>
        </w:rPr>
        <w:t xml:space="preserve">TECHNICAL REQUIREMENTS FOR ACOUSTIC </w:t>
      </w:r>
      <w:r w:rsidR="006159FB" w:rsidRPr="008216C5">
        <w:rPr>
          <w:rFonts w:ascii="Arial" w:hAnsi="Arial" w:cs="Arial"/>
          <w:b/>
          <w:bCs/>
          <w:sz w:val="20"/>
          <w:szCs w:val="20"/>
          <w:lang w:val="en-GB"/>
        </w:rPr>
        <w:t>IMAGING</w:t>
      </w:r>
      <w:r w:rsidRPr="008216C5">
        <w:rPr>
          <w:rFonts w:ascii="Arial" w:hAnsi="Arial" w:cs="Arial"/>
          <w:b/>
          <w:bCs/>
          <w:sz w:val="20"/>
          <w:szCs w:val="20"/>
          <w:lang w:val="en-GB"/>
        </w:rPr>
        <w:t xml:space="preserve"> CAMERA FOR PARTIAL DISCHARGE MEASUREMENT</w:t>
      </w:r>
      <w:r w:rsidR="004475E0" w:rsidRPr="008216C5">
        <w:rPr>
          <w:rFonts w:ascii="Arial" w:hAnsi="Arial" w:cs="Arial"/>
          <w:b/>
          <w:bCs/>
          <w:sz w:val="20"/>
          <w:szCs w:val="2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564"/>
        <w:gridCol w:w="6066"/>
        <w:gridCol w:w="2945"/>
        <w:gridCol w:w="1428"/>
        <w:gridCol w:w="812"/>
      </w:tblGrid>
      <w:tr w:rsidR="00AA08DE" w:rsidRPr="00AD0A30" w14:paraId="5FE3D7DB" w14:textId="089B7FBD" w:rsidTr="00617DB9">
        <w:trPr>
          <w:trHeight w:val="482"/>
          <w:tblHeader/>
        </w:trPr>
        <w:tc>
          <w:tcPr>
            <w:tcW w:w="186" w:type="pct"/>
            <w:vMerge w:val="restart"/>
            <w:shd w:val="clear" w:color="auto" w:fill="F2F2F2" w:themeFill="background1" w:themeFillShade="F2"/>
            <w:vAlign w:val="center"/>
          </w:tcPr>
          <w:p w14:paraId="3D90DE50" w14:textId="630A0925" w:rsidR="00AA08DE" w:rsidRPr="008216C5" w:rsidRDefault="00AA08DE" w:rsidP="00C13BCB">
            <w:pPr>
              <w:spacing w:after="0" w:line="240" w:lineRule="auto"/>
              <w:rPr>
                <w:rFonts w:ascii="Arial" w:hAnsi="Arial" w:cs="Arial"/>
                <w:b/>
                <w:bCs/>
                <w:sz w:val="20"/>
                <w:szCs w:val="20"/>
                <w:lang w:val="lt-LT"/>
              </w:rPr>
            </w:pPr>
            <w:r w:rsidRPr="008216C5">
              <w:rPr>
                <w:rFonts w:ascii="Arial" w:hAnsi="Arial" w:cs="Arial"/>
                <w:b/>
                <w:bCs/>
                <w:sz w:val="20"/>
                <w:szCs w:val="20"/>
                <w:lang w:val="lt-LT"/>
              </w:rPr>
              <w:t>Eil. Nr.</w:t>
            </w:r>
          </w:p>
        </w:tc>
        <w:tc>
          <w:tcPr>
            <w:tcW w:w="1158" w:type="pct"/>
            <w:vMerge w:val="restart"/>
            <w:shd w:val="clear" w:color="auto" w:fill="F2F2F2" w:themeFill="background1" w:themeFillShade="F2"/>
            <w:vAlign w:val="center"/>
          </w:tcPr>
          <w:p w14:paraId="79D3AB9D" w14:textId="261589F0" w:rsidR="00AA08DE" w:rsidRPr="008216C5" w:rsidRDefault="00AA08DE" w:rsidP="00C13BCB">
            <w:pPr>
              <w:spacing w:after="0" w:line="240" w:lineRule="auto"/>
              <w:jc w:val="center"/>
              <w:rPr>
                <w:rFonts w:ascii="Arial" w:hAnsi="Arial" w:cs="Arial"/>
                <w:b/>
                <w:bCs/>
                <w:sz w:val="20"/>
                <w:szCs w:val="20"/>
                <w:lang w:val="lt-LT"/>
              </w:rPr>
            </w:pPr>
            <w:r w:rsidRPr="008216C5">
              <w:rPr>
                <w:rFonts w:ascii="Arial" w:hAnsi="Arial" w:cs="Arial"/>
                <w:b/>
                <w:bCs/>
                <w:sz w:val="20"/>
                <w:szCs w:val="20"/>
                <w:lang w:val="lt-LT"/>
              </w:rPr>
              <w:t>Įrenginio, įrangos, gaminio ar medžiagos reikalaujamas parametras, funkcija, išpildymas ar savybė</w:t>
            </w:r>
            <w:r w:rsidR="000B265A" w:rsidRPr="008216C5">
              <w:rPr>
                <w:rFonts w:ascii="Arial" w:hAnsi="Arial" w:cs="Arial"/>
                <w:b/>
                <w:bCs/>
                <w:sz w:val="20"/>
                <w:szCs w:val="20"/>
                <w:lang w:val="lt-LT"/>
              </w:rPr>
              <w:t xml:space="preserve"> </w:t>
            </w:r>
            <w:r w:rsidRPr="008216C5">
              <w:rPr>
                <w:rFonts w:ascii="Arial" w:hAnsi="Arial" w:cs="Arial"/>
                <w:b/>
                <w:bCs/>
                <w:sz w:val="20"/>
                <w:szCs w:val="20"/>
                <w:lang w:val="lt-LT"/>
              </w:rPr>
              <w:t>/</w:t>
            </w:r>
          </w:p>
          <w:p w14:paraId="4C049D31" w14:textId="67A957EC" w:rsidR="00AA08DE" w:rsidRPr="008216C5" w:rsidRDefault="00AA08DE" w:rsidP="00C13BCB">
            <w:pPr>
              <w:spacing w:after="0" w:line="240" w:lineRule="auto"/>
              <w:jc w:val="center"/>
              <w:rPr>
                <w:rFonts w:ascii="Arial" w:hAnsi="Arial" w:cs="Arial"/>
                <w:b/>
                <w:bCs/>
                <w:sz w:val="20"/>
                <w:szCs w:val="20"/>
                <w:lang w:val="lt-LT"/>
              </w:rPr>
            </w:pPr>
            <w:r w:rsidRPr="008216C5">
              <w:rPr>
                <w:rFonts w:ascii="Arial" w:hAnsi="Arial" w:cs="Arial"/>
                <w:b/>
                <w:bCs/>
                <w:sz w:val="20"/>
                <w:szCs w:val="20"/>
                <w:lang w:val="en-US"/>
              </w:rPr>
              <w:t xml:space="preserve">Device, equipment, </w:t>
            </w:r>
            <w:r w:rsidR="004B49EC" w:rsidRPr="008216C5">
              <w:rPr>
                <w:rFonts w:ascii="Arial" w:hAnsi="Arial" w:cs="Arial"/>
                <w:b/>
                <w:bCs/>
                <w:sz w:val="20"/>
                <w:szCs w:val="20"/>
                <w:lang w:val="en-US"/>
              </w:rPr>
              <w:t>product,</w:t>
            </w:r>
            <w:r w:rsidRPr="008216C5">
              <w:rPr>
                <w:rFonts w:ascii="Arial" w:hAnsi="Arial" w:cs="Arial"/>
                <w:b/>
                <w:bCs/>
                <w:sz w:val="20"/>
                <w:szCs w:val="20"/>
                <w:lang w:val="en-US"/>
              </w:rPr>
              <w:t xml:space="preserve"> or material required parameter, function, </w:t>
            </w:r>
            <w:r w:rsidR="002225D8" w:rsidRPr="008216C5">
              <w:rPr>
                <w:rFonts w:ascii="Arial" w:hAnsi="Arial" w:cs="Arial"/>
                <w:b/>
                <w:bCs/>
                <w:sz w:val="20"/>
                <w:szCs w:val="20"/>
                <w:lang w:val="en-US"/>
              </w:rPr>
              <w:t>implementation,</w:t>
            </w:r>
            <w:r w:rsidRPr="008216C5">
              <w:rPr>
                <w:rFonts w:ascii="Arial" w:hAnsi="Arial" w:cs="Arial"/>
                <w:b/>
                <w:bCs/>
                <w:sz w:val="20"/>
                <w:szCs w:val="20"/>
                <w:lang w:val="en-US"/>
              </w:rPr>
              <w:t xml:space="preserve"> or feature</w:t>
            </w:r>
          </w:p>
        </w:tc>
        <w:tc>
          <w:tcPr>
            <w:tcW w:w="1971" w:type="pct"/>
            <w:vMerge w:val="restart"/>
            <w:shd w:val="clear" w:color="auto" w:fill="F2F2F2" w:themeFill="background1" w:themeFillShade="F2"/>
            <w:vAlign w:val="center"/>
            <w:hideMark/>
          </w:tcPr>
          <w:p w14:paraId="04022585" w14:textId="23598AF0" w:rsidR="00AA08DE" w:rsidRPr="008216C5" w:rsidRDefault="00AA08DE" w:rsidP="00C13BCB">
            <w:pPr>
              <w:spacing w:after="0" w:line="240" w:lineRule="auto"/>
              <w:jc w:val="center"/>
              <w:rPr>
                <w:rFonts w:ascii="Arial" w:hAnsi="Arial" w:cs="Arial"/>
                <w:b/>
                <w:bCs/>
                <w:sz w:val="20"/>
                <w:szCs w:val="20"/>
                <w:lang w:val="lt-LT"/>
              </w:rPr>
            </w:pPr>
            <w:r w:rsidRPr="008216C5">
              <w:rPr>
                <w:rFonts w:ascii="Arial" w:hAnsi="Arial" w:cs="Arial"/>
                <w:b/>
                <w:bCs/>
                <w:sz w:val="20"/>
                <w:szCs w:val="20"/>
                <w:lang w:val="lt-LT"/>
              </w:rPr>
              <w:t>Kiekis (mato vnt.), reikalaujama parametro (mato vnt.) ar funkcijos reikšmė, išpildymas ar savybė</w:t>
            </w:r>
            <w:r w:rsidR="000B265A" w:rsidRPr="008216C5">
              <w:rPr>
                <w:rFonts w:ascii="Arial" w:hAnsi="Arial" w:cs="Arial"/>
                <w:b/>
                <w:bCs/>
                <w:sz w:val="20"/>
                <w:szCs w:val="20"/>
                <w:lang w:val="lt-LT"/>
              </w:rPr>
              <w:t xml:space="preserve"> </w:t>
            </w:r>
            <w:r w:rsidRPr="008216C5">
              <w:rPr>
                <w:rFonts w:ascii="Arial" w:hAnsi="Arial" w:cs="Arial"/>
                <w:b/>
                <w:bCs/>
                <w:sz w:val="20"/>
                <w:szCs w:val="20"/>
                <w:lang w:val="lt-LT"/>
              </w:rPr>
              <w:t>/</w:t>
            </w:r>
          </w:p>
          <w:p w14:paraId="2B43B783" w14:textId="2CC811C4" w:rsidR="00AA08DE" w:rsidRPr="008216C5" w:rsidRDefault="00AA08DE" w:rsidP="00C13BCB">
            <w:pPr>
              <w:spacing w:after="0" w:line="240" w:lineRule="auto"/>
              <w:jc w:val="center"/>
              <w:rPr>
                <w:rFonts w:ascii="Arial" w:eastAsia="Times New Roman" w:hAnsi="Arial" w:cs="Arial"/>
                <w:b/>
                <w:bCs/>
                <w:sz w:val="20"/>
                <w:szCs w:val="20"/>
                <w:lang w:val="lt-LT" w:eastAsia="ru-RU"/>
              </w:rPr>
            </w:pPr>
            <w:r w:rsidRPr="008216C5">
              <w:rPr>
                <w:rFonts w:ascii="Arial" w:hAnsi="Arial" w:cs="Arial"/>
                <w:b/>
                <w:bCs/>
                <w:sz w:val="20"/>
                <w:szCs w:val="20"/>
                <w:lang w:val="en-US"/>
              </w:rPr>
              <w:t xml:space="preserve">Amount (measuring unit), required parameter (measuring unit) or function value, </w:t>
            </w:r>
            <w:r w:rsidR="004B49EC" w:rsidRPr="008216C5">
              <w:rPr>
                <w:rFonts w:ascii="Arial" w:hAnsi="Arial" w:cs="Arial"/>
                <w:b/>
                <w:bCs/>
                <w:sz w:val="20"/>
                <w:szCs w:val="20"/>
                <w:lang w:val="en-US"/>
              </w:rPr>
              <w:t>implementation,</w:t>
            </w:r>
            <w:r w:rsidRPr="008216C5">
              <w:rPr>
                <w:rFonts w:ascii="Arial" w:hAnsi="Arial" w:cs="Arial"/>
                <w:b/>
                <w:bCs/>
                <w:sz w:val="20"/>
                <w:szCs w:val="20"/>
                <w:lang w:val="en-US"/>
              </w:rPr>
              <w:t xml:space="preserve"> or feature</w:t>
            </w:r>
          </w:p>
        </w:tc>
        <w:tc>
          <w:tcPr>
            <w:tcW w:w="1686" w:type="pct"/>
            <w:gridSpan w:val="3"/>
            <w:shd w:val="clear" w:color="auto" w:fill="F2F2F2" w:themeFill="background1" w:themeFillShade="F2"/>
            <w:vAlign w:val="center"/>
          </w:tcPr>
          <w:p w14:paraId="4E8F219B" w14:textId="1EDB114C" w:rsidR="00AA08DE" w:rsidRPr="008216C5" w:rsidRDefault="00AA08DE" w:rsidP="00C13BCB">
            <w:pPr>
              <w:spacing w:after="0" w:line="240" w:lineRule="auto"/>
              <w:jc w:val="center"/>
              <w:rPr>
                <w:rFonts w:ascii="Arial" w:hAnsi="Arial" w:cs="Arial"/>
                <w:b/>
                <w:bCs/>
                <w:sz w:val="20"/>
                <w:szCs w:val="20"/>
                <w:lang w:val="lt-LT"/>
              </w:rPr>
            </w:pPr>
            <w:r w:rsidRPr="008216C5">
              <w:rPr>
                <w:rFonts w:ascii="Arial" w:hAnsi="Arial" w:cs="Arial"/>
                <w:b/>
                <w:bCs/>
                <w:sz w:val="20"/>
                <w:szCs w:val="20"/>
                <w:lang w:val="lt-LT"/>
              </w:rPr>
              <w:t>Siūlomo įrenginio, įrangos, gaminio ar medžiagos atitikimo reikalavimams patvirtinimas/</w:t>
            </w:r>
          </w:p>
          <w:p w14:paraId="50801B59" w14:textId="1DC3CD04" w:rsidR="00AA08DE" w:rsidRPr="008216C5" w:rsidRDefault="00AA08DE" w:rsidP="00C13BCB">
            <w:pPr>
              <w:spacing w:after="0" w:line="240" w:lineRule="auto"/>
              <w:jc w:val="center"/>
              <w:rPr>
                <w:rFonts w:ascii="Arial" w:hAnsi="Arial" w:cs="Arial"/>
                <w:b/>
                <w:bCs/>
                <w:sz w:val="20"/>
                <w:szCs w:val="20"/>
                <w:lang w:val="lt-LT"/>
              </w:rPr>
            </w:pPr>
            <w:r w:rsidRPr="008216C5">
              <w:rPr>
                <w:rFonts w:ascii="Arial" w:hAnsi="Arial" w:cs="Arial"/>
                <w:b/>
                <w:bCs/>
                <w:sz w:val="20"/>
                <w:szCs w:val="20"/>
                <w:lang w:val="en-US"/>
              </w:rPr>
              <w:t xml:space="preserve">Eligibility confirmation of the proposed device, equipment, </w:t>
            </w:r>
            <w:r w:rsidR="001356DC" w:rsidRPr="008216C5">
              <w:rPr>
                <w:rFonts w:ascii="Arial" w:hAnsi="Arial" w:cs="Arial"/>
                <w:b/>
                <w:bCs/>
                <w:sz w:val="20"/>
                <w:szCs w:val="20"/>
                <w:lang w:val="en-US"/>
              </w:rPr>
              <w:t>product,</w:t>
            </w:r>
            <w:r w:rsidRPr="008216C5">
              <w:rPr>
                <w:rFonts w:ascii="Arial" w:hAnsi="Arial" w:cs="Arial"/>
                <w:b/>
                <w:bCs/>
                <w:sz w:val="20"/>
                <w:szCs w:val="20"/>
                <w:lang w:val="en-US"/>
              </w:rPr>
              <w:t xml:space="preserve"> or material</w:t>
            </w:r>
          </w:p>
        </w:tc>
      </w:tr>
      <w:tr w:rsidR="004128E5" w:rsidRPr="00AD0A30" w14:paraId="6E5CBBD4" w14:textId="77777777" w:rsidTr="00617DB9">
        <w:trPr>
          <w:trHeight w:val="746"/>
          <w:tblHeader/>
        </w:trPr>
        <w:tc>
          <w:tcPr>
            <w:tcW w:w="186" w:type="pct"/>
            <w:vMerge/>
            <w:shd w:val="clear" w:color="auto" w:fill="F2F2F2" w:themeFill="background1" w:themeFillShade="F2"/>
          </w:tcPr>
          <w:p w14:paraId="16FFBA4D" w14:textId="77777777" w:rsidR="00AA08DE" w:rsidRPr="008216C5" w:rsidRDefault="00AA08DE" w:rsidP="00C13BCB">
            <w:pPr>
              <w:spacing w:after="0" w:line="240" w:lineRule="auto"/>
              <w:jc w:val="center"/>
              <w:rPr>
                <w:rFonts w:ascii="Arial" w:hAnsi="Arial" w:cs="Arial"/>
                <w:b/>
                <w:bCs/>
                <w:sz w:val="20"/>
                <w:szCs w:val="20"/>
                <w:lang w:val="lt-LT"/>
              </w:rPr>
            </w:pPr>
          </w:p>
        </w:tc>
        <w:tc>
          <w:tcPr>
            <w:tcW w:w="1158" w:type="pct"/>
            <w:vMerge/>
            <w:shd w:val="clear" w:color="auto" w:fill="F2F2F2" w:themeFill="background1" w:themeFillShade="F2"/>
            <w:vAlign w:val="center"/>
          </w:tcPr>
          <w:p w14:paraId="6B9AC7BA" w14:textId="77777777" w:rsidR="00AA08DE" w:rsidRPr="008216C5" w:rsidRDefault="00AA08DE" w:rsidP="00C13BCB">
            <w:pPr>
              <w:spacing w:after="0" w:line="240" w:lineRule="auto"/>
              <w:jc w:val="center"/>
              <w:rPr>
                <w:rFonts w:ascii="Arial" w:hAnsi="Arial" w:cs="Arial"/>
                <w:b/>
                <w:bCs/>
                <w:sz w:val="20"/>
                <w:szCs w:val="20"/>
                <w:lang w:val="lt-LT"/>
              </w:rPr>
            </w:pPr>
          </w:p>
        </w:tc>
        <w:tc>
          <w:tcPr>
            <w:tcW w:w="1971" w:type="pct"/>
            <w:vMerge/>
            <w:shd w:val="clear" w:color="auto" w:fill="F2F2F2" w:themeFill="background1" w:themeFillShade="F2"/>
            <w:vAlign w:val="center"/>
          </w:tcPr>
          <w:p w14:paraId="2BED2DC5" w14:textId="77777777" w:rsidR="00AA08DE" w:rsidRPr="008216C5" w:rsidRDefault="00AA08DE" w:rsidP="00C13BCB">
            <w:pPr>
              <w:spacing w:after="0" w:line="240" w:lineRule="auto"/>
              <w:jc w:val="center"/>
              <w:rPr>
                <w:rFonts w:ascii="Arial" w:hAnsi="Arial" w:cs="Arial"/>
                <w:b/>
                <w:bCs/>
                <w:sz w:val="20"/>
                <w:szCs w:val="20"/>
                <w:lang w:val="lt-LT"/>
              </w:rPr>
            </w:pPr>
          </w:p>
        </w:tc>
        <w:tc>
          <w:tcPr>
            <w:tcW w:w="957" w:type="pct"/>
            <w:vMerge w:val="restart"/>
            <w:shd w:val="clear" w:color="auto" w:fill="F2F2F2" w:themeFill="background1" w:themeFillShade="F2"/>
            <w:vAlign w:val="center"/>
          </w:tcPr>
          <w:p w14:paraId="1B98BA64" w14:textId="0C724B8E" w:rsidR="00AA08DE" w:rsidRPr="008216C5" w:rsidRDefault="00AA08DE" w:rsidP="00C13BCB">
            <w:pPr>
              <w:spacing w:after="0" w:line="240" w:lineRule="auto"/>
              <w:jc w:val="center"/>
              <w:rPr>
                <w:rFonts w:ascii="Arial" w:hAnsi="Arial" w:cs="Arial"/>
                <w:b/>
                <w:bCs/>
                <w:sz w:val="20"/>
                <w:szCs w:val="20"/>
                <w:lang w:val="lt-LT"/>
              </w:rPr>
            </w:pPr>
            <w:r w:rsidRPr="008216C5">
              <w:rPr>
                <w:rFonts w:ascii="Arial" w:hAnsi="Arial" w:cs="Arial"/>
                <w:b/>
                <w:bCs/>
                <w:sz w:val="20"/>
                <w:szCs w:val="20"/>
                <w:lang w:val="lt-LT"/>
              </w:rPr>
              <w:t>Atitikimą patvirtinanti parametro (mato vnt.) ar funkcijos reikšmė, išpildymas ar savybė</w:t>
            </w:r>
            <w:r w:rsidR="000B265A" w:rsidRPr="008216C5">
              <w:rPr>
                <w:rFonts w:ascii="Arial" w:hAnsi="Arial" w:cs="Arial"/>
                <w:b/>
                <w:bCs/>
                <w:sz w:val="20"/>
                <w:szCs w:val="20"/>
                <w:lang w:val="lt-LT"/>
              </w:rPr>
              <w:t xml:space="preserve"> </w:t>
            </w:r>
            <w:r w:rsidRPr="008216C5">
              <w:rPr>
                <w:rFonts w:ascii="Arial" w:hAnsi="Arial" w:cs="Arial"/>
                <w:b/>
                <w:bCs/>
                <w:sz w:val="20"/>
                <w:szCs w:val="20"/>
                <w:lang w:val="lt-LT"/>
              </w:rPr>
              <w:t>/</w:t>
            </w:r>
          </w:p>
          <w:p w14:paraId="099E4C2E" w14:textId="1F8829FA" w:rsidR="00AA08DE" w:rsidRPr="008216C5" w:rsidRDefault="00AA08DE" w:rsidP="00C13BCB">
            <w:pPr>
              <w:spacing w:after="0" w:line="240" w:lineRule="auto"/>
              <w:jc w:val="center"/>
              <w:rPr>
                <w:rFonts w:ascii="Arial" w:hAnsi="Arial" w:cs="Arial"/>
                <w:b/>
                <w:bCs/>
                <w:sz w:val="20"/>
                <w:szCs w:val="20"/>
                <w:lang w:val="lt-LT"/>
              </w:rPr>
            </w:pPr>
            <w:r w:rsidRPr="008216C5">
              <w:rPr>
                <w:rFonts w:ascii="Arial" w:hAnsi="Arial" w:cs="Arial"/>
                <w:b/>
                <w:bCs/>
                <w:sz w:val="20"/>
                <w:szCs w:val="20"/>
                <w:lang w:val="en-US"/>
              </w:rPr>
              <w:t xml:space="preserve">Parameter, function, </w:t>
            </w:r>
            <w:r w:rsidR="004B49EC" w:rsidRPr="008216C5">
              <w:rPr>
                <w:rFonts w:ascii="Arial" w:hAnsi="Arial" w:cs="Arial"/>
                <w:b/>
                <w:bCs/>
                <w:sz w:val="20"/>
                <w:szCs w:val="20"/>
                <w:lang w:val="en-US"/>
              </w:rPr>
              <w:t>implementation,</w:t>
            </w:r>
            <w:r w:rsidRPr="008216C5">
              <w:rPr>
                <w:rFonts w:ascii="Arial" w:hAnsi="Arial" w:cs="Arial"/>
                <w:b/>
                <w:bCs/>
                <w:sz w:val="20"/>
                <w:szCs w:val="20"/>
                <w:lang w:val="en-US"/>
              </w:rPr>
              <w:t xml:space="preserve"> or feature confirming the compliance</w:t>
            </w:r>
          </w:p>
        </w:tc>
        <w:tc>
          <w:tcPr>
            <w:tcW w:w="728" w:type="pct"/>
            <w:gridSpan w:val="2"/>
            <w:shd w:val="clear" w:color="auto" w:fill="F2F2F2" w:themeFill="background1" w:themeFillShade="F2"/>
            <w:vAlign w:val="center"/>
          </w:tcPr>
          <w:p w14:paraId="348F4C56" w14:textId="37F2C9BF" w:rsidR="008216C5" w:rsidRPr="00617DB9" w:rsidRDefault="00AA08DE" w:rsidP="00C13BCB">
            <w:pPr>
              <w:spacing w:after="0" w:line="240" w:lineRule="auto"/>
              <w:jc w:val="center"/>
              <w:rPr>
                <w:rFonts w:ascii="Arial" w:hAnsi="Arial" w:cs="Arial"/>
                <w:b/>
                <w:bCs/>
                <w:sz w:val="20"/>
                <w:szCs w:val="20"/>
                <w:lang w:val="pt-PT"/>
              </w:rPr>
            </w:pPr>
            <w:r w:rsidRPr="008216C5">
              <w:rPr>
                <w:rFonts w:ascii="Arial" w:hAnsi="Arial" w:cs="Arial"/>
                <w:b/>
                <w:bCs/>
                <w:sz w:val="20"/>
                <w:szCs w:val="20"/>
                <w:lang w:val="lt-LT"/>
              </w:rPr>
              <w:t>Nuoroda į Tiekėjo pasiūlymo dokumentus/</w:t>
            </w:r>
            <w:r w:rsidRPr="00617DB9">
              <w:rPr>
                <w:rFonts w:ascii="Arial" w:hAnsi="Arial" w:cs="Arial"/>
                <w:b/>
                <w:bCs/>
                <w:sz w:val="20"/>
                <w:szCs w:val="20"/>
                <w:lang w:val="pt-PT"/>
              </w:rPr>
              <w:t xml:space="preserve"> </w:t>
            </w:r>
          </w:p>
          <w:p w14:paraId="4501BA81" w14:textId="2E1346C9" w:rsidR="00AA08DE" w:rsidRPr="008216C5" w:rsidRDefault="00AA08DE" w:rsidP="00C13BCB">
            <w:pPr>
              <w:spacing w:after="0" w:line="240" w:lineRule="auto"/>
              <w:jc w:val="center"/>
              <w:rPr>
                <w:rFonts w:ascii="Arial" w:hAnsi="Arial" w:cs="Arial"/>
                <w:b/>
                <w:bCs/>
                <w:sz w:val="20"/>
                <w:szCs w:val="20"/>
                <w:lang w:val="en-US"/>
              </w:rPr>
            </w:pPr>
            <w:r w:rsidRPr="008216C5">
              <w:rPr>
                <w:rFonts w:ascii="Arial" w:hAnsi="Arial" w:cs="Arial"/>
                <w:b/>
                <w:bCs/>
                <w:sz w:val="20"/>
                <w:szCs w:val="20"/>
                <w:lang w:val="en-US"/>
              </w:rPr>
              <w:t>Link to Supplier’s proposal documents</w:t>
            </w:r>
          </w:p>
        </w:tc>
      </w:tr>
      <w:tr w:rsidR="00C13BCB" w:rsidRPr="008216C5" w14:paraId="0A82054C" w14:textId="77777777" w:rsidTr="00617DB9">
        <w:trPr>
          <w:trHeight w:val="306"/>
          <w:tblHeader/>
        </w:trPr>
        <w:tc>
          <w:tcPr>
            <w:tcW w:w="186" w:type="pct"/>
            <w:vMerge/>
            <w:shd w:val="clear" w:color="auto" w:fill="F2F2F2" w:themeFill="background1" w:themeFillShade="F2"/>
          </w:tcPr>
          <w:p w14:paraId="60688366" w14:textId="77777777" w:rsidR="00AA08DE" w:rsidRPr="008216C5" w:rsidRDefault="00AA08DE" w:rsidP="00C13BCB">
            <w:pPr>
              <w:spacing w:after="0" w:line="240" w:lineRule="auto"/>
              <w:jc w:val="center"/>
              <w:rPr>
                <w:rFonts w:ascii="Arial" w:hAnsi="Arial" w:cs="Arial"/>
                <w:b/>
                <w:bCs/>
                <w:sz w:val="20"/>
                <w:szCs w:val="20"/>
                <w:lang w:val="lt-LT"/>
              </w:rPr>
            </w:pPr>
          </w:p>
        </w:tc>
        <w:tc>
          <w:tcPr>
            <w:tcW w:w="1158" w:type="pct"/>
            <w:vMerge/>
            <w:shd w:val="clear" w:color="auto" w:fill="F2F2F2" w:themeFill="background1" w:themeFillShade="F2"/>
            <w:vAlign w:val="center"/>
          </w:tcPr>
          <w:p w14:paraId="2485C18A" w14:textId="77777777" w:rsidR="00AA08DE" w:rsidRPr="008216C5" w:rsidRDefault="00AA08DE" w:rsidP="00C13BCB">
            <w:pPr>
              <w:spacing w:after="0" w:line="240" w:lineRule="auto"/>
              <w:jc w:val="center"/>
              <w:rPr>
                <w:rFonts w:ascii="Arial" w:hAnsi="Arial" w:cs="Arial"/>
                <w:b/>
                <w:bCs/>
                <w:sz w:val="20"/>
                <w:szCs w:val="20"/>
                <w:lang w:val="lt-LT"/>
              </w:rPr>
            </w:pPr>
          </w:p>
        </w:tc>
        <w:tc>
          <w:tcPr>
            <w:tcW w:w="1971" w:type="pct"/>
            <w:vMerge/>
            <w:shd w:val="clear" w:color="auto" w:fill="F2F2F2" w:themeFill="background1" w:themeFillShade="F2"/>
            <w:vAlign w:val="center"/>
          </w:tcPr>
          <w:p w14:paraId="3A5E8AAC" w14:textId="77777777" w:rsidR="00AA08DE" w:rsidRPr="008216C5" w:rsidRDefault="00AA08DE" w:rsidP="00C13BCB">
            <w:pPr>
              <w:spacing w:after="0" w:line="240" w:lineRule="auto"/>
              <w:jc w:val="center"/>
              <w:rPr>
                <w:rFonts w:ascii="Arial" w:hAnsi="Arial" w:cs="Arial"/>
                <w:b/>
                <w:bCs/>
                <w:sz w:val="20"/>
                <w:szCs w:val="20"/>
                <w:lang w:val="lt-LT"/>
              </w:rPr>
            </w:pPr>
          </w:p>
        </w:tc>
        <w:tc>
          <w:tcPr>
            <w:tcW w:w="957" w:type="pct"/>
            <w:vMerge/>
            <w:shd w:val="clear" w:color="auto" w:fill="F2F2F2" w:themeFill="background1" w:themeFillShade="F2"/>
            <w:vAlign w:val="center"/>
          </w:tcPr>
          <w:p w14:paraId="57FAC385" w14:textId="77777777" w:rsidR="00AA08DE" w:rsidRPr="008216C5" w:rsidRDefault="00AA08DE" w:rsidP="00C13BCB">
            <w:pPr>
              <w:tabs>
                <w:tab w:val="left" w:pos="567"/>
              </w:tabs>
              <w:spacing w:after="0" w:line="240" w:lineRule="auto"/>
              <w:jc w:val="center"/>
              <w:rPr>
                <w:rFonts w:ascii="Arial" w:hAnsi="Arial" w:cs="Arial"/>
                <w:b/>
                <w:bCs/>
                <w:sz w:val="20"/>
                <w:szCs w:val="20"/>
                <w:lang w:val="lt-LT"/>
              </w:rPr>
            </w:pPr>
          </w:p>
        </w:tc>
        <w:tc>
          <w:tcPr>
            <w:tcW w:w="464" w:type="pct"/>
            <w:shd w:val="clear" w:color="auto" w:fill="F2F2F2" w:themeFill="background1" w:themeFillShade="F2"/>
            <w:vAlign w:val="center"/>
          </w:tcPr>
          <w:p w14:paraId="2C79A566" w14:textId="461C4F55" w:rsidR="00AA08DE" w:rsidRPr="008216C5" w:rsidRDefault="00AA08DE" w:rsidP="00C13BCB">
            <w:pPr>
              <w:spacing w:after="0" w:line="240" w:lineRule="auto"/>
              <w:jc w:val="center"/>
              <w:rPr>
                <w:rFonts w:ascii="Arial" w:hAnsi="Arial" w:cs="Arial"/>
                <w:b/>
                <w:bCs/>
                <w:sz w:val="20"/>
                <w:szCs w:val="20"/>
                <w:lang w:val="pt-PT"/>
              </w:rPr>
            </w:pPr>
            <w:r w:rsidRPr="008216C5">
              <w:rPr>
                <w:rFonts w:ascii="Arial" w:hAnsi="Arial" w:cs="Arial"/>
                <w:b/>
                <w:bCs/>
                <w:sz w:val="20"/>
                <w:szCs w:val="20"/>
                <w:lang w:val="lt-LT"/>
              </w:rPr>
              <w:t>Priedo pavadinimas ar Nr./</w:t>
            </w:r>
            <w:r w:rsidRPr="008216C5">
              <w:rPr>
                <w:rFonts w:ascii="Arial" w:hAnsi="Arial" w:cs="Arial"/>
                <w:b/>
                <w:bCs/>
                <w:sz w:val="20"/>
                <w:szCs w:val="20"/>
                <w:lang w:val="pt-PT"/>
              </w:rPr>
              <w:t xml:space="preserve"> </w:t>
            </w:r>
            <w:r w:rsidR="00956A8C" w:rsidRPr="008216C5">
              <w:rPr>
                <w:rFonts w:ascii="Arial" w:hAnsi="Arial" w:cs="Arial"/>
                <w:b/>
                <w:bCs/>
                <w:sz w:val="20"/>
                <w:szCs w:val="20"/>
                <w:lang w:val="pt-PT"/>
              </w:rPr>
              <w:br/>
            </w:r>
            <w:r w:rsidRPr="008216C5">
              <w:rPr>
                <w:rFonts w:ascii="Arial" w:hAnsi="Arial" w:cs="Arial"/>
                <w:b/>
                <w:bCs/>
                <w:sz w:val="20"/>
                <w:szCs w:val="20"/>
                <w:lang w:val="pt-PT"/>
              </w:rPr>
              <w:t>Annex name or No.</w:t>
            </w:r>
          </w:p>
        </w:tc>
        <w:tc>
          <w:tcPr>
            <w:tcW w:w="264" w:type="pct"/>
            <w:shd w:val="clear" w:color="auto" w:fill="F2F2F2" w:themeFill="background1" w:themeFillShade="F2"/>
            <w:vAlign w:val="center"/>
          </w:tcPr>
          <w:p w14:paraId="4A2BB9C1" w14:textId="063D4DBB" w:rsidR="00AA08DE" w:rsidRPr="008216C5" w:rsidRDefault="006C6355" w:rsidP="00C13BCB">
            <w:pPr>
              <w:spacing w:after="0" w:line="240" w:lineRule="auto"/>
              <w:jc w:val="center"/>
              <w:rPr>
                <w:rFonts w:ascii="Arial" w:hAnsi="Arial" w:cs="Arial"/>
                <w:b/>
                <w:bCs/>
                <w:sz w:val="20"/>
                <w:szCs w:val="20"/>
              </w:rPr>
            </w:pPr>
            <w:r w:rsidRPr="008216C5">
              <w:rPr>
                <w:rFonts w:ascii="Arial" w:hAnsi="Arial" w:cs="Arial"/>
                <w:b/>
                <w:bCs/>
                <w:sz w:val="20"/>
                <w:szCs w:val="20"/>
                <w:lang w:val="lt-LT"/>
              </w:rPr>
              <w:t>Psl. Nr./</w:t>
            </w:r>
            <w:r w:rsidR="00956A8C" w:rsidRPr="008216C5">
              <w:rPr>
                <w:rFonts w:ascii="Arial" w:hAnsi="Arial" w:cs="Arial"/>
                <w:b/>
                <w:bCs/>
                <w:sz w:val="20"/>
                <w:szCs w:val="20"/>
                <w:lang w:val="lt-LT"/>
              </w:rPr>
              <w:br/>
            </w:r>
            <w:proofErr w:type="spellStart"/>
            <w:r w:rsidRPr="008216C5">
              <w:rPr>
                <w:rFonts w:ascii="Arial" w:hAnsi="Arial" w:cs="Arial"/>
                <w:b/>
                <w:bCs/>
                <w:sz w:val="20"/>
                <w:szCs w:val="20"/>
                <w:lang w:val="lt-LT"/>
              </w:rPr>
              <w:t>Pg</w:t>
            </w:r>
            <w:proofErr w:type="spellEnd"/>
            <w:r w:rsidRPr="008216C5">
              <w:rPr>
                <w:rFonts w:ascii="Arial" w:hAnsi="Arial" w:cs="Arial"/>
                <w:b/>
                <w:bCs/>
                <w:sz w:val="20"/>
                <w:szCs w:val="20"/>
                <w:lang w:val="lt-LT"/>
              </w:rPr>
              <w:t xml:space="preserve">. </w:t>
            </w:r>
            <w:proofErr w:type="spellStart"/>
            <w:r w:rsidRPr="008216C5">
              <w:rPr>
                <w:rFonts w:ascii="Arial" w:hAnsi="Arial" w:cs="Arial"/>
                <w:b/>
                <w:bCs/>
                <w:sz w:val="20"/>
                <w:szCs w:val="20"/>
                <w:lang w:val="lt-LT"/>
              </w:rPr>
              <w:t>No</w:t>
            </w:r>
            <w:proofErr w:type="spellEnd"/>
            <w:r w:rsidR="00AA08DE" w:rsidRPr="008216C5">
              <w:rPr>
                <w:rFonts w:ascii="Arial" w:hAnsi="Arial" w:cs="Arial"/>
                <w:b/>
                <w:bCs/>
                <w:sz w:val="20"/>
                <w:szCs w:val="20"/>
                <w:lang w:val="lt-LT"/>
              </w:rPr>
              <w:t>.</w:t>
            </w:r>
          </w:p>
        </w:tc>
      </w:tr>
      <w:tr w:rsidR="004128E5" w:rsidRPr="008216C5" w14:paraId="1A672591" w14:textId="77777777" w:rsidTr="00617DB9">
        <w:trPr>
          <w:trHeight w:val="546"/>
        </w:trPr>
        <w:tc>
          <w:tcPr>
            <w:tcW w:w="186" w:type="pct"/>
            <w:vMerge w:val="restart"/>
            <w:vAlign w:val="center"/>
          </w:tcPr>
          <w:p w14:paraId="7E3D9C3E" w14:textId="77777777" w:rsidR="00A96BA4" w:rsidRPr="008216C5" w:rsidRDefault="00A96BA4" w:rsidP="00996387">
            <w:pPr>
              <w:pStyle w:val="ListParagraph"/>
              <w:numPr>
                <w:ilvl w:val="0"/>
                <w:numId w:val="7"/>
              </w:numPr>
              <w:tabs>
                <w:tab w:val="left" w:pos="567"/>
              </w:tabs>
              <w:ind w:right="-26"/>
              <w:jc w:val="center"/>
              <w:rPr>
                <w:rFonts w:ascii="Arial" w:hAnsi="Arial" w:cs="Arial"/>
                <w:sz w:val="20"/>
                <w:szCs w:val="20"/>
              </w:rPr>
            </w:pPr>
          </w:p>
        </w:tc>
        <w:tc>
          <w:tcPr>
            <w:tcW w:w="1158" w:type="pct"/>
            <w:vMerge w:val="restart"/>
            <w:shd w:val="clear" w:color="auto" w:fill="auto"/>
            <w:vAlign w:val="center"/>
          </w:tcPr>
          <w:p w14:paraId="0AF23E17" w14:textId="7701DE9C" w:rsidR="006159FB" w:rsidRPr="008216C5" w:rsidRDefault="00911BBE" w:rsidP="008216C5">
            <w:pPr>
              <w:tabs>
                <w:tab w:val="left" w:pos="567"/>
              </w:tabs>
              <w:spacing w:after="0" w:line="240" w:lineRule="auto"/>
              <w:ind w:left="34" w:right="-26" w:firstLineChars="1" w:firstLine="2"/>
              <w:jc w:val="both"/>
              <w:rPr>
                <w:rFonts w:ascii="Arial" w:eastAsia="Times New Roman" w:hAnsi="Arial" w:cs="Arial"/>
                <w:b/>
                <w:bCs/>
                <w:sz w:val="20"/>
                <w:szCs w:val="20"/>
                <w:lang w:val="lt-LT" w:eastAsia="ru-RU"/>
              </w:rPr>
            </w:pPr>
            <w:r>
              <w:rPr>
                <w:rFonts w:ascii="Arial" w:eastAsia="Times New Roman" w:hAnsi="Arial" w:cs="Arial"/>
                <w:b/>
                <w:bCs/>
                <w:sz w:val="20"/>
                <w:szCs w:val="20"/>
                <w:lang w:val="lt-LT" w:eastAsia="ru-RU"/>
              </w:rPr>
              <w:t>Ultragarsinė</w:t>
            </w:r>
            <w:r w:rsidRPr="008216C5">
              <w:rPr>
                <w:rFonts w:ascii="Arial" w:eastAsia="Times New Roman" w:hAnsi="Arial" w:cs="Arial"/>
                <w:b/>
                <w:bCs/>
                <w:sz w:val="20"/>
                <w:szCs w:val="20"/>
                <w:lang w:val="lt-LT" w:eastAsia="ru-RU"/>
              </w:rPr>
              <w:t xml:space="preserve"> </w:t>
            </w:r>
            <w:r w:rsidR="006159FB" w:rsidRPr="008216C5">
              <w:rPr>
                <w:rFonts w:ascii="Arial" w:eastAsia="Times New Roman" w:hAnsi="Arial" w:cs="Arial"/>
                <w:b/>
                <w:bCs/>
                <w:sz w:val="20"/>
                <w:szCs w:val="20"/>
                <w:lang w:val="lt-LT" w:eastAsia="ru-RU"/>
              </w:rPr>
              <w:t>vaizdo kamera dalinių išlydžių matavimui/</w:t>
            </w:r>
          </w:p>
          <w:p w14:paraId="1CA002DE" w14:textId="50DA3C47" w:rsidR="00A96BA4" w:rsidRPr="008216C5" w:rsidRDefault="00D93402" w:rsidP="008216C5">
            <w:pPr>
              <w:tabs>
                <w:tab w:val="left" w:pos="567"/>
              </w:tabs>
              <w:spacing w:after="0" w:line="240" w:lineRule="auto"/>
              <w:ind w:left="34" w:right="-26" w:firstLineChars="1" w:firstLine="2"/>
              <w:jc w:val="both"/>
              <w:rPr>
                <w:rFonts w:ascii="Arial" w:eastAsia="Times New Roman" w:hAnsi="Arial" w:cs="Arial"/>
                <w:sz w:val="20"/>
                <w:szCs w:val="20"/>
                <w:lang w:val="en-GB" w:eastAsia="ru-RU"/>
              </w:rPr>
            </w:pPr>
            <w:r>
              <w:rPr>
                <w:rFonts w:ascii="Arial" w:eastAsia="Times New Roman" w:hAnsi="Arial" w:cs="Arial"/>
                <w:b/>
                <w:bCs/>
                <w:sz w:val="20"/>
                <w:szCs w:val="20"/>
                <w:lang w:val="en-GB" w:eastAsia="ru-RU"/>
              </w:rPr>
              <w:t>Ultrasonic</w:t>
            </w:r>
            <w:r w:rsidRPr="008216C5">
              <w:rPr>
                <w:rFonts w:ascii="Arial" w:eastAsia="Times New Roman" w:hAnsi="Arial" w:cs="Arial"/>
                <w:b/>
                <w:bCs/>
                <w:sz w:val="20"/>
                <w:szCs w:val="20"/>
                <w:lang w:val="en-GB" w:eastAsia="ru-RU"/>
              </w:rPr>
              <w:t xml:space="preserve"> </w:t>
            </w:r>
            <w:r w:rsidR="006159FB" w:rsidRPr="008216C5">
              <w:rPr>
                <w:rFonts w:ascii="Arial" w:eastAsia="Times New Roman" w:hAnsi="Arial" w:cs="Arial"/>
                <w:b/>
                <w:bCs/>
                <w:sz w:val="20"/>
                <w:szCs w:val="20"/>
                <w:lang w:val="en-GB" w:eastAsia="ru-RU"/>
              </w:rPr>
              <w:t xml:space="preserve">imaging camera for partial discharge </w:t>
            </w:r>
            <w:r w:rsidR="008216C5">
              <w:rPr>
                <w:rFonts w:ascii="Arial" w:eastAsia="Times New Roman" w:hAnsi="Arial" w:cs="Arial"/>
                <w:b/>
                <w:bCs/>
                <w:sz w:val="20"/>
                <w:szCs w:val="20"/>
                <w:lang w:val="en-GB" w:eastAsia="ru-RU"/>
              </w:rPr>
              <w:t>measurement</w:t>
            </w:r>
          </w:p>
        </w:tc>
        <w:tc>
          <w:tcPr>
            <w:tcW w:w="1971" w:type="pct"/>
            <w:vMerge w:val="restart"/>
            <w:shd w:val="clear" w:color="auto" w:fill="auto"/>
            <w:vAlign w:val="center"/>
          </w:tcPr>
          <w:p w14:paraId="419ABA5E" w14:textId="375E20CA" w:rsidR="00A96BA4" w:rsidRPr="008216C5" w:rsidRDefault="00A96BA4" w:rsidP="008216C5">
            <w:pPr>
              <w:pStyle w:val="ListParagraph"/>
              <w:ind w:left="30"/>
              <w:jc w:val="both"/>
              <w:rPr>
                <w:rFonts w:ascii="Arial" w:hAnsi="Arial" w:cs="Arial"/>
                <w:sz w:val="20"/>
                <w:szCs w:val="20"/>
                <w:lang w:val="en-US" w:eastAsia="ru-RU"/>
              </w:rPr>
            </w:pPr>
            <w:r w:rsidRPr="008216C5">
              <w:rPr>
                <w:rFonts w:ascii="Arial" w:eastAsia="Times New Roman" w:hAnsi="Arial" w:cs="Arial"/>
                <w:sz w:val="20"/>
                <w:szCs w:val="20"/>
                <w:lang w:eastAsia="ru-RU"/>
              </w:rPr>
              <w:t xml:space="preserve">1 komplektas / </w:t>
            </w:r>
            <w:r w:rsidRPr="008216C5">
              <w:rPr>
                <w:rFonts w:ascii="Arial" w:eastAsia="Times New Roman" w:hAnsi="Arial" w:cs="Arial"/>
                <w:sz w:val="20"/>
                <w:szCs w:val="20"/>
                <w:lang w:val="en-US" w:eastAsia="ru-RU"/>
              </w:rPr>
              <w:t>1 set</w:t>
            </w:r>
          </w:p>
        </w:tc>
        <w:tc>
          <w:tcPr>
            <w:tcW w:w="957" w:type="pct"/>
            <w:shd w:val="clear" w:color="auto" w:fill="auto"/>
            <w:vAlign w:val="center"/>
          </w:tcPr>
          <w:p w14:paraId="67EC7912" w14:textId="57970D24" w:rsidR="00A96BA4" w:rsidRPr="008216C5" w:rsidRDefault="00A96BA4" w:rsidP="00A96BA4">
            <w:pPr>
              <w:tabs>
                <w:tab w:val="left" w:pos="567"/>
              </w:tabs>
              <w:spacing w:after="0" w:line="240" w:lineRule="auto"/>
              <w:rPr>
                <w:rFonts w:ascii="Arial" w:hAnsi="Arial" w:cs="Arial"/>
                <w:sz w:val="20"/>
                <w:szCs w:val="20"/>
                <w:lang w:val="lt-LT"/>
              </w:rPr>
            </w:pPr>
            <w:r w:rsidRPr="008216C5">
              <w:rPr>
                <w:rFonts w:ascii="Arial" w:hAnsi="Arial" w:cs="Arial"/>
                <w:sz w:val="20"/>
                <w:szCs w:val="20"/>
                <w:lang w:val="lt-LT"/>
              </w:rPr>
              <w:t>Įrenginio žymėjimas</w:t>
            </w:r>
            <w:r w:rsidR="006A5142" w:rsidRPr="008216C5">
              <w:rPr>
                <w:rFonts w:ascii="Arial" w:hAnsi="Arial" w:cs="Arial"/>
                <w:sz w:val="20"/>
                <w:szCs w:val="20"/>
                <w:lang w:val="lt-LT"/>
              </w:rPr>
              <w:t xml:space="preserve"> </w:t>
            </w:r>
            <w:r w:rsidRPr="008216C5">
              <w:rPr>
                <w:rFonts w:ascii="Arial" w:hAnsi="Arial" w:cs="Arial"/>
                <w:sz w:val="20"/>
                <w:szCs w:val="20"/>
                <w:lang w:val="lt-LT"/>
              </w:rPr>
              <w:t>/</w:t>
            </w:r>
            <w:r w:rsidR="006A5142" w:rsidRPr="008216C5">
              <w:rPr>
                <w:rFonts w:ascii="Arial" w:hAnsi="Arial" w:cs="Arial"/>
                <w:sz w:val="20"/>
                <w:szCs w:val="20"/>
                <w:lang w:val="lt-LT"/>
              </w:rPr>
              <w:t xml:space="preserve"> </w:t>
            </w:r>
            <w:r w:rsidRPr="008216C5">
              <w:rPr>
                <w:rFonts w:ascii="Arial" w:hAnsi="Arial" w:cs="Arial"/>
                <w:sz w:val="20"/>
                <w:szCs w:val="20"/>
                <w:lang w:val="en-US"/>
              </w:rPr>
              <w:t>Device marking</w:t>
            </w:r>
            <w:r w:rsidR="000E7750" w:rsidRPr="008216C5">
              <w:rPr>
                <w:rFonts w:ascii="Arial" w:hAnsi="Arial" w:cs="Arial"/>
                <w:sz w:val="20"/>
                <w:szCs w:val="20"/>
                <w:lang w:val="en-US"/>
              </w:rPr>
              <w:t>:__________</w:t>
            </w:r>
          </w:p>
        </w:tc>
        <w:tc>
          <w:tcPr>
            <w:tcW w:w="464" w:type="pct"/>
            <w:vAlign w:val="center"/>
          </w:tcPr>
          <w:p w14:paraId="75ED87F8" w14:textId="77777777" w:rsidR="00A96BA4" w:rsidRPr="008216C5" w:rsidRDefault="00A96BA4" w:rsidP="00996387">
            <w:pPr>
              <w:tabs>
                <w:tab w:val="left" w:pos="567"/>
              </w:tabs>
              <w:spacing w:after="0" w:line="240" w:lineRule="auto"/>
              <w:jc w:val="center"/>
              <w:rPr>
                <w:rFonts w:ascii="Arial" w:hAnsi="Arial" w:cs="Arial"/>
                <w:sz w:val="20"/>
                <w:szCs w:val="20"/>
                <w:lang w:val="lt-LT"/>
              </w:rPr>
            </w:pPr>
          </w:p>
        </w:tc>
        <w:tc>
          <w:tcPr>
            <w:tcW w:w="264" w:type="pct"/>
            <w:vAlign w:val="center"/>
          </w:tcPr>
          <w:p w14:paraId="34862C88" w14:textId="77777777" w:rsidR="00A96BA4" w:rsidRPr="008216C5" w:rsidRDefault="00A96BA4" w:rsidP="00996387">
            <w:pPr>
              <w:tabs>
                <w:tab w:val="left" w:pos="567"/>
              </w:tabs>
              <w:spacing w:after="0" w:line="240" w:lineRule="auto"/>
              <w:jc w:val="center"/>
              <w:rPr>
                <w:rFonts w:ascii="Arial" w:hAnsi="Arial" w:cs="Arial"/>
                <w:sz w:val="20"/>
                <w:szCs w:val="20"/>
                <w:lang w:val="lt-LT"/>
              </w:rPr>
            </w:pPr>
          </w:p>
        </w:tc>
      </w:tr>
      <w:tr w:rsidR="004128E5" w:rsidRPr="008216C5" w14:paraId="0E23CB9B" w14:textId="77777777" w:rsidTr="00617DB9">
        <w:trPr>
          <w:trHeight w:val="480"/>
        </w:trPr>
        <w:tc>
          <w:tcPr>
            <w:tcW w:w="186" w:type="pct"/>
            <w:vMerge/>
            <w:vAlign w:val="center"/>
          </w:tcPr>
          <w:p w14:paraId="110EB03A" w14:textId="77777777" w:rsidR="00A96BA4" w:rsidRPr="008216C5" w:rsidRDefault="00A96BA4" w:rsidP="00996387">
            <w:pPr>
              <w:pStyle w:val="ListParagraph"/>
              <w:numPr>
                <w:ilvl w:val="0"/>
                <w:numId w:val="7"/>
              </w:numPr>
              <w:tabs>
                <w:tab w:val="left" w:pos="567"/>
              </w:tabs>
              <w:ind w:right="-26"/>
              <w:jc w:val="center"/>
              <w:rPr>
                <w:rFonts w:ascii="Arial" w:hAnsi="Arial" w:cs="Arial"/>
                <w:sz w:val="20"/>
                <w:szCs w:val="20"/>
              </w:rPr>
            </w:pPr>
          </w:p>
        </w:tc>
        <w:tc>
          <w:tcPr>
            <w:tcW w:w="1158" w:type="pct"/>
            <w:vMerge/>
            <w:shd w:val="clear" w:color="auto" w:fill="auto"/>
            <w:vAlign w:val="center"/>
          </w:tcPr>
          <w:p w14:paraId="7B8B6999" w14:textId="77777777" w:rsidR="00A96BA4" w:rsidRPr="008216C5" w:rsidRDefault="00A96BA4" w:rsidP="008216C5">
            <w:pPr>
              <w:tabs>
                <w:tab w:val="left" w:pos="567"/>
              </w:tabs>
              <w:spacing w:after="0" w:line="240" w:lineRule="auto"/>
              <w:ind w:left="34" w:right="-26" w:firstLineChars="1" w:firstLine="2"/>
              <w:jc w:val="both"/>
              <w:rPr>
                <w:rFonts w:ascii="Arial" w:eastAsia="Times New Roman" w:hAnsi="Arial" w:cs="Arial"/>
                <w:sz w:val="20"/>
                <w:szCs w:val="20"/>
                <w:lang w:val="lt-LT" w:eastAsia="ru-RU"/>
              </w:rPr>
            </w:pPr>
          </w:p>
        </w:tc>
        <w:tc>
          <w:tcPr>
            <w:tcW w:w="1971" w:type="pct"/>
            <w:vMerge/>
            <w:shd w:val="clear" w:color="auto" w:fill="auto"/>
            <w:vAlign w:val="center"/>
          </w:tcPr>
          <w:p w14:paraId="2E5F0C31" w14:textId="77777777" w:rsidR="00A96BA4" w:rsidRPr="008216C5" w:rsidRDefault="00A96BA4" w:rsidP="008216C5">
            <w:pPr>
              <w:pStyle w:val="ListParagraph"/>
              <w:ind w:left="584"/>
              <w:jc w:val="both"/>
              <w:rPr>
                <w:rFonts w:ascii="Arial" w:hAnsi="Arial" w:cs="Arial"/>
                <w:sz w:val="20"/>
                <w:szCs w:val="20"/>
                <w:lang w:val="en-US" w:eastAsia="ru-RU"/>
              </w:rPr>
            </w:pPr>
          </w:p>
        </w:tc>
        <w:tc>
          <w:tcPr>
            <w:tcW w:w="957" w:type="pct"/>
            <w:shd w:val="clear" w:color="auto" w:fill="auto"/>
            <w:vAlign w:val="center"/>
          </w:tcPr>
          <w:p w14:paraId="42F5C74E" w14:textId="77777777" w:rsidR="00A96BA4" w:rsidRPr="008216C5" w:rsidRDefault="00A96BA4" w:rsidP="00A96BA4">
            <w:pPr>
              <w:tabs>
                <w:tab w:val="left" w:pos="567"/>
              </w:tabs>
              <w:spacing w:after="0" w:line="240" w:lineRule="auto"/>
              <w:rPr>
                <w:rFonts w:ascii="Arial" w:hAnsi="Arial" w:cs="Arial"/>
                <w:sz w:val="20"/>
                <w:szCs w:val="20"/>
                <w:lang w:val="en-US"/>
              </w:rPr>
            </w:pPr>
            <w:r w:rsidRPr="008216C5">
              <w:rPr>
                <w:rFonts w:ascii="Arial" w:hAnsi="Arial" w:cs="Arial"/>
                <w:sz w:val="20"/>
                <w:szCs w:val="20"/>
                <w:lang w:val="lt-LT"/>
              </w:rPr>
              <w:t>Gamintojas</w:t>
            </w:r>
            <w:r w:rsidR="006A5142" w:rsidRPr="008216C5">
              <w:rPr>
                <w:rFonts w:ascii="Arial" w:hAnsi="Arial" w:cs="Arial"/>
                <w:sz w:val="20"/>
                <w:szCs w:val="20"/>
                <w:lang w:val="lt-LT"/>
              </w:rPr>
              <w:t xml:space="preserve"> </w:t>
            </w:r>
            <w:r w:rsidRPr="008216C5">
              <w:rPr>
                <w:rFonts w:ascii="Arial" w:hAnsi="Arial" w:cs="Arial"/>
                <w:sz w:val="20"/>
                <w:szCs w:val="20"/>
                <w:lang w:val="lt-LT"/>
              </w:rPr>
              <w:t>/</w:t>
            </w:r>
            <w:r w:rsidR="006A5142" w:rsidRPr="008216C5">
              <w:rPr>
                <w:rFonts w:ascii="Arial" w:hAnsi="Arial" w:cs="Arial"/>
                <w:sz w:val="20"/>
                <w:szCs w:val="20"/>
                <w:lang w:val="lt-LT"/>
              </w:rPr>
              <w:t xml:space="preserve"> </w:t>
            </w:r>
            <w:r w:rsidRPr="008216C5">
              <w:rPr>
                <w:rFonts w:ascii="Arial" w:hAnsi="Arial" w:cs="Arial"/>
                <w:sz w:val="20"/>
                <w:szCs w:val="20"/>
                <w:lang w:val="en-US"/>
              </w:rPr>
              <w:t>Manufacturer</w:t>
            </w:r>
            <w:r w:rsidR="000E7750" w:rsidRPr="008216C5">
              <w:rPr>
                <w:rFonts w:ascii="Arial" w:hAnsi="Arial" w:cs="Arial"/>
                <w:sz w:val="20"/>
                <w:szCs w:val="20"/>
                <w:lang w:val="en-US"/>
              </w:rPr>
              <w:t>:</w:t>
            </w:r>
          </w:p>
          <w:p w14:paraId="0F638626" w14:textId="0E236201" w:rsidR="000E7750" w:rsidRPr="008216C5" w:rsidRDefault="000E7750" w:rsidP="00A96BA4">
            <w:pPr>
              <w:tabs>
                <w:tab w:val="left" w:pos="567"/>
              </w:tabs>
              <w:spacing w:after="0" w:line="240" w:lineRule="auto"/>
              <w:rPr>
                <w:rFonts w:ascii="Arial" w:hAnsi="Arial" w:cs="Arial"/>
                <w:sz w:val="20"/>
                <w:szCs w:val="20"/>
                <w:lang w:val="lt-LT"/>
              </w:rPr>
            </w:pPr>
            <w:r w:rsidRPr="008216C5">
              <w:rPr>
                <w:rFonts w:ascii="Arial" w:hAnsi="Arial" w:cs="Arial"/>
                <w:sz w:val="20"/>
                <w:szCs w:val="20"/>
                <w:lang w:val="en-US"/>
              </w:rPr>
              <w:t>_______________</w:t>
            </w:r>
          </w:p>
        </w:tc>
        <w:tc>
          <w:tcPr>
            <w:tcW w:w="464" w:type="pct"/>
            <w:vAlign w:val="center"/>
          </w:tcPr>
          <w:p w14:paraId="781E2B2E" w14:textId="77777777" w:rsidR="00A96BA4" w:rsidRPr="008216C5" w:rsidRDefault="00A96BA4" w:rsidP="00996387">
            <w:pPr>
              <w:tabs>
                <w:tab w:val="left" w:pos="567"/>
              </w:tabs>
              <w:spacing w:after="0" w:line="240" w:lineRule="auto"/>
              <w:jc w:val="center"/>
              <w:rPr>
                <w:rFonts w:ascii="Arial" w:hAnsi="Arial" w:cs="Arial"/>
                <w:sz w:val="20"/>
                <w:szCs w:val="20"/>
                <w:lang w:val="lt-LT"/>
              </w:rPr>
            </w:pPr>
          </w:p>
        </w:tc>
        <w:tc>
          <w:tcPr>
            <w:tcW w:w="264" w:type="pct"/>
            <w:vAlign w:val="center"/>
          </w:tcPr>
          <w:p w14:paraId="386B7993" w14:textId="77777777" w:rsidR="00A96BA4" w:rsidRPr="008216C5" w:rsidRDefault="00A96BA4" w:rsidP="00996387">
            <w:pPr>
              <w:tabs>
                <w:tab w:val="left" w:pos="567"/>
              </w:tabs>
              <w:spacing w:after="0" w:line="240" w:lineRule="auto"/>
              <w:jc w:val="center"/>
              <w:rPr>
                <w:rFonts w:ascii="Arial" w:hAnsi="Arial" w:cs="Arial"/>
                <w:sz w:val="20"/>
                <w:szCs w:val="20"/>
                <w:lang w:val="lt-LT"/>
              </w:rPr>
            </w:pPr>
          </w:p>
        </w:tc>
      </w:tr>
      <w:tr w:rsidR="004128E5" w:rsidRPr="00AD0A30" w14:paraId="5EE5E1ED" w14:textId="77777777" w:rsidTr="00617DB9">
        <w:trPr>
          <w:trHeight w:val="580"/>
        </w:trPr>
        <w:tc>
          <w:tcPr>
            <w:tcW w:w="186" w:type="pct"/>
            <w:vMerge/>
            <w:vAlign w:val="center"/>
          </w:tcPr>
          <w:p w14:paraId="402B61EE" w14:textId="77777777" w:rsidR="00A96BA4" w:rsidRPr="008216C5" w:rsidRDefault="00A96BA4" w:rsidP="00996387">
            <w:pPr>
              <w:pStyle w:val="ListParagraph"/>
              <w:numPr>
                <w:ilvl w:val="0"/>
                <w:numId w:val="7"/>
              </w:numPr>
              <w:tabs>
                <w:tab w:val="left" w:pos="567"/>
              </w:tabs>
              <w:ind w:right="-26"/>
              <w:jc w:val="center"/>
              <w:rPr>
                <w:rFonts w:ascii="Arial" w:hAnsi="Arial" w:cs="Arial"/>
                <w:sz w:val="20"/>
                <w:szCs w:val="20"/>
              </w:rPr>
            </w:pPr>
          </w:p>
        </w:tc>
        <w:tc>
          <w:tcPr>
            <w:tcW w:w="1158" w:type="pct"/>
            <w:vMerge/>
            <w:shd w:val="clear" w:color="auto" w:fill="auto"/>
            <w:vAlign w:val="center"/>
          </w:tcPr>
          <w:p w14:paraId="5B58C233" w14:textId="77777777" w:rsidR="00A96BA4" w:rsidRPr="008216C5" w:rsidRDefault="00A96BA4" w:rsidP="008216C5">
            <w:pPr>
              <w:tabs>
                <w:tab w:val="left" w:pos="567"/>
              </w:tabs>
              <w:spacing w:after="0" w:line="240" w:lineRule="auto"/>
              <w:ind w:left="34" w:right="-26" w:firstLineChars="1" w:firstLine="2"/>
              <w:jc w:val="both"/>
              <w:rPr>
                <w:rFonts w:ascii="Arial" w:eastAsia="Times New Roman" w:hAnsi="Arial" w:cs="Arial"/>
                <w:sz w:val="20"/>
                <w:szCs w:val="20"/>
                <w:lang w:val="lt-LT" w:eastAsia="ru-RU"/>
              </w:rPr>
            </w:pPr>
          </w:p>
        </w:tc>
        <w:tc>
          <w:tcPr>
            <w:tcW w:w="1971" w:type="pct"/>
            <w:vMerge/>
            <w:shd w:val="clear" w:color="auto" w:fill="auto"/>
            <w:vAlign w:val="center"/>
          </w:tcPr>
          <w:p w14:paraId="771EF717" w14:textId="77777777" w:rsidR="00A96BA4" w:rsidRPr="008216C5" w:rsidRDefault="00A96BA4" w:rsidP="008216C5">
            <w:pPr>
              <w:pStyle w:val="ListParagraph"/>
              <w:ind w:left="584"/>
              <w:jc w:val="both"/>
              <w:rPr>
                <w:rFonts w:ascii="Arial" w:hAnsi="Arial" w:cs="Arial"/>
                <w:sz w:val="20"/>
                <w:szCs w:val="20"/>
                <w:lang w:val="en-US" w:eastAsia="ru-RU"/>
              </w:rPr>
            </w:pPr>
          </w:p>
        </w:tc>
        <w:tc>
          <w:tcPr>
            <w:tcW w:w="957" w:type="pct"/>
            <w:shd w:val="clear" w:color="auto" w:fill="auto"/>
            <w:vAlign w:val="center"/>
          </w:tcPr>
          <w:p w14:paraId="79FA2204" w14:textId="7F3A887E" w:rsidR="00A96BA4" w:rsidRPr="008216C5" w:rsidRDefault="00A96BA4" w:rsidP="00A96BA4">
            <w:pPr>
              <w:tabs>
                <w:tab w:val="left" w:pos="567"/>
              </w:tabs>
              <w:spacing w:after="0" w:line="240" w:lineRule="auto"/>
              <w:rPr>
                <w:rFonts w:ascii="Arial" w:hAnsi="Arial" w:cs="Arial"/>
                <w:sz w:val="20"/>
                <w:szCs w:val="20"/>
                <w:lang w:val="lt-LT"/>
              </w:rPr>
            </w:pPr>
            <w:r w:rsidRPr="008216C5">
              <w:rPr>
                <w:rFonts w:ascii="Arial" w:hAnsi="Arial" w:cs="Arial"/>
                <w:sz w:val="20"/>
                <w:szCs w:val="20"/>
                <w:lang w:val="lt-LT"/>
              </w:rPr>
              <w:t>Pagaminimo šalis</w:t>
            </w:r>
            <w:r w:rsidR="006A5142" w:rsidRPr="008216C5">
              <w:rPr>
                <w:rFonts w:ascii="Arial" w:hAnsi="Arial" w:cs="Arial"/>
                <w:sz w:val="20"/>
                <w:szCs w:val="20"/>
                <w:lang w:val="lt-LT"/>
              </w:rPr>
              <w:t xml:space="preserve"> </w:t>
            </w:r>
            <w:r w:rsidRPr="008216C5">
              <w:rPr>
                <w:rFonts w:ascii="Arial" w:hAnsi="Arial" w:cs="Arial"/>
                <w:sz w:val="20"/>
                <w:szCs w:val="20"/>
                <w:lang w:val="lt-LT"/>
              </w:rPr>
              <w:t>/</w:t>
            </w:r>
            <w:r w:rsidR="006A5142" w:rsidRPr="008216C5">
              <w:rPr>
                <w:rFonts w:ascii="Arial" w:hAnsi="Arial" w:cs="Arial"/>
                <w:sz w:val="20"/>
                <w:szCs w:val="20"/>
                <w:lang w:val="lt-LT"/>
              </w:rPr>
              <w:t xml:space="preserve"> </w:t>
            </w:r>
            <w:r w:rsidRPr="008216C5">
              <w:rPr>
                <w:rFonts w:ascii="Arial" w:hAnsi="Arial" w:cs="Arial"/>
                <w:sz w:val="20"/>
                <w:szCs w:val="20"/>
                <w:lang w:val="en-US"/>
              </w:rPr>
              <w:t>Country of production</w:t>
            </w:r>
            <w:r w:rsidR="000E7750" w:rsidRPr="008216C5">
              <w:rPr>
                <w:rFonts w:ascii="Arial" w:hAnsi="Arial" w:cs="Arial"/>
                <w:sz w:val="20"/>
                <w:szCs w:val="20"/>
                <w:lang w:val="en-US"/>
              </w:rPr>
              <w:t>:____________</w:t>
            </w:r>
          </w:p>
        </w:tc>
        <w:tc>
          <w:tcPr>
            <w:tcW w:w="464" w:type="pct"/>
            <w:vAlign w:val="center"/>
          </w:tcPr>
          <w:p w14:paraId="0BF7EC9E" w14:textId="77777777" w:rsidR="00A96BA4" w:rsidRPr="008216C5" w:rsidRDefault="00A96BA4" w:rsidP="00996387">
            <w:pPr>
              <w:tabs>
                <w:tab w:val="left" w:pos="567"/>
              </w:tabs>
              <w:spacing w:after="0" w:line="240" w:lineRule="auto"/>
              <w:jc w:val="center"/>
              <w:rPr>
                <w:rFonts w:ascii="Arial" w:hAnsi="Arial" w:cs="Arial"/>
                <w:sz w:val="20"/>
                <w:szCs w:val="20"/>
                <w:lang w:val="lt-LT"/>
              </w:rPr>
            </w:pPr>
          </w:p>
        </w:tc>
        <w:tc>
          <w:tcPr>
            <w:tcW w:w="264" w:type="pct"/>
            <w:vAlign w:val="center"/>
          </w:tcPr>
          <w:p w14:paraId="413D11EF" w14:textId="77777777" w:rsidR="00A96BA4" w:rsidRPr="008216C5" w:rsidRDefault="00A96BA4" w:rsidP="00996387">
            <w:pPr>
              <w:tabs>
                <w:tab w:val="left" w:pos="567"/>
              </w:tabs>
              <w:spacing w:after="0" w:line="240" w:lineRule="auto"/>
              <w:jc w:val="center"/>
              <w:rPr>
                <w:rFonts w:ascii="Arial" w:hAnsi="Arial" w:cs="Arial"/>
                <w:sz w:val="20"/>
                <w:szCs w:val="20"/>
                <w:lang w:val="lt-LT"/>
              </w:rPr>
            </w:pPr>
          </w:p>
        </w:tc>
      </w:tr>
      <w:tr w:rsidR="004128E5" w:rsidRPr="00AD0A30" w14:paraId="1EC002AB" w14:textId="77777777" w:rsidTr="00617DB9">
        <w:trPr>
          <w:trHeight w:val="595"/>
        </w:trPr>
        <w:tc>
          <w:tcPr>
            <w:tcW w:w="186" w:type="pct"/>
            <w:vAlign w:val="center"/>
          </w:tcPr>
          <w:p w14:paraId="04705754" w14:textId="77777777" w:rsidR="005B1DCF" w:rsidRPr="008216C5" w:rsidRDefault="005B1DCF" w:rsidP="00996387">
            <w:pPr>
              <w:pStyle w:val="ListParagraph"/>
              <w:numPr>
                <w:ilvl w:val="0"/>
                <w:numId w:val="7"/>
              </w:numPr>
              <w:tabs>
                <w:tab w:val="left" w:pos="567"/>
              </w:tabs>
              <w:ind w:right="-26"/>
              <w:jc w:val="center"/>
              <w:rPr>
                <w:rFonts w:ascii="Arial" w:hAnsi="Arial" w:cs="Arial"/>
                <w:sz w:val="20"/>
                <w:szCs w:val="20"/>
              </w:rPr>
            </w:pPr>
          </w:p>
        </w:tc>
        <w:tc>
          <w:tcPr>
            <w:tcW w:w="1158" w:type="pct"/>
            <w:vMerge w:val="restart"/>
            <w:shd w:val="clear" w:color="auto" w:fill="auto"/>
            <w:vAlign w:val="center"/>
          </w:tcPr>
          <w:p w14:paraId="64D2D15C" w14:textId="35682CD1" w:rsidR="005B1DCF" w:rsidRPr="008216C5" w:rsidRDefault="005B1DCF" w:rsidP="008216C5">
            <w:pPr>
              <w:tabs>
                <w:tab w:val="left" w:pos="567"/>
              </w:tabs>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Matavimo įranga /</w:t>
            </w:r>
            <w:r w:rsidR="006D43E9" w:rsidRPr="008216C5">
              <w:rPr>
                <w:rFonts w:ascii="Arial" w:eastAsia="Times New Roman" w:hAnsi="Arial" w:cs="Arial"/>
                <w:sz w:val="20"/>
                <w:szCs w:val="20"/>
                <w:lang w:val="lt-LT" w:eastAsia="ru-RU"/>
              </w:rPr>
              <w:t xml:space="preserve"> </w:t>
            </w:r>
            <w:r w:rsidRPr="008216C5">
              <w:rPr>
                <w:rFonts w:ascii="Arial" w:eastAsia="Times New Roman" w:hAnsi="Arial" w:cs="Arial"/>
                <w:sz w:val="20"/>
                <w:szCs w:val="20"/>
                <w:lang w:val="lt-LT" w:eastAsia="ru-RU"/>
              </w:rPr>
              <w:t>prietaisas turi atitikti sveikatos saugos, naudojimo saugos ir aplinkos apsaugos reikalavimams patvirtintais standartais</w:t>
            </w:r>
            <w:r w:rsidR="006D43E9" w:rsidRPr="008216C5">
              <w:rPr>
                <w:rFonts w:ascii="Arial" w:eastAsia="Times New Roman" w:hAnsi="Arial" w:cs="Arial"/>
                <w:sz w:val="20"/>
                <w:szCs w:val="20"/>
                <w:lang w:val="lt-LT" w:eastAsia="ru-RU"/>
              </w:rPr>
              <w:t xml:space="preserve"> </w:t>
            </w:r>
            <w:r w:rsidRPr="008216C5">
              <w:rPr>
                <w:rFonts w:ascii="Arial" w:eastAsia="Times New Roman" w:hAnsi="Arial" w:cs="Arial"/>
                <w:sz w:val="20"/>
                <w:szCs w:val="20"/>
                <w:lang w:val="lt-LT" w:eastAsia="ru-RU"/>
              </w:rPr>
              <w:t>/</w:t>
            </w:r>
            <w:r w:rsidR="006D43E9" w:rsidRPr="008216C5">
              <w:rPr>
                <w:rFonts w:ascii="Arial" w:eastAsia="Times New Roman" w:hAnsi="Arial" w:cs="Arial"/>
                <w:sz w:val="20"/>
                <w:szCs w:val="20"/>
                <w:lang w:val="lt-LT" w:eastAsia="ru-RU"/>
              </w:rPr>
              <w:t xml:space="preserve"> </w:t>
            </w:r>
            <w:r w:rsidRPr="008216C5">
              <w:rPr>
                <w:rFonts w:ascii="Arial" w:eastAsia="Times New Roman" w:hAnsi="Arial" w:cs="Arial"/>
                <w:sz w:val="20"/>
                <w:szCs w:val="20"/>
                <w:lang w:val="lt-LT" w:eastAsia="ru-RU"/>
              </w:rPr>
              <w:t xml:space="preserve">žymėjimais / </w:t>
            </w:r>
            <w:r w:rsidRPr="008216C5">
              <w:rPr>
                <w:rFonts w:ascii="Arial" w:eastAsia="Times New Roman" w:hAnsi="Arial" w:cs="Arial"/>
                <w:sz w:val="20"/>
                <w:szCs w:val="20"/>
                <w:lang w:val="en-US" w:eastAsia="ru-RU"/>
              </w:rPr>
              <w:t>The measuring equipment</w:t>
            </w:r>
            <w:r w:rsidR="006D43E9" w:rsidRPr="008216C5">
              <w:rPr>
                <w:rFonts w:ascii="Arial" w:eastAsia="Times New Roman" w:hAnsi="Arial" w:cs="Arial"/>
                <w:sz w:val="20"/>
                <w:szCs w:val="20"/>
                <w:lang w:val="en-US" w:eastAsia="ru-RU"/>
              </w:rPr>
              <w:t xml:space="preserve"> </w:t>
            </w:r>
            <w:r w:rsidRPr="008216C5">
              <w:rPr>
                <w:rFonts w:ascii="Arial" w:eastAsia="Times New Roman" w:hAnsi="Arial" w:cs="Arial"/>
                <w:sz w:val="20"/>
                <w:szCs w:val="20"/>
                <w:lang w:val="en-US" w:eastAsia="ru-RU"/>
              </w:rPr>
              <w:t>/</w:t>
            </w:r>
            <w:r w:rsidR="006D43E9" w:rsidRPr="008216C5">
              <w:rPr>
                <w:rFonts w:ascii="Arial" w:eastAsia="Times New Roman" w:hAnsi="Arial" w:cs="Arial"/>
                <w:sz w:val="20"/>
                <w:szCs w:val="20"/>
                <w:lang w:val="en-US" w:eastAsia="ru-RU"/>
              </w:rPr>
              <w:t xml:space="preserve"> </w:t>
            </w:r>
            <w:r w:rsidRPr="008216C5">
              <w:rPr>
                <w:rFonts w:ascii="Arial" w:eastAsia="Times New Roman" w:hAnsi="Arial" w:cs="Arial"/>
                <w:sz w:val="20"/>
                <w:szCs w:val="20"/>
                <w:lang w:val="en-US" w:eastAsia="ru-RU"/>
              </w:rPr>
              <w:t>device must comply with the standards</w:t>
            </w:r>
            <w:r w:rsidR="006D43E9" w:rsidRPr="008216C5">
              <w:rPr>
                <w:rFonts w:ascii="Arial" w:eastAsia="Times New Roman" w:hAnsi="Arial" w:cs="Arial"/>
                <w:sz w:val="20"/>
                <w:szCs w:val="20"/>
                <w:lang w:val="en-US" w:eastAsia="ru-RU"/>
              </w:rPr>
              <w:t xml:space="preserve"> </w:t>
            </w:r>
            <w:r w:rsidRPr="008216C5">
              <w:rPr>
                <w:rFonts w:ascii="Arial" w:eastAsia="Times New Roman" w:hAnsi="Arial" w:cs="Arial"/>
                <w:sz w:val="20"/>
                <w:szCs w:val="20"/>
                <w:lang w:val="en-US" w:eastAsia="ru-RU"/>
              </w:rPr>
              <w:t>/</w:t>
            </w:r>
            <w:r w:rsidR="006D43E9" w:rsidRPr="008216C5">
              <w:rPr>
                <w:rFonts w:ascii="Arial" w:eastAsia="Times New Roman" w:hAnsi="Arial" w:cs="Arial"/>
                <w:sz w:val="20"/>
                <w:szCs w:val="20"/>
                <w:lang w:val="en-US" w:eastAsia="ru-RU"/>
              </w:rPr>
              <w:t xml:space="preserve"> </w:t>
            </w:r>
            <w:r w:rsidRPr="008216C5">
              <w:rPr>
                <w:rFonts w:ascii="Arial" w:eastAsia="Times New Roman" w:hAnsi="Arial" w:cs="Arial"/>
                <w:sz w:val="20"/>
                <w:szCs w:val="20"/>
                <w:lang w:val="en-US" w:eastAsia="ru-RU"/>
              </w:rPr>
              <w:t>marks approved for health safety, use safety and environmental protection requirements</w:t>
            </w:r>
          </w:p>
        </w:tc>
        <w:tc>
          <w:tcPr>
            <w:tcW w:w="1971" w:type="pct"/>
            <w:shd w:val="clear" w:color="auto" w:fill="auto"/>
            <w:vAlign w:val="center"/>
          </w:tcPr>
          <w:p w14:paraId="087B50E0" w14:textId="77777777" w:rsidR="008216C5" w:rsidRDefault="00533175"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P</w:t>
            </w:r>
            <w:r w:rsidR="005B1DCF" w:rsidRPr="008216C5">
              <w:rPr>
                <w:rFonts w:ascii="Arial" w:eastAsia="Times New Roman" w:hAnsi="Arial" w:cs="Arial"/>
                <w:sz w:val="20"/>
                <w:szCs w:val="20"/>
                <w:lang w:eastAsia="ru-RU"/>
              </w:rPr>
              <w:t>rietaisas atitinka taikomus </w:t>
            </w:r>
            <w:hyperlink r:id="rId8" w:tooltip="Europos Komisija" w:history="1">
              <w:r w:rsidR="005B1DCF" w:rsidRPr="008216C5">
                <w:rPr>
                  <w:rFonts w:ascii="Arial" w:eastAsia="Times New Roman" w:hAnsi="Arial" w:cs="Arial"/>
                  <w:sz w:val="20"/>
                  <w:szCs w:val="20"/>
                  <w:lang w:eastAsia="ru-RU"/>
                </w:rPr>
                <w:t>Europos Komisijos</w:t>
              </w:r>
            </w:hyperlink>
            <w:r w:rsidR="005B1DCF" w:rsidRPr="008216C5">
              <w:rPr>
                <w:rFonts w:ascii="Arial" w:eastAsia="Times New Roman" w:hAnsi="Arial" w:cs="Arial"/>
                <w:sz w:val="20"/>
                <w:szCs w:val="20"/>
                <w:lang w:eastAsia="ru-RU"/>
              </w:rPr>
              <w:t> direktyvų reikalavimus k</w:t>
            </w:r>
            <w:r w:rsidR="00E47FE2" w:rsidRPr="008216C5">
              <w:rPr>
                <w:rFonts w:ascii="Arial" w:eastAsia="Times New Roman" w:hAnsi="Arial" w:cs="Arial"/>
                <w:sz w:val="20"/>
                <w:szCs w:val="20"/>
                <w:lang w:eastAsia="ru-RU"/>
              </w:rPr>
              <w:t>ą</w:t>
            </w:r>
            <w:r w:rsidR="005B1DCF" w:rsidRPr="008216C5">
              <w:rPr>
                <w:rFonts w:ascii="Arial" w:eastAsia="Times New Roman" w:hAnsi="Arial" w:cs="Arial"/>
                <w:sz w:val="20"/>
                <w:szCs w:val="20"/>
                <w:lang w:eastAsia="ru-RU"/>
              </w:rPr>
              <w:t xml:space="preserve"> </w:t>
            </w:r>
            <w:r w:rsidR="00E47FE2" w:rsidRPr="008216C5">
              <w:rPr>
                <w:rFonts w:ascii="Arial" w:eastAsia="Times New Roman" w:hAnsi="Arial" w:cs="Arial"/>
                <w:sz w:val="20"/>
                <w:szCs w:val="20"/>
                <w:lang w:eastAsia="ru-RU"/>
              </w:rPr>
              <w:t xml:space="preserve">patvirtina </w:t>
            </w:r>
            <w:r w:rsidR="005B1DCF" w:rsidRPr="008216C5">
              <w:rPr>
                <w:rFonts w:ascii="Arial" w:eastAsia="Times New Roman" w:hAnsi="Arial" w:cs="Arial"/>
                <w:sz w:val="20"/>
                <w:szCs w:val="20"/>
                <w:lang w:eastAsia="ru-RU"/>
              </w:rPr>
              <w:t xml:space="preserve">prietaiso CE ženklinimas / </w:t>
            </w:r>
          </w:p>
          <w:p w14:paraId="06B697D5" w14:textId="3C5448D8" w:rsidR="005B1DCF" w:rsidRPr="008216C5" w:rsidRDefault="00533175"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val="en-US" w:eastAsia="ru-RU"/>
              </w:rPr>
              <w:t>T</w:t>
            </w:r>
            <w:r w:rsidR="005B1DCF" w:rsidRPr="008216C5">
              <w:rPr>
                <w:rFonts w:ascii="Arial" w:eastAsia="Times New Roman" w:hAnsi="Arial" w:cs="Arial"/>
                <w:sz w:val="20"/>
                <w:szCs w:val="20"/>
                <w:lang w:val="en-US" w:eastAsia="ru-RU"/>
              </w:rPr>
              <w:t>he device meets the requirements of the applicable European Commission directives, which must be confirmed by the CE marking of the device</w:t>
            </w:r>
          </w:p>
        </w:tc>
        <w:tc>
          <w:tcPr>
            <w:tcW w:w="957" w:type="pct"/>
            <w:shd w:val="clear" w:color="auto" w:fill="auto"/>
            <w:vAlign w:val="center"/>
          </w:tcPr>
          <w:p w14:paraId="25EB7EF4" w14:textId="77777777" w:rsidR="005B1DCF" w:rsidRPr="008216C5" w:rsidRDefault="005B1DCF" w:rsidP="00996387">
            <w:pPr>
              <w:tabs>
                <w:tab w:val="left" w:pos="567"/>
              </w:tabs>
              <w:spacing w:after="0" w:line="240" w:lineRule="auto"/>
              <w:jc w:val="center"/>
              <w:rPr>
                <w:rFonts w:ascii="Arial" w:hAnsi="Arial" w:cs="Arial"/>
                <w:sz w:val="20"/>
                <w:szCs w:val="20"/>
                <w:lang w:val="lt-LT"/>
              </w:rPr>
            </w:pPr>
          </w:p>
        </w:tc>
        <w:tc>
          <w:tcPr>
            <w:tcW w:w="464" w:type="pct"/>
            <w:vAlign w:val="center"/>
          </w:tcPr>
          <w:p w14:paraId="56720F6F" w14:textId="77777777" w:rsidR="005B1DCF" w:rsidRPr="008216C5" w:rsidRDefault="005B1DCF" w:rsidP="00996387">
            <w:pPr>
              <w:tabs>
                <w:tab w:val="left" w:pos="567"/>
              </w:tabs>
              <w:spacing w:after="0" w:line="240" w:lineRule="auto"/>
              <w:jc w:val="center"/>
              <w:rPr>
                <w:rFonts w:ascii="Arial" w:hAnsi="Arial" w:cs="Arial"/>
                <w:sz w:val="20"/>
                <w:szCs w:val="20"/>
                <w:lang w:val="lt-LT"/>
              </w:rPr>
            </w:pPr>
          </w:p>
        </w:tc>
        <w:tc>
          <w:tcPr>
            <w:tcW w:w="264" w:type="pct"/>
            <w:vAlign w:val="center"/>
          </w:tcPr>
          <w:p w14:paraId="70C70963" w14:textId="77777777" w:rsidR="005B1DCF" w:rsidRPr="008216C5" w:rsidRDefault="005B1DCF" w:rsidP="00996387">
            <w:pPr>
              <w:tabs>
                <w:tab w:val="left" w:pos="567"/>
              </w:tabs>
              <w:spacing w:after="0" w:line="240" w:lineRule="auto"/>
              <w:jc w:val="center"/>
              <w:rPr>
                <w:rFonts w:ascii="Arial" w:hAnsi="Arial" w:cs="Arial"/>
                <w:sz w:val="20"/>
                <w:szCs w:val="20"/>
                <w:lang w:val="lt-LT"/>
              </w:rPr>
            </w:pPr>
          </w:p>
        </w:tc>
      </w:tr>
      <w:tr w:rsidR="004128E5" w:rsidRPr="00AD0A30" w14:paraId="1BD5DE03" w14:textId="77777777" w:rsidTr="00617DB9">
        <w:trPr>
          <w:trHeight w:val="595"/>
        </w:trPr>
        <w:tc>
          <w:tcPr>
            <w:tcW w:w="186" w:type="pct"/>
            <w:vAlign w:val="center"/>
          </w:tcPr>
          <w:p w14:paraId="7955792F" w14:textId="77777777" w:rsidR="005B1DCF" w:rsidRPr="008216C5" w:rsidRDefault="005B1DCF" w:rsidP="00996387">
            <w:pPr>
              <w:pStyle w:val="ListParagraph"/>
              <w:numPr>
                <w:ilvl w:val="0"/>
                <w:numId w:val="7"/>
              </w:numPr>
              <w:tabs>
                <w:tab w:val="left" w:pos="567"/>
              </w:tabs>
              <w:ind w:right="-26"/>
              <w:jc w:val="center"/>
              <w:rPr>
                <w:rFonts w:ascii="Arial" w:hAnsi="Arial" w:cs="Arial"/>
                <w:sz w:val="20"/>
                <w:szCs w:val="20"/>
              </w:rPr>
            </w:pPr>
          </w:p>
        </w:tc>
        <w:tc>
          <w:tcPr>
            <w:tcW w:w="1158" w:type="pct"/>
            <w:vMerge/>
            <w:shd w:val="clear" w:color="auto" w:fill="auto"/>
            <w:vAlign w:val="center"/>
          </w:tcPr>
          <w:p w14:paraId="5F16F509" w14:textId="1266D116" w:rsidR="005B1DCF" w:rsidRPr="008216C5" w:rsidRDefault="005B1DCF" w:rsidP="008216C5">
            <w:pPr>
              <w:tabs>
                <w:tab w:val="left" w:pos="567"/>
              </w:tabs>
              <w:spacing w:after="0" w:line="240" w:lineRule="auto"/>
              <w:ind w:left="34" w:right="-26" w:firstLineChars="1" w:firstLine="2"/>
              <w:jc w:val="both"/>
              <w:rPr>
                <w:rFonts w:ascii="Arial" w:eastAsia="Times New Roman" w:hAnsi="Arial" w:cs="Arial"/>
                <w:sz w:val="20"/>
                <w:szCs w:val="20"/>
                <w:lang w:val="lt-LT" w:eastAsia="ru-RU"/>
              </w:rPr>
            </w:pPr>
          </w:p>
        </w:tc>
        <w:tc>
          <w:tcPr>
            <w:tcW w:w="1971" w:type="pct"/>
            <w:shd w:val="clear" w:color="auto" w:fill="auto"/>
            <w:vAlign w:val="center"/>
          </w:tcPr>
          <w:p w14:paraId="59FB05D4" w14:textId="77777777" w:rsidR="006159FB" w:rsidRPr="008216C5" w:rsidRDefault="006159FB"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Atitikimas saugos reikalavimams garso ir vaizdo, informacijos ir ryšių technologijų įrangai pagal IEC 62368-1 arba  atitikimas saugos reikalavimams elektros įrangai, skirtai matavimui, kontrolei ir laboratoriniam naudojimui patvirtintas žymėjimu, kad jis yra išbandytas pagal IEC61010-1 standartų reikalavimus /</w:t>
            </w:r>
          </w:p>
          <w:p w14:paraId="0EC348F1" w14:textId="0E1B72EE" w:rsidR="005B1DCF" w:rsidRPr="008216C5" w:rsidRDefault="006159FB" w:rsidP="008216C5">
            <w:pPr>
              <w:pStyle w:val="ListParagraph"/>
              <w:ind w:left="30"/>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Conformity with the safety requirements for audio-visual, information and communication technology equipment according to IEC 62368-1 or conformity with the safety requirements for electrical equipment for measurement, control and laboratory use is confirmed by the marking that it has been tested according to the requirements of the IEC61010-1 standards</w:t>
            </w:r>
          </w:p>
        </w:tc>
        <w:tc>
          <w:tcPr>
            <w:tcW w:w="957" w:type="pct"/>
            <w:shd w:val="clear" w:color="auto" w:fill="auto"/>
            <w:vAlign w:val="center"/>
          </w:tcPr>
          <w:p w14:paraId="74D203E3" w14:textId="77777777" w:rsidR="005B1DCF" w:rsidRPr="008216C5" w:rsidRDefault="005B1DCF" w:rsidP="00996387">
            <w:pPr>
              <w:tabs>
                <w:tab w:val="left" w:pos="567"/>
              </w:tabs>
              <w:spacing w:after="0" w:line="240" w:lineRule="auto"/>
              <w:jc w:val="center"/>
              <w:rPr>
                <w:rFonts w:ascii="Arial" w:hAnsi="Arial" w:cs="Arial"/>
                <w:sz w:val="20"/>
                <w:szCs w:val="20"/>
                <w:lang w:val="lt-LT"/>
              </w:rPr>
            </w:pPr>
          </w:p>
        </w:tc>
        <w:tc>
          <w:tcPr>
            <w:tcW w:w="464" w:type="pct"/>
            <w:vAlign w:val="center"/>
          </w:tcPr>
          <w:p w14:paraId="37EC2077" w14:textId="77777777" w:rsidR="005B1DCF" w:rsidRPr="008216C5" w:rsidRDefault="005B1DCF" w:rsidP="00996387">
            <w:pPr>
              <w:tabs>
                <w:tab w:val="left" w:pos="567"/>
              </w:tabs>
              <w:spacing w:after="0" w:line="240" w:lineRule="auto"/>
              <w:jc w:val="center"/>
              <w:rPr>
                <w:rFonts w:ascii="Arial" w:hAnsi="Arial" w:cs="Arial"/>
                <w:sz w:val="20"/>
                <w:szCs w:val="20"/>
                <w:lang w:val="lt-LT"/>
              </w:rPr>
            </w:pPr>
          </w:p>
        </w:tc>
        <w:tc>
          <w:tcPr>
            <w:tcW w:w="264" w:type="pct"/>
            <w:vAlign w:val="center"/>
          </w:tcPr>
          <w:p w14:paraId="78A63896" w14:textId="77777777" w:rsidR="005B1DCF" w:rsidRPr="008216C5" w:rsidRDefault="005B1DCF" w:rsidP="00996387">
            <w:pPr>
              <w:tabs>
                <w:tab w:val="left" w:pos="567"/>
              </w:tabs>
              <w:spacing w:after="0" w:line="240" w:lineRule="auto"/>
              <w:jc w:val="center"/>
              <w:rPr>
                <w:rFonts w:ascii="Arial" w:hAnsi="Arial" w:cs="Arial"/>
                <w:sz w:val="20"/>
                <w:szCs w:val="20"/>
                <w:lang w:val="lt-LT"/>
              </w:rPr>
            </w:pPr>
          </w:p>
        </w:tc>
      </w:tr>
      <w:tr w:rsidR="006159FB" w:rsidRPr="008216C5" w14:paraId="290DA0C6" w14:textId="77777777" w:rsidTr="00617DB9">
        <w:trPr>
          <w:trHeight w:val="1099"/>
        </w:trPr>
        <w:tc>
          <w:tcPr>
            <w:tcW w:w="186" w:type="pct"/>
            <w:vAlign w:val="center"/>
          </w:tcPr>
          <w:p w14:paraId="7FB7A137" w14:textId="77777777" w:rsidR="006159FB" w:rsidRPr="008216C5" w:rsidRDefault="006159FB"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4EEB3CD6" w14:textId="626EFC3B" w:rsidR="006159FB" w:rsidRPr="008216C5" w:rsidRDefault="006159FB" w:rsidP="008216C5">
            <w:pPr>
              <w:tabs>
                <w:tab w:val="left" w:pos="567"/>
              </w:tabs>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Apsaugos laipsnis (IP) ne žemesnis kaip:</w:t>
            </w:r>
            <w:r w:rsidR="008216C5">
              <w:rPr>
                <w:rFonts w:ascii="Arial" w:eastAsia="Times New Roman" w:hAnsi="Arial" w:cs="Arial"/>
                <w:sz w:val="20"/>
                <w:szCs w:val="20"/>
                <w:lang w:val="lt-LT" w:eastAsia="ru-RU"/>
              </w:rPr>
              <w:t>/</w:t>
            </w:r>
          </w:p>
          <w:p w14:paraId="42B0B2DE" w14:textId="52897D80" w:rsidR="006159FB" w:rsidRPr="008216C5" w:rsidRDefault="006159FB" w:rsidP="008216C5">
            <w:pPr>
              <w:tabs>
                <w:tab w:val="left" w:pos="567"/>
              </w:tabs>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Protection class (IP) not lower than:</w:t>
            </w:r>
          </w:p>
        </w:tc>
        <w:tc>
          <w:tcPr>
            <w:tcW w:w="1971" w:type="pct"/>
            <w:shd w:val="clear" w:color="auto" w:fill="auto"/>
            <w:vAlign w:val="center"/>
          </w:tcPr>
          <w:p w14:paraId="0FCABA1B" w14:textId="3AF46A5A" w:rsidR="006159FB" w:rsidRPr="008216C5" w:rsidRDefault="006159FB"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IP53</w:t>
            </w:r>
          </w:p>
        </w:tc>
        <w:tc>
          <w:tcPr>
            <w:tcW w:w="957" w:type="pct"/>
            <w:shd w:val="clear" w:color="auto" w:fill="auto"/>
            <w:vAlign w:val="center"/>
          </w:tcPr>
          <w:p w14:paraId="6F524DE9" w14:textId="77777777" w:rsidR="006159FB" w:rsidRPr="008216C5" w:rsidRDefault="006159FB" w:rsidP="00996387">
            <w:pPr>
              <w:tabs>
                <w:tab w:val="left" w:pos="567"/>
              </w:tabs>
              <w:spacing w:after="0" w:line="240" w:lineRule="auto"/>
              <w:jc w:val="center"/>
              <w:rPr>
                <w:rFonts w:ascii="Arial" w:hAnsi="Arial" w:cs="Arial"/>
                <w:sz w:val="20"/>
                <w:szCs w:val="20"/>
                <w:lang w:val="lt-LT"/>
              </w:rPr>
            </w:pPr>
          </w:p>
        </w:tc>
        <w:tc>
          <w:tcPr>
            <w:tcW w:w="464" w:type="pct"/>
            <w:vAlign w:val="center"/>
          </w:tcPr>
          <w:p w14:paraId="4383D503" w14:textId="77777777" w:rsidR="006159FB" w:rsidRPr="008216C5" w:rsidRDefault="006159FB" w:rsidP="00996387">
            <w:pPr>
              <w:tabs>
                <w:tab w:val="left" w:pos="567"/>
              </w:tabs>
              <w:spacing w:after="0" w:line="240" w:lineRule="auto"/>
              <w:jc w:val="center"/>
              <w:rPr>
                <w:rFonts w:ascii="Arial" w:hAnsi="Arial" w:cs="Arial"/>
                <w:sz w:val="20"/>
                <w:szCs w:val="20"/>
                <w:lang w:val="lt-LT"/>
              </w:rPr>
            </w:pPr>
          </w:p>
        </w:tc>
        <w:tc>
          <w:tcPr>
            <w:tcW w:w="264" w:type="pct"/>
            <w:vAlign w:val="center"/>
          </w:tcPr>
          <w:p w14:paraId="338FA730" w14:textId="77777777" w:rsidR="006159FB" w:rsidRPr="008216C5" w:rsidRDefault="006159FB" w:rsidP="00996387">
            <w:pPr>
              <w:tabs>
                <w:tab w:val="left" w:pos="567"/>
              </w:tabs>
              <w:spacing w:after="0" w:line="240" w:lineRule="auto"/>
              <w:jc w:val="center"/>
              <w:rPr>
                <w:rFonts w:ascii="Arial" w:hAnsi="Arial" w:cs="Arial"/>
                <w:sz w:val="20"/>
                <w:szCs w:val="20"/>
                <w:lang w:val="lt-LT"/>
              </w:rPr>
            </w:pPr>
          </w:p>
        </w:tc>
      </w:tr>
      <w:tr w:rsidR="004128E5" w:rsidRPr="00AD0A30" w14:paraId="526CCABC" w14:textId="77777777" w:rsidTr="00617DB9">
        <w:trPr>
          <w:trHeight w:val="1099"/>
        </w:trPr>
        <w:tc>
          <w:tcPr>
            <w:tcW w:w="186" w:type="pct"/>
            <w:vAlign w:val="center"/>
          </w:tcPr>
          <w:p w14:paraId="7162EFEC" w14:textId="77777777" w:rsidR="00F71E0D" w:rsidRPr="008216C5" w:rsidRDefault="00F71E0D"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0EC23483" w14:textId="77777777" w:rsidR="006159FB" w:rsidRPr="008216C5" w:rsidRDefault="006159FB" w:rsidP="008216C5">
            <w:pPr>
              <w:tabs>
                <w:tab w:val="left" w:pos="567"/>
              </w:tabs>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Matavimo įrangos naudojimo temperatūros diapazonas atliekant matavimus ne siauresnis kaip:/</w:t>
            </w:r>
          </w:p>
          <w:p w14:paraId="7B9B3474" w14:textId="4B653698" w:rsidR="00F71E0D" w:rsidRPr="008216C5" w:rsidRDefault="006159FB" w:rsidP="008216C5">
            <w:pPr>
              <w:tabs>
                <w:tab w:val="left" w:pos="567"/>
              </w:tabs>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The temperature range of use of the measuring equipment during measurements shall not be narrower than:</w:t>
            </w:r>
          </w:p>
        </w:tc>
        <w:tc>
          <w:tcPr>
            <w:tcW w:w="1971" w:type="pct"/>
            <w:shd w:val="clear" w:color="auto" w:fill="auto"/>
            <w:vAlign w:val="center"/>
          </w:tcPr>
          <w:p w14:paraId="0C3852EF" w14:textId="01DD923A" w:rsidR="00F71E0D" w:rsidRPr="008216C5" w:rsidRDefault="006159FB"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n</w:t>
            </w:r>
            <w:r w:rsidR="00996387" w:rsidRPr="008216C5">
              <w:rPr>
                <w:rFonts w:ascii="Arial" w:eastAsia="Times New Roman" w:hAnsi="Arial" w:cs="Arial"/>
                <w:sz w:val="20"/>
                <w:szCs w:val="20"/>
                <w:lang w:eastAsia="ru-RU"/>
              </w:rPr>
              <w:t>uo/</w:t>
            </w:r>
            <w:r w:rsidR="00996387" w:rsidRPr="008216C5">
              <w:rPr>
                <w:rFonts w:ascii="Arial" w:eastAsia="Times New Roman" w:hAnsi="Arial" w:cs="Arial"/>
                <w:sz w:val="20"/>
                <w:szCs w:val="20"/>
                <w:lang w:val="en-US" w:eastAsia="ru-RU"/>
              </w:rPr>
              <w:t xml:space="preserve">from </w:t>
            </w:r>
            <w:r w:rsidR="00996387" w:rsidRPr="008216C5">
              <w:rPr>
                <w:rFonts w:ascii="Arial" w:eastAsia="Times New Roman" w:hAnsi="Arial" w:cs="Arial"/>
                <w:sz w:val="20"/>
                <w:szCs w:val="20"/>
                <w:lang w:eastAsia="ru-RU"/>
              </w:rPr>
              <w:t>≤</w:t>
            </w:r>
            <w:r w:rsidRPr="008216C5">
              <w:rPr>
                <w:rFonts w:ascii="Arial" w:eastAsia="Times New Roman" w:hAnsi="Arial" w:cs="Arial"/>
                <w:sz w:val="20"/>
                <w:szCs w:val="20"/>
                <w:lang w:eastAsia="ru-RU"/>
              </w:rPr>
              <w:t>-10</w:t>
            </w:r>
            <w:r w:rsidR="00996387" w:rsidRPr="008216C5">
              <w:rPr>
                <w:rFonts w:ascii="Arial" w:eastAsia="Times New Roman" w:hAnsi="Arial" w:cs="Arial"/>
                <w:sz w:val="20"/>
                <w:szCs w:val="20"/>
                <w:lang w:eastAsia="ru-RU"/>
              </w:rPr>
              <w:t xml:space="preserve">  iki/to ≥+40°C</w:t>
            </w:r>
          </w:p>
        </w:tc>
        <w:tc>
          <w:tcPr>
            <w:tcW w:w="957" w:type="pct"/>
            <w:shd w:val="clear" w:color="auto" w:fill="auto"/>
            <w:vAlign w:val="center"/>
          </w:tcPr>
          <w:p w14:paraId="67D259FD" w14:textId="77777777" w:rsidR="00F71E0D" w:rsidRPr="008216C5" w:rsidRDefault="00F71E0D" w:rsidP="00996387">
            <w:pPr>
              <w:tabs>
                <w:tab w:val="left" w:pos="567"/>
              </w:tabs>
              <w:spacing w:after="0" w:line="240" w:lineRule="auto"/>
              <w:jc w:val="center"/>
              <w:rPr>
                <w:rFonts w:ascii="Arial" w:hAnsi="Arial" w:cs="Arial"/>
                <w:sz w:val="20"/>
                <w:szCs w:val="20"/>
                <w:lang w:val="lt-LT"/>
              </w:rPr>
            </w:pPr>
          </w:p>
        </w:tc>
        <w:tc>
          <w:tcPr>
            <w:tcW w:w="464" w:type="pct"/>
            <w:vAlign w:val="center"/>
          </w:tcPr>
          <w:p w14:paraId="0BD31D79" w14:textId="77777777" w:rsidR="00F71E0D" w:rsidRPr="008216C5" w:rsidRDefault="00F71E0D" w:rsidP="00996387">
            <w:pPr>
              <w:tabs>
                <w:tab w:val="left" w:pos="567"/>
              </w:tabs>
              <w:spacing w:after="0" w:line="240" w:lineRule="auto"/>
              <w:jc w:val="center"/>
              <w:rPr>
                <w:rFonts w:ascii="Arial" w:hAnsi="Arial" w:cs="Arial"/>
                <w:sz w:val="20"/>
                <w:szCs w:val="20"/>
                <w:lang w:val="lt-LT"/>
              </w:rPr>
            </w:pPr>
          </w:p>
        </w:tc>
        <w:tc>
          <w:tcPr>
            <w:tcW w:w="264" w:type="pct"/>
            <w:vAlign w:val="center"/>
          </w:tcPr>
          <w:p w14:paraId="3D1E6746" w14:textId="77777777" w:rsidR="00F71E0D" w:rsidRPr="008216C5" w:rsidRDefault="00F71E0D" w:rsidP="00996387">
            <w:pPr>
              <w:tabs>
                <w:tab w:val="left" w:pos="567"/>
              </w:tabs>
              <w:spacing w:after="0" w:line="240" w:lineRule="auto"/>
              <w:jc w:val="center"/>
              <w:rPr>
                <w:rFonts w:ascii="Arial" w:hAnsi="Arial" w:cs="Arial"/>
                <w:sz w:val="20"/>
                <w:szCs w:val="20"/>
                <w:lang w:val="lt-LT"/>
              </w:rPr>
            </w:pPr>
          </w:p>
        </w:tc>
      </w:tr>
      <w:tr w:rsidR="004128E5" w:rsidRPr="00AD0A30" w14:paraId="2ED218D4" w14:textId="77777777" w:rsidTr="00617DB9">
        <w:trPr>
          <w:trHeight w:val="1099"/>
        </w:trPr>
        <w:tc>
          <w:tcPr>
            <w:tcW w:w="186" w:type="pct"/>
            <w:vAlign w:val="center"/>
          </w:tcPr>
          <w:p w14:paraId="2DA0E7B7" w14:textId="77777777" w:rsidR="0015497A" w:rsidRPr="008216C5" w:rsidRDefault="0015497A"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1E25096B" w14:textId="77777777" w:rsidR="006159FB" w:rsidRPr="008216C5" w:rsidRDefault="006159FB"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Matavimo įrangos naudojimo santykinės oro drėgmės diapazonas atliekant matavimus ne siauresnis kaip:/</w:t>
            </w:r>
          </w:p>
          <w:p w14:paraId="10E63166" w14:textId="0DE70D57" w:rsidR="0015497A" w:rsidRPr="008216C5" w:rsidRDefault="006159FB"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The range of relative humidity for measuring equipment shall not be narrower than:</w:t>
            </w:r>
          </w:p>
        </w:tc>
        <w:tc>
          <w:tcPr>
            <w:tcW w:w="1971" w:type="pct"/>
            <w:shd w:val="clear" w:color="auto" w:fill="auto"/>
            <w:vAlign w:val="center"/>
          </w:tcPr>
          <w:p w14:paraId="6A01C854" w14:textId="6CCAEADB" w:rsidR="0015497A" w:rsidRPr="008216C5" w:rsidRDefault="006159FB"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nuo/</w:t>
            </w:r>
            <w:r w:rsidRPr="008216C5">
              <w:rPr>
                <w:rFonts w:ascii="Arial" w:eastAsia="Times New Roman" w:hAnsi="Arial" w:cs="Arial"/>
                <w:sz w:val="20"/>
                <w:szCs w:val="20"/>
                <w:lang w:val="en-GB" w:eastAsia="ru-RU"/>
              </w:rPr>
              <w:t>from</w:t>
            </w:r>
            <w:r w:rsidRPr="008216C5">
              <w:rPr>
                <w:rFonts w:ascii="Arial" w:eastAsia="Times New Roman" w:hAnsi="Arial" w:cs="Arial"/>
                <w:sz w:val="20"/>
                <w:szCs w:val="20"/>
                <w:lang w:eastAsia="ru-RU"/>
              </w:rPr>
              <w:t xml:space="preserve"> ≤0 iki/to ≥90% be kondensato / </w:t>
            </w:r>
            <w:proofErr w:type="spellStart"/>
            <w:r w:rsidRPr="008216C5">
              <w:rPr>
                <w:rFonts w:ascii="Arial" w:eastAsia="Times New Roman" w:hAnsi="Arial" w:cs="Arial"/>
                <w:sz w:val="20"/>
                <w:szCs w:val="20"/>
                <w:lang w:eastAsia="ru-RU"/>
              </w:rPr>
              <w:t>condensate-free</w:t>
            </w:r>
            <w:proofErr w:type="spellEnd"/>
          </w:p>
        </w:tc>
        <w:tc>
          <w:tcPr>
            <w:tcW w:w="957" w:type="pct"/>
            <w:shd w:val="clear" w:color="auto" w:fill="auto"/>
            <w:vAlign w:val="center"/>
          </w:tcPr>
          <w:p w14:paraId="616F3A25" w14:textId="77777777" w:rsidR="0015497A" w:rsidRPr="008216C5" w:rsidRDefault="0015497A" w:rsidP="00996387">
            <w:pPr>
              <w:tabs>
                <w:tab w:val="left" w:pos="567"/>
              </w:tabs>
              <w:spacing w:after="0" w:line="240" w:lineRule="auto"/>
              <w:jc w:val="center"/>
              <w:rPr>
                <w:rFonts w:ascii="Arial" w:hAnsi="Arial" w:cs="Arial"/>
                <w:sz w:val="20"/>
                <w:szCs w:val="20"/>
                <w:lang w:val="lt-LT"/>
              </w:rPr>
            </w:pPr>
          </w:p>
        </w:tc>
        <w:tc>
          <w:tcPr>
            <w:tcW w:w="464" w:type="pct"/>
            <w:vAlign w:val="center"/>
          </w:tcPr>
          <w:p w14:paraId="03169269" w14:textId="77777777" w:rsidR="0015497A" w:rsidRPr="008216C5" w:rsidRDefault="0015497A" w:rsidP="00996387">
            <w:pPr>
              <w:tabs>
                <w:tab w:val="left" w:pos="567"/>
              </w:tabs>
              <w:spacing w:after="0" w:line="240" w:lineRule="auto"/>
              <w:jc w:val="center"/>
              <w:rPr>
                <w:rFonts w:ascii="Arial" w:hAnsi="Arial" w:cs="Arial"/>
                <w:sz w:val="20"/>
                <w:szCs w:val="20"/>
                <w:lang w:val="lt-LT"/>
              </w:rPr>
            </w:pPr>
          </w:p>
        </w:tc>
        <w:tc>
          <w:tcPr>
            <w:tcW w:w="264" w:type="pct"/>
            <w:vAlign w:val="center"/>
          </w:tcPr>
          <w:p w14:paraId="13FB6804" w14:textId="77777777" w:rsidR="0015497A" w:rsidRPr="008216C5" w:rsidRDefault="0015497A" w:rsidP="00996387">
            <w:pPr>
              <w:tabs>
                <w:tab w:val="left" w:pos="567"/>
              </w:tabs>
              <w:spacing w:after="0" w:line="240" w:lineRule="auto"/>
              <w:jc w:val="center"/>
              <w:rPr>
                <w:rFonts w:ascii="Arial" w:hAnsi="Arial" w:cs="Arial"/>
                <w:sz w:val="20"/>
                <w:szCs w:val="20"/>
                <w:lang w:val="lt-LT"/>
              </w:rPr>
            </w:pPr>
          </w:p>
        </w:tc>
      </w:tr>
      <w:tr w:rsidR="00C13BCB" w:rsidRPr="00AD0A30" w14:paraId="2C2E57ED" w14:textId="77777777" w:rsidTr="00617DB9">
        <w:trPr>
          <w:trHeight w:val="709"/>
        </w:trPr>
        <w:tc>
          <w:tcPr>
            <w:tcW w:w="186" w:type="pct"/>
            <w:shd w:val="clear" w:color="auto" w:fill="auto"/>
            <w:vAlign w:val="center"/>
          </w:tcPr>
          <w:p w14:paraId="796F4F4D" w14:textId="77777777" w:rsidR="00710990" w:rsidRPr="008216C5" w:rsidRDefault="00710990"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0DFE5082" w14:textId="77777777" w:rsidR="005E7EAC" w:rsidRPr="008216C5" w:rsidRDefault="005E7EAC" w:rsidP="008216C5">
            <w:pPr>
              <w:spacing w:after="0" w:line="240" w:lineRule="auto"/>
              <w:ind w:left="34" w:right="-26" w:firstLineChars="1" w:firstLine="2"/>
              <w:jc w:val="both"/>
              <w:rPr>
                <w:rFonts w:ascii="Arial" w:eastAsia="Times New Roman" w:hAnsi="Arial" w:cs="Arial"/>
                <w:sz w:val="20"/>
                <w:szCs w:val="20"/>
                <w:lang w:val="en-US" w:eastAsia="ru-RU"/>
              </w:rPr>
            </w:pPr>
            <w:r w:rsidRPr="008216C5">
              <w:rPr>
                <w:rFonts w:ascii="Arial" w:eastAsia="Times New Roman" w:hAnsi="Arial" w:cs="Arial"/>
                <w:sz w:val="20"/>
                <w:szCs w:val="20"/>
                <w:lang w:val="lt-LT" w:eastAsia="ru-RU"/>
              </w:rPr>
              <w:t xml:space="preserve">Matavimui naudojamas technologija (metodas) </w:t>
            </w:r>
            <w:r w:rsidRPr="008216C5">
              <w:rPr>
                <w:rFonts w:ascii="Arial" w:eastAsia="Times New Roman" w:hAnsi="Arial" w:cs="Arial"/>
                <w:sz w:val="20"/>
                <w:szCs w:val="20"/>
                <w:lang w:val="en-US" w:eastAsia="ru-RU"/>
              </w:rPr>
              <w:t>/</w:t>
            </w:r>
          </w:p>
          <w:p w14:paraId="3E4242DF" w14:textId="70633ED9" w:rsidR="00710990" w:rsidRPr="008216C5" w:rsidRDefault="005E7EAC" w:rsidP="008216C5">
            <w:pPr>
              <w:spacing w:after="0" w:line="240" w:lineRule="auto"/>
              <w:ind w:left="34" w:right="-26" w:firstLineChars="1" w:firstLine="2"/>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Technology (method) used for measurement</w:t>
            </w:r>
          </w:p>
        </w:tc>
        <w:tc>
          <w:tcPr>
            <w:tcW w:w="1971" w:type="pct"/>
            <w:shd w:val="clear" w:color="auto" w:fill="auto"/>
            <w:vAlign w:val="center"/>
          </w:tcPr>
          <w:p w14:paraId="45966081" w14:textId="77777777" w:rsidR="005E7EAC" w:rsidRPr="008216C5" w:rsidRDefault="005E7EAC" w:rsidP="008216C5">
            <w:pPr>
              <w:spacing w:after="0" w:line="240" w:lineRule="auto"/>
              <w:jc w:val="both"/>
              <w:rPr>
                <w:rFonts w:ascii="Arial" w:eastAsia="Times New Roman" w:hAnsi="Arial" w:cs="Arial"/>
                <w:sz w:val="20"/>
                <w:szCs w:val="20"/>
                <w:lang w:val="pl-PL" w:eastAsia="ru-RU"/>
              </w:rPr>
            </w:pPr>
            <w:r w:rsidRPr="008216C5">
              <w:rPr>
                <w:rFonts w:ascii="Arial" w:eastAsia="Times New Roman" w:hAnsi="Arial" w:cs="Arial"/>
                <w:sz w:val="20"/>
                <w:szCs w:val="20"/>
                <w:lang w:val="lt-LT" w:eastAsia="ru-RU"/>
              </w:rPr>
              <w:t xml:space="preserve">Matavimo įranga naudoja akustinius jutiklius (mikrofonus), kad aptiktų garso bangas, kurias sukelia daliniai išlydžiai, </w:t>
            </w:r>
            <w:proofErr w:type="spellStart"/>
            <w:r w:rsidRPr="008216C5">
              <w:rPr>
                <w:rFonts w:ascii="Arial" w:eastAsia="Times New Roman" w:hAnsi="Arial" w:cs="Arial"/>
                <w:sz w:val="20"/>
                <w:szCs w:val="20"/>
                <w:lang w:val="lt-LT" w:eastAsia="ru-RU"/>
              </w:rPr>
              <w:t>koronavimas</w:t>
            </w:r>
            <w:proofErr w:type="spellEnd"/>
            <w:r w:rsidRPr="008216C5">
              <w:rPr>
                <w:rFonts w:ascii="Arial" w:eastAsia="Times New Roman" w:hAnsi="Arial" w:cs="Arial"/>
                <w:sz w:val="20"/>
                <w:szCs w:val="20"/>
                <w:lang w:val="lt-LT" w:eastAsia="ru-RU"/>
              </w:rPr>
              <w:t>, dujų nuotėkis arba guolių mechaniniai gedimai po to garso bangos uždedamos ant skaitmeninio optinio vaizdo, tiksliam gedimo vietos pozicionavimui (akustinis vaizdas)</w:t>
            </w:r>
            <w:r w:rsidRPr="008216C5">
              <w:rPr>
                <w:rFonts w:ascii="Arial" w:eastAsia="Times New Roman" w:hAnsi="Arial" w:cs="Arial"/>
                <w:sz w:val="20"/>
                <w:szCs w:val="20"/>
                <w:lang w:val="pl-PL" w:eastAsia="ru-RU"/>
              </w:rPr>
              <w:t xml:space="preserve"> /</w:t>
            </w:r>
          </w:p>
          <w:p w14:paraId="0F0C2F45" w14:textId="35011453" w:rsidR="00710990" w:rsidRPr="008216C5" w:rsidRDefault="005E7EAC" w:rsidP="008216C5">
            <w:pPr>
              <w:spacing w:after="0" w:line="240" w:lineRule="auto"/>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 xml:space="preserve">The measuring equipment uses acoustic sensors (microphones) to detect sound waves caused by partial discharges, corona discharge, gas leakage or mechanical bearing failures, after which </w:t>
            </w:r>
            <w:r w:rsidRPr="008216C5">
              <w:rPr>
                <w:rFonts w:ascii="Arial" w:eastAsia="Times New Roman" w:hAnsi="Arial" w:cs="Arial"/>
                <w:sz w:val="20"/>
                <w:szCs w:val="20"/>
                <w:lang w:val="en-US" w:eastAsia="ru-RU"/>
              </w:rPr>
              <w:lastRenderedPageBreak/>
              <w:t>the sound waves are superimposed on a digital optical image for precise positioning of the fault location (acoustic image).</w:t>
            </w:r>
          </w:p>
        </w:tc>
        <w:tc>
          <w:tcPr>
            <w:tcW w:w="957" w:type="pct"/>
            <w:shd w:val="clear" w:color="auto" w:fill="auto"/>
            <w:vAlign w:val="center"/>
          </w:tcPr>
          <w:p w14:paraId="617E1DC4" w14:textId="77777777" w:rsidR="00710990" w:rsidRPr="008216C5" w:rsidRDefault="00710990" w:rsidP="00996387">
            <w:pPr>
              <w:tabs>
                <w:tab w:val="left" w:pos="567"/>
              </w:tabs>
              <w:spacing w:after="0" w:line="240" w:lineRule="auto"/>
              <w:jc w:val="center"/>
              <w:rPr>
                <w:rFonts w:ascii="Arial" w:hAnsi="Arial" w:cs="Arial"/>
                <w:sz w:val="20"/>
                <w:szCs w:val="20"/>
                <w:lang w:val="lt-LT"/>
              </w:rPr>
            </w:pPr>
          </w:p>
        </w:tc>
        <w:tc>
          <w:tcPr>
            <w:tcW w:w="464" w:type="pct"/>
            <w:shd w:val="clear" w:color="auto" w:fill="auto"/>
            <w:vAlign w:val="center"/>
          </w:tcPr>
          <w:p w14:paraId="3E48CEC8" w14:textId="77777777" w:rsidR="00710990" w:rsidRPr="008216C5" w:rsidRDefault="00710990" w:rsidP="00996387">
            <w:pPr>
              <w:tabs>
                <w:tab w:val="left" w:pos="567"/>
              </w:tabs>
              <w:spacing w:after="0" w:line="240" w:lineRule="auto"/>
              <w:jc w:val="center"/>
              <w:rPr>
                <w:rFonts w:ascii="Arial" w:hAnsi="Arial" w:cs="Arial"/>
                <w:sz w:val="20"/>
                <w:szCs w:val="20"/>
                <w:lang w:val="lt-LT"/>
              </w:rPr>
            </w:pPr>
          </w:p>
        </w:tc>
        <w:tc>
          <w:tcPr>
            <w:tcW w:w="264" w:type="pct"/>
            <w:shd w:val="clear" w:color="auto" w:fill="auto"/>
            <w:vAlign w:val="center"/>
          </w:tcPr>
          <w:p w14:paraId="0A319BB0" w14:textId="77777777" w:rsidR="00710990" w:rsidRPr="008216C5" w:rsidRDefault="00710990" w:rsidP="00996387">
            <w:pPr>
              <w:tabs>
                <w:tab w:val="left" w:pos="567"/>
              </w:tabs>
              <w:spacing w:after="0" w:line="240" w:lineRule="auto"/>
              <w:jc w:val="center"/>
              <w:rPr>
                <w:rFonts w:ascii="Arial" w:hAnsi="Arial" w:cs="Arial"/>
                <w:sz w:val="20"/>
                <w:szCs w:val="20"/>
                <w:lang w:val="lt-LT"/>
              </w:rPr>
            </w:pPr>
          </w:p>
        </w:tc>
      </w:tr>
      <w:tr w:rsidR="004128E5" w:rsidRPr="00AD0A30" w14:paraId="19956AFD" w14:textId="77777777" w:rsidTr="00617DB9">
        <w:trPr>
          <w:trHeight w:val="709"/>
        </w:trPr>
        <w:tc>
          <w:tcPr>
            <w:tcW w:w="186" w:type="pct"/>
            <w:vAlign w:val="center"/>
          </w:tcPr>
          <w:p w14:paraId="2B6906FB" w14:textId="77777777" w:rsidR="007A0A33" w:rsidRPr="008216C5" w:rsidRDefault="007A0A33"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5BB2563F" w14:textId="77777777" w:rsidR="005E7EAC" w:rsidRPr="008216C5" w:rsidRDefault="005E7EAC" w:rsidP="008216C5">
            <w:pPr>
              <w:spacing w:before="120" w:after="0" w:line="240" w:lineRule="auto"/>
              <w:ind w:left="34" w:right="-28" w:firstLineChars="1" w:firstLine="2"/>
              <w:jc w:val="both"/>
              <w:rPr>
                <w:rFonts w:ascii="Arial" w:eastAsia="Times New Roman" w:hAnsi="Arial" w:cs="Arial"/>
                <w:sz w:val="20"/>
                <w:szCs w:val="20"/>
                <w:lang w:val="en-US" w:eastAsia="ru-RU"/>
              </w:rPr>
            </w:pPr>
            <w:r w:rsidRPr="008216C5">
              <w:rPr>
                <w:rFonts w:ascii="Arial" w:eastAsia="Times New Roman" w:hAnsi="Arial" w:cs="Arial"/>
                <w:sz w:val="20"/>
                <w:szCs w:val="20"/>
                <w:lang w:val="lt-LT" w:eastAsia="ru-RU"/>
              </w:rPr>
              <w:t>Įrangos vykdomi matavimai:</w:t>
            </w:r>
            <w:r w:rsidRPr="008216C5">
              <w:rPr>
                <w:rFonts w:ascii="Arial" w:eastAsia="Times New Roman" w:hAnsi="Arial" w:cs="Arial"/>
                <w:sz w:val="20"/>
                <w:szCs w:val="20"/>
                <w:lang w:val="en-US" w:eastAsia="ru-RU"/>
              </w:rPr>
              <w:t xml:space="preserve"> /</w:t>
            </w:r>
          </w:p>
          <w:p w14:paraId="773DA671" w14:textId="63A39982" w:rsidR="007A0A33" w:rsidRPr="008216C5" w:rsidRDefault="005E7EAC" w:rsidP="008216C5">
            <w:pPr>
              <w:spacing w:before="120" w:after="0" w:line="240" w:lineRule="auto"/>
              <w:ind w:left="34" w:right="-28" w:firstLineChars="1" w:firstLine="2"/>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Measurements performed by the equipment:</w:t>
            </w:r>
          </w:p>
        </w:tc>
        <w:tc>
          <w:tcPr>
            <w:tcW w:w="1971" w:type="pct"/>
            <w:shd w:val="clear" w:color="auto" w:fill="auto"/>
            <w:vAlign w:val="center"/>
          </w:tcPr>
          <w:p w14:paraId="2EB52629" w14:textId="05F21188" w:rsidR="008216C5" w:rsidRDefault="005E7EAC" w:rsidP="00617DB9">
            <w:pPr>
              <w:pStyle w:val="ListParagraph"/>
              <w:numPr>
                <w:ilvl w:val="0"/>
                <w:numId w:val="19"/>
              </w:numPr>
              <w:jc w:val="both"/>
              <w:rPr>
                <w:rFonts w:ascii="Arial" w:eastAsia="Times New Roman" w:hAnsi="Arial" w:cs="Arial"/>
                <w:sz w:val="20"/>
                <w:szCs w:val="20"/>
                <w:lang w:val="en-US" w:eastAsia="ru-RU"/>
              </w:rPr>
            </w:pPr>
            <w:r w:rsidRPr="008216C5">
              <w:rPr>
                <w:rFonts w:ascii="Arial" w:eastAsia="Times New Roman" w:hAnsi="Arial" w:cs="Arial"/>
                <w:sz w:val="20"/>
                <w:szCs w:val="20"/>
                <w:lang w:eastAsia="ru-RU"/>
              </w:rPr>
              <w:t>Dalinių iškrovų/išlydžių aptikimas</w:t>
            </w:r>
            <w:r w:rsidRPr="008216C5">
              <w:rPr>
                <w:rFonts w:ascii="Arial" w:eastAsia="Times New Roman" w:hAnsi="Arial" w:cs="Arial"/>
                <w:sz w:val="20"/>
                <w:szCs w:val="20"/>
                <w:lang w:val="en-US" w:eastAsia="ru-RU"/>
              </w:rPr>
              <w:t xml:space="preserve"> / </w:t>
            </w:r>
          </w:p>
          <w:p w14:paraId="5248D92E" w14:textId="67186A5B" w:rsidR="005E7EAC" w:rsidRPr="008216C5" w:rsidRDefault="005E7EAC" w:rsidP="00617DB9">
            <w:pPr>
              <w:pStyle w:val="ListParagraph"/>
              <w:ind w:left="390"/>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Partial discharge (PD) detection.</w:t>
            </w:r>
          </w:p>
          <w:p w14:paraId="4B048776" w14:textId="2ECB9830" w:rsidR="008216C5" w:rsidRDefault="005E7EAC" w:rsidP="00617DB9">
            <w:pPr>
              <w:pStyle w:val="ListParagraph"/>
              <w:numPr>
                <w:ilvl w:val="0"/>
                <w:numId w:val="19"/>
              </w:numPr>
              <w:jc w:val="both"/>
              <w:rPr>
                <w:rFonts w:ascii="Arial" w:eastAsia="Times New Roman" w:hAnsi="Arial" w:cs="Arial"/>
                <w:sz w:val="20"/>
                <w:szCs w:val="20"/>
                <w:lang w:val="en-US" w:eastAsia="ru-RU"/>
              </w:rPr>
            </w:pPr>
            <w:r w:rsidRPr="008216C5">
              <w:rPr>
                <w:rFonts w:ascii="Arial" w:eastAsia="Times New Roman" w:hAnsi="Arial" w:cs="Arial"/>
                <w:sz w:val="20"/>
                <w:szCs w:val="20"/>
                <w:lang w:eastAsia="ru-RU"/>
              </w:rPr>
              <w:t>Dujų* nuotėkio aptikimas</w:t>
            </w:r>
            <w:r w:rsidRPr="008216C5">
              <w:rPr>
                <w:rFonts w:ascii="Arial" w:eastAsia="Times New Roman" w:hAnsi="Arial" w:cs="Arial"/>
                <w:sz w:val="20"/>
                <w:szCs w:val="20"/>
                <w:lang w:val="en-US" w:eastAsia="ru-RU"/>
              </w:rPr>
              <w:t xml:space="preserve"> / </w:t>
            </w:r>
          </w:p>
          <w:p w14:paraId="4FC097E5" w14:textId="5FEE10BA" w:rsidR="005E7EAC" w:rsidRPr="008216C5" w:rsidRDefault="005E7EAC" w:rsidP="00617DB9">
            <w:pPr>
              <w:pStyle w:val="ListParagraph"/>
              <w:ind w:left="390"/>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Gas* leak detection.</w:t>
            </w:r>
          </w:p>
          <w:p w14:paraId="2A901265" w14:textId="77777777" w:rsidR="005E7EAC" w:rsidRPr="008216C5" w:rsidRDefault="005E7EAC" w:rsidP="008216C5">
            <w:pPr>
              <w:pStyle w:val="ListParagraph"/>
              <w:ind w:left="30"/>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 xml:space="preserve">3. </w:t>
            </w:r>
            <w:r w:rsidRPr="008216C5">
              <w:rPr>
                <w:rFonts w:ascii="Arial" w:eastAsia="Times New Roman" w:hAnsi="Arial" w:cs="Arial"/>
                <w:sz w:val="20"/>
                <w:szCs w:val="20"/>
                <w:lang w:eastAsia="ru-RU"/>
              </w:rPr>
              <w:t>Besisukančių dalių (guolių) mechaninių gedimų aptikimas</w:t>
            </w:r>
            <w:r w:rsidRPr="008216C5">
              <w:rPr>
                <w:rFonts w:ascii="Arial" w:eastAsia="Times New Roman" w:hAnsi="Arial" w:cs="Arial"/>
                <w:sz w:val="20"/>
                <w:szCs w:val="20"/>
                <w:lang w:val="en-US" w:eastAsia="ru-RU"/>
              </w:rPr>
              <w:t xml:space="preserve"> / Detection of mechanical faults in rotating parts (bearings)</w:t>
            </w:r>
          </w:p>
          <w:p w14:paraId="741E7D3D" w14:textId="77777777" w:rsidR="005E7EAC" w:rsidRPr="008216C5" w:rsidRDefault="005E7EAC" w:rsidP="008216C5">
            <w:pPr>
              <w:pStyle w:val="ListParagraph"/>
              <w:ind w:left="30"/>
              <w:jc w:val="both"/>
              <w:rPr>
                <w:rFonts w:ascii="Arial" w:eastAsia="Times New Roman" w:hAnsi="Arial" w:cs="Arial"/>
                <w:sz w:val="20"/>
                <w:szCs w:val="20"/>
                <w:lang w:val="en-US" w:eastAsia="ru-RU"/>
              </w:rPr>
            </w:pPr>
          </w:p>
          <w:p w14:paraId="13274666" w14:textId="2A6D129E" w:rsidR="007A0A33" w:rsidRPr="008216C5" w:rsidRDefault="005E7EAC" w:rsidP="008216C5">
            <w:pPr>
              <w:pStyle w:val="ListParagraph"/>
              <w:ind w:left="30"/>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 xml:space="preserve">* </w:t>
            </w:r>
            <w:r w:rsidRPr="008216C5">
              <w:rPr>
                <w:rFonts w:ascii="Arial" w:eastAsia="Times New Roman" w:hAnsi="Arial" w:cs="Arial"/>
                <w:sz w:val="20"/>
                <w:szCs w:val="20"/>
                <w:lang w:eastAsia="ru-RU"/>
              </w:rPr>
              <w:t>suslėgtas oras, vandenilis, CO2, metanas, gamtinės dujos</w:t>
            </w:r>
            <w:r w:rsidRPr="008216C5">
              <w:rPr>
                <w:rFonts w:ascii="Arial" w:eastAsia="Times New Roman" w:hAnsi="Arial" w:cs="Arial"/>
                <w:sz w:val="20"/>
                <w:szCs w:val="20"/>
                <w:lang w:val="en-US" w:eastAsia="ru-RU"/>
              </w:rPr>
              <w:t xml:space="preserve"> /compressed air, hydrogen, CO2, methane, natural gas</w:t>
            </w:r>
          </w:p>
        </w:tc>
        <w:tc>
          <w:tcPr>
            <w:tcW w:w="957" w:type="pct"/>
            <w:shd w:val="clear" w:color="auto" w:fill="auto"/>
            <w:vAlign w:val="center"/>
          </w:tcPr>
          <w:p w14:paraId="64C46895" w14:textId="77777777" w:rsidR="007A0A33" w:rsidRPr="008216C5" w:rsidRDefault="007A0A33" w:rsidP="00996387">
            <w:pPr>
              <w:tabs>
                <w:tab w:val="left" w:pos="567"/>
              </w:tabs>
              <w:spacing w:after="0" w:line="240" w:lineRule="auto"/>
              <w:jc w:val="center"/>
              <w:rPr>
                <w:rFonts w:ascii="Arial" w:hAnsi="Arial" w:cs="Arial"/>
                <w:sz w:val="20"/>
                <w:szCs w:val="20"/>
                <w:lang w:val="lt-LT"/>
              </w:rPr>
            </w:pPr>
          </w:p>
        </w:tc>
        <w:tc>
          <w:tcPr>
            <w:tcW w:w="464" w:type="pct"/>
            <w:vAlign w:val="center"/>
          </w:tcPr>
          <w:p w14:paraId="5DECF870" w14:textId="77777777" w:rsidR="007A0A33" w:rsidRPr="008216C5" w:rsidRDefault="007A0A33" w:rsidP="00996387">
            <w:pPr>
              <w:tabs>
                <w:tab w:val="left" w:pos="567"/>
              </w:tabs>
              <w:spacing w:after="0" w:line="240" w:lineRule="auto"/>
              <w:jc w:val="center"/>
              <w:rPr>
                <w:rFonts w:ascii="Arial" w:hAnsi="Arial" w:cs="Arial"/>
                <w:sz w:val="20"/>
                <w:szCs w:val="20"/>
                <w:lang w:val="lt-LT"/>
              </w:rPr>
            </w:pPr>
          </w:p>
        </w:tc>
        <w:tc>
          <w:tcPr>
            <w:tcW w:w="264" w:type="pct"/>
            <w:vAlign w:val="center"/>
          </w:tcPr>
          <w:p w14:paraId="6703D87F" w14:textId="77777777" w:rsidR="007A0A33" w:rsidRPr="008216C5" w:rsidRDefault="007A0A33" w:rsidP="00996387">
            <w:pPr>
              <w:tabs>
                <w:tab w:val="left" w:pos="567"/>
              </w:tabs>
              <w:spacing w:after="0" w:line="240" w:lineRule="auto"/>
              <w:jc w:val="center"/>
              <w:rPr>
                <w:rFonts w:ascii="Arial" w:hAnsi="Arial" w:cs="Arial"/>
                <w:sz w:val="20"/>
                <w:szCs w:val="20"/>
                <w:lang w:val="lt-LT"/>
              </w:rPr>
            </w:pPr>
          </w:p>
        </w:tc>
      </w:tr>
      <w:tr w:rsidR="004128E5" w:rsidRPr="00AD0A30" w14:paraId="266D5E00" w14:textId="77777777" w:rsidTr="00617DB9">
        <w:trPr>
          <w:trHeight w:val="709"/>
        </w:trPr>
        <w:tc>
          <w:tcPr>
            <w:tcW w:w="186" w:type="pct"/>
            <w:vAlign w:val="center"/>
          </w:tcPr>
          <w:p w14:paraId="77DCEE49" w14:textId="77777777" w:rsidR="007A0A33" w:rsidRPr="008216C5" w:rsidRDefault="007A0A33"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0729B2CC" w14:textId="77777777" w:rsidR="001666D2" w:rsidRPr="008216C5" w:rsidRDefault="001666D2"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Defekto lygio/sunkumo vertinimas</w:t>
            </w:r>
          </w:p>
          <w:p w14:paraId="71AE582F" w14:textId="65BCE2C5" w:rsidR="007A0A33" w:rsidRPr="008216C5" w:rsidRDefault="001666D2"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Severity assessment</w:t>
            </w:r>
          </w:p>
        </w:tc>
        <w:tc>
          <w:tcPr>
            <w:tcW w:w="1971" w:type="pct"/>
            <w:shd w:val="clear" w:color="auto" w:fill="auto"/>
            <w:vAlign w:val="center"/>
          </w:tcPr>
          <w:p w14:paraId="14496610" w14:textId="11F902CB" w:rsidR="001666D2" w:rsidRPr="00617DB9" w:rsidRDefault="001666D2" w:rsidP="00F409BC">
            <w:pPr>
              <w:pStyle w:val="ListParagraph"/>
              <w:ind w:left="30"/>
              <w:jc w:val="both"/>
              <w:rPr>
                <w:rFonts w:ascii="Arial" w:eastAsia="Times New Roman" w:hAnsi="Arial" w:cs="Arial"/>
                <w:sz w:val="20"/>
                <w:szCs w:val="20"/>
                <w:lang w:val="pt-PT" w:eastAsia="ru-RU"/>
              </w:rPr>
            </w:pPr>
            <w:r w:rsidRPr="008216C5">
              <w:rPr>
                <w:rFonts w:ascii="Arial" w:eastAsia="Times New Roman" w:hAnsi="Arial" w:cs="Arial"/>
                <w:sz w:val="20"/>
                <w:szCs w:val="20"/>
                <w:lang w:eastAsia="ru-RU"/>
              </w:rPr>
              <w:t>Automatinis dirbtiniu intelektu pagrįstas nustatyto defekto sunkumo įvertinimas ir rekomendacijų (rekomenduojamų veiksmų) pateikimas</w:t>
            </w:r>
            <w:r w:rsidR="00F409BC">
              <w:rPr>
                <w:rFonts w:ascii="Arial" w:eastAsia="Times New Roman" w:hAnsi="Arial" w:cs="Arial"/>
                <w:sz w:val="20"/>
                <w:szCs w:val="20"/>
                <w:lang w:eastAsia="ru-RU"/>
              </w:rPr>
              <w:t xml:space="preserve">. </w:t>
            </w:r>
            <w:r w:rsidR="00F409BC" w:rsidRPr="00617DB9">
              <w:rPr>
                <w:rFonts w:ascii="Arial" w:eastAsia="Times New Roman" w:hAnsi="Arial" w:cs="Arial"/>
                <w:sz w:val="20"/>
                <w:szCs w:val="20"/>
                <w:lang w:val="pt-PT" w:eastAsia="ru-RU"/>
              </w:rPr>
              <w:t>D</w:t>
            </w:r>
            <w:r w:rsidR="00F409BC">
              <w:rPr>
                <w:rFonts w:ascii="Arial" w:eastAsia="Times New Roman" w:hAnsi="Arial" w:cs="Arial"/>
                <w:sz w:val="20"/>
                <w:szCs w:val="20"/>
                <w:lang w:val="pt-PT" w:eastAsia="ru-RU"/>
              </w:rPr>
              <w:t>irbtinio intelekto</w:t>
            </w:r>
            <w:r w:rsidR="00F409BC" w:rsidRPr="00617DB9">
              <w:rPr>
                <w:rFonts w:ascii="Arial" w:eastAsia="Times New Roman" w:hAnsi="Arial" w:cs="Arial"/>
                <w:sz w:val="20"/>
                <w:szCs w:val="20"/>
                <w:lang w:val="pt-PT" w:eastAsia="ru-RU"/>
              </w:rPr>
              <w:t xml:space="preserve"> analizė gali būti visiškai automatizuota ir/arba su galimybe per vartotojo sąsaja tikslinti </w:t>
            </w:r>
            <w:r w:rsidR="00F409BC">
              <w:rPr>
                <w:rFonts w:ascii="Arial" w:eastAsia="Times New Roman" w:hAnsi="Arial" w:cs="Arial"/>
                <w:sz w:val="20"/>
                <w:szCs w:val="20"/>
                <w:lang w:val="pt-PT" w:eastAsia="ru-RU"/>
              </w:rPr>
              <w:t xml:space="preserve">dirbtinio intelekto </w:t>
            </w:r>
            <w:r w:rsidR="00F409BC" w:rsidRPr="00617DB9">
              <w:rPr>
                <w:rFonts w:ascii="Arial" w:eastAsia="Times New Roman" w:hAnsi="Arial" w:cs="Arial"/>
                <w:sz w:val="20"/>
                <w:szCs w:val="20"/>
                <w:lang w:val="pt-PT" w:eastAsia="ru-RU"/>
              </w:rPr>
              <w:t>vertinimą.</w:t>
            </w:r>
            <w:r w:rsidRPr="00617DB9">
              <w:rPr>
                <w:rFonts w:ascii="Arial" w:eastAsia="Times New Roman" w:hAnsi="Arial" w:cs="Arial"/>
                <w:sz w:val="20"/>
                <w:szCs w:val="20"/>
                <w:lang w:eastAsia="ru-RU"/>
              </w:rPr>
              <w:t>/</w:t>
            </w:r>
          </w:p>
          <w:p w14:paraId="4879F20B" w14:textId="45541DA0" w:rsidR="007A0A33" w:rsidRPr="008216C5" w:rsidRDefault="001666D2" w:rsidP="008216C5">
            <w:pPr>
              <w:pStyle w:val="ListParagraph"/>
              <w:ind w:left="30"/>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Automatic artificial intelligence-based assessment of the severity of the detected defect and provision of recommendations (recommended actions)</w:t>
            </w:r>
            <w:r w:rsidR="00F409BC">
              <w:rPr>
                <w:rFonts w:ascii="Arial" w:eastAsia="Times New Roman" w:hAnsi="Arial" w:cs="Arial"/>
                <w:sz w:val="20"/>
                <w:szCs w:val="20"/>
                <w:lang w:val="en-GB" w:eastAsia="ru-RU"/>
              </w:rPr>
              <w:t xml:space="preserve">. </w:t>
            </w:r>
            <w:r w:rsidR="00F409BC" w:rsidRPr="00F409BC">
              <w:rPr>
                <w:rFonts w:ascii="Arial" w:eastAsia="Times New Roman" w:hAnsi="Arial" w:cs="Arial"/>
                <w:sz w:val="20"/>
                <w:szCs w:val="20"/>
                <w:lang w:val="en-GB" w:eastAsia="ru-RU"/>
              </w:rPr>
              <w:t xml:space="preserve">AI analysis can be fully automated and/or with the ability to refine the AI assessment via a user interface. </w:t>
            </w:r>
          </w:p>
        </w:tc>
        <w:tc>
          <w:tcPr>
            <w:tcW w:w="957" w:type="pct"/>
            <w:shd w:val="clear" w:color="auto" w:fill="auto"/>
            <w:vAlign w:val="center"/>
          </w:tcPr>
          <w:p w14:paraId="09476A4A" w14:textId="77777777" w:rsidR="007A0A33" w:rsidRPr="008216C5" w:rsidRDefault="007A0A33" w:rsidP="00996387">
            <w:pPr>
              <w:tabs>
                <w:tab w:val="left" w:pos="567"/>
              </w:tabs>
              <w:spacing w:after="0" w:line="240" w:lineRule="auto"/>
              <w:jc w:val="center"/>
              <w:rPr>
                <w:rFonts w:ascii="Arial" w:hAnsi="Arial" w:cs="Arial"/>
                <w:sz w:val="20"/>
                <w:szCs w:val="20"/>
                <w:lang w:val="lt-LT"/>
              </w:rPr>
            </w:pPr>
          </w:p>
        </w:tc>
        <w:tc>
          <w:tcPr>
            <w:tcW w:w="464" w:type="pct"/>
            <w:vAlign w:val="center"/>
          </w:tcPr>
          <w:p w14:paraId="13C547A4" w14:textId="77777777" w:rsidR="007A0A33" w:rsidRPr="008216C5" w:rsidRDefault="007A0A33" w:rsidP="00996387">
            <w:pPr>
              <w:tabs>
                <w:tab w:val="left" w:pos="567"/>
              </w:tabs>
              <w:spacing w:after="0" w:line="240" w:lineRule="auto"/>
              <w:jc w:val="center"/>
              <w:rPr>
                <w:rFonts w:ascii="Arial" w:hAnsi="Arial" w:cs="Arial"/>
                <w:sz w:val="20"/>
                <w:szCs w:val="20"/>
                <w:lang w:val="lt-LT"/>
              </w:rPr>
            </w:pPr>
          </w:p>
        </w:tc>
        <w:tc>
          <w:tcPr>
            <w:tcW w:w="264" w:type="pct"/>
            <w:vAlign w:val="center"/>
          </w:tcPr>
          <w:p w14:paraId="125A1F3F" w14:textId="77777777" w:rsidR="007A0A33" w:rsidRPr="008216C5" w:rsidRDefault="007A0A33" w:rsidP="00996387">
            <w:pPr>
              <w:tabs>
                <w:tab w:val="left" w:pos="567"/>
              </w:tabs>
              <w:spacing w:after="0" w:line="240" w:lineRule="auto"/>
              <w:jc w:val="center"/>
              <w:rPr>
                <w:rFonts w:ascii="Arial" w:hAnsi="Arial" w:cs="Arial"/>
                <w:sz w:val="20"/>
                <w:szCs w:val="20"/>
                <w:lang w:val="lt-LT"/>
              </w:rPr>
            </w:pPr>
          </w:p>
        </w:tc>
      </w:tr>
      <w:tr w:rsidR="004128E5" w:rsidRPr="00AD0A30" w14:paraId="570AFC60" w14:textId="77777777" w:rsidTr="00617DB9">
        <w:trPr>
          <w:trHeight w:val="709"/>
        </w:trPr>
        <w:tc>
          <w:tcPr>
            <w:tcW w:w="186" w:type="pct"/>
            <w:vAlign w:val="center"/>
          </w:tcPr>
          <w:p w14:paraId="5CE0A2F0" w14:textId="77777777" w:rsidR="007A0A33" w:rsidRPr="008216C5" w:rsidRDefault="007A0A33"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77C0CB9F" w14:textId="77777777" w:rsidR="001666D2" w:rsidRPr="008216C5" w:rsidRDefault="001666D2"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Akustinio signalo aptikimo diapazonas (dažnių juosta) ne siauresnis kaip: /</w:t>
            </w:r>
          </w:p>
          <w:p w14:paraId="30D7BD89" w14:textId="3A507D50" w:rsidR="007A0A33" w:rsidRPr="008216C5" w:rsidRDefault="001666D2"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The detection range (bandwidth) of the acoustic signal shall not be narrower than:</w:t>
            </w:r>
          </w:p>
        </w:tc>
        <w:tc>
          <w:tcPr>
            <w:tcW w:w="1971" w:type="pct"/>
            <w:shd w:val="clear" w:color="auto" w:fill="auto"/>
            <w:vAlign w:val="center"/>
          </w:tcPr>
          <w:p w14:paraId="5F8EFD45" w14:textId="15B6EE27" w:rsidR="007A0A33" w:rsidRPr="008216C5" w:rsidRDefault="001666D2"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nuo/</w:t>
            </w:r>
            <w:r w:rsidRPr="008216C5">
              <w:rPr>
                <w:rFonts w:ascii="Arial" w:eastAsia="Times New Roman" w:hAnsi="Arial" w:cs="Arial"/>
                <w:sz w:val="20"/>
                <w:szCs w:val="20"/>
                <w:lang w:val="en-GB" w:eastAsia="ru-RU"/>
              </w:rPr>
              <w:t>from</w:t>
            </w:r>
            <w:r w:rsidRPr="008216C5">
              <w:rPr>
                <w:rFonts w:ascii="Arial" w:eastAsia="Times New Roman" w:hAnsi="Arial" w:cs="Arial"/>
                <w:sz w:val="20"/>
                <w:szCs w:val="20"/>
                <w:lang w:eastAsia="ru-RU"/>
              </w:rPr>
              <w:t xml:space="preserve"> 2 </w:t>
            </w:r>
            <w:proofErr w:type="spellStart"/>
            <w:r w:rsidRPr="008216C5">
              <w:rPr>
                <w:rFonts w:ascii="Arial" w:eastAsia="Times New Roman" w:hAnsi="Arial" w:cs="Arial"/>
                <w:sz w:val="20"/>
                <w:szCs w:val="20"/>
                <w:lang w:eastAsia="ru-RU"/>
              </w:rPr>
              <w:t>kHz</w:t>
            </w:r>
            <w:proofErr w:type="spellEnd"/>
            <w:r w:rsidRPr="008216C5">
              <w:rPr>
                <w:rFonts w:ascii="Arial" w:eastAsia="Times New Roman" w:hAnsi="Arial" w:cs="Arial"/>
                <w:sz w:val="20"/>
                <w:szCs w:val="20"/>
                <w:lang w:eastAsia="ru-RU"/>
              </w:rPr>
              <w:t xml:space="preserve"> iki/to 120 </w:t>
            </w:r>
            <w:proofErr w:type="spellStart"/>
            <w:r w:rsidRPr="008216C5">
              <w:rPr>
                <w:rFonts w:ascii="Arial" w:eastAsia="Times New Roman" w:hAnsi="Arial" w:cs="Arial"/>
                <w:sz w:val="20"/>
                <w:szCs w:val="20"/>
                <w:lang w:eastAsia="ru-RU"/>
              </w:rPr>
              <w:t>kHz</w:t>
            </w:r>
            <w:proofErr w:type="spellEnd"/>
          </w:p>
        </w:tc>
        <w:tc>
          <w:tcPr>
            <w:tcW w:w="957" w:type="pct"/>
            <w:shd w:val="clear" w:color="auto" w:fill="auto"/>
            <w:vAlign w:val="center"/>
          </w:tcPr>
          <w:p w14:paraId="0B972B5E" w14:textId="77777777" w:rsidR="007A0A33" w:rsidRPr="008216C5" w:rsidRDefault="007A0A33" w:rsidP="00996387">
            <w:pPr>
              <w:tabs>
                <w:tab w:val="left" w:pos="567"/>
              </w:tabs>
              <w:spacing w:after="0" w:line="240" w:lineRule="auto"/>
              <w:jc w:val="center"/>
              <w:rPr>
                <w:rFonts w:ascii="Arial" w:hAnsi="Arial" w:cs="Arial"/>
                <w:sz w:val="20"/>
                <w:szCs w:val="20"/>
                <w:lang w:val="lt-LT"/>
              </w:rPr>
            </w:pPr>
          </w:p>
        </w:tc>
        <w:tc>
          <w:tcPr>
            <w:tcW w:w="464" w:type="pct"/>
            <w:vAlign w:val="center"/>
          </w:tcPr>
          <w:p w14:paraId="41676CD2" w14:textId="77777777" w:rsidR="007A0A33" w:rsidRPr="008216C5" w:rsidRDefault="007A0A33" w:rsidP="00996387">
            <w:pPr>
              <w:tabs>
                <w:tab w:val="left" w:pos="567"/>
              </w:tabs>
              <w:spacing w:after="0" w:line="240" w:lineRule="auto"/>
              <w:jc w:val="center"/>
              <w:rPr>
                <w:rFonts w:ascii="Arial" w:hAnsi="Arial" w:cs="Arial"/>
                <w:sz w:val="20"/>
                <w:szCs w:val="20"/>
                <w:lang w:val="lt-LT"/>
              </w:rPr>
            </w:pPr>
          </w:p>
        </w:tc>
        <w:tc>
          <w:tcPr>
            <w:tcW w:w="264" w:type="pct"/>
            <w:vAlign w:val="center"/>
          </w:tcPr>
          <w:p w14:paraId="37C68C8E" w14:textId="77777777" w:rsidR="007A0A33" w:rsidRPr="008216C5" w:rsidRDefault="007A0A33" w:rsidP="00996387">
            <w:pPr>
              <w:tabs>
                <w:tab w:val="left" w:pos="567"/>
              </w:tabs>
              <w:spacing w:after="0" w:line="240" w:lineRule="auto"/>
              <w:jc w:val="center"/>
              <w:rPr>
                <w:rFonts w:ascii="Arial" w:hAnsi="Arial" w:cs="Arial"/>
                <w:sz w:val="20"/>
                <w:szCs w:val="20"/>
                <w:lang w:val="lt-LT"/>
              </w:rPr>
            </w:pPr>
          </w:p>
        </w:tc>
      </w:tr>
      <w:tr w:rsidR="004128E5" w:rsidRPr="008216C5" w14:paraId="77289309" w14:textId="77777777" w:rsidTr="00617DB9">
        <w:trPr>
          <w:trHeight w:val="709"/>
        </w:trPr>
        <w:tc>
          <w:tcPr>
            <w:tcW w:w="186" w:type="pct"/>
            <w:vAlign w:val="center"/>
          </w:tcPr>
          <w:p w14:paraId="632E7158" w14:textId="77777777" w:rsidR="007A0A33" w:rsidRPr="008216C5" w:rsidRDefault="007A0A33"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302F1232" w14:textId="77777777" w:rsidR="00215BA9" w:rsidRPr="008216C5" w:rsidRDefault="00215BA9"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 xml:space="preserve">Akustinio signalo aptikimui naudojamų mikrofonų skaičius, daugiau nei, vnt. / </w:t>
            </w:r>
          </w:p>
          <w:p w14:paraId="07BF378F" w14:textId="18D9C981" w:rsidR="007A0A33" w:rsidRPr="008216C5" w:rsidRDefault="00215BA9"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Number of microphones used for acoustic signal detection, more than, pcs.</w:t>
            </w:r>
          </w:p>
        </w:tc>
        <w:tc>
          <w:tcPr>
            <w:tcW w:w="1971" w:type="pct"/>
            <w:shd w:val="clear" w:color="auto" w:fill="auto"/>
            <w:vAlign w:val="center"/>
          </w:tcPr>
          <w:p w14:paraId="4DC3135C" w14:textId="662E7D44" w:rsidR="007A0A33" w:rsidRPr="008216C5" w:rsidRDefault="00215BA9"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100</w:t>
            </w:r>
            <w:r w:rsidR="00EE6710" w:rsidRPr="008216C5">
              <w:rPr>
                <w:rFonts w:ascii="Arial" w:eastAsia="Times New Roman" w:hAnsi="Arial" w:cs="Arial"/>
                <w:sz w:val="20"/>
                <w:szCs w:val="20"/>
                <w:lang w:eastAsia="ru-RU"/>
              </w:rPr>
              <w:t xml:space="preserve"> vnt./</w:t>
            </w:r>
            <w:r w:rsidR="00EE6710" w:rsidRPr="008216C5">
              <w:rPr>
                <w:rFonts w:ascii="Arial" w:eastAsia="Times New Roman" w:hAnsi="Arial" w:cs="Arial"/>
                <w:sz w:val="20"/>
                <w:szCs w:val="20"/>
                <w:lang w:val="en-GB" w:eastAsia="ru-RU"/>
              </w:rPr>
              <w:t>pcs.</w:t>
            </w:r>
          </w:p>
        </w:tc>
        <w:tc>
          <w:tcPr>
            <w:tcW w:w="957" w:type="pct"/>
            <w:shd w:val="clear" w:color="auto" w:fill="auto"/>
            <w:vAlign w:val="center"/>
          </w:tcPr>
          <w:p w14:paraId="4FCA82EB" w14:textId="77777777" w:rsidR="007A0A33" w:rsidRPr="008216C5" w:rsidRDefault="007A0A33" w:rsidP="00996387">
            <w:pPr>
              <w:tabs>
                <w:tab w:val="left" w:pos="567"/>
              </w:tabs>
              <w:spacing w:after="0" w:line="240" w:lineRule="auto"/>
              <w:jc w:val="center"/>
              <w:rPr>
                <w:rFonts w:ascii="Arial" w:hAnsi="Arial" w:cs="Arial"/>
                <w:sz w:val="20"/>
                <w:szCs w:val="20"/>
                <w:lang w:val="lt-LT"/>
              </w:rPr>
            </w:pPr>
          </w:p>
        </w:tc>
        <w:tc>
          <w:tcPr>
            <w:tcW w:w="464" w:type="pct"/>
            <w:vAlign w:val="center"/>
          </w:tcPr>
          <w:p w14:paraId="270D4AB0" w14:textId="77777777" w:rsidR="007A0A33" w:rsidRPr="008216C5" w:rsidRDefault="007A0A33" w:rsidP="00996387">
            <w:pPr>
              <w:tabs>
                <w:tab w:val="left" w:pos="567"/>
              </w:tabs>
              <w:spacing w:after="0" w:line="240" w:lineRule="auto"/>
              <w:jc w:val="center"/>
              <w:rPr>
                <w:rFonts w:ascii="Arial" w:hAnsi="Arial" w:cs="Arial"/>
                <w:sz w:val="20"/>
                <w:szCs w:val="20"/>
                <w:lang w:val="lt-LT"/>
              </w:rPr>
            </w:pPr>
          </w:p>
        </w:tc>
        <w:tc>
          <w:tcPr>
            <w:tcW w:w="264" w:type="pct"/>
            <w:vAlign w:val="center"/>
          </w:tcPr>
          <w:p w14:paraId="43F70932" w14:textId="77777777" w:rsidR="007A0A33" w:rsidRPr="008216C5" w:rsidRDefault="007A0A33" w:rsidP="00996387">
            <w:pPr>
              <w:tabs>
                <w:tab w:val="left" w:pos="567"/>
              </w:tabs>
              <w:spacing w:after="0" w:line="240" w:lineRule="auto"/>
              <w:jc w:val="center"/>
              <w:rPr>
                <w:rFonts w:ascii="Arial" w:hAnsi="Arial" w:cs="Arial"/>
                <w:sz w:val="20"/>
                <w:szCs w:val="20"/>
                <w:lang w:val="lt-LT"/>
              </w:rPr>
            </w:pPr>
          </w:p>
        </w:tc>
      </w:tr>
      <w:tr w:rsidR="00C13BCB" w:rsidRPr="008216C5" w14:paraId="7AA310B0" w14:textId="77777777" w:rsidTr="00617DB9">
        <w:trPr>
          <w:trHeight w:val="594"/>
        </w:trPr>
        <w:tc>
          <w:tcPr>
            <w:tcW w:w="186" w:type="pct"/>
            <w:vAlign w:val="center"/>
          </w:tcPr>
          <w:p w14:paraId="386E5A96" w14:textId="77777777" w:rsidR="006053B8" w:rsidRPr="008216C5" w:rsidRDefault="006053B8"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4E98AFD5" w14:textId="77777777" w:rsidR="00215BA9" w:rsidRPr="008216C5" w:rsidRDefault="00215BA9"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 xml:space="preserve">Akustinio signalo aptikimo atstumo diapazonas ne siauresnis kaip, metrais: / </w:t>
            </w:r>
          </w:p>
          <w:p w14:paraId="7C960EDF" w14:textId="529E6867" w:rsidR="006053B8" w:rsidRPr="008216C5" w:rsidRDefault="00215BA9"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The acoustic signal detection distance range shall not be narrower than, in meters:</w:t>
            </w:r>
          </w:p>
        </w:tc>
        <w:tc>
          <w:tcPr>
            <w:tcW w:w="1971" w:type="pct"/>
            <w:shd w:val="clear" w:color="auto" w:fill="auto"/>
            <w:vAlign w:val="center"/>
          </w:tcPr>
          <w:p w14:paraId="23C57946" w14:textId="46BC607E" w:rsidR="006053B8" w:rsidRPr="008216C5" w:rsidRDefault="00215BA9"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nuo/</w:t>
            </w:r>
            <w:r w:rsidRPr="008216C5">
              <w:rPr>
                <w:rFonts w:ascii="Arial" w:eastAsia="Times New Roman" w:hAnsi="Arial" w:cs="Arial"/>
                <w:sz w:val="20"/>
                <w:szCs w:val="20"/>
                <w:lang w:val="en-GB" w:eastAsia="ru-RU"/>
              </w:rPr>
              <w:t>from</w:t>
            </w:r>
            <w:r w:rsidRPr="008216C5">
              <w:rPr>
                <w:rFonts w:ascii="Arial" w:eastAsia="Times New Roman" w:hAnsi="Arial" w:cs="Arial"/>
                <w:sz w:val="20"/>
                <w:szCs w:val="20"/>
                <w:lang w:eastAsia="ru-RU"/>
              </w:rPr>
              <w:t xml:space="preserve"> 1 iki/to 200</w:t>
            </w:r>
          </w:p>
        </w:tc>
        <w:tc>
          <w:tcPr>
            <w:tcW w:w="957" w:type="pct"/>
            <w:shd w:val="clear" w:color="auto" w:fill="auto"/>
            <w:vAlign w:val="center"/>
          </w:tcPr>
          <w:p w14:paraId="69CA3A6F" w14:textId="77777777" w:rsidR="006053B8" w:rsidRPr="008216C5" w:rsidRDefault="006053B8" w:rsidP="00996387">
            <w:pPr>
              <w:tabs>
                <w:tab w:val="left" w:pos="567"/>
              </w:tabs>
              <w:spacing w:after="0" w:line="240" w:lineRule="auto"/>
              <w:jc w:val="center"/>
              <w:rPr>
                <w:rFonts w:ascii="Arial" w:hAnsi="Arial" w:cs="Arial"/>
                <w:sz w:val="20"/>
                <w:szCs w:val="20"/>
                <w:lang w:val="lt-LT"/>
              </w:rPr>
            </w:pPr>
          </w:p>
        </w:tc>
        <w:tc>
          <w:tcPr>
            <w:tcW w:w="464" w:type="pct"/>
            <w:vAlign w:val="center"/>
          </w:tcPr>
          <w:p w14:paraId="0E30A385" w14:textId="77777777" w:rsidR="006053B8" w:rsidRPr="008216C5" w:rsidRDefault="006053B8" w:rsidP="00996387">
            <w:pPr>
              <w:tabs>
                <w:tab w:val="left" w:pos="567"/>
              </w:tabs>
              <w:spacing w:after="0" w:line="240" w:lineRule="auto"/>
              <w:jc w:val="center"/>
              <w:rPr>
                <w:rFonts w:ascii="Arial" w:hAnsi="Arial" w:cs="Arial"/>
                <w:sz w:val="20"/>
                <w:szCs w:val="20"/>
                <w:lang w:val="lt-LT"/>
              </w:rPr>
            </w:pPr>
          </w:p>
        </w:tc>
        <w:tc>
          <w:tcPr>
            <w:tcW w:w="264" w:type="pct"/>
            <w:vAlign w:val="center"/>
          </w:tcPr>
          <w:p w14:paraId="7AFDEE12" w14:textId="77777777" w:rsidR="006053B8" w:rsidRPr="008216C5" w:rsidRDefault="006053B8" w:rsidP="00996387">
            <w:pPr>
              <w:tabs>
                <w:tab w:val="left" w:pos="567"/>
              </w:tabs>
              <w:spacing w:after="0" w:line="240" w:lineRule="auto"/>
              <w:jc w:val="center"/>
              <w:rPr>
                <w:rFonts w:ascii="Arial" w:hAnsi="Arial" w:cs="Arial"/>
                <w:sz w:val="20"/>
                <w:szCs w:val="20"/>
                <w:lang w:val="lt-LT"/>
              </w:rPr>
            </w:pPr>
          </w:p>
        </w:tc>
      </w:tr>
      <w:tr w:rsidR="004128E5" w:rsidRPr="00AD0A30" w14:paraId="1966DD60" w14:textId="77777777" w:rsidTr="00617DB9">
        <w:trPr>
          <w:trHeight w:val="391"/>
        </w:trPr>
        <w:tc>
          <w:tcPr>
            <w:tcW w:w="186" w:type="pct"/>
            <w:vAlign w:val="center"/>
          </w:tcPr>
          <w:p w14:paraId="4E35FD33" w14:textId="77777777" w:rsidR="00996387" w:rsidRPr="008216C5" w:rsidRDefault="00996387"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67609963" w14:textId="2466F582" w:rsidR="00215BA9" w:rsidRPr="008216C5" w:rsidRDefault="00215BA9"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 xml:space="preserve">Minimalus galimas dujų nuotėkio nustatomas greitis taikant akustinį matavimą ne blogesni kaip:/ </w:t>
            </w:r>
          </w:p>
          <w:p w14:paraId="083F6F2A" w14:textId="7FE963F8" w:rsidR="00996387" w:rsidRPr="008216C5" w:rsidRDefault="00215BA9"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The minimum possible gas leak detection speed using acoustic measurement shall not be worse than:</w:t>
            </w:r>
          </w:p>
        </w:tc>
        <w:tc>
          <w:tcPr>
            <w:tcW w:w="1971" w:type="pct"/>
            <w:shd w:val="clear" w:color="auto" w:fill="auto"/>
            <w:vAlign w:val="center"/>
          </w:tcPr>
          <w:p w14:paraId="0624BE0C" w14:textId="7DA26490" w:rsidR="00215BA9" w:rsidRPr="008216C5" w:rsidRDefault="00215BA9"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 xml:space="preserve">0,004 l/min esant atstumui/at a </w:t>
            </w:r>
            <w:r w:rsidRPr="008216C5">
              <w:rPr>
                <w:rFonts w:ascii="Arial" w:eastAsia="Times New Roman" w:hAnsi="Arial" w:cs="Arial"/>
                <w:sz w:val="20"/>
                <w:szCs w:val="20"/>
                <w:lang w:val="en-GB" w:eastAsia="ru-RU"/>
              </w:rPr>
              <w:t>distance</w:t>
            </w:r>
            <w:r w:rsidRPr="008216C5">
              <w:rPr>
                <w:rFonts w:ascii="Arial" w:eastAsia="Times New Roman" w:hAnsi="Arial" w:cs="Arial"/>
                <w:sz w:val="20"/>
                <w:szCs w:val="20"/>
                <w:lang w:eastAsia="ru-RU"/>
              </w:rPr>
              <w:t xml:space="preserve"> 2,5 m; </w:t>
            </w:r>
          </w:p>
          <w:p w14:paraId="04984560" w14:textId="3D925AFA" w:rsidR="00996387" w:rsidRPr="008216C5" w:rsidRDefault="00215BA9"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 xml:space="preserve">0,005 l/min esant atstumui/at a </w:t>
            </w:r>
            <w:r w:rsidRPr="008216C5">
              <w:rPr>
                <w:rFonts w:ascii="Arial" w:eastAsia="Times New Roman" w:hAnsi="Arial" w:cs="Arial"/>
                <w:sz w:val="20"/>
                <w:szCs w:val="20"/>
                <w:lang w:val="en-GB" w:eastAsia="ru-RU"/>
              </w:rPr>
              <w:t>distance</w:t>
            </w:r>
            <w:r w:rsidRPr="008216C5">
              <w:rPr>
                <w:rFonts w:ascii="Arial" w:eastAsia="Times New Roman" w:hAnsi="Arial" w:cs="Arial"/>
                <w:sz w:val="20"/>
                <w:szCs w:val="20"/>
                <w:lang w:eastAsia="ru-RU"/>
              </w:rPr>
              <w:t xml:space="preserve"> 6 m</w:t>
            </w:r>
          </w:p>
        </w:tc>
        <w:tc>
          <w:tcPr>
            <w:tcW w:w="957" w:type="pct"/>
            <w:shd w:val="clear" w:color="auto" w:fill="auto"/>
            <w:vAlign w:val="center"/>
          </w:tcPr>
          <w:p w14:paraId="60AA204E" w14:textId="77777777" w:rsidR="00996387" w:rsidRPr="008216C5" w:rsidRDefault="00996387" w:rsidP="00996387">
            <w:pPr>
              <w:tabs>
                <w:tab w:val="left" w:pos="567"/>
              </w:tabs>
              <w:spacing w:after="0" w:line="240" w:lineRule="auto"/>
              <w:jc w:val="center"/>
              <w:rPr>
                <w:rFonts w:ascii="Arial" w:hAnsi="Arial" w:cs="Arial"/>
                <w:sz w:val="20"/>
                <w:szCs w:val="20"/>
                <w:lang w:val="lt-LT"/>
              </w:rPr>
            </w:pPr>
          </w:p>
        </w:tc>
        <w:tc>
          <w:tcPr>
            <w:tcW w:w="464" w:type="pct"/>
            <w:vAlign w:val="center"/>
          </w:tcPr>
          <w:p w14:paraId="79A64585" w14:textId="77777777" w:rsidR="00996387" w:rsidRPr="008216C5" w:rsidRDefault="00996387" w:rsidP="00996387">
            <w:pPr>
              <w:tabs>
                <w:tab w:val="left" w:pos="567"/>
              </w:tabs>
              <w:spacing w:after="0" w:line="240" w:lineRule="auto"/>
              <w:jc w:val="center"/>
              <w:rPr>
                <w:rFonts w:ascii="Arial" w:hAnsi="Arial" w:cs="Arial"/>
                <w:sz w:val="20"/>
                <w:szCs w:val="20"/>
                <w:lang w:val="lt-LT"/>
              </w:rPr>
            </w:pPr>
          </w:p>
        </w:tc>
        <w:tc>
          <w:tcPr>
            <w:tcW w:w="264" w:type="pct"/>
            <w:vAlign w:val="center"/>
          </w:tcPr>
          <w:p w14:paraId="7AC602D0" w14:textId="77777777" w:rsidR="00996387" w:rsidRPr="008216C5" w:rsidRDefault="00996387" w:rsidP="00996387">
            <w:pPr>
              <w:tabs>
                <w:tab w:val="left" w:pos="567"/>
              </w:tabs>
              <w:spacing w:after="0" w:line="240" w:lineRule="auto"/>
              <w:jc w:val="center"/>
              <w:rPr>
                <w:rFonts w:ascii="Arial" w:hAnsi="Arial" w:cs="Arial"/>
                <w:sz w:val="20"/>
                <w:szCs w:val="20"/>
                <w:lang w:val="lt-LT"/>
              </w:rPr>
            </w:pPr>
          </w:p>
        </w:tc>
      </w:tr>
      <w:tr w:rsidR="004128E5" w:rsidRPr="008216C5" w14:paraId="1A819B41" w14:textId="77777777" w:rsidTr="00617DB9">
        <w:trPr>
          <w:trHeight w:val="391"/>
        </w:trPr>
        <w:tc>
          <w:tcPr>
            <w:tcW w:w="186" w:type="pct"/>
            <w:vAlign w:val="center"/>
          </w:tcPr>
          <w:p w14:paraId="1A477070" w14:textId="77777777" w:rsidR="00996387" w:rsidRPr="008216C5" w:rsidRDefault="00996387"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3CAA95B6" w14:textId="2B5FDC64" w:rsidR="00215BA9" w:rsidRPr="008216C5" w:rsidRDefault="00215BA9"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 xml:space="preserve">Skaitmeninė </w:t>
            </w:r>
            <w:proofErr w:type="spellStart"/>
            <w:r w:rsidRPr="008216C5">
              <w:rPr>
                <w:rFonts w:ascii="Arial" w:eastAsia="Times New Roman" w:hAnsi="Arial" w:cs="Arial"/>
                <w:sz w:val="20"/>
                <w:szCs w:val="20"/>
                <w:lang w:val="lt-LT" w:eastAsia="ru-RU"/>
              </w:rPr>
              <w:t>video</w:t>
            </w:r>
            <w:proofErr w:type="spellEnd"/>
            <w:r w:rsidRPr="008216C5">
              <w:rPr>
                <w:rFonts w:ascii="Arial" w:eastAsia="Times New Roman" w:hAnsi="Arial" w:cs="Arial"/>
                <w:sz w:val="20"/>
                <w:szCs w:val="20"/>
                <w:lang w:val="lt-LT" w:eastAsia="ru-RU"/>
              </w:rPr>
              <w:t xml:space="preserve"> kamera su rezoliucija (raiška), ne mažiau kaip: /</w:t>
            </w:r>
          </w:p>
          <w:p w14:paraId="41B133E2" w14:textId="773E4812" w:rsidR="00996387" w:rsidRPr="008216C5" w:rsidRDefault="00215BA9"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Digital video camera with a resolution of at least:</w:t>
            </w:r>
          </w:p>
        </w:tc>
        <w:tc>
          <w:tcPr>
            <w:tcW w:w="1971" w:type="pct"/>
            <w:shd w:val="clear" w:color="auto" w:fill="auto"/>
            <w:vAlign w:val="center"/>
          </w:tcPr>
          <w:p w14:paraId="46202B9C" w14:textId="0D95B2CD" w:rsidR="00996387" w:rsidRPr="008216C5" w:rsidRDefault="00215BA9"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10 MP</w:t>
            </w:r>
          </w:p>
        </w:tc>
        <w:tc>
          <w:tcPr>
            <w:tcW w:w="957" w:type="pct"/>
            <w:shd w:val="clear" w:color="auto" w:fill="auto"/>
            <w:vAlign w:val="center"/>
          </w:tcPr>
          <w:p w14:paraId="5B35D696" w14:textId="77777777" w:rsidR="00996387" w:rsidRPr="008216C5" w:rsidRDefault="00996387" w:rsidP="00996387">
            <w:pPr>
              <w:tabs>
                <w:tab w:val="left" w:pos="567"/>
              </w:tabs>
              <w:spacing w:after="0" w:line="240" w:lineRule="auto"/>
              <w:jc w:val="center"/>
              <w:rPr>
                <w:rFonts w:ascii="Arial" w:hAnsi="Arial" w:cs="Arial"/>
                <w:sz w:val="20"/>
                <w:szCs w:val="20"/>
                <w:lang w:val="lt-LT"/>
              </w:rPr>
            </w:pPr>
          </w:p>
        </w:tc>
        <w:tc>
          <w:tcPr>
            <w:tcW w:w="464" w:type="pct"/>
            <w:vAlign w:val="center"/>
          </w:tcPr>
          <w:p w14:paraId="3B762D4E" w14:textId="77777777" w:rsidR="00996387" w:rsidRPr="008216C5" w:rsidRDefault="00996387" w:rsidP="00996387">
            <w:pPr>
              <w:tabs>
                <w:tab w:val="left" w:pos="567"/>
              </w:tabs>
              <w:spacing w:after="0" w:line="240" w:lineRule="auto"/>
              <w:jc w:val="center"/>
              <w:rPr>
                <w:rFonts w:ascii="Arial" w:hAnsi="Arial" w:cs="Arial"/>
                <w:sz w:val="20"/>
                <w:szCs w:val="20"/>
                <w:lang w:val="lt-LT"/>
              </w:rPr>
            </w:pPr>
          </w:p>
        </w:tc>
        <w:tc>
          <w:tcPr>
            <w:tcW w:w="264" w:type="pct"/>
            <w:vAlign w:val="center"/>
          </w:tcPr>
          <w:p w14:paraId="3FB4E9FE" w14:textId="77777777" w:rsidR="00996387" w:rsidRPr="008216C5" w:rsidRDefault="00996387" w:rsidP="00996387">
            <w:pPr>
              <w:tabs>
                <w:tab w:val="left" w:pos="567"/>
              </w:tabs>
              <w:spacing w:after="0" w:line="240" w:lineRule="auto"/>
              <w:jc w:val="center"/>
              <w:rPr>
                <w:rFonts w:ascii="Arial" w:hAnsi="Arial" w:cs="Arial"/>
                <w:sz w:val="20"/>
                <w:szCs w:val="20"/>
                <w:lang w:val="lt-LT"/>
              </w:rPr>
            </w:pPr>
          </w:p>
        </w:tc>
      </w:tr>
      <w:tr w:rsidR="004128E5" w:rsidRPr="008216C5" w14:paraId="2D59DCF1" w14:textId="77777777" w:rsidTr="00617DB9">
        <w:trPr>
          <w:trHeight w:val="391"/>
        </w:trPr>
        <w:tc>
          <w:tcPr>
            <w:tcW w:w="186" w:type="pct"/>
            <w:vAlign w:val="center"/>
          </w:tcPr>
          <w:p w14:paraId="792DC841" w14:textId="77777777" w:rsidR="00996387" w:rsidRPr="008216C5" w:rsidRDefault="00996387"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7F5C4D82" w14:textId="77777777" w:rsidR="00215BA9" w:rsidRPr="008216C5" w:rsidRDefault="00215BA9" w:rsidP="008216C5">
            <w:pPr>
              <w:spacing w:after="0" w:line="240" w:lineRule="auto"/>
              <w:ind w:left="34" w:right="-26" w:firstLineChars="1" w:firstLine="2"/>
              <w:jc w:val="both"/>
              <w:rPr>
                <w:rFonts w:ascii="Arial" w:eastAsia="Times New Roman" w:hAnsi="Arial" w:cs="Arial"/>
                <w:sz w:val="20"/>
                <w:szCs w:val="20"/>
                <w:lang w:val="lt-LT" w:eastAsia="ru-RU"/>
              </w:rPr>
            </w:pPr>
            <w:proofErr w:type="spellStart"/>
            <w:r w:rsidRPr="008216C5">
              <w:rPr>
                <w:rFonts w:ascii="Arial" w:eastAsia="Times New Roman" w:hAnsi="Arial" w:cs="Arial"/>
                <w:sz w:val="20"/>
                <w:szCs w:val="20"/>
                <w:lang w:val="lt-LT" w:eastAsia="ru-RU"/>
              </w:rPr>
              <w:t>Video</w:t>
            </w:r>
            <w:proofErr w:type="spellEnd"/>
            <w:r w:rsidRPr="008216C5">
              <w:rPr>
                <w:rFonts w:ascii="Arial" w:eastAsia="Times New Roman" w:hAnsi="Arial" w:cs="Arial"/>
                <w:sz w:val="20"/>
                <w:szCs w:val="20"/>
                <w:lang w:val="lt-LT" w:eastAsia="ru-RU"/>
              </w:rPr>
              <w:t xml:space="preserve"> kameros kadrų dažnis (</w:t>
            </w:r>
            <w:proofErr w:type="spellStart"/>
            <w:r w:rsidRPr="008216C5">
              <w:rPr>
                <w:rFonts w:ascii="Arial" w:eastAsia="Times New Roman" w:hAnsi="Arial" w:cs="Arial"/>
                <w:sz w:val="20"/>
                <w:szCs w:val="20"/>
                <w:lang w:val="lt-LT" w:eastAsia="ru-RU"/>
              </w:rPr>
              <w:t>fps</w:t>
            </w:r>
            <w:proofErr w:type="spellEnd"/>
            <w:r w:rsidRPr="008216C5">
              <w:rPr>
                <w:rFonts w:ascii="Arial" w:eastAsia="Times New Roman" w:hAnsi="Arial" w:cs="Arial"/>
                <w:sz w:val="20"/>
                <w:szCs w:val="20"/>
                <w:lang w:val="lt-LT" w:eastAsia="ru-RU"/>
              </w:rPr>
              <w:t>) ne mažesnis kaip:/</w:t>
            </w:r>
          </w:p>
          <w:p w14:paraId="6C6855EE" w14:textId="1316793A" w:rsidR="00996387" w:rsidRPr="008216C5" w:rsidRDefault="00215BA9" w:rsidP="008216C5">
            <w:pPr>
              <w:spacing w:after="0" w:line="240" w:lineRule="auto"/>
              <w:ind w:left="34" w:right="-26" w:firstLineChars="1" w:firstLine="2"/>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Video camera frame rate (fps) not less than:</w:t>
            </w:r>
          </w:p>
        </w:tc>
        <w:tc>
          <w:tcPr>
            <w:tcW w:w="1971" w:type="pct"/>
            <w:shd w:val="clear" w:color="auto" w:fill="auto"/>
            <w:vAlign w:val="center"/>
          </w:tcPr>
          <w:p w14:paraId="79B57016" w14:textId="7001F7DD" w:rsidR="00996387" w:rsidRPr="008216C5" w:rsidRDefault="00215BA9" w:rsidP="008216C5">
            <w:pPr>
              <w:pStyle w:val="ListParagraph"/>
              <w:ind w:left="30"/>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70 fps</w:t>
            </w:r>
          </w:p>
        </w:tc>
        <w:tc>
          <w:tcPr>
            <w:tcW w:w="957" w:type="pct"/>
            <w:shd w:val="clear" w:color="auto" w:fill="auto"/>
            <w:vAlign w:val="center"/>
          </w:tcPr>
          <w:p w14:paraId="4099FA19" w14:textId="77777777" w:rsidR="00996387" w:rsidRPr="008216C5" w:rsidRDefault="00996387" w:rsidP="00996387">
            <w:pPr>
              <w:tabs>
                <w:tab w:val="left" w:pos="567"/>
              </w:tabs>
              <w:spacing w:after="0" w:line="240" w:lineRule="auto"/>
              <w:jc w:val="center"/>
              <w:rPr>
                <w:rFonts w:ascii="Arial" w:hAnsi="Arial" w:cs="Arial"/>
                <w:sz w:val="20"/>
                <w:szCs w:val="20"/>
                <w:lang w:val="lt-LT"/>
              </w:rPr>
            </w:pPr>
          </w:p>
        </w:tc>
        <w:tc>
          <w:tcPr>
            <w:tcW w:w="464" w:type="pct"/>
            <w:vAlign w:val="center"/>
          </w:tcPr>
          <w:p w14:paraId="6E1C5F88" w14:textId="77777777" w:rsidR="00996387" w:rsidRPr="008216C5" w:rsidRDefault="00996387" w:rsidP="00996387">
            <w:pPr>
              <w:tabs>
                <w:tab w:val="left" w:pos="567"/>
              </w:tabs>
              <w:spacing w:after="0" w:line="240" w:lineRule="auto"/>
              <w:jc w:val="center"/>
              <w:rPr>
                <w:rFonts w:ascii="Arial" w:hAnsi="Arial" w:cs="Arial"/>
                <w:sz w:val="20"/>
                <w:szCs w:val="20"/>
                <w:lang w:val="lt-LT"/>
              </w:rPr>
            </w:pPr>
          </w:p>
        </w:tc>
        <w:tc>
          <w:tcPr>
            <w:tcW w:w="264" w:type="pct"/>
            <w:vAlign w:val="center"/>
          </w:tcPr>
          <w:p w14:paraId="5189C510" w14:textId="77777777" w:rsidR="00996387" w:rsidRPr="008216C5" w:rsidRDefault="00996387" w:rsidP="00996387">
            <w:pPr>
              <w:tabs>
                <w:tab w:val="left" w:pos="567"/>
              </w:tabs>
              <w:spacing w:after="0" w:line="240" w:lineRule="auto"/>
              <w:jc w:val="center"/>
              <w:rPr>
                <w:rFonts w:ascii="Arial" w:hAnsi="Arial" w:cs="Arial"/>
                <w:sz w:val="20"/>
                <w:szCs w:val="20"/>
                <w:lang w:val="lt-LT"/>
              </w:rPr>
            </w:pPr>
          </w:p>
        </w:tc>
      </w:tr>
      <w:tr w:rsidR="004128E5" w:rsidRPr="008216C5" w14:paraId="0BABD541" w14:textId="77777777" w:rsidTr="00617DB9">
        <w:trPr>
          <w:trHeight w:val="391"/>
        </w:trPr>
        <w:tc>
          <w:tcPr>
            <w:tcW w:w="186" w:type="pct"/>
            <w:vAlign w:val="center"/>
          </w:tcPr>
          <w:p w14:paraId="7E9B4252" w14:textId="77777777" w:rsidR="006F2775" w:rsidRPr="008216C5" w:rsidRDefault="006F2775"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1C79BC5C" w14:textId="77777777" w:rsidR="009D3092" w:rsidRPr="008216C5" w:rsidRDefault="009D3092"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Skaitmeninis artinimas ne blogesnis kaip:</w:t>
            </w:r>
          </w:p>
          <w:p w14:paraId="254C2E6A" w14:textId="053BCA40" w:rsidR="006F2775" w:rsidRPr="008216C5" w:rsidRDefault="009D3092" w:rsidP="008216C5">
            <w:pPr>
              <w:spacing w:after="0" w:line="240" w:lineRule="auto"/>
              <w:ind w:left="34" w:right="-26" w:firstLineChars="1" w:firstLine="2"/>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lastRenderedPageBreak/>
              <w:t>Digital zoom is no worse than:</w:t>
            </w:r>
          </w:p>
        </w:tc>
        <w:tc>
          <w:tcPr>
            <w:tcW w:w="1971" w:type="pct"/>
            <w:shd w:val="clear" w:color="auto" w:fill="auto"/>
            <w:vAlign w:val="center"/>
          </w:tcPr>
          <w:p w14:paraId="769D5E43" w14:textId="3E3B7BBE" w:rsidR="006F2775" w:rsidRPr="008216C5" w:rsidRDefault="009D3092" w:rsidP="008216C5">
            <w:pPr>
              <w:pStyle w:val="ListParagraph"/>
              <w:ind w:left="30"/>
              <w:jc w:val="both"/>
              <w:rPr>
                <w:rFonts w:ascii="Arial" w:hAnsi="Arial" w:cs="Arial"/>
                <w:sz w:val="20"/>
                <w:szCs w:val="20"/>
                <w:lang w:val="en-US"/>
              </w:rPr>
            </w:pPr>
            <w:r w:rsidRPr="008216C5">
              <w:rPr>
                <w:rFonts w:ascii="Arial" w:hAnsi="Arial" w:cs="Arial"/>
                <w:sz w:val="20"/>
                <w:szCs w:val="20"/>
                <w:lang w:val="en-US"/>
              </w:rPr>
              <w:lastRenderedPageBreak/>
              <w:t>8x</w:t>
            </w:r>
          </w:p>
        </w:tc>
        <w:tc>
          <w:tcPr>
            <w:tcW w:w="957" w:type="pct"/>
            <w:shd w:val="clear" w:color="auto" w:fill="auto"/>
            <w:vAlign w:val="center"/>
          </w:tcPr>
          <w:p w14:paraId="0E3634AB" w14:textId="76766017" w:rsidR="006F2775" w:rsidRPr="008216C5" w:rsidRDefault="006F2775" w:rsidP="00996387">
            <w:pPr>
              <w:tabs>
                <w:tab w:val="left" w:pos="567"/>
              </w:tabs>
              <w:spacing w:after="0" w:line="240" w:lineRule="auto"/>
              <w:jc w:val="center"/>
              <w:rPr>
                <w:rFonts w:ascii="Arial" w:hAnsi="Arial" w:cs="Arial"/>
                <w:sz w:val="20"/>
                <w:szCs w:val="20"/>
                <w:lang w:val="lt-LT"/>
              </w:rPr>
            </w:pPr>
          </w:p>
        </w:tc>
        <w:tc>
          <w:tcPr>
            <w:tcW w:w="464" w:type="pct"/>
            <w:vAlign w:val="center"/>
          </w:tcPr>
          <w:p w14:paraId="508F2F34" w14:textId="77777777" w:rsidR="006F2775" w:rsidRPr="008216C5" w:rsidRDefault="006F2775" w:rsidP="00996387">
            <w:pPr>
              <w:tabs>
                <w:tab w:val="left" w:pos="567"/>
              </w:tabs>
              <w:spacing w:after="0" w:line="240" w:lineRule="auto"/>
              <w:jc w:val="center"/>
              <w:rPr>
                <w:rFonts w:ascii="Arial" w:hAnsi="Arial" w:cs="Arial"/>
                <w:sz w:val="20"/>
                <w:szCs w:val="20"/>
                <w:lang w:val="lt-LT"/>
              </w:rPr>
            </w:pPr>
          </w:p>
        </w:tc>
        <w:tc>
          <w:tcPr>
            <w:tcW w:w="264" w:type="pct"/>
            <w:vAlign w:val="center"/>
          </w:tcPr>
          <w:p w14:paraId="2012C8BE" w14:textId="77777777" w:rsidR="006F2775" w:rsidRPr="008216C5" w:rsidRDefault="006F2775" w:rsidP="00996387">
            <w:pPr>
              <w:tabs>
                <w:tab w:val="left" w:pos="567"/>
              </w:tabs>
              <w:spacing w:after="0" w:line="240" w:lineRule="auto"/>
              <w:jc w:val="center"/>
              <w:rPr>
                <w:rFonts w:ascii="Arial" w:hAnsi="Arial" w:cs="Arial"/>
                <w:sz w:val="20"/>
                <w:szCs w:val="20"/>
                <w:lang w:val="lt-LT"/>
              </w:rPr>
            </w:pPr>
          </w:p>
        </w:tc>
      </w:tr>
      <w:tr w:rsidR="004128E5" w:rsidRPr="008216C5" w14:paraId="25F60631" w14:textId="77777777" w:rsidTr="00617DB9">
        <w:trPr>
          <w:trHeight w:val="391"/>
        </w:trPr>
        <w:tc>
          <w:tcPr>
            <w:tcW w:w="186" w:type="pct"/>
            <w:vAlign w:val="center"/>
          </w:tcPr>
          <w:p w14:paraId="2C8E7E9D" w14:textId="77777777" w:rsidR="009931E8" w:rsidRPr="008216C5" w:rsidRDefault="009931E8"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4AF0CAE3" w14:textId="485CBCFE" w:rsidR="009D3092" w:rsidRPr="008216C5" w:rsidRDefault="009D3092"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Kameros ekrano dydis (coliais), ne mažesnis kaip: /</w:t>
            </w:r>
          </w:p>
          <w:p w14:paraId="719C132A" w14:textId="08AEB70F" w:rsidR="009931E8" w:rsidRPr="008216C5" w:rsidRDefault="009D3092"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Camera screen size (in inches), not less than:</w:t>
            </w:r>
          </w:p>
        </w:tc>
        <w:tc>
          <w:tcPr>
            <w:tcW w:w="1971" w:type="pct"/>
            <w:shd w:val="clear" w:color="auto" w:fill="auto"/>
            <w:vAlign w:val="center"/>
          </w:tcPr>
          <w:p w14:paraId="0B983310" w14:textId="40759F7B" w:rsidR="009931E8" w:rsidRPr="008216C5" w:rsidRDefault="009D3092"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5''</w:t>
            </w:r>
          </w:p>
        </w:tc>
        <w:tc>
          <w:tcPr>
            <w:tcW w:w="957" w:type="pct"/>
            <w:shd w:val="clear" w:color="auto" w:fill="auto"/>
            <w:vAlign w:val="center"/>
          </w:tcPr>
          <w:p w14:paraId="68EBA994" w14:textId="77777777" w:rsidR="009931E8" w:rsidRPr="008216C5" w:rsidRDefault="009931E8" w:rsidP="00996387">
            <w:pPr>
              <w:tabs>
                <w:tab w:val="left" w:pos="567"/>
              </w:tabs>
              <w:spacing w:after="0" w:line="240" w:lineRule="auto"/>
              <w:jc w:val="center"/>
              <w:rPr>
                <w:rFonts w:ascii="Arial" w:hAnsi="Arial" w:cs="Arial"/>
                <w:sz w:val="20"/>
                <w:szCs w:val="20"/>
                <w:lang w:val="lt-LT"/>
              </w:rPr>
            </w:pPr>
          </w:p>
        </w:tc>
        <w:tc>
          <w:tcPr>
            <w:tcW w:w="464" w:type="pct"/>
            <w:vAlign w:val="center"/>
          </w:tcPr>
          <w:p w14:paraId="33D57885" w14:textId="77777777" w:rsidR="009931E8" w:rsidRPr="008216C5" w:rsidRDefault="009931E8" w:rsidP="00996387">
            <w:pPr>
              <w:tabs>
                <w:tab w:val="left" w:pos="567"/>
              </w:tabs>
              <w:spacing w:after="0" w:line="240" w:lineRule="auto"/>
              <w:jc w:val="center"/>
              <w:rPr>
                <w:rFonts w:ascii="Arial" w:hAnsi="Arial" w:cs="Arial"/>
                <w:sz w:val="20"/>
                <w:szCs w:val="20"/>
                <w:lang w:val="lt-LT"/>
              </w:rPr>
            </w:pPr>
          </w:p>
        </w:tc>
        <w:tc>
          <w:tcPr>
            <w:tcW w:w="264" w:type="pct"/>
            <w:vAlign w:val="center"/>
          </w:tcPr>
          <w:p w14:paraId="1F7D536C" w14:textId="77777777" w:rsidR="009931E8" w:rsidRPr="008216C5" w:rsidRDefault="009931E8" w:rsidP="00996387">
            <w:pPr>
              <w:tabs>
                <w:tab w:val="left" w:pos="567"/>
              </w:tabs>
              <w:spacing w:after="0" w:line="240" w:lineRule="auto"/>
              <w:jc w:val="center"/>
              <w:rPr>
                <w:rFonts w:ascii="Arial" w:hAnsi="Arial" w:cs="Arial"/>
                <w:sz w:val="20"/>
                <w:szCs w:val="20"/>
                <w:lang w:val="lt-LT"/>
              </w:rPr>
            </w:pPr>
          </w:p>
        </w:tc>
      </w:tr>
      <w:tr w:rsidR="004128E5" w:rsidRPr="008216C5" w14:paraId="78DD72DC" w14:textId="77777777" w:rsidTr="00617DB9">
        <w:trPr>
          <w:trHeight w:val="391"/>
        </w:trPr>
        <w:tc>
          <w:tcPr>
            <w:tcW w:w="186" w:type="pct"/>
            <w:vAlign w:val="center"/>
          </w:tcPr>
          <w:p w14:paraId="6B7DD321" w14:textId="77777777" w:rsidR="009931E8" w:rsidRPr="008216C5" w:rsidRDefault="009931E8"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736F0B5B" w14:textId="77777777" w:rsidR="006B2A03" w:rsidRPr="008216C5" w:rsidRDefault="006B2A03"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Lietimui jautrus ekranas su rezoliucija, ne mažesnė kaip: /</w:t>
            </w:r>
          </w:p>
          <w:p w14:paraId="55198110" w14:textId="06138B30" w:rsidR="009931E8" w:rsidRPr="008216C5" w:rsidRDefault="006B2A03"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Touchscreen with a resolution of at least:</w:t>
            </w:r>
          </w:p>
        </w:tc>
        <w:tc>
          <w:tcPr>
            <w:tcW w:w="1971" w:type="pct"/>
            <w:shd w:val="clear" w:color="auto" w:fill="auto"/>
            <w:vAlign w:val="center"/>
          </w:tcPr>
          <w:p w14:paraId="4E792831" w14:textId="2302AA59" w:rsidR="009931E8" w:rsidRPr="008216C5" w:rsidRDefault="006B2A03" w:rsidP="008216C5">
            <w:pPr>
              <w:pStyle w:val="ListParagraph"/>
              <w:ind w:left="30"/>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1200 × 700</w:t>
            </w:r>
          </w:p>
        </w:tc>
        <w:tc>
          <w:tcPr>
            <w:tcW w:w="957" w:type="pct"/>
            <w:shd w:val="clear" w:color="auto" w:fill="auto"/>
            <w:vAlign w:val="center"/>
          </w:tcPr>
          <w:p w14:paraId="1907B06D" w14:textId="77777777" w:rsidR="009931E8" w:rsidRPr="008216C5" w:rsidRDefault="009931E8" w:rsidP="00996387">
            <w:pPr>
              <w:tabs>
                <w:tab w:val="left" w:pos="567"/>
              </w:tabs>
              <w:spacing w:after="0" w:line="240" w:lineRule="auto"/>
              <w:jc w:val="center"/>
              <w:rPr>
                <w:rFonts w:ascii="Arial" w:hAnsi="Arial" w:cs="Arial"/>
                <w:sz w:val="20"/>
                <w:szCs w:val="20"/>
                <w:lang w:val="lt-LT"/>
              </w:rPr>
            </w:pPr>
          </w:p>
        </w:tc>
        <w:tc>
          <w:tcPr>
            <w:tcW w:w="464" w:type="pct"/>
            <w:vAlign w:val="center"/>
          </w:tcPr>
          <w:p w14:paraId="57080A28" w14:textId="77777777" w:rsidR="009931E8" w:rsidRPr="008216C5" w:rsidRDefault="009931E8" w:rsidP="00996387">
            <w:pPr>
              <w:tabs>
                <w:tab w:val="left" w:pos="567"/>
              </w:tabs>
              <w:spacing w:after="0" w:line="240" w:lineRule="auto"/>
              <w:jc w:val="center"/>
              <w:rPr>
                <w:rFonts w:ascii="Arial" w:hAnsi="Arial" w:cs="Arial"/>
                <w:sz w:val="20"/>
                <w:szCs w:val="20"/>
                <w:lang w:val="lt-LT"/>
              </w:rPr>
            </w:pPr>
          </w:p>
        </w:tc>
        <w:tc>
          <w:tcPr>
            <w:tcW w:w="264" w:type="pct"/>
            <w:vAlign w:val="center"/>
          </w:tcPr>
          <w:p w14:paraId="6A7A8216" w14:textId="77777777" w:rsidR="009931E8" w:rsidRPr="008216C5" w:rsidRDefault="009931E8" w:rsidP="00996387">
            <w:pPr>
              <w:tabs>
                <w:tab w:val="left" w:pos="567"/>
              </w:tabs>
              <w:spacing w:after="0" w:line="240" w:lineRule="auto"/>
              <w:jc w:val="center"/>
              <w:rPr>
                <w:rFonts w:ascii="Arial" w:hAnsi="Arial" w:cs="Arial"/>
                <w:sz w:val="20"/>
                <w:szCs w:val="20"/>
                <w:lang w:val="lt-LT"/>
              </w:rPr>
            </w:pPr>
          </w:p>
        </w:tc>
      </w:tr>
      <w:tr w:rsidR="00EB6497" w:rsidRPr="00AD0A30" w14:paraId="4E2503FC" w14:textId="77777777" w:rsidTr="00617DB9">
        <w:trPr>
          <w:trHeight w:val="391"/>
        </w:trPr>
        <w:tc>
          <w:tcPr>
            <w:tcW w:w="186" w:type="pct"/>
            <w:vAlign w:val="center"/>
          </w:tcPr>
          <w:p w14:paraId="6FC3BA53" w14:textId="77777777" w:rsidR="00EB6497" w:rsidRPr="008216C5" w:rsidRDefault="00EB6497" w:rsidP="00996387">
            <w:pPr>
              <w:pStyle w:val="ListParagraph"/>
              <w:numPr>
                <w:ilvl w:val="0"/>
                <w:numId w:val="7"/>
              </w:numPr>
              <w:tabs>
                <w:tab w:val="left" w:pos="567"/>
              </w:tabs>
              <w:ind w:right="-26"/>
              <w:jc w:val="center"/>
              <w:rPr>
                <w:rFonts w:ascii="Arial" w:hAnsi="Arial" w:cs="Arial"/>
                <w:sz w:val="20"/>
                <w:szCs w:val="20"/>
              </w:rPr>
            </w:pPr>
          </w:p>
        </w:tc>
        <w:tc>
          <w:tcPr>
            <w:tcW w:w="1158" w:type="pct"/>
            <w:vMerge w:val="restart"/>
            <w:shd w:val="clear" w:color="auto" w:fill="auto"/>
            <w:vAlign w:val="center"/>
          </w:tcPr>
          <w:p w14:paraId="7157DDBD" w14:textId="77777777" w:rsidR="00EB6497" w:rsidRPr="008216C5" w:rsidRDefault="00EB6497"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Išmatuotų duomenų analizavimo ir patikrinimo ataskaitų/protokolų sudarymo programinė įranga /</w:t>
            </w:r>
          </w:p>
          <w:p w14:paraId="42CFE608" w14:textId="349327E7" w:rsidR="00EB6497" w:rsidRPr="008216C5" w:rsidRDefault="00EB6497"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Software for analysing measured data and creating inspection reports/protocols</w:t>
            </w:r>
          </w:p>
        </w:tc>
        <w:tc>
          <w:tcPr>
            <w:tcW w:w="1971" w:type="pct"/>
            <w:shd w:val="clear" w:color="auto" w:fill="auto"/>
            <w:vAlign w:val="center"/>
          </w:tcPr>
          <w:p w14:paraId="5DF5EF11" w14:textId="53F9B008" w:rsidR="00EB6497" w:rsidRPr="008216C5" w:rsidRDefault="00EB6497" w:rsidP="008216C5">
            <w:pPr>
              <w:pStyle w:val="ListParagraph"/>
              <w:ind w:left="30"/>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 xml:space="preserve">FLIR Thermal Studio** </w:t>
            </w:r>
            <w:r w:rsidRPr="008216C5">
              <w:rPr>
                <w:rFonts w:ascii="Arial" w:eastAsia="Times New Roman" w:hAnsi="Arial" w:cs="Arial"/>
                <w:sz w:val="20"/>
                <w:szCs w:val="20"/>
                <w:lang w:eastAsia="ru-RU"/>
              </w:rPr>
              <w:t>programinės įrangos papildinys</w:t>
            </w:r>
            <w:r w:rsidRPr="008216C5">
              <w:rPr>
                <w:rFonts w:ascii="Arial" w:eastAsia="Times New Roman" w:hAnsi="Arial" w:cs="Arial"/>
                <w:sz w:val="20"/>
                <w:szCs w:val="20"/>
                <w:lang w:val="en-US" w:eastAsia="ru-RU"/>
              </w:rPr>
              <w:t xml:space="preserve"> /</w:t>
            </w:r>
          </w:p>
          <w:p w14:paraId="3EE143E1" w14:textId="1CCD28A1" w:rsidR="00EB6497" w:rsidRPr="008216C5" w:rsidRDefault="00EB6497" w:rsidP="008216C5">
            <w:pPr>
              <w:pStyle w:val="ListParagraph"/>
              <w:ind w:left="30"/>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Plugin for FLIR Thermal Studio**</w:t>
            </w:r>
          </w:p>
          <w:p w14:paraId="3CB89FB1" w14:textId="059C5C91" w:rsidR="00EB6497" w:rsidRPr="008216C5" w:rsidRDefault="00EB6497" w:rsidP="008216C5">
            <w:pPr>
              <w:pStyle w:val="ListParagraph"/>
              <w:spacing w:before="120"/>
              <w:ind w:left="28"/>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 xml:space="preserve">** - </w:t>
            </w:r>
            <w:r w:rsidRPr="008216C5">
              <w:rPr>
                <w:rFonts w:ascii="Arial" w:eastAsia="Times New Roman" w:hAnsi="Arial" w:cs="Arial"/>
                <w:sz w:val="20"/>
                <w:szCs w:val="20"/>
                <w:lang w:eastAsia="ru-RU"/>
              </w:rPr>
              <w:t>Perkančiojo subjekto dabar naudojama programinė įranga (neturi būti pateikiama)</w:t>
            </w:r>
            <w:r w:rsidRPr="008216C5">
              <w:rPr>
                <w:rFonts w:ascii="Arial" w:eastAsia="Times New Roman" w:hAnsi="Arial" w:cs="Arial"/>
                <w:sz w:val="20"/>
                <w:szCs w:val="20"/>
                <w:lang w:val="en-US" w:eastAsia="ru-RU"/>
              </w:rPr>
              <w:t xml:space="preserve"> / Software currently used by the contracting entity (not to be provided)</w:t>
            </w:r>
          </w:p>
        </w:tc>
        <w:tc>
          <w:tcPr>
            <w:tcW w:w="957" w:type="pct"/>
            <w:shd w:val="clear" w:color="auto" w:fill="auto"/>
            <w:vAlign w:val="center"/>
          </w:tcPr>
          <w:p w14:paraId="11D31A87" w14:textId="77777777" w:rsidR="00EB6497" w:rsidRPr="008216C5" w:rsidRDefault="00EB6497" w:rsidP="00996387">
            <w:pPr>
              <w:tabs>
                <w:tab w:val="left" w:pos="567"/>
              </w:tabs>
              <w:spacing w:after="0" w:line="240" w:lineRule="auto"/>
              <w:jc w:val="center"/>
              <w:rPr>
                <w:rFonts w:ascii="Arial" w:hAnsi="Arial" w:cs="Arial"/>
                <w:sz w:val="20"/>
                <w:szCs w:val="20"/>
                <w:lang w:val="lt-LT"/>
              </w:rPr>
            </w:pPr>
          </w:p>
        </w:tc>
        <w:tc>
          <w:tcPr>
            <w:tcW w:w="464" w:type="pct"/>
            <w:vAlign w:val="center"/>
          </w:tcPr>
          <w:p w14:paraId="6AAD5C9F" w14:textId="77777777" w:rsidR="00EB6497" w:rsidRPr="008216C5" w:rsidRDefault="00EB6497" w:rsidP="00996387">
            <w:pPr>
              <w:tabs>
                <w:tab w:val="left" w:pos="567"/>
              </w:tabs>
              <w:spacing w:after="0" w:line="240" w:lineRule="auto"/>
              <w:jc w:val="center"/>
              <w:rPr>
                <w:rFonts w:ascii="Arial" w:hAnsi="Arial" w:cs="Arial"/>
                <w:sz w:val="20"/>
                <w:szCs w:val="20"/>
                <w:lang w:val="lt-LT"/>
              </w:rPr>
            </w:pPr>
          </w:p>
        </w:tc>
        <w:tc>
          <w:tcPr>
            <w:tcW w:w="264" w:type="pct"/>
            <w:vAlign w:val="center"/>
          </w:tcPr>
          <w:p w14:paraId="17C726B7" w14:textId="77777777" w:rsidR="00EB6497" w:rsidRPr="008216C5" w:rsidRDefault="00EB6497" w:rsidP="00996387">
            <w:pPr>
              <w:tabs>
                <w:tab w:val="left" w:pos="567"/>
              </w:tabs>
              <w:spacing w:after="0" w:line="240" w:lineRule="auto"/>
              <w:jc w:val="center"/>
              <w:rPr>
                <w:rFonts w:ascii="Arial" w:hAnsi="Arial" w:cs="Arial"/>
                <w:sz w:val="20"/>
                <w:szCs w:val="20"/>
                <w:lang w:val="lt-LT"/>
              </w:rPr>
            </w:pPr>
          </w:p>
        </w:tc>
      </w:tr>
      <w:tr w:rsidR="00EB6497" w:rsidRPr="00AD0A30" w14:paraId="0092F43F" w14:textId="77777777" w:rsidTr="00617DB9">
        <w:trPr>
          <w:trHeight w:val="391"/>
        </w:trPr>
        <w:tc>
          <w:tcPr>
            <w:tcW w:w="186" w:type="pct"/>
            <w:vAlign w:val="center"/>
          </w:tcPr>
          <w:p w14:paraId="6AEF2657" w14:textId="77777777" w:rsidR="00EB6497" w:rsidRPr="008216C5" w:rsidRDefault="00EB6497" w:rsidP="00996387">
            <w:pPr>
              <w:pStyle w:val="ListParagraph"/>
              <w:numPr>
                <w:ilvl w:val="0"/>
                <w:numId w:val="7"/>
              </w:numPr>
              <w:tabs>
                <w:tab w:val="left" w:pos="567"/>
              </w:tabs>
              <w:ind w:right="-26"/>
              <w:jc w:val="center"/>
              <w:rPr>
                <w:rFonts w:ascii="Arial" w:hAnsi="Arial" w:cs="Arial"/>
                <w:sz w:val="20"/>
                <w:szCs w:val="20"/>
              </w:rPr>
            </w:pPr>
          </w:p>
        </w:tc>
        <w:tc>
          <w:tcPr>
            <w:tcW w:w="1158" w:type="pct"/>
            <w:vMerge/>
            <w:shd w:val="clear" w:color="auto" w:fill="auto"/>
            <w:vAlign w:val="center"/>
          </w:tcPr>
          <w:p w14:paraId="739ED422" w14:textId="249B17FE" w:rsidR="00EB6497" w:rsidRPr="008216C5" w:rsidRDefault="00EB6497" w:rsidP="008216C5">
            <w:pPr>
              <w:spacing w:after="0" w:line="240" w:lineRule="auto"/>
              <w:ind w:left="34" w:right="-26" w:firstLineChars="1" w:firstLine="2"/>
              <w:jc w:val="both"/>
              <w:rPr>
                <w:rFonts w:ascii="Arial" w:eastAsia="Times New Roman" w:hAnsi="Arial" w:cs="Arial"/>
                <w:sz w:val="20"/>
                <w:szCs w:val="20"/>
                <w:lang w:val="en-US" w:eastAsia="ru-RU"/>
              </w:rPr>
            </w:pPr>
          </w:p>
        </w:tc>
        <w:tc>
          <w:tcPr>
            <w:tcW w:w="1971" w:type="pct"/>
            <w:shd w:val="clear" w:color="auto" w:fill="auto"/>
            <w:vAlign w:val="center"/>
          </w:tcPr>
          <w:p w14:paraId="7D454233" w14:textId="3B0A557A" w:rsidR="00EB6497" w:rsidRPr="008216C5" w:rsidRDefault="00EB6497" w:rsidP="008216C5">
            <w:pPr>
              <w:pStyle w:val="ListParagraph"/>
              <w:ind w:left="30"/>
              <w:jc w:val="both"/>
              <w:rPr>
                <w:rFonts w:ascii="Arial" w:eastAsia="Times New Roman" w:hAnsi="Arial" w:cs="Arial"/>
                <w:sz w:val="20"/>
                <w:szCs w:val="20"/>
                <w:lang w:val="pt-PT" w:eastAsia="ru-RU"/>
              </w:rPr>
            </w:pPr>
            <w:r w:rsidRPr="008216C5">
              <w:rPr>
                <w:rFonts w:ascii="Arial" w:eastAsia="Times New Roman" w:hAnsi="Arial" w:cs="Arial"/>
                <w:sz w:val="20"/>
                <w:szCs w:val="20"/>
                <w:lang w:eastAsia="ru-RU"/>
              </w:rPr>
              <w:t>Programinės įrangos papildinys su neterminuota licencija, teikiant ne mažiau kaip dvi licencijas</w:t>
            </w:r>
            <w:r w:rsidRPr="008216C5">
              <w:rPr>
                <w:rFonts w:ascii="Arial" w:eastAsia="Times New Roman" w:hAnsi="Arial" w:cs="Arial"/>
                <w:sz w:val="20"/>
                <w:szCs w:val="20"/>
                <w:lang w:val="pt-PT" w:eastAsia="ru-RU"/>
              </w:rPr>
              <w:t xml:space="preserve"> /</w:t>
            </w:r>
          </w:p>
          <w:p w14:paraId="2F3D185C" w14:textId="650990F1" w:rsidR="00EB6497" w:rsidRPr="008216C5" w:rsidRDefault="00EB6497" w:rsidP="008216C5">
            <w:pPr>
              <w:pStyle w:val="ListParagraph"/>
              <w:ind w:left="30"/>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Software Plugin with perpetual license, providing at least two licenses</w:t>
            </w:r>
          </w:p>
        </w:tc>
        <w:tc>
          <w:tcPr>
            <w:tcW w:w="957" w:type="pct"/>
            <w:shd w:val="clear" w:color="auto" w:fill="auto"/>
            <w:vAlign w:val="center"/>
          </w:tcPr>
          <w:p w14:paraId="55DC4C93" w14:textId="77777777" w:rsidR="00EB6497" w:rsidRPr="008216C5" w:rsidRDefault="00EB6497" w:rsidP="00996387">
            <w:pPr>
              <w:tabs>
                <w:tab w:val="left" w:pos="567"/>
              </w:tabs>
              <w:spacing w:after="0" w:line="240" w:lineRule="auto"/>
              <w:jc w:val="center"/>
              <w:rPr>
                <w:rFonts w:ascii="Arial" w:hAnsi="Arial" w:cs="Arial"/>
                <w:sz w:val="20"/>
                <w:szCs w:val="20"/>
                <w:lang w:val="lt-LT"/>
              </w:rPr>
            </w:pPr>
          </w:p>
        </w:tc>
        <w:tc>
          <w:tcPr>
            <w:tcW w:w="464" w:type="pct"/>
            <w:vAlign w:val="center"/>
          </w:tcPr>
          <w:p w14:paraId="7F72845B" w14:textId="77777777" w:rsidR="00EB6497" w:rsidRPr="008216C5" w:rsidRDefault="00EB6497" w:rsidP="00996387">
            <w:pPr>
              <w:tabs>
                <w:tab w:val="left" w:pos="567"/>
              </w:tabs>
              <w:spacing w:after="0" w:line="240" w:lineRule="auto"/>
              <w:jc w:val="center"/>
              <w:rPr>
                <w:rFonts w:ascii="Arial" w:hAnsi="Arial" w:cs="Arial"/>
                <w:sz w:val="20"/>
                <w:szCs w:val="20"/>
                <w:lang w:val="lt-LT"/>
              </w:rPr>
            </w:pPr>
          </w:p>
        </w:tc>
        <w:tc>
          <w:tcPr>
            <w:tcW w:w="264" w:type="pct"/>
            <w:vAlign w:val="center"/>
          </w:tcPr>
          <w:p w14:paraId="674C98E8" w14:textId="77777777" w:rsidR="00EB6497" w:rsidRPr="008216C5" w:rsidRDefault="00EB6497" w:rsidP="00996387">
            <w:pPr>
              <w:tabs>
                <w:tab w:val="left" w:pos="567"/>
              </w:tabs>
              <w:spacing w:after="0" w:line="240" w:lineRule="auto"/>
              <w:jc w:val="center"/>
              <w:rPr>
                <w:rFonts w:ascii="Arial" w:hAnsi="Arial" w:cs="Arial"/>
                <w:sz w:val="20"/>
                <w:szCs w:val="20"/>
                <w:lang w:val="lt-LT"/>
              </w:rPr>
            </w:pPr>
          </w:p>
        </w:tc>
      </w:tr>
      <w:tr w:rsidR="004128E5" w:rsidRPr="00AD0A30" w14:paraId="52F7D53A" w14:textId="77777777" w:rsidTr="00617DB9">
        <w:trPr>
          <w:trHeight w:val="391"/>
        </w:trPr>
        <w:tc>
          <w:tcPr>
            <w:tcW w:w="186" w:type="pct"/>
            <w:vAlign w:val="center"/>
          </w:tcPr>
          <w:p w14:paraId="20B0C0F2" w14:textId="77777777" w:rsidR="00964D8E" w:rsidRPr="008216C5" w:rsidRDefault="00964D8E"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58E0711F" w14:textId="77777777" w:rsidR="00EB6497" w:rsidRPr="008216C5" w:rsidRDefault="00EB6497"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Komunikacija/sąsajos ir duomenų perdavimui iš matavimo įrangos (kameros) į kompiuterį: /</w:t>
            </w:r>
          </w:p>
          <w:p w14:paraId="37E6D643" w14:textId="356088CE" w:rsidR="00964D8E" w:rsidRPr="008216C5" w:rsidRDefault="00EB6497"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Communication and data transfer from measuring equipment (camera) to computer:</w:t>
            </w:r>
          </w:p>
        </w:tc>
        <w:tc>
          <w:tcPr>
            <w:tcW w:w="1971" w:type="pct"/>
            <w:shd w:val="clear" w:color="auto" w:fill="auto"/>
            <w:vAlign w:val="center"/>
          </w:tcPr>
          <w:p w14:paraId="692021B0" w14:textId="50E9DFD2" w:rsidR="00EB6497" w:rsidRPr="008216C5" w:rsidRDefault="00EB6497" w:rsidP="008216C5">
            <w:pPr>
              <w:pStyle w:val="ListParagraph"/>
              <w:ind w:left="30"/>
              <w:jc w:val="both"/>
              <w:rPr>
                <w:rFonts w:ascii="Arial" w:eastAsia="Times New Roman" w:hAnsi="Arial" w:cs="Arial"/>
                <w:sz w:val="20"/>
                <w:szCs w:val="20"/>
                <w:lang w:val="pt-PT" w:eastAsia="ru-RU"/>
              </w:rPr>
            </w:pPr>
            <w:r w:rsidRPr="008216C5">
              <w:rPr>
                <w:rFonts w:ascii="Arial" w:eastAsia="Times New Roman" w:hAnsi="Arial" w:cs="Arial"/>
                <w:sz w:val="20"/>
                <w:szCs w:val="20"/>
                <w:lang w:val="pt-PT" w:eastAsia="ru-RU"/>
              </w:rPr>
              <w:t xml:space="preserve">Wi-Fi </w:t>
            </w:r>
            <w:r w:rsidRPr="008216C5">
              <w:rPr>
                <w:rFonts w:ascii="Arial" w:eastAsia="Times New Roman" w:hAnsi="Arial" w:cs="Arial"/>
                <w:sz w:val="20"/>
                <w:szCs w:val="20"/>
                <w:lang w:eastAsia="ru-RU"/>
              </w:rPr>
              <w:t>ir USB atmintinė</w:t>
            </w:r>
            <w:r w:rsidRPr="008216C5">
              <w:rPr>
                <w:rFonts w:ascii="Arial" w:eastAsia="Times New Roman" w:hAnsi="Arial" w:cs="Arial"/>
                <w:sz w:val="20"/>
                <w:szCs w:val="20"/>
                <w:lang w:val="pt-PT" w:eastAsia="ru-RU"/>
              </w:rPr>
              <w:t xml:space="preserve"> /</w:t>
            </w:r>
          </w:p>
          <w:p w14:paraId="2DB69F38" w14:textId="2327274E" w:rsidR="00964D8E" w:rsidRPr="008216C5" w:rsidRDefault="00EB6497" w:rsidP="008216C5">
            <w:pPr>
              <w:pStyle w:val="ListParagraph"/>
              <w:ind w:left="30"/>
              <w:jc w:val="both"/>
              <w:rPr>
                <w:rFonts w:ascii="Arial" w:eastAsia="Times New Roman" w:hAnsi="Arial" w:cs="Arial"/>
                <w:sz w:val="20"/>
                <w:szCs w:val="20"/>
                <w:lang w:val="en-US" w:eastAsia="ru-RU"/>
              </w:rPr>
            </w:pPr>
            <w:r w:rsidRPr="008216C5">
              <w:rPr>
                <w:rFonts w:ascii="Arial" w:eastAsia="Times New Roman" w:hAnsi="Arial" w:cs="Arial"/>
                <w:sz w:val="20"/>
                <w:szCs w:val="20"/>
                <w:lang w:val="en-US" w:eastAsia="ru-RU"/>
              </w:rPr>
              <w:t>Wi-Fi and USB memory stick</w:t>
            </w:r>
          </w:p>
        </w:tc>
        <w:tc>
          <w:tcPr>
            <w:tcW w:w="957" w:type="pct"/>
            <w:shd w:val="clear" w:color="auto" w:fill="auto"/>
            <w:vAlign w:val="center"/>
          </w:tcPr>
          <w:p w14:paraId="52070574" w14:textId="77777777" w:rsidR="00964D8E" w:rsidRPr="008216C5" w:rsidRDefault="00964D8E" w:rsidP="00996387">
            <w:pPr>
              <w:tabs>
                <w:tab w:val="left" w:pos="567"/>
              </w:tabs>
              <w:spacing w:after="0" w:line="240" w:lineRule="auto"/>
              <w:jc w:val="center"/>
              <w:rPr>
                <w:rFonts w:ascii="Arial" w:hAnsi="Arial" w:cs="Arial"/>
                <w:sz w:val="20"/>
                <w:szCs w:val="20"/>
                <w:lang w:val="lt-LT"/>
              </w:rPr>
            </w:pPr>
          </w:p>
        </w:tc>
        <w:tc>
          <w:tcPr>
            <w:tcW w:w="464" w:type="pct"/>
            <w:vAlign w:val="center"/>
          </w:tcPr>
          <w:p w14:paraId="7269125F" w14:textId="77777777" w:rsidR="00964D8E" w:rsidRPr="008216C5" w:rsidRDefault="00964D8E" w:rsidP="00996387">
            <w:pPr>
              <w:tabs>
                <w:tab w:val="left" w:pos="567"/>
              </w:tabs>
              <w:spacing w:after="0" w:line="240" w:lineRule="auto"/>
              <w:jc w:val="center"/>
              <w:rPr>
                <w:rFonts w:ascii="Arial" w:hAnsi="Arial" w:cs="Arial"/>
                <w:sz w:val="20"/>
                <w:szCs w:val="20"/>
                <w:lang w:val="lt-LT"/>
              </w:rPr>
            </w:pPr>
          </w:p>
        </w:tc>
        <w:tc>
          <w:tcPr>
            <w:tcW w:w="264" w:type="pct"/>
            <w:vAlign w:val="center"/>
          </w:tcPr>
          <w:p w14:paraId="43F2C18B" w14:textId="77777777" w:rsidR="00964D8E" w:rsidRPr="008216C5" w:rsidRDefault="00964D8E" w:rsidP="00996387">
            <w:pPr>
              <w:tabs>
                <w:tab w:val="left" w:pos="567"/>
              </w:tabs>
              <w:spacing w:after="0" w:line="240" w:lineRule="auto"/>
              <w:jc w:val="center"/>
              <w:rPr>
                <w:rFonts w:ascii="Arial" w:hAnsi="Arial" w:cs="Arial"/>
                <w:sz w:val="20"/>
                <w:szCs w:val="20"/>
                <w:lang w:val="lt-LT"/>
              </w:rPr>
            </w:pPr>
          </w:p>
        </w:tc>
      </w:tr>
      <w:tr w:rsidR="00EB6497" w:rsidRPr="00AD0A30" w14:paraId="26F3FC5E" w14:textId="77777777" w:rsidTr="00617DB9">
        <w:trPr>
          <w:trHeight w:val="391"/>
        </w:trPr>
        <w:tc>
          <w:tcPr>
            <w:tcW w:w="186" w:type="pct"/>
            <w:vAlign w:val="center"/>
          </w:tcPr>
          <w:p w14:paraId="1FC7F828" w14:textId="77777777" w:rsidR="00EB6497" w:rsidRPr="008216C5" w:rsidRDefault="00EB6497" w:rsidP="00996387">
            <w:pPr>
              <w:pStyle w:val="ListParagraph"/>
              <w:numPr>
                <w:ilvl w:val="0"/>
                <w:numId w:val="7"/>
              </w:numPr>
              <w:tabs>
                <w:tab w:val="left" w:pos="567"/>
              </w:tabs>
              <w:ind w:right="-26"/>
              <w:jc w:val="center"/>
              <w:rPr>
                <w:rFonts w:ascii="Arial" w:hAnsi="Arial" w:cs="Arial"/>
                <w:sz w:val="20"/>
                <w:szCs w:val="20"/>
              </w:rPr>
            </w:pPr>
          </w:p>
        </w:tc>
        <w:tc>
          <w:tcPr>
            <w:tcW w:w="1158" w:type="pct"/>
            <w:vMerge w:val="restart"/>
            <w:shd w:val="clear" w:color="auto" w:fill="auto"/>
            <w:vAlign w:val="center"/>
          </w:tcPr>
          <w:p w14:paraId="3ED65451" w14:textId="77777777" w:rsidR="00EB6497" w:rsidRPr="008216C5" w:rsidRDefault="00EB6497"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Matavimo įrangos (kameros) kalibravimas /</w:t>
            </w:r>
          </w:p>
          <w:p w14:paraId="5587CD9A" w14:textId="3F6D8B88" w:rsidR="00EB6497" w:rsidRPr="008216C5" w:rsidRDefault="00EB6497"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lastRenderedPageBreak/>
              <w:t>Calibration of measuring equipment (camera)</w:t>
            </w:r>
          </w:p>
        </w:tc>
        <w:tc>
          <w:tcPr>
            <w:tcW w:w="1971" w:type="pct"/>
            <w:shd w:val="clear" w:color="auto" w:fill="auto"/>
            <w:vAlign w:val="center"/>
          </w:tcPr>
          <w:p w14:paraId="2E5074C4" w14:textId="0CFABD0D" w:rsidR="00EB6497" w:rsidRPr="008216C5" w:rsidRDefault="00EB6497"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lastRenderedPageBreak/>
              <w:t xml:space="preserve">Turi būti užtikrintas atlikto matavimo tikslumo įrodymas/teisėtumas pateikiant kalibravimo sertifikatą. Gamyklinio kalibravimo </w:t>
            </w:r>
            <w:r w:rsidRPr="008216C5">
              <w:rPr>
                <w:rFonts w:ascii="Arial" w:eastAsia="Times New Roman" w:hAnsi="Arial" w:cs="Arial"/>
                <w:sz w:val="20"/>
                <w:szCs w:val="20"/>
                <w:lang w:eastAsia="ru-RU"/>
              </w:rPr>
              <w:lastRenderedPageBreak/>
              <w:t xml:space="preserve">sertifikato galiojimo laikas ne trumpesnis kaip 1 metai nuo matavimo įrangos (kameros) patikrinimo datos / </w:t>
            </w:r>
          </w:p>
          <w:p w14:paraId="55E77A31" w14:textId="0A334E74" w:rsidR="00EB6497" w:rsidRPr="008216C5" w:rsidRDefault="00EB6497" w:rsidP="008216C5">
            <w:pPr>
              <w:pStyle w:val="ListParagraph"/>
              <w:ind w:left="30"/>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Proof of the accuracy/legitimacy of the measurement by providing a calibration certificate. The validity of the factory calibration certificate is not less than 1 year from the date of inspection of the measuring equipment (camera).</w:t>
            </w:r>
          </w:p>
        </w:tc>
        <w:tc>
          <w:tcPr>
            <w:tcW w:w="957" w:type="pct"/>
            <w:shd w:val="clear" w:color="auto" w:fill="auto"/>
            <w:vAlign w:val="center"/>
          </w:tcPr>
          <w:p w14:paraId="2C477D33" w14:textId="77777777" w:rsidR="00EB6497" w:rsidRPr="008216C5" w:rsidRDefault="00EB6497" w:rsidP="00996387">
            <w:pPr>
              <w:tabs>
                <w:tab w:val="left" w:pos="567"/>
              </w:tabs>
              <w:spacing w:after="0" w:line="240" w:lineRule="auto"/>
              <w:jc w:val="center"/>
              <w:rPr>
                <w:rFonts w:ascii="Arial" w:hAnsi="Arial" w:cs="Arial"/>
                <w:sz w:val="20"/>
                <w:szCs w:val="20"/>
                <w:lang w:val="lt-LT"/>
              </w:rPr>
            </w:pPr>
          </w:p>
        </w:tc>
        <w:tc>
          <w:tcPr>
            <w:tcW w:w="464" w:type="pct"/>
            <w:vAlign w:val="center"/>
          </w:tcPr>
          <w:p w14:paraId="4D9AC75F" w14:textId="77777777" w:rsidR="00EB6497" w:rsidRPr="008216C5" w:rsidRDefault="00EB6497" w:rsidP="00996387">
            <w:pPr>
              <w:tabs>
                <w:tab w:val="left" w:pos="567"/>
              </w:tabs>
              <w:spacing w:after="0" w:line="240" w:lineRule="auto"/>
              <w:jc w:val="center"/>
              <w:rPr>
                <w:rFonts w:ascii="Arial" w:hAnsi="Arial" w:cs="Arial"/>
                <w:sz w:val="20"/>
                <w:szCs w:val="20"/>
                <w:lang w:val="lt-LT"/>
              </w:rPr>
            </w:pPr>
          </w:p>
        </w:tc>
        <w:tc>
          <w:tcPr>
            <w:tcW w:w="264" w:type="pct"/>
            <w:vAlign w:val="center"/>
          </w:tcPr>
          <w:p w14:paraId="45DF6A0B" w14:textId="77777777" w:rsidR="00EB6497" w:rsidRPr="008216C5" w:rsidRDefault="00EB6497" w:rsidP="00996387">
            <w:pPr>
              <w:tabs>
                <w:tab w:val="left" w:pos="567"/>
              </w:tabs>
              <w:spacing w:after="0" w:line="240" w:lineRule="auto"/>
              <w:jc w:val="center"/>
              <w:rPr>
                <w:rFonts w:ascii="Arial" w:hAnsi="Arial" w:cs="Arial"/>
                <w:sz w:val="20"/>
                <w:szCs w:val="20"/>
                <w:lang w:val="lt-LT"/>
              </w:rPr>
            </w:pPr>
          </w:p>
        </w:tc>
      </w:tr>
      <w:tr w:rsidR="00EB6497" w:rsidRPr="00AD0A30" w14:paraId="220FEE72" w14:textId="77777777" w:rsidTr="00617DB9">
        <w:trPr>
          <w:trHeight w:val="391"/>
        </w:trPr>
        <w:tc>
          <w:tcPr>
            <w:tcW w:w="186" w:type="pct"/>
            <w:vAlign w:val="center"/>
          </w:tcPr>
          <w:p w14:paraId="792569DA" w14:textId="77777777" w:rsidR="00EB6497" w:rsidRPr="008216C5" w:rsidRDefault="00EB6497" w:rsidP="00996387">
            <w:pPr>
              <w:pStyle w:val="ListParagraph"/>
              <w:numPr>
                <w:ilvl w:val="0"/>
                <w:numId w:val="7"/>
              </w:numPr>
              <w:tabs>
                <w:tab w:val="left" w:pos="567"/>
              </w:tabs>
              <w:ind w:right="-26"/>
              <w:jc w:val="center"/>
              <w:rPr>
                <w:rFonts w:ascii="Arial" w:hAnsi="Arial" w:cs="Arial"/>
                <w:sz w:val="20"/>
                <w:szCs w:val="20"/>
              </w:rPr>
            </w:pPr>
          </w:p>
        </w:tc>
        <w:tc>
          <w:tcPr>
            <w:tcW w:w="1158" w:type="pct"/>
            <w:vMerge/>
            <w:shd w:val="clear" w:color="auto" w:fill="auto"/>
            <w:vAlign w:val="center"/>
          </w:tcPr>
          <w:p w14:paraId="2B5AC9E1" w14:textId="675A5CEB" w:rsidR="00EB6497" w:rsidRPr="008216C5" w:rsidRDefault="00EB6497" w:rsidP="008216C5">
            <w:pPr>
              <w:spacing w:after="0" w:line="240" w:lineRule="auto"/>
              <w:ind w:left="34" w:right="-26" w:firstLineChars="1" w:firstLine="2"/>
              <w:jc w:val="both"/>
              <w:rPr>
                <w:rFonts w:ascii="Arial" w:eastAsia="Times New Roman" w:hAnsi="Arial" w:cs="Arial"/>
                <w:sz w:val="20"/>
                <w:szCs w:val="20"/>
                <w:lang w:val="lt-LT" w:eastAsia="ru-RU"/>
              </w:rPr>
            </w:pPr>
          </w:p>
        </w:tc>
        <w:tc>
          <w:tcPr>
            <w:tcW w:w="1971" w:type="pct"/>
            <w:shd w:val="clear" w:color="auto" w:fill="auto"/>
            <w:vAlign w:val="center"/>
          </w:tcPr>
          <w:p w14:paraId="5EF7938C" w14:textId="77777777" w:rsidR="00EB6497" w:rsidRPr="008216C5" w:rsidRDefault="00EB6497"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Į matavimo įrangos (kameros) pristatymo komplektą turi būti įtrauktas atitinkamos kameros tikslumui patikrinimui/kalibravimui skirta priemonė/</w:t>
            </w:r>
            <w:proofErr w:type="spellStart"/>
            <w:r w:rsidRPr="008216C5">
              <w:rPr>
                <w:rFonts w:ascii="Arial" w:eastAsia="Times New Roman" w:hAnsi="Arial" w:cs="Arial"/>
                <w:sz w:val="20"/>
                <w:szCs w:val="20"/>
                <w:lang w:eastAsia="ru-RU"/>
              </w:rPr>
              <w:t>testeris</w:t>
            </w:r>
            <w:proofErr w:type="spellEnd"/>
            <w:r w:rsidRPr="008216C5">
              <w:rPr>
                <w:rFonts w:ascii="Arial" w:eastAsia="Times New Roman" w:hAnsi="Arial" w:cs="Arial"/>
                <w:sz w:val="20"/>
                <w:szCs w:val="20"/>
                <w:lang w:eastAsia="ru-RU"/>
              </w:rPr>
              <w:t xml:space="preserve"> su kalibravimo sertifikatu (galiojimo terminas ne trumpesnis kaip 2 metai nuo </w:t>
            </w:r>
            <w:proofErr w:type="spellStart"/>
            <w:r w:rsidRPr="008216C5">
              <w:rPr>
                <w:rFonts w:ascii="Arial" w:eastAsia="Times New Roman" w:hAnsi="Arial" w:cs="Arial"/>
                <w:sz w:val="20"/>
                <w:szCs w:val="20"/>
                <w:lang w:eastAsia="ru-RU"/>
              </w:rPr>
              <w:t>testerio</w:t>
            </w:r>
            <w:proofErr w:type="spellEnd"/>
            <w:r w:rsidRPr="008216C5">
              <w:rPr>
                <w:rFonts w:ascii="Arial" w:eastAsia="Times New Roman" w:hAnsi="Arial" w:cs="Arial"/>
                <w:sz w:val="20"/>
                <w:szCs w:val="20"/>
                <w:lang w:eastAsia="ru-RU"/>
              </w:rPr>
              <w:t xml:space="preserve"> patikrinimo datos) /</w:t>
            </w:r>
          </w:p>
          <w:p w14:paraId="54FF95FA" w14:textId="5AE43F08" w:rsidR="00EB6497" w:rsidRPr="008216C5" w:rsidRDefault="00EB6497" w:rsidP="008216C5">
            <w:pPr>
              <w:pStyle w:val="ListParagraph"/>
              <w:ind w:left="30"/>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The delivery set of the measuring equipment (camera) must include a tester with a calibration certificate (validity period not shorter than 2 years from the date of tester verification) for checking/calibrating the accuracy of the respective camera.</w:t>
            </w:r>
          </w:p>
        </w:tc>
        <w:tc>
          <w:tcPr>
            <w:tcW w:w="957" w:type="pct"/>
            <w:shd w:val="clear" w:color="auto" w:fill="auto"/>
            <w:vAlign w:val="center"/>
          </w:tcPr>
          <w:p w14:paraId="6C297E78" w14:textId="77777777" w:rsidR="00EB6497" w:rsidRPr="008216C5" w:rsidRDefault="00EB6497" w:rsidP="00996387">
            <w:pPr>
              <w:tabs>
                <w:tab w:val="left" w:pos="567"/>
              </w:tabs>
              <w:spacing w:after="0" w:line="240" w:lineRule="auto"/>
              <w:jc w:val="center"/>
              <w:rPr>
                <w:rFonts w:ascii="Arial" w:hAnsi="Arial" w:cs="Arial"/>
                <w:sz w:val="20"/>
                <w:szCs w:val="20"/>
                <w:lang w:val="lt-LT"/>
              </w:rPr>
            </w:pPr>
          </w:p>
        </w:tc>
        <w:tc>
          <w:tcPr>
            <w:tcW w:w="464" w:type="pct"/>
            <w:vAlign w:val="center"/>
          </w:tcPr>
          <w:p w14:paraId="0EE5BBF4" w14:textId="77777777" w:rsidR="00EB6497" w:rsidRPr="008216C5" w:rsidRDefault="00EB6497" w:rsidP="00996387">
            <w:pPr>
              <w:tabs>
                <w:tab w:val="left" w:pos="567"/>
              </w:tabs>
              <w:spacing w:after="0" w:line="240" w:lineRule="auto"/>
              <w:jc w:val="center"/>
              <w:rPr>
                <w:rFonts w:ascii="Arial" w:hAnsi="Arial" w:cs="Arial"/>
                <w:sz w:val="20"/>
                <w:szCs w:val="20"/>
                <w:lang w:val="lt-LT"/>
              </w:rPr>
            </w:pPr>
          </w:p>
        </w:tc>
        <w:tc>
          <w:tcPr>
            <w:tcW w:w="264" w:type="pct"/>
            <w:vAlign w:val="center"/>
          </w:tcPr>
          <w:p w14:paraId="1E684AF2" w14:textId="77777777" w:rsidR="00EB6497" w:rsidRPr="008216C5" w:rsidRDefault="00EB6497" w:rsidP="00996387">
            <w:pPr>
              <w:tabs>
                <w:tab w:val="left" w:pos="567"/>
              </w:tabs>
              <w:spacing w:after="0" w:line="240" w:lineRule="auto"/>
              <w:jc w:val="center"/>
              <w:rPr>
                <w:rFonts w:ascii="Arial" w:hAnsi="Arial" w:cs="Arial"/>
                <w:sz w:val="20"/>
                <w:szCs w:val="20"/>
                <w:lang w:val="lt-LT"/>
              </w:rPr>
            </w:pPr>
          </w:p>
        </w:tc>
      </w:tr>
      <w:tr w:rsidR="009A099E" w:rsidRPr="00AD0A30" w14:paraId="0B4E708A" w14:textId="77777777" w:rsidTr="00617DB9">
        <w:trPr>
          <w:trHeight w:val="391"/>
        </w:trPr>
        <w:tc>
          <w:tcPr>
            <w:tcW w:w="186" w:type="pct"/>
            <w:vAlign w:val="center"/>
          </w:tcPr>
          <w:p w14:paraId="198626DD" w14:textId="77777777" w:rsidR="009A099E" w:rsidRPr="008216C5" w:rsidRDefault="009A099E" w:rsidP="00996387">
            <w:pPr>
              <w:pStyle w:val="ListParagraph"/>
              <w:numPr>
                <w:ilvl w:val="0"/>
                <w:numId w:val="7"/>
              </w:numPr>
              <w:tabs>
                <w:tab w:val="left" w:pos="567"/>
              </w:tabs>
              <w:ind w:right="-26"/>
              <w:jc w:val="center"/>
              <w:rPr>
                <w:rFonts w:ascii="Arial" w:hAnsi="Arial" w:cs="Arial"/>
                <w:sz w:val="20"/>
                <w:szCs w:val="20"/>
              </w:rPr>
            </w:pPr>
          </w:p>
        </w:tc>
        <w:tc>
          <w:tcPr>
            <w:tcW w:w="1158" w:type="pct"/>
            <w:vMerge w:val="restart"/>
            <w:shd w:val="clear" w:color="auto" w:fill="auto"/>
            <w:vAlign w:val="center"/>
          </w:tcPr>
          <w:p w14:paraId="79975804" w14:textId="77777777" w:rsidR="009A099E" w:rsidRPr="008216C5" w:rsidRDefault="009A099E"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Komplektacija: pristatymo apimtis turi sudaryti visi standartiškai su prietaisu tiekiami elementai bei (+) išvardinta įranga</w:t>
            </w:r>
          </w:p>
          <w:p w14:paraId="4A8DA3E2" w14:textId="3E189A6C" w:rsidR="009A099E" w:rsidRPr="008216C5" w:rsidRDefault="009A099E" w:rsidP="008216C5">
            <w:pPr>
              <w:spacing w:after="0" w:line="240" w:lineRule="auto"/>
              <w:ind w:left="34" w:right="-26" w:firstLineChars="1" w:firstLine="2"/>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Complete set: the scope of delivery must consist of all elements supplied as standard with the device and (+) listed equipment</w:t>
            </w:r>
          </w:p>
        </w:tc>
        <w:tc>
          <w:tcPr>
            <w:tcW w:w="1971" w:type="pct"/>
            <w:shd w:val="clear" w:color="auto" w:fill="auto"/>
            <w:vAlign w:val="center"/>
          </w:tcPr>
          <w:p w14:paraId="05803F08" w14:textId="5A2D886D" w:rsidR="009A099E" w:rsidRPr="008216C5" w:rsidRDefault="00911BBE" w:rsidP="008216C5">
            <w:pPr>
              <w:pStyle w:val="ListParagraph"/>
              <w:ind w:left="30"/>
              <w:jc w:val="both"/>
              <w:rPr>
                <w:rFonts w:ascii="Arial" w:eastAsia="Times New Roman" w:hAnsi="Arial" w:cs="Arial"/>
                <w:sz w:val="20"/>
                <w:szCs w:val="20"/>
                <w:lang w:eastAsia="ru-RU"/>
              </w:rPr>
            </w:pPr>
            <w:r>
              <w:rPr>
                <w:rFonts w:ascii="Arial" w:eastAsia="Times New Roman" w:hAnsi="Arial" w:cs="Arial"/>
                <w:sz w:val="20"/>
                <w:szCs w:val="20"/>
                <w:lang w:eastAsia="ru-RU"/>
              </w:rPr>
              <w:t>Ultragarsinė</w:t>
            </w:r>
            <w:r w:rsidRPr="008216C5">
              <w:rPr>
                <w:rFonts w:ascii="Arial" w:eastAsia="Times New Roman" w:hAnsi="Arial" w:cs="Arial"/>
                <w:sz w:val="20"/>
                <w:szCs w:val="20"/>
                <w:lang w:eastAsia="ru-RU"/>
              </w:rPr>
              <w:t xml:space="preserve"> </w:t>
            </w:r>
            <w:r w:rsidR="009A099E" w:rsidRPr="008216C5">
              <w:rPr>
                <w:rFonts w:ascii="Arial" w:eastAsia="Times New Roman" w:hAnsi="Arial" w:cs="Arial"/>
                <w:sz w:val="20"/>
                <w:szCs w:val="20"/>
                <w:lang w:eastAsia="ru-RU"/>
              </w:rPr>
              <w:t>vaizdo kamera dalinių išlydžių matavimui/</w:t>
            </w:r>
          </w:p>
          <w:p w14:paraId="36D4E666" w14:textId="1219E4F1" w:rsidR="009A099E" w:rsidRPr="008216C5" w:rsidRDefault="00D93402" w:rsidP="008216C5">
            <w:pPr>
              <w:pStyle w:val="ListParagraph"/>
              <w:ind w:left="30"/>
              <w:jc w:val="both"/>
              <w:rPr>
                <w:rFonts w:ascii="Arial" w:eastAsia="Times New Roman" w:hAnsi="Arial" w:cs="Arial"/>
                <w:sz w:val="20"/>
                <w:szCs w:val="20"/>
                <w:lang w:val="en-GB" w:eastAsia="ru-RU"/>
              </w:rPr>
            </w:pPr>
            <w:r>
              <w:rPr>
                <w:rFonts w:ascii="Arial" w:eastAsia="Times New Roman" w:hAnsi="Arial" w:cs="Arial"/>
                <w:sz w:val="20"/>
                <w:szCs w:val="20"/>
                <w:lang w:val="en-GB" w:eastAsia="ru-RU"/>
              </w:rPr>
              <w:t>Ultrasonic</w:t>
            </w:r>
            <w:r w:rsidRPr="008216C5">
              <w:rPr>
                <w:rFonts w:ascii="Arial" w:eastAsia="Times New Roman" w:hAnsi="Arial" w:cs="Arial"/>
                <w:sz w:val="20"/>
                <w:szCs w:val="20"/>
                <w:lang w:val="en-GB" w:eastAsia="ru-RU"/>
              </w:rPr>
              <w:t xml:space="preserve"> </w:t>
            </w:r>
            <w:r w:rsidR="009A099E" w:rsidRPr="008216C5">
              <w:rPr>
                <w:rFonts w:ascii="Arial" w:eastAsia="Times New Roman" w:hAnsi="Arial" w:cs="Arial"/>
                <w:sz w:val="20"/>
                <w:szCs w:val="20"/>
                <w:lang w:val="en-GB" w:eastAsia="ru-RU"/>
              </w:rPr>
              <w:t>imaging camera for partial discharge detection</w:t>
            </w:r>
          </w:p>
        </w:tc>
        <w:tc>
          <w:tcPr>
            <w:tcW w:w="957" w:type="pct"/>
            <w:shd w:val="clear" w:color="auto" w:fill="auto"/>
            <w:vAlign w:val="center"/>
          </w:tcPr>
          <w:p w14:paraId="2097B3F8"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464" w:type="pct"/>
            <w:vAlign w:val="center"/>
          </w:tcPr>
          <w:p w14:paraId="76DFED8F"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264" w:type="pct"/>
            <w:vAlign w:val="center"/>
          </w:tcPr>
          <w:p w14:paraId="07A97732"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r>
      <w:tr w:rsidR="009A099E" w:rsidRPr="00AD0A30" w14:paraId="5014D2DC" w14:textId="77777777" w:rsidTr="00617DB9">
        <w:trPr>
          <w:trHeight w:val="391"/>
        </w:trPr>
        <w:tc>
          <w:tcPr>
            <w:tcW w:w="186" w:type="pct"/>
            <w:vAlign w:val="center"/>
          </w:tcPr>
          <w:p w14:paraId="5B401A86" w14:textId="77777777" w:rsidR="009A099E" w:rsidRPr="008216C5" w:rsidRDefault="009A099E" w:rsidP="00996387">
            <w:pPr>
              <w:pStyle w:val="ListParagraph"/>
              <w:numPr>
                <w:ilvl w:val="0"/>
                <w:numId w:val="7"/>
              </w:numPr>
              <w:tabs>
                <w:tab w:val="left" w:pos="567"/>
              </w:tabs>
              <w:ind w:right="-26"/>
              <w:jc w:val="center"/>
              <w:rPr>
                <w:rFonts w:ascii="Arial" w:hAnsi="Arial" w:cs="Arial"/>
                <w:sz w:val="20"/>
                <w:szCs w:val="20"/>
              </w:rPr>
            </w:pPr>
          </w:p>
        </w:tc>
        <w:tc>
          <w:tcPr>
            <w:tcW w:w="1158" w:type="pct"/>
            <w:vMerge/>
            <w:shd w:val="clear" w:color="auto" w:fill="auto"/>
            <w:vAlign w:val="center"/>
          </w:tcPr>
          <w:p w14:paraId="45466FF4" w14:textId="77777777" w:rsidR="009A099E" w:rsidRPr="008216C5" w:rsidRDefault="009A099E" w:rsidP="008216C5">
            <w:pPr>
              <w:spacing w:after="0" w:line="240" w:lineRule="auto"/>
              <w:ind w:left="34" w:right="-26" w:firstLineChars="1" w:firstLine="2"/>
              <w:jc w:val="both"/>
              <w:rPr>
                <w:rFonts w:ascii="Arial" w:eastAsia="Times New Roman" w:hAnsi="Arial" w:cs="Arial"/>
                <w:sz w:val="20"/>
                <w:szCs w:val="20"/>
                <w:lang w:val="lt-LT" w:eastAsia="ru-RU"/>
              </w:rPr>
            </w:pPr>
          </w:p>
        </w:tc>
        <w:tc>
          <w:tcPr>
            <w:tcW w:w="1971" w:type="pct"/>
            <w:shd w:val="clear" w:color="auto" w:fill="auto"/>
            <w:vAlign w:val="center"/>
          </w:tcPr>
          <w:p w14:paraId="62488733" w14:textId="02B58E8C" w:rsidR="009A099E" w:rsidRPr="008216C5" w:rsidRDefault="00911BBE" w:rsidP="008216C5">
            <w:pPr>
              <w:pStyle w:val="ListParagraph"/>
              <w:ind w:left="30"/>
              <w:jc w:val="both"/>
              <w:rPr>
                <w:rFonts w:ascii="Arial" w:eastAsia="Times New Roman" w:hAnsi="Arial" w:cs="Arial"/>
                <w:sz w:val="20"/>
                <w:szCs w:val="20"/>
                <w:lang w:eastAsia="ru-RU"/>
              </w:rPr>
            </w:pPr>
            <w:r>
              <w:rPr>
                <w:rFonts w:ascii="Arial" w:eastAsia="Times New Roman" w:hAnsi="Arial" w:cs="Arial"/>
                <w:sz w:val="20"/>
                <w:szCs w:val="20"/>
                <w:lang w:eastAsia="ru-RU"/>
              </w:rPr>
              <w:t>Ultragarsinės</w:t>
            </w:r>
            <w:r w:rsidRPr="008216C5">
              <w:rPr>
                <w:rFonts w:ascii="Arial" w:eastAsia="Times New Roman" w:hAnsi="Arial" w:cs="Arial"/>
                <w:sz w:val="20"/>
                <w:szCs w:val="20"/>
                <w:lang w:eastAsia="ru-RU"/>
              </w:rPr>
              <w:t xml:space="preserve"> </w:t>
            </w:r>
            <w:r w:rsidR="009A099E" w:rsidRPr="008216C5">
              <w:rPr>
                <w:rFonts w:ascii="Arial" w:eastAsia="Times New Roman" w:hAnsi="Arial" w:cs="Arial"/>
                <w:sz w:val="20"/>
                <w:szCs w:val="20"/>
                <w:lang w:eastAsia="ru-RU"/>
              </w:rPr>
              <w:t>vaizdo kameros tikslumo patikrinimo priemonė/</w:t>
            </w:r>
            <w:proofErr w:type="spellStart"/>
            <w:r w:rsidR="009A099E" w:rsidRPr="008216C5">
              <w:rPr>
                <w:rFonts w:ascii="Arial" w:eastAsia="Times New Roman" w:hAnsi="Arial" w:cs="Arial"/>
                <w:sz w:val="20"/>
                <w:szCs w:val="20"/>
                <w:lang w:eastAsia="ru-RU"/>
              </w:rPr>
              <w:t>testeris</w:t>
            </w:r>
            <w:proofErr w:type="spellEnd"/>
            <w:r w:rsidR="009A099E" w:rsidRPr="008216C5">
              <w:rPr>
                <w:rFonts w:ascii="Arial" w:eastAsia="Times New Roman" w:hAnsi="Arial" w:cs="Arial"/>
                <w:sz w:val="20"/>
                <w:szCs w:val="20"/>
                <w:lang w:eastAsia="ru-RU"/>
              </w:rPr>
              <w:t xml:space="preserve"> /</w:t>
            </w:r>
          </w:p>
          <w:p w14:paraId="3A41C559" w14:textId="0F9DC4FA" w:rsidR="009A099E" w:rsidRPr="008216C5" w:rsidRDefault="00D93402" w:rsidP="008216C5">
            <w:pPr>
              <w:pStyle w:val="ListParagraph"/>
              <w:ind w:left="30"/>
              <w:jc w:val="both"/>
              <w:rPr>
                <w:rFonts w:ascii="Arial" w:eastAsia="Times New Roman" w:hAnsi="Arial" w:cs="Arial"/>
                <w:sz w:val="20"/>
                <w:szCs w:val="20"/>
                <w:lang w:val="en-GB" w:eastAsia="ru-RU"/>
              </w:rPr>
            </w:pPr>
            <w:r>
              <w:rPr>
                <w:rFonts w:ascii="Arial" w:eastAsia="Times New Roman" w:hAnsi="Arial" w:cs="Arial"/>
                <w:sz w:val="20"/>
                <w:szCs w:val="20"/>
                <w:lang w:val="en-GB" w:eastAsia="ru-RU"/>
              </w:rPr>
              <w:t>Ultrasonic</w:t>
            </w:r>
            <w:r w:rsidRPr="008216C5">
              <w:rPr>
                <w:rFonts w:ascii="Arial" w:eastAsia="Times New Roman" w:hAnsi="Arial" w:cs="Arial"/>
                <w:sz w:val="20"/>
                <w:szCs w:val="20"/>
                <w:lang w:val="en-GB" w:eastAsia="ru-RU"/>
              </w:rPr>
              <w:t xml:space="preserve"> </w:t>
            </w:r>
            <w:r w:rsidR="009A099E" w:rsidRPr="008216C5">
              <w:rPr>
                <w:rFonts w:ascii="Arial" w:eastAsia="Times New Roman" w:hAnsi="Arial" w:cs="Arial"/>
                <w:sz w:val="20"/>
                <w:szCs w:val="20"/>
                <w:lang w:val="en-GB" w:eastAsia="ru-RU"/>
              </w:rPr>
              <w:t>imaging camera accuracy checker/tester</w:t>
            </w:r>
          </w:p>
        </w:tc>
        <w:tc>
          <w:tcPr>
            <w:tcW w:w="957" w:type="pct"/>
            <w:shd w:val="clear" w:color="auto" w:fill="auto"/>
            <w:vAlign w:val="center"/>
          </w:tcPr>
          <w:p w14:paraId="083CBBC8"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464" w:type="pct"/>
            <w:vAlign w:val="center"/>
          </w:tcPr>
          <w:p w14:paraId="1CFC8FF8"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264" w:type="pct"/>
            <w:vAlign w:val="center"/>
          </w:tcPr>
          <w:p w14:paraId="202BEC4C"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r>
      <w:tr w:rsidR="009A099E" w:rsidRPr="00AD0A30" w14:paraId="089A4172" w14:textId="77777777" w:rsidTr="00617DB9">
        <w:trPr>
          <w:trHeight w:val="391"/>
        </w:trPr>
        <w:tc>
          <w:tcPr>
            <w:tcW w:w="186" w:type="pct"/>
            <w:vAlign w:val="center"/>
          </w:tcPr>
          <w:p w14:paraId="49EA250D" w14:textId="77777777" w:rsidR="009A099E" w:rsidRPr="008216C5" w:rsidRDefault="009A099E" w:rsidP="00996387">
            <w:pPr>
              <w:pStyle w:val="ListParagraph"/>
              <w:numPr>
                <w:ilvl w:val="0"/>
                <w:numId w:val="7"/>
              </w:numPr>
              <w:tabs>
                <w:tab w:val="left" w:pos="567"/>
              </w:tabs>
              <w:ind w:right="-26"/>
              <w:jc w:val="center"/>
              <w:rPr>
                <w:rFonts w:ascii="Arial" w:hAnsi="Arial" w:cs="Arial"/>
                <w:sz w:val="20"/>
                <w:szCs w:val="20"/>
              </w:rPr>
            </w:pPr>
          </w:p>
        </w:tc>
        <w:tc>
          <w:tcPr>
            <w:tcW w:w="1158" w:type="pct"/>
            <w:vMerge/>
            <w:shd w:val="clear" w:color="auto" w:fill="auto"/>
            <w:vAlign w:val="center"/>
          </w:tcPr>
          <w:p w14:paraId="369C497A" w14:textId="77777777" w:rsidR="009A099E" w:rsidRPr="008216C5" w:rsidRDefault="009A099E" w:rsidP="008216C5">
            <w:pPr>
              <w:spacing w:after="0" w:line="240" w:lineRule="auto"/>
              <w:ind w:left="34" w:right="-26" w:firstLineChars="1" w:firstLine="2"/>
              <w:jc w:val="both"/>
              <w:rPr>
                <w:rFonts w:ascii="Arial" w:eastAsia="Times New Roman" w:hAnsi="Arial" w:cs="Arial"/>
                <w:sz w:val="20"/>
                <w:szCs w:val="20"/>
                <w:lang w:val="lt-LT" w:eastAsia="ru-RU"/>
              </w:rPr>
            </w:pPr>
          </w:p>
        </w:tc>
        <w:tc>
          <w:tcPr>
            <w:tcW w:w="1971" w:type="pct"/>
            <w:shd w:val="clear" w:color="auto" w:fill="auto"/>
            <w:vAlign w:val="center"/>
          </w:tcPr>
          <w:p w14:paraId="759B681B" w14:textId="6B0DACE7" w:rsidR="009A099E" w:rsidRPr="008216C5" w:rsidRDefault="009A099E"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Įkraunamas ličio jonų akumuliatorius užtikrinantys ne mažesnės kaip 2,5 valandų kameros maitinimą vykdant matavimus esant palankiausiems aplinkos sąlygoms pagal įrangos gamintojo nurodymus (2 vnt.) /</w:t>
            </w:r>
          </w:p>
          <w:p w14:paraId="24BB9A6C" w14:textId="1B967819" w:rsidR="009A099E" w:rsidRPr="008216C5" w:rsidRDefault="009A099E" w:rsidP="008216C5">
            <w:pPr>
              <w:pStyle w:val="ListParagraph"/>
              <w:ind w:left="30"/>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Rechargeable lithium-ion batteries ensuring at least 2.5 hours of camera power when performing measurements under the most favourable environmental conditions according to the equipment manufacturer's instructions (2 pcs.)</w:t>
            </w:r>
          </w:p>
        </w:tc>
        <w:tc>
          <w:tcPr>
            <w:tcW w:w="957" w:type="pct"/>
            <w:shd w:val="clear" w:color="auto" w:fill="auto"/>
            <w:vAlign w:val="center"/>
          </w:tcPr>
          <w:p w14:paraId="4C1FF78D"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464" w:type="pct"/>
            <w:vAlign w:val="center"/>
          </w:tcPr>
          <w:p w14:paraId="0168BFA8"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264" w:type="pct"/>
            <w:vAlign w:val="center"/>
          </w:tcPr>
          <w:p w14:paraId="2A8D44EF"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r>
      <w:tr w:rsidR="009A099E" w:rsidRPr="00AD0A30" w14:paraId="33E19EFD" w14:textId="77777777" w:rsidTr="00617DB9">
        <w:trPr>
          <w:trHeight w:val="391"/>
        </w:trPr>
        <w:tc>
          <w:tcPr>
            <w:tcW w:w="186" w:type="pct"/>
            <w:vAlign w:val="center"/>
          </w:tcPr>
          <w:p w14:paraId="20CD6F5F" w14:textId="77777777" w:rsidR="009A099E" w:rsidRPr="008216C5" w:rsidRDefault="009A099E" w:rsidP="00996387">
            <w:pPr>
              <w:pStyle w:val="ListParagraph"/>
              <w:numPr>
                <w:ilvl w:val="0"/>
                <w:numId w:val="7"/>
              </w:numPr>
              <w:tabs>
                <w:tab w:val="left" w:pos="567"/>
              </w:tabs>
              <w:ind w:right="-26"/>
              <w:jc w:val="center"/>
              <w:rPr>
                <w:rFonts w:ascii="Arial" w:hAnsi="Arial" w:cs="Arial"/>
                <w:sz w:val="20"/>
                <w:szCs w:val="20"/>
              </w:rPr>
            </w:pPr>
          </w:p>
        </w:tc>
        <w:tc>
          <w:tcPr>
            <w:tcW w:w="1158" w:type="pct"/>
            <w:vMerge/>
            <w:shd w:val="clear" w:color="auto" w:fill="auto"/>
            <w:vAlign w:val="center"/>
          </w:tcPr>
          <w:p w14:paraId="04364D25" w14:textId="77777777" w:rsidR="009A099E" w:rsidRPr="008216C5" w:rsidRDefault="009A099E" w:rsidP="008216C5">
            <w:pPr>
              <w:spacing w:after="0" w:line="240" w:lineRule="auto"/>
              <w:ind w:left="34" w:right="-26" w:firstLineChars="1" w:firstLine="2"/>
              <w:jc w:val="both"/>
              <w:rPr>
                <w:rFonts w:ascii="Arial" w:eastAsia="Times New Roman" w:hAnsi="Arial" w:cs="Arial"/>
                <w:sz w:val="20"/>
                <w:szCs w:val="20"/>
                <w:lang w:val="lt-LT" w:eastAsia="ru-RU"/>
              </w:rPr>
            </w:pPr>
          </w:p>
        </w:tc>
        <w:tc>
          <w:tcPr>
            <w:tcW w:w="1971" w:type="pct"/>
            <w:shd w:val="clear" w:color="auto" w:fill="auto"/>
            <w:vAlign w:val="center"/>
          </w:tcPr>
          <w:p w14:paraId="44955DE3" w14:textId="77777777" w:rsidR="009A099E" w:rsidRPr="008216C5" w:rsidRDefault="009A099E"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Kameros išorinio maitinimo/akumuliatoriaus krovimo įranga /</w:t>
            </w:r>
          </w:p>
          <w:p w14:paraId="323A340F" w14:textId="313FA38F" w:rsidR="009A099E" w:rsidRPr="008216C5" w:rsidRDefault="009A099E" w:rsidP="008216C5">
            <w:pPr>
              <w:pStyle w:val="ListParagraph"/>
              <w:ind w:left="30"/>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Camera external power/battery charging equipment</w:t>
            </w:r>
          </w:p>
        </w:tc>
        <w:tc>
          <w:tcPr>
            <w:tcW w:w="957" w:type="pct"/>
            <w:shd w:val="clear" w:color="auto" w:fill="auto"/>
            <w:vAlign w:val="center"/>
          </w:tcPr>
          <w:p w14:paraId="7DEBFAB3"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464" w:type="pct"/>
            <w:vAlign w:val="center"/>
          </w:tcPr>
          <w:p w14:paraId="60FDA604"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264" w:type="pct"/>
            <w:vAlign w:val="center"/>
          </w:tcPr>
          <w:p w14:paraId="7DD6C8C8"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r>
      <w:tr w:rsidR="009A099E" w:rsidRPr="00AD0A30" w14:paraId="14F98F6D" w14:textId="77777777" w:rsidTr="00617DB9">
        <w:trPr>
          <w:trHeight w:val="391"/>
        </w:trPr>
        <w:tc>
          <w:tcPr>
            <w:tcW w:w="186" w:type="pct"/>
            <w:vAlign w:val="center"/>
          </w:tcPr>
          <w:p w14:paraId="719D0CF9" w14:textId="77777777" w:rsidR="009A099E" w:rsidRPr="008216C5" w:rsidRDefault="009A099E" w:rsidP="00996387">
            <w:pPr>
              <w:pStyle w:val="ListParagraph"/>
              <w:numPr>
                <w:ilvl w:val="0"/>
                <w:numId w:val="7"/>
              </w:numPr>
              <w:tabs>
                <w:tab w:val="left" w:pos="567"/>
              </w:tabs>
              <w:ind w:right="-26"/>
              <w:jc w:val="center"/>
              <w:rPr>
                <w:rFonts w:ascii="Arial" w:hAnsi="Arial" w:cs="Arial"/>
                <w:sz w:val="20"/>
                <w:szCs w:val="20"/>
              </w:rPr>
            </w:pPr>
          </w:p>
        </w:tc>
        <w:tc>
          <w:tcPr>
            <w:tcW w:w="1158" w:type="pct"/>
            <w:vMerge/>
            <w:shd w:val="clear" w:color="auto" w:fill="auto"/>
            <w:vAlign w:val="center"/>
          </w:tcPr>
          <w:p w14:paraId="3107AE16" w14:textId="77777777" w:rsidR="009A099E" w:rsidRPr="008216C5" w:rsidRDefault="009A099E" w:rsidP="008216C5">
            <w:pPr>
              <w:spacing w:after="0" w:line="240" w:lineRule="auto"/>
              <w:ind w:left="34" w:right="-26" w:firstLineChars="1" w:firstLine="2"/>
              <w:jc w:val="both"/>
              <w:rPr>
                <w:rFonts w:ascii="Arial" w:eastAsia="Times New Roman" w:hAnsi="Arial" w:cs="Arial"/>
                <w:sz w:val="20"/>
                <w:szCs w:val="20"/>
                <w:lang w:val="lt-LT" w:eastAsia="ru-RU"/>
              </w:rPr>
            </w:pPr>
          </w:p>
        </w:tc>
        <w:tc>
          <w:tcPr>
            <w:tcW w:w="1971" w:type="pct"/>
            <w:shd w:val="clear" w:color="auto" w:fill="auto"/>
            <w:vAlign w:val="center"/>
          </w:tcPr>
          <w:p w14:paraId="06F516CD" w14:textId="30065442" w:rsidR="009A099E" w:rsidRPr="008216C5" w:rsidRDefault="009A099E"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Kameros naudojama vidinė atmintis SD/SDHC kortelė su ne mažiau kaip 128 GB talpa /</w:t>
            </w:r>
          </w:p>
          <w:p w14:paraId="0EAE3EC3" w14:textId="74EDDBD0" w:rsidR="009A099E" w:rsidRPr="008216C5" w:rsidRDefault="009A099E" w:rsidP="008216C5">
            <w:pPr>
              <w:pStyle w:val="ListParagraph"/>
              <w:ind w:left="30"/>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Internal memory used by the camera SD/SDHC card with a capacity of at least 128 GB</w:t>
            </w:r>
          </w:p>
        </w:tc>
        <w:tc>
          <w:tcPr>
            <w:tcW w:w="957" w:type="pct"/>
            <w:shd w:val="clear" w:color="auto" w:fill="auto"/>
            <w:vAlign w:val="center"/>
          </w:tcPr>
          <w:p w14:paraId="4DAA7E3B"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464" w:type="pct"/>
            <w:vAlign w:val="center"/>
          </w:tcPr>
          <w:p w14:paraId="20B96A89"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264" w:type="pct"/>
            <w:vAlign w:val="center"/>
          </w:tcPr>
          <w:p w14:paraId="0438E017"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r>
      <w:tr w:rsidR="009A099E" w:rsidRPr="00AD0A30" w14:paraId="220B590A" w14:textId="77777777" w:rsidTr="00617DB9">
        <w:trPr>
          <w:trHeight w:val="391"/>
        </w:trPr>
        <w:tc>
          <w:tcPr>
            <w:tcW w:w="186" w:type="pct"/>
            <w:vAlign w:val="center"/>
          </w:tcPr>
          <w:p w14:paraId="44FFFD7F" w14:textId="77777777" w:rsidR="009A099E" w:rsidRPr="008216C5" w:rsidRDefault="009A099E" w:rsidP="00996387">
            <w:pPr>
              <w:pStyle w:val="ListParagraph"/>
              <w:numPr>
                <w:ilvl w:val="0"/>
                <w:numId w:val="7"/>
              </w:numPr>
              <w:tabs>
                <w:tab w:val="left" w:pos="567"/>
              </w:tabs>
              <w:ind w:right="-26"/>
              <w:jc w:val="center"/>
              <w:rPr>
                <w:rFonts w:ascii="Arial" w:hAnsi="Arial" w:cs="Arial"/>
                <w:sz w:val="20"/>
                <w:szCs w:val="20"/>
              </w:rPr>
            </w:pPr>
          </w:p>
        </w:tc>
        <w:tc>
          <w:tcPr>
            <w:tcW w:w="1158" w:type="pct"/>
            <w:vMerge/>
            <w:shd w:val="clear" w:color="auto" w:fill="auto"/>
            <w:vAlign w:val="center"/>
          </w:tcPr>
          <w:p w14:paraId="2BACD41E" w14:textId="77777777" w:rsidR="009A099E" w:rsidRPr="008216C5" w:rsidRDefault="009A099E" w:rsidP="008216C5">
            <w:pPr>
              <w:spacing w:after="0" w:line="240" w:lineRule="auto"/>
              <w:ind w:left="34" w:right="-26" w:firstLineChars="1" w:firstLine="2"/>
              <w:jc w:val="both"/>
              <w:rPr>
                <w:rFonts w:ascii="Arial" w:eastAsia="Times New Roman" w:hAnsi="Arial" w:cs="Arial"/>
                <w:sz w:val="20"/>
                <w:szCs w:val="20"/>
                <w:lang w:val="lt-LT" w:eastAsia="ru-RU"/>
              </w:rPr>
            </w:pPr>
          </w:p>
        </w:tc>
        <w:tc>
          <w:tcPr>
            <w:tcW w:w="1971" w:type="pct"/>
            <w:shd w:val="clear" w:color="auto" w:fill="auto"/>
            <w:vAlign w:val="center"/>
          </w:tcPr>
          <w:p w14:paraId="22337B8B" w14:textId="77777777" w:rsidR="009A099E" w:rsidRPr="008216C5" w:rsidRDefault="009A099E"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USB laikmena su ne mažiau kaip 8 GB talpa /</w:t>
            </w:r>
          </w:p>
          <w:p w14:paraId="20525AB7" w14:textId="2C174270" w:rsidR="009A099E" w:rsidRPr="008216C5" w:rsidRDefault="009A099E" w:rsidP="008216C5">
            <w:pPr>
              <w:pStyle w:val="ListParagraph"/>
              <w:ind w:left="30"/>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USB drive with at least 8 GB capacity</w:t>
            </w:r>
          </w:p>
        </w:tc>
        <w:tc>
          <w:tcPr>
            <w:tcW w:w="957" w:type="pct"/>
            <w:shd w:val="clear" w:color="auto" w:fill="auto"/>
            <w:vAlign w:val="center"/>
          </w:tcPr>
          <w:p w14:paraId="126EF3D4"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464" w:type="pct"/>
            <w:vAlign w:val="center"/>
          </w:tcPr>
          <w:p w14:paraId="458CBB38"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264" w:type="pct"/>
            <w:vAlign w:val="center"/>
          </w:tcPr>
          <w:p w14:paraId="42F73DD1"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r>
      <w:tr w:rsidR="009A099E" w:rsidRPr="00AD0A30" w14:paraId="20841E1A" w14:textId="77777777" w:rsidTr="00617DB9">
        <w:trPr>
          <w:trHeight w:val="391"/>
        </w:trPr>
        <w:tc>
          <w:tcPr>
            <w:tcW w:w="186" w:type="pct"/>
            <w:vAlign w:val="center"/>
          </w:tcPr>
          <w:p w14:paraId="28638D81" w14:textId="77777777" w:rsidR="009A099E" w:rsidRPr="008216C5" w:rsidRDefault="009A099E" w:rsidP="00996387">
            <w:pPr>
              <w:pStyle w:val="ListParagraph"/>
              <w:numPr>
                <w:ilvl w:val="0"/>
                <w:numId w:val="7"/>
              </w:numPr>
              <w:tabs>
                <w:tab w:val="left" w:pos="567"/>
              </w:tabs>
              <w:ind w:right="-26"/>
              <w:jc w:val="center"/>
              <w:rPr>
                <w:rFonts w:ascii="Arial" w:hAnsi="Arial" w:cs="Arial"/>
                <w:sz w:val="20"/>
                <w:szCs w:val="20"/>
              </w:rPr>
            </w:pPr>
          </w:p>
        </w:tc>
        <w:tc>
          <w:tcPr>
            <w:tcW w:w="1158" w:type="pct"/>
            <w:vMerge/>
            <w:shd w:val="clear" w:color="auto" w:fill="auto"/>
            <w:vAlign w:val="center"/>
          </w:tcPr>
          <w:p w14:paraId="0E386289" w14:textId="77777777" w:rsidR="009A099E" w:rsidRPr="008216C5" w:rsidRDefault="009A099E" w:rsidP="008216C5">
            <w:pPr>
              <w:spacing w:after="0" w:line="240" w:lineRule="auto"/>
              <w:ind w:left="34" w:right="-26" w:firstLineChars="1" w:firstLine="2"/>
              <w:jc w:val="both"/>
              <w:rPr>
                <w:rFonts w:ascii="Arial" w:eastAsia="Times New Roman" w:hAnsi="Arial" w:cs="Arial"/>
                <w:sz w:val="20"/>
                <w:szCs w:val="20"/>
                <w:lang w:val="lt-LT" w:eastAsia="ru-RU"/>
              </w:rPr>
            </w:pPr>
          </w:p>
        </w:tc>
        <w:tc>
          <w:tcPr>
            <w:tcW w:w="1971" w:type="pct"/>
            <w:shd w:val="clear" w:color="auto" w:fill="auto"/>
            <w:vAlign w:val="center"/>
          </w:tcPr>
          <w:p w14:paraId="20271671" w14:textId="77777777" w:rsidR="009A099E" w:rsidRPr="008216C5" w:rsidRDefault="009A099E"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Standus transportavimo dėklas /</w:t>
            </w:r>
          </w:p>
          <w:p w14:paraId="2428DEFD" w14:textId="1694B236" w:rsidR="009A099E" w:rsidRPr="008216C5" w:rsidRDefault="009A099E" w:rsidP="008216C5">
            <w:pPr>
              <w:pStyle w:val="ListParagraph"/>
              <w:ind w:left="30"/>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Hard transport case</w:t>
            </w:r>
          </w:p>
        </w:tc>
        <w:tc>
          <w:tcPr>
            <w:tcW w:w="957" w:type="pct"/>
            <w:shd w:val="clear" w:color="auto" w:fill="auto"/>
            <w:vAlign w:val="center"/>
          </w:tcPr>
          <w:p w14:paraId="4EFF52BF"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464" w:type="pct"/>
            <w:vAlign w:val="center"/>
          </w:tcPr>
          <w:p w14:paraId="34164420"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264" w:type="pct"/>
            <w:vAlign w:val="center"/>
          </w:tcPr>
          <w:p w14:paraId="55405830"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r>
      <w:tr w:rsidR="009A099E" w:rsidRPr="00AD0A30" w14:paraId="75FEB979" w14:textId="77777777" w:rsidTr="00617DB9">
        <w:trPr>
          <w:trHeight w:val="391"/>
        </w:trPr>
        <w:tc>
          <w:tcPr>
            <w:tcW w:w="186" w:type="pct"/>
            <w:vAlign w:val="center"/>
          </w:tcPr>
          <w:p w14:paraId="3C332DB4" w14:textId="77777777" w:rsidR="009A099E" w:rsidRPr="008216C5" w:rsidRDefault="009A099E" w:rsidP="00996387">
            <w:pPr>
              <w:pStyle w:val="ListParagraph"/>
              <w:numPr>
                <w:ilvl w:val="0"/>
                <w:numId w:val="7"/>
              </w:numPr>
              <w:tabs>
                <w:tab w:val="left" w:pos="567"/>
              </w:tabs>
              <w:ind w:right="-26"/>
              <w:jc w:val="center"/>
              <w:rPr>
                <w:rFonts w:ascii="Arial" w:hAnsi="Arial" w:cs="Arial"/>
                <w:sz w:val="20"/>
                <w:szCs w:val="20"/>
              </w:rPr>
            </w:pPr>
          </w:p>
        </w:tc>
        <w:tc>
          <w:tcPr>
            <w:tcW w:w="1158" w:type="pct"/>
            <w:vMerge/>
            <w:shd w:val="clear" w:color="auto" w:fill="auto"/>
            <w:vAlign w:val="center"/>
          </w:tcPr>
          <w:p w14:paraId="126D17B4" w14:textId="77777777" w:rsidR="009A099E" w:rsidRPr="008216C5" w:rsidRDefault="009A099E" w:rsidP="008216C5">
            <w:pPr>
              <w:spacing w:after="0" w:line="240" w:lineRule="auto"/>
              <w:ind w:left="34" w:right="-26" w:firstLineChars="1" w:firstLine="2"/>
              <w:jc w:val="both"/>
              <w:rPr>
                <w:rFonts w:ascii="Arial" w:eastAsia="Times New Roman" w:hAnsi="Arial" w:cs="Arial"/>
                <w:sz w:val="20"/>
                <w:szCs w:val="20"/>
                <w:lang w:val="lt-LT" w:eastAsia="ru-RU"/>
              </w:rPr>
            </w:pPr>
          </w:p>
        </w:tc>
        <w:tc>
          <w:tcPr>
            <w:tcW w:w="1971" w:type="pct"/>
            <w:shd w:val="clear" w:color="auto" w:fill="auto"/>
            <w:vAlign w:val="center"/>
          </w:tcPr>
          <w:p w14:paraId="74E838FE" w14:textId="77777777" w:rsidR="009A099E" w:rsidRPr="008216C5" w:rsidRDefault="009A099E"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Vartotojo instrukcijos skaitmeninis/elektroninis variantas lietuvių arba anglų kalbomis</w:t>
            </w:r>
          </w:p>
          <w:p w14:paraId="7E331F8A" w14:textId="0BDF63E9" w:rsidR="009A099E" w:rsidRPr="008216C5" w:rsidRDefault="009A099E" w:rsidP="008216C5">
            <w:pPr>
              <w:pStyle w:val="ListParagraph"/>
              <w:ind w:left="30"/>
              <w:jc w:val="both"/>
              <w:rPr>
                <w:rFonts w:ascii="Arial" w:eastAsia="Times New Roman" w:hAnsi="Arial" w:cs="Arial"/>
                <w:sz w:val="20"/>
                <w:szCs w:val="20"/>
                <w:lang w:val="en-GB" w:eastAsia="ru-RU"/>
              </w:rPr>
            </w:pPr>
            <w:r w:rsidRPr="008216C5">
              <w:rPr>
                <w:rFonts w:ascii="Arial" w:eastAsia="Times New Roman" w:hAnsi="Arial" w:cs="Arial"/>
                <w:sz w:val="20"/>
                <w:szCs w:val="20"/>
                <w:lang w:val="en-GB" w:eastAsia="ru-RU"/>
              </w:rPr>
              <w:t>Digital/electronic version of the user manual in Lithuanian or English</w:t>
            </w:r>
          </w:p>
        </w:tc>
        <w:tc>
          <w:tcPr>
            <w:tcW w:w="957" w:type="pct"/>
            <w:shd w:val="clear" w:color="auto" w:fill="auto"/>
            <w:vAlign w:val="center"/>
          </w:tcPr>
          <w:p w14:paraId="0A4DF875"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464" w:type="pct"/>
            <w:vAlign w:val="center"/>
          </w:tcPr>
          <w:p w14:paraId="6C4155C7"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c>
          <w:tcPr>
            <w:tcW w:w="264" w:type="pct"/>
            <w:vAlign w:val="center"/>
          </w:tcPr>
          <w:p w14:paraId="218492C1" w14:textId="77777777" w:rsidR="009A099E" w:rsidRPr="008216C5" w:rsidRDefault="009A099E" w:rsidP="00996387">
            <w:pPr>
              <w:tabs>
                <w:tab w:val="left" w:pos="567"/>
              </w:tabs>
              <w:spacing w:after="0" w:line="240" w:lineRule="auto"/>
              <w:jc w:val="center"/>
              <w:rPr>
                <w:rFonts w:ascii="Arial" w:hAnsi="Arial" w:cs="Arial"/>
                <w:sz w:val="20"/>
                <w:szCs w:val="20"/>
                <w:lang w:val="lt-LT"/>
              </w:rPr>
            </w:pPr>
          </w:p>
        </w:tc>
      </w:tr>
      <w:tr w:rsidR="006C4F63" w:rsidRPr="008216C5" w14:paraId="5271694D" w14:textId="77777777" w:rsidTr="00617DB9">
        <w:trPr>
          <w:trHeight w:val="391"/>
        </w:trPr>
        <w:tc>
          <w:tcPr>
            <w:tcW w:w="186" w:type="pct"/>
            <w:vAlign w:val="center"/>
          </w:tcPr>
          <w:p w14:paraId="481E3C1C" w14:textId="77777777" w:rsidR="006C4F63" w:rsidRPr="008216C5" w:rsidRDefault="006C4F63" w:rsidP="00996387">
            <w:pPr>
              <w:pStyle w:val="ListParagraph"/>
              <w:numPr>
                <w:ilvl w:val="0"/>
                <w:numId w:val="7"/>
              </w:numPr>
              <w:tabs>
                <w:tab w:val="left" w:pos="567"/>
              </w:tabs>
              <w:ind w:right="-26"/>
              <w:jc w:val="center"/>
              <w:rPr>
                <w:rFonts w:ascii="Arial" w:hAnsi="Arial" w:cs="Arial"/>
                <w:sz w:val="20"/>
                <w:szCs w:val="20"/>
              </w:rPr>
            </w:pPr>
          </w:p>
        </w:tc>
        <w:tc>
          <w:tcPr>
            <w:tcW w:w="1158" w:type="pct"/>
            <w:shd w:val="clear" w:color="auto" w:fill="auto"/>
            <w:vAlign w:val="center"/>
          </w:tcPr>
          <w:p w14:paraId="4AF4E067" w14:textId="6796B4D7" w:rsidR="006C4F63" w:rsidRPr="008216C5" w:rsidRDefault="009A099E" w:rsidP="008216C5">
            <w:pPr>
              <w:spacing w:after="0" w:line="240" w:lineRule="auto"/>
              <w:ind w:left="34" w:right="-26" w:firstLineChars="1" w:firstLine="2"/>
              <w:jc w:val="both"/>
              <w:rPr>
                <w:rFonts w:ascii="Arial" w:eastAsia="Times New Roman" w:hAnsi="Arial" w:cs="Arial"/>
                <w:sz w:val="20"/>
                <w:szCs w:val="20"/>
                <w:lang w:val="lt-LT" w:eastAsia="ru-RU"/>
              </w:rPr>
            </w:pPr>
            <w:r w:rsidRPr="008216C5">
              <w:rPr>
                <w:rFonts w:ascii="Arial" w:eastAsia="Times New Roman" w:hAnsi="Arial" w:cs="Arial"/>
                <w:sz w:val="20"/>
                <w:szCs w:val="20"/>
                <w:lang w:val="lt-LT" w:eastAsia="ru-RU"/>
              </w:rPr>
              <w:t xml:space="preserve">Garantinis terminas ne mažesnis kaip / </w:t>
            </w:r>
            <w:r w:rsidRPr="008216C5">
              <w:rPr>
                <w:rFonts w:ascii="Arial" w:eastAsia="Times New Roman" w:hAnsi="Arial" w:cs="Arial"/>
                <w:sz w:val="20"/>
                <w:szCs w:val="20"/>
                <w:lang w:val="en-GB" w:eastAsia="ru-RU"/>
              </w:rPr>
              <w:t>Warranty term not less than</w:t>
            </w:r>
          </w:p>
        </w:tc>
        <w:tc>
          <w:tcPr>
            <w:tcW w:w="1971" w:type="pct"/>
            <w:shd w:val="clear" w:color="auto" w:fill="auto"/>
            <w:vAlign w:val="center"/>
          </w:tcPr>
          <w:p w14:paraId="2F51AE47" w14:textId="346A9B2E" w:rsidR="006C4F63" w:rsidRPr="008216C5" w:rsidRDefault="009A099E" w:rsidP="008216C5">
            <w:pPr>
              <w:pStyle w:val="ListParagraph"/>
              <w:ind w:left="30"/>
              <w:jc w:val="both"/>
              <w:rPr>
                <w:rFonts w:ascii="Arial" w:eastAsia="Times New Roman" w:hAnsi="Arial" w:cs="Arial"/>
                <w:sz w:val="20"/>
                <w:szCs w:val="20"/>
                <w:lang w:eastAsia="ru-RU"/>
              </w:rPr>
            </w:pPr>
            <w:r w:rsidRPr="008216C5">
              <w:rPr>
                <w:rFonts w:ascii="Arial" w:eastAsia="Times New Roman" w:hAnsi="Arial" w:cs="Arial"/>
                <w:sz w:val="20"/>
                <w:szCs w:val="20"/>
                <w:lang w:eastAsia="ru-RU"/>
              </w:rPr>
              <w:t xml:space="preserve">24 mėnesiai / </w:t>
            </w:r>
            <w:proofErr w:type="spellStart"/>
            <w:r w:rsidRPr="008216C5">
              <w:rPr>
                <w:rFonts w:ascii="Arial" w:eastAsia="Times New Roman" w:hAnsi="Arial" w:cs="Arial"/>
                <w:sz w:val="20"/>
                <w:szCs w:val="20"/>
                <w:lang w:eastAsia="ru-RU"/>
              </w:rPr>
              <w:t>months</w:t>
            </w:r>
            <w:proofErr w:type="spellEnd"/>
          </w:p>
        </w:tc>
        <w:tc>
          <w:tcPr>
            <w:tcW w:w="957" w:type="pct"/>
            <w:shd w:val="clear" w:color="auto" w:fill="auto"/>
            <w:vAlign w:val="center"/>
          </w:tcPr>
          <w:p w14:paraId="6B97B1FB" w14:textId="77777777" w:rsidR="006C4F63" w:rsidRPr="008216C5" w:rsidRDefault="006C4F63" w:rsidP="00996387">
            <w:pPr>
              <w:tabs>
                <w:tab w:val="left" w:pos="567"/>
              </w:tabs>
              <w:spacing w:after="0" w:line="240" w:lineRule="auto"/>
              <w:jc w:val="center"/>
              <w:rPr>
                <w:rFonts w:ascii="Arial" w:hAnsi="Arial" w:cs="Arial"/>
                <w:sz w:val="20"/>
                <w:szCs w:val="20"/>
                <w:lang w:val="lt-LT"/>
              </w:rPr>
            </w:pPr>
          </w:p>
        </w:tc>
        <w:tc>
          <w:tcPr>
            <w:tcW w:w="464" w:type="pct"/>
            <w:vAlign w:val="center"/>
          </w:tcPr>
          <w:p w14:paraId="3593E25F" w14:textId="77777777" w:rsidR="006C4F63" w:rsidRPr="008216C5" w:rsidRDefault="006C4F63" w:rsidP="00996387">
            <w:pPr>
              <w:tabs>
                <w:tab w:val="left" w:pos="567"/>
              </w:tabs>
              <w:spacing w:after="0" w:line="240" w:lineRule="auto"/>
              <w:jc w:val="center"/>
              <w:rPr>
                <w:rFonts w:ascii="Arial" w:hAnsi="Arial" w:cs="Arial"/>
                <w:sz w:val="20"/>
                <w:szCs w:val="20"/>
                <w:lang w:val="lt-LT"/>
              </w:rPr>
            </w:pPr>
          </w:p>
        </w:tc>
        <w:tc>
          <w:tcPr>
            <w:tcW w:w="264" w:type="pct"/>
            <w:vAlign w:val="center"/>
          </w:tcPr>
          <w:p w14:paraId="0560177A" w14:textId="77777777" w:rsidR="006C4F63" w:rsidRPr="008216C5" w:rsidRDefault="006C4F63" w:rsidP="00996387">
            <w:pPr>
              <w:tabs>
                <w:tab w:val="left" w:pos="567"/>
              </w:tabs>
              <w:spacing w:after="0" w:line="240" w:lineRule="auto"/>
              <w:jc w:val="center"/>
              <w:rPr>
                <w:rFonts w:ascii="Arial" w:hAnsi="Arial" w:cs="Arial"/>
                <w:sz w:val="20"/>
                <w:szCs w:val="20"/>
                <w:lang w:val="lt-LT"/>
              </w:rPr>
            </w:pPr>
          </w:p>
        </w:tc>
      </w:tr>
      <w:tr w:rsidR="0038614E" w:rsidRPr="00AD0A30" w14:paraId="765C89A6" w14:textId="77777777" w:rsidTr="00617DB9">
        <w:trPr>
          <w:trHeight w:val="1412"/>
        </w:trPr>
        <w:tc>
          <w:tcPr>
            <w:tcW w:w="5000" w:type="pct"/>
            <w:gridSpan w:val="6"/>
          </w:tcPr>
          <w:p w14:paraId="64F81F3D" w14:textId="07E748C5" w:rsidR="0038614E" w:rsidRPr="008216C5" w:rsidRDefault="0038614E" w:rsidP="00617DB9">
            <w:pPr>
              <w:spacing w:after="0" w:line="240" w:lineRule="auto"/>
              <w:jc w:val="both"/>
              <w:rPr>
                <w:rFonts w:ascii="Arial" w:hAnsi="Arial" w:cs="Arial"/>
                <w:b/>
                <w:color w:val="000000"/>
                <w:sz w:val="20"/>
                <w:szCs w:val="20"/>
                <w:lang w:val="lt-LT"/>
              </w:rPr>
            </w:pPr>
            <w:r w:rsidRPr="008216C5">
              <w:rPr>
                <w:rFonts w:ascii="Arial" w:hAnsi="Arial" w:cs="Arial"/>
                <w:b/>
                <w:color w:val="000000"/>
                <w:sz w:val="20"/>
                <w:szCs w:val="20"/>
                <w:lang w:val="lt-LT"/>
              </w:rPr>
              <w:t>Pastabos:</w:t>
            </w:r>
            <w:r w:rsidR="00DB0505" w:rsidRPr="008216C5">
              <w:rPr>
                <w:rFonts w:ascii="Arial" w:hAnsi="Arial" w:cs="Arial"/>
                <w:b/>
                <w:color w:val="000000"/>
                <w:sz w:val="20"/>
                <w:szCs w:val="20"/>
                <w:lang w:val="lt-LT"/>
              </w:rPr>
              <w:t xml:space="preserve"> / </w:t>
            </w:r>
            <w:r w:rsidR="00DB0505" w:rsidRPr="008216C5">
              <w:rPr>
                <w:rFonts w:ascii="Arial" w:hAnsi="Arial" w:cs="Arial"/>
                <w:b/>
                <w:color w:val="000000"/>
                <w:sz w:val="20"/>
                <w:szCs w:val="20"/>
                <w:lang w:val="en-US"/>
              </w:rPr>
              <w:t>Notes:</w:t>
            </w:r>
          </w:p>
          <w:p w14:paraId="42F7CE7A" w14:textId="76208C4C" w:rsidR="0038614E" w:rsidRPr="008216C5" w:rsidRDefault="0038614E" w:rsidP="00617DB9">
            <w:pPr>
              <w:spacing w:after="0" w:line="240" w:lineRule="auto"/>
              <w:jc w:val="both"/>
              <w:rPr>
                <w:rFonts w:ascii="Arial" w:hAnsi="Arial" w:cs="Arial"/>
                <w:b/>
                <w:color w:val="000000"/>
                <w:sz w:val="20"/>
                <w:szCs w:val="20"/>
                <w:lang w:val="en-US"/>
              </w:rPr>
            </w:pPr>
            <w:r w:rsidRPr="008216C5">
              <w:rPr>
                <w:rFonts w:ascii="Arial" w:hAnsi="Arial" w:cs="Arial"/>
                <w:b/>
                <w:color w:val="000000"/>
                <w:sz w:val="20"/>
                <w:szCs w:val="20"/>
                <w:lang w:val="lt-LT"/>
              </w:rPr>
              <w:t>Tiekėjo teikiama dokumentacija reikalaujamo parametro atitikimo pagrindimui:</w:t>
            </w:r>
            <w:r w:rsidR="00DB0505" w:rsidRPr="008216C5">
              <w:rPr>
                <w:rFonts w:ascii="Arial" w:hAnsi="Arial" w:cs="Arial"/>
                <w:b/>
                <w:color w:val="000000"/>
                <w:sz w:val="20"/>
                <w:szCs w:val="20"/>
                <w:lang w:val="lt-LT"/>
              </w:rPr>
              <w:t xml:space="preserve"> / </w:t>
            </w:r>
            <w:r w:rsidR="00DB0505" w:rsidRPr="008216C5">
              <w:rPr>
                <w:rFonts w:ascii="Arial" w:hAnsi="Arial" w:cs="Arial"/>
                <w:b/>
                <w:color w:val="000000"/>
                <w:sz w:val="20"/>
                <w:szCs w:val="20"/>
                <w:lang w:val="en-US"/>
              </w:rPr>
              <w:t>Documentation provided by the supplier to justify the compliance of the required parameter:</w:t>
            </w:r>
          </w:p>
          <w:p w14:paraId="41D72969" w14:textId="2E49D2AA" w:rsidR="0038614E" w:rsidRPr="008216C5" w:rsidRDefault="0038614E" w:rsidP="00617DB9">
            <w:pPr>
              <w:spacing w:after="0" w:line="240" w:lineRule="auto"/>
              <w:jc w:val="both"/>
              <w:rPr>
                <w:rFonts w:ascii="Arial" w:hAnsi="Arial" w:cs="Arial"/>
                <w:sz w:val="20"/>
                <w:szCs w:val="20"/>
                <w:lang w:val="lt-LT"/>
              </w:rPr>
            </w:pPr>
            <w:r w:rsidRPr="008216C5">
              <w:rPr>
                <w:rFonts w:ascii="Arial" w:hAnsi="Arial" w:cs="Arial"/>
                <w:color w:val="000000"/>
                <w:sz w:val="20"/>
                <w:szCs w:val="20"/>
                <w:lang w:val="lt-LT"/>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r w:rsidR="00DB0505" w:rsidRPr="008216C5">
              <w:rPr>
                <w:rFonts w:ascii="Arial" w:hAnsi="Arial" w:cs="Arial"/>
                <w:color w:val="000000"/>
                <w:sz w:val="20"/>
                <w:szCs w:val="20"/>
                <w:lang w:val="lt-LT"/>
              </w:rPr>
              <w:t xml:space="preserve"> / </w:t>
            </w:r>
            <w:r w:rsidR="00DB0505" w:rsidRPr="008216C5">
              <w:rPr>
                <w:rFonts w:ascii="Arial" w:hAnsi="Arial" w:cs="Arial"/>
                <w:color w:val="000000"/>
                <w:sz w:val="20"/>
                <w:szCs w:val="20"/>
                <w:lang w:val="en-US"/>
              </w:rPr>
              <w:t>The manufacturer's declaration of conformity for the installation, the manufacturer's tender document (summary of technical parameters) submitted for a specific object (purchase) or another document describing the technical characteristics that is publicly available by the manufacturer (brochure, catalog, operating documentation, factory drawing, etc.).</w:t>
            </w:r>
          </w:p>
        </w:tc>
      </w:tr>
    </w:tbl>
    <w:p w14:paraId="15A8E98F" w14:textId="00126652" w:rsidR="00A41043" w:rsidRPr="008216C5" w:rsidRDefault="00A41043" w:rsidP="00C13BCB">
      <w:pPr>
        <w:jc w:val="both"/>
        <w:rPr>
          <w:rFonts w:ascii="Arial" w:hAnsi="Arial" w:cs="Arial"/>
          <w:sz w:val="20"/>
          <w:szCs w:val="20"/>
          <w:lang w:val="lt-LT"/>
        </w:rPr>
      </w:pPr>
    </w:p>
    <w:sectPr w:rsidR="00A41043" w:rsidRPr="008216C5" w:rsidSect="008216C5">
      <w:headerReference w:type="default" r:id="rId9"/>
      <w:footerReference w:type="default" r:id="rId10"/>
      <w:pgSz w:w="16838" w:h="11906" w:orient="landscape"/>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B373" w14:textId="77777777" w:rsidR="001C3705" w:rsidRDefault="001C3705" w:rsidP="00DF1674">
      <w:pPr>
        <w:spacing w:after="0" w:line="240" w:lineRule="auto"/>
      </w:pPr>
      <w:r>
        <w:separator/>
      </w:r>
    </w:p>
  </w:endnote>
  <w:endnote w:type="continuationSeparator" w:id="0">
    <w:p w14:paraId="279D4A92" w14:textId="77777777" w:rsidR="001C3705" w:rsidRDefault="001C3705" w:rsidP="00DF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72554820"/>
      <w:docPartObj>
        <w:docPartGallery w:val="Page Numbers (Bottom of Page)"/>
        <w:docPartUnique/>
      </w:docPartObj>
    </w:sdtPr>
    <w:sdtEndPr/>
    <w:sdtContent>
      <w:p w14:paraId="168A681D" w14:textId="68824767" w:rsidR="00ED78BD" w:rsidRPr="00ED78BD" w:rsidRDefault="00ED78BD">
        <w:pPr>
          <w:pStyle w:val="Footer"/>
          <w:jc w:val="right"/>
          <w:rPr>
            <w:rFonts w:ascii="Arial" w:hAnsi="Arial" w:cs="Arial"/>
            <w:sz w:val="20"/>
            <w:szCs w:val="20"/>
          </w:rPr>
        </w:pPr>
        <w:r w:rsidRPr="00ED78BD">
          <w:rPr>
            <w:rFonts w:ascii="Arial" w:hAnsi="Arial" w:cs="Arial"/>
            <w:sz w:val="20"/>
            <w:szCs w:val="20"/>
          </w:rPr>
          <w:fldChar w:fldCharType="begin"/>
        </w:r>
        <w:r w:rsidRPr="00ED78BD">
          <w:rPr>
            <w:rFonts w:ascii="Arial" w:hAnsi="Arial" w:cs="Arial"/>
            <w:sz w:val="20"/>
            <w:szCs w:val="20"/>
          </w:rPr>
          <w:instrText>PAGE   \* MERGEFORMAT</w:instrText>
        </w:r>
        <w:r w:rsidRPr="00ED78BD">
          <w:rPr>
            <w:rFonts w:ascii="Arial" w:hAnsi="Arial" w:cs="Arial"/>
            <w:sz w:val="20"/>
            <w:szCs w:val="20"/>
          </w:rPr>
          <w:fldChar w:fldCharType="separate"/>
        </w:r>
        <w:r w:rsidRPr="00ED78BD">
          <w:rPr>
            <w:rFonts w:ascii="Arial" w:hAnsi="Arial" w:cs="Arial"/>
            <w:sz w:val="20"/>
            <w:szCs w:val="20"/>
            <w:lang w:val="lt-LT"/>
          </w:rPr>
          <w:t>2</w:t>
        </w:r>
        <w:r w:rsidRPr="00ED78BD">
          <w:rPr>
            <w:rFonts w:ascii="Arial" w:hAnsi="Arial" w:cs="Arial"/>
            <w:sz w:val="20"/>
            <w:szCs w:val="20"/>
          </w:rPr>
          <w:fldChar w:fldCharType="end"/>
        </w:r>
      </w:p>
    </w:sdtContent>
  </w:sdt>
  <w:p w14:paraId="18A391C7" w14:textId="77777777" w:rsidR="002C180D" w:rsidRDefault="002C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0D3B" w14:textId="77777777" w:rsidR="001C3705" w:rsidRDefault="001C3705" w:rsidP="00DF1674">
      <w:pPr>
        <w:spacing w:after="0" w:line="240" w:lineRule="auto"/>
      </w:pPr>
      <w:r>
        <w:separator/>
      </w:r>
    </w:p>
  </w:footnote>
  <w:footnote w:type="continuationSeparator" w:id="0">
    <w:p w14:paraId="275F144C" w14:textId="77777777" w:rsidR="001C3705" w:rsidRDefault="001C3705" w:rsidP="00DF1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95DD" w14:textId="1EA62405" w:rsidR="002C180D" w:rsidRPr="00E246BD" w:rsidRDefault="002C180D" w:rsidP="002C180D">
    <w:pPr>
      <w:pStyle w:val="Header"/>
      <w:jc w:val="right"/>
      <w:rPr>
        <w:rFonts w:ascii="Arial" w:hAnsi="Arial" w:cs="Arial"/>
        <w:sz w:val="20"/>
        <w:szCs w:val="20"/>
        <w:lang w:val="en-US"/>
      </w:rPr>
    </w:pPr>
    <w:r w:rsidRPr="002C180D">
      <w:rPr>
        <w:rFonts w:ascii="Arial" w:hAnsi="Arial" w:cs="Arial"/>
        <w:sz w:val="20"/>
        <w:szCs w:val="20"/>
        <w:lang w:val="lt-LT"/>
      </w:rPr>
      <w:t>TS priedas</w:t>
    </w:r>
    <w:r w:rsidR="00271393">
      <w:rPr>
        <w:rFonts w:ascii="Arial" w:hAnsi="Arial" w:cs="Arial"/>
        <w:sz w:val="20"/>
        <w:szCs w:val="20"/>
        <w:lang w:val="lt-LT"/>
      </w:rPr>
      <w:t xml:space="preserve"> / </w:t>
    </w:r>
    <w:r w:rsidR="00271393" w:rsidRPr="00E246BD">
      <w:rPr>
        <w:rFonts w:ascii="Arial" w:hAnsi="Arial" w:cs="Arial"/>
        <w:sz w:val="20"/>
        <w:szCs w:val="20"/>
        <w:lang w:val="en-US"/>
      </w:rPr>
      <w:t>Annex of the 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1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F9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B2D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6025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2C0A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708F"/>
    <w:multiLevelType w:val="hybridMultilevel"/>
    <w:tmpl w:val="27507074"/>
    <w:lvl w:ilvl="0" w:tplc="24D695EC">
      <w:numFmt w:val="bullet"/>
      <w:lvlText w:val="-"/>
      <w:lvlJc w:val="left"/>
      <w:pPr>
        <w:ind w:left="584" w:hanging="360"/>
      </w:pPr>
      <w:rPr>
        <w:rFonts w:ascii="Trebuchet MS" w:eastAsia="Times New Roman" w:hAnsi="Trebuchet MS" w:cs="Arial" w:hint="default"/>
      </w:rPr>
    </w:lvl>
    <w:lvl w:ilvl="1" w:tplc="04270003" w:tentative="1">
      <w:start w:val="1"/>
      <w:numFmt w:val="bullet"/>
      <w:lvlText w:val="o"/>
      <w:lvlJc w:val="left"/>
      <w:pPr>
        <w:ind w:left="1304" w:hanging="360"/>
      </w:pPr>
      <w:rPr>
        <w:rFonts w:ascii="Courier New" w:hAnsi="Courier New" w:cs="Courier New" w:hint="default"/>
      </w:rPr>
    </w:lvl>
    <w:lvl w:ilvl="2" w:tplc="04270005" w:tentative="1">
      <w:start w:val="1"/>
      <w:numFmt w:val="bullet"/>
      <w:lvlText w:val=""/>
      <w:lvlJc w:val="left"/>
      <w:pPr>
        <w:ind w:left="2024" w:hanging="360"/>
      </w:pPr>
      <w:rPr>
        <w:rFonts w:ascii="Wingdings" w:hAnsi="Wingdings" w:hint="default"/>
      </w:rPr>
    </w:lvl>
    <w:lvl w:ilvl="3" w:tplc="04270001" w:tentative="1">
      <w:start w:val="1"/>
      <w:numFmt w:val="bullet"/>
      <w:lvlText w:val=""/>
      <w:lvlJc w:val="left"/>
      <w:pPr>
        <w:ind w:left="2744" w:hanging="360"/>
      </w:pPr>
      <w:rPr>
        <w:rFonts w:ascii="Symbol" w:hAnsi="Symbol" w:hint="default"/>
      </w:rPr>
    </w:lvl>
    <w:lvl w:ilvl="4" w:tplc="04270003" w:tentative="1">
      <w:start w:val="1"/>
      <w:numFmt w:val="bullet"/>
      <w:lvlText w:val="o"/>
      <w:lvlJc w:val="left"/>
      <w:pPr>
        <w:ind w:left="3464" w:hanging="360"/>
      </w:pPr>
      <w:rPr>
        <w:rFonts w:ascii="Courier New" w:hAnsi="Courier New" w:cs="Courier New" w:hint="default"/>
      </w:rPr>
    </w:lvl>
    <w:lvl w:ilvl="5" w:tplc="04270005" w:tentative="1">
      <w:start w:val="1"/>
      <w:numFmt w:val="bullet"/>
      <w:lvlText w:val=""/>
      <w:lvlJc w:val="left"/>
      <w:pPr>
        <w:ind w:left="4184" w:hanging="360"/>
      </w:pPr>
      <w:rPr>
        <w:rFonts w:ascii="Wingdings" w:hAnsi="Wingdings" w:hint="default"/>
      </w:rPr>
    </w:lvl>
    <w:lvl w:ilvl="6" w:tplc="04270001" w:tentative="1">
      <w:start w:val="1"/>
      <w:numFmt w:val="bullet"/>
      <w:lvlText w:val=""/>
      <w:lvlJc w:val="left"/>
      <w:pPr>
        <w:ind w:left="4904" w:hanging="360"/>
      </w:pPr>
      <w:rPr>
        <w:rFonts w:ascii="Symbol" w:hAnsi="Symbol" w:hint="default"/>
      </w:rPr>
    </w:lvl>
    <w:lvl w:ilvl="7" w:tplc="04270003" w:tentative="1">
      <w:start w:val="1"/>
      <w:numFmt w:val="bullet"/>
      <w:lvlText w:val="o"/>
      <w:lvlJc w:val="left"/>
      <w:pPr>
        <w:ind w:left="5624" w:hanging="360"/>
      </w:pPr>
      <w:rPr>
        <w:rFonts w:ascii="Courier New" w:hAnsi="Courier New" w:cs="Courier New" w:hint="default"/>
      </w:rPr>
    </w:lvl>
    <w:lvl w:ilvl="8" w:tplc="04270005" w:tentative="1">
      <w:start w:val="1"/>
      <w:numFmt w:val="bullet"/>
      <w:lvlText w:val=""/>
      <w:lvlJc w:val="left"/>
      <w:pPr>
        <w:ind w:left="6344" w:hanging="360"/>
      </w:pPr>
      <w:rPr>
        <w:rFonts w:ascii="Wingdings" w:hAnsi="Wingdings" w:hint="default"/>
      </w:rPr>
    </w:lvl>
  </w:abstractNum>
  <w:abstractNum w:abstractNumId="6" w15:restartNumberingAfterBreak="0">
    <w:nsid w:val="37BB4F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252FA6"/>
    <w:multiLevelType w:val="hybridMultilevel"/>
    <w:tmpl w:val="4BCE7282"/>
    <w:lvl w:ilvl="0" w:tplc="0772EF4C">
      <w:numFmt w:val="bullet"/>
      <w:lvlText w:val=""/>
      <w:lvlJc w:val="left"/>
      <w:pPr>
        <w:ind w:left="720" w:hanging="360"/>
      </w:pPr>
      <w:rPr>
        <w:rFonts w:ascii="Symbol" w:hAnsi="Symbol" w:cs="Symbol" w:hint="default"/>
        <w:w w:val="100"/>
        <w:sz w:val="16"/>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166A6B"/>
    <w:multiLevelType w:val="multilevel"/>
    <w:tmpl w:val="36826062"/>
    <w:lvl w:ilvl="0">
      <w:start w:val="1"/>
      <w:numFmt w:val="decimal"/>
      <w:lvlText w:val="%1."/>
      <w:lvlJc w:val="left"/>
      <w:pPr>
        <w:ind w:left="360" w:hanging="360"/>
      </w:pPr>
      <w:rPr>
        <w:b w:val="0"/>
        <w:bCs w:val="0"/>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076F6C"/>
    <w:multiLevelType w:val="hybridMultilevel"/>
    <w:tmpl w:val="7DBAC6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AB642FE"/>
    <w:multiLevelType w:val="hybridMultilevel"/>
    <w:tmpl w:val="667CFBD4"/>
    <w:lvl w:ilvl="0" w:tplc="8A380732">
      <w:start w:val="3"/>
      <w:numFmt w:val="bullet"/>
      <w:lvlText w:val="-"/>
      <w:lvlJc w:val="left"/>
      <w:pPr>
        <w:ind w:left="356" w:hanging="360"/>
      </w:pPr>
      <w:rPr>
        <w:rFonts w:ascii="Calibri" w:eastAsiaTheme="minorHAnsi" w:hAnsi="Calibri" w:cs="Calibri" w:hint="default"/>
        <w:sz w:val="16"/>
      </w:rPr>
    </w:lvl>
    <w:lvl w:ilvl="1" w:tplc="04270003" w:tentative="1">
      <w:start w:val="1"/>
      <w:numFmt w:val="bullet"/>
      <w:lvlText w:val="o"/>
      <w:lvlJc w:val="left"/>
      <w:pPr>
        <w:ind w:left="1076" w:hanging="360"/>
      </w:pPr>
      <w:rPr>
        <w:rFonts w:ascii="Courier New" w:hAnsi="Courier New" w:cs="Courier New" w:hint="default"/>
      </w:rPr>
    </w:lvl>
    <w:lvl w:ilvl="2" w:tplc="04270005" w:tentative="1">
      <w:start w:val="1"/>
      <w:numFmt w:val="bullet"/>
      <w:lvlText w:val=""/>
      <w:lvlJc w:val="left"/>
      <w:pPr>
        <w:ind w:left="1796" w:hanging="360"/>
      </w:pPr>
      <w:rPr>
        <w:rFonts w:ascii="Wingdings" w:hAnsi="Wingdings" w:hint="default"/>
      </w:rPr>
    </w:lvl>
    <w:lvl w:ilvl="3" w:tplc="04270001" w:tentative="1">
      <w:start w:val="1"/>
      <w:numFmt w:val="bullet"/>
      <w:lvlText w:val=""/>
      <w:lvlJc w:val="left"/>
      <w:pPr>
        <w:ind w:left="2516" w:hanging="360"/>
      </w:pPr>
      <w:rPr>
        <w:rFonts w:ascii="Symbol" w:hAnsi="Symbol" w:hint="default"/>
      </w:rPr>
    </w:lvl>
    <w:lvl w:ilvl="4" w:tplc="04270003" w:tentative="1">
      <w:start w:val="1"/>
      <w:numFmt w:val="bullet"/>
      <w:lvlText w:val="o"/>
      <w:lvlJc w:val="left"/>
      <w:pPr>
        <w:ind w:left="3236" w:hanging="360"/>
      </w:pPr>
      <w:rPr>
        <w:rFonts w:ascii="Courier New" w:hAnsi="Courier New" w:cs="Courier New" w:hint="default"/>
      </w:rPr>
    </w:lvl>
    <w:lvl w:ilvl="5" w:tplc="04270005" w:tentative="1">
      <w:start w:val="1"/>
      <w:numFmt w:val="bullet"/>
      <w:lvlText w:val=""/>
      <w:lvlJc w:val="left"/>
      <w:pPr>
        <w:ind w:left="3956" w:hanging="360"/>
      </w:pPr>
      <w:rPr>
        <w:rFonts w:ascii="Wingdings" w:hAnsi="Wingdings" w:hint="default"/>
      </w:rPr>
    </w:lvl>
    <w:lvl w:ilvl="6" w:tplc="04270001" w:tentative="1">
      <w:start w:val="1"/>
      <w:numFmt w:val="bullet"/>
      <w:lvlText w:val=""/>
      <w:lvlJc w:val="left"/>
      <w:pPr>
        <w:ind w:left="4676" w:hanging="360"/>
      </w:pPr>
      <w:rPr>
        <w:rFonts w:ascii="Symbol" w:hAnsi="Symbol" w:hint="default"/>
      </w:rPr>
    </w:lvl>
    <w:lvl w:ilvl="7" w:tplc="04270003" w:tentative="1">
      <w:start w:val="1"/>
      <w:numFmt w:val="bullet"/>
      <w:lvlText w:val="o"/>
      <w:lvlJc w:val="left"/>
      <w:pPr>
        <w:ind w:left="5396" w:hanging="360"/>
      </w:pPr>
      <w:rPr>
        <w:rFonts w:ascii="Courier New" w:hAnsi="Courier New" w:cs="Courier New" w:hint="default"/>
      </w:rPr>
    </w:lvl>
    <w:lvl w:ilvl="8" w:tplc="04270005" w:tentative="1">
      <w:start w:val="1"/>
      <w:numFmt w:val="bullet"/>
      <w:lvlText w:val=""/>
      <w:lvlJc w:val="left"/>
      <w:pPr>
        <w:ind w:left="6116" w:hanging="360"/>
      </w:pPr>
      <w:rPr>
        <w:rFonts w:ascii="Wingdings" w:hAnsi="Wingdings" w:hint="default"/>
      </w:rPr>
    </w:lvl>
  </w:abstractNum>
  <w:abstractNum w:abstractNumId="11" w15:restartNumberingAfterBreak="0">
    <w:nsid w:val="5E5110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B6BC2"/>
    <w:multiLevelType w:val="hybridMultilevel"/>
    <w:tmpl w:val="7E5C1726"/>
    <w:lvl w:ilvl="0" w:tplc="44A4DDB2">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AA77C0"/>
    <w:multiLevelType w:val="hybridMultilevel"/>
    <w:tmpl w:val="D6365B44"/>
    <w:lvl w:ilvl="0" w:tplc="79A2974C">
      <w:numFmt w:val="bullet"/>
      <w:lvlText w:val="-"/>
      <w:lvlJc w:val="left"/>
      <w:pPr>
        <w:ind w:left="390" w:hanging="360"/>
      </w:pPr>
      <w:rPr>
        <w:rFonts w:ascii="Calibri" w:eastAsiaTheme="minorEastAsia" w:hAnsi="Calibri" w:cs="Calibri" w:hint="default"/>
      </w:rPr>
    </w:lvl>
    <w:lvl w:ilvl="1" w:tplc="04270003" w:tentative="1">
      <w:start w:val="1"/>
      <w:numFmt w:val="bullet"/>
      <w:lvlText w:val="o"/>
      <w:lvlJc w:val="left"/>
      <w:pPr>
        <w:ind w:left="1110" w:hanging="360"/>
      </w:pPr>
      <w:rPr>
        <w:rFonts w:ascii="Courier New" w:hAnsi="Courier New" w:cs="Courier New" w:hint="default"/>
      </w:rPr>
    </w:lvl>
    <w:lvl w:ilvl="2" w:tplc="04270005" w:tentative="1">
      <w:start w:val="1"/>
      <w:numFmt w:val="bullet"/>
      <w:lvlText w:val=""/>
      <w:lvlJc w:val="left"/>
      <w:pPr>
        <w:ind w:left="1830" w:hanging="360"/>
      </w:pPr>
      <w:rPr>
        <w:rFonts w:ascii="Wingdings" w:hAnsi="Wingdings" w:hint="default"/>
      </w:rPr>
    </w:lvl>
    <w:lvl w:ilvl="3" w:tplc="04270001" w:tentative="1">
      <w:start w:val="1"/>
      <w:numFmt w:val="bullet"/>
      <w:lvlText w:val=""/>
      <w:lvlJc w:val="left"/>
      <w:pPr>
        <w:ind w:left="2550" w:hanging="360"/>
      </w:pPr>
      <w:rPr>
        <w:rFonts w:ascii="Symbol" w:hAnsi="Symbol" w:hint="default"/>
      </w:rPr>
    </w:lvl>
    <w:lvl w:ilvl="4" w:tplc="04270003" w:tentative="1">
      <w:start w:val="1"/>
      <w:numFmt w:val="bullet"/>
      <w:lvlText w:val="o"/>
      <w:lvlJc w:val="left"/>
      <w:pPr>
        <w:ind w:left="3270" w:hanging="360"/>
      </w:pPr>
      <w:rPr>
        <w:rFonts w:ascii="Courier New" w:hAnsi="Courier New" w:cs="Courier New" w:hint="default"/>
      </w:rPr>
    </w:lvl>
    <w:lvl w:ilvl="5" w:tplc="04270005" w:tentative="1">
      <w:start w:val="1"/>
      <w:numFmt w:val="bullet"/>
      <w:lvlText w:val=""/>
      <w:lvlJc w:val="left"/>
      <w:pPr>
        <w:ind w:left="3990" w:hanging="360"/>
      </w:pPr>
      <w:rPr>
        <w:rFonts w:ascii="Wingdings" w:hAnsi="Wingdings" w:hint="default"/>
      </w:rPr>
    </w:lvl>
    <w:lvl w:ilvl="6" w:tplc="04270001" w:tentative="1">
      <w:start w:val="1"/>
      <w:numFmt w:val="bullet"/>
      <w:lvlText w:val=""/>
      <w:lvlJc w:val="left"/>
      <w:pPr>
        <w:ind w:left="4710" w:hanging="360"/>
      </w:pPr>
      <w:rPr>
        <w:rFonts w:ascii="Symbol" w:hAnsi="Symbol" w:hint="default"/>
      </w:rPr>
    </w:lvl>
    <w:lvl w:ilvl="7" w:tplc="04270003" w:tentative="1">
      <w:start w:val="1"/>
      <w:numFmt w:val="bullet"/>
      <w:lvlText w:val="o"/>
      <w:lvlJc w:val="left"/>
      <w:pPr>
        <w:ind w:left="5430" w:hanging="360"/>
      </w:pPr>
      <w:rPr>
        <w:rFonts w:ascii="Courier New" w:hAnsi="Courier New" w:cs="Courier New" w:hint="default"/>
      </w:rPr>
    </w:lvl>
    <w:lvl w:ilvl="8" w:tplc="04270005" w:tentative="1">
      <w:start w:val="1"/>
      <w:numFmt w:val="bullet"/>
      <w:lvlText w:val=""/>
      <w:lvlJc w:val="left"/>
      <w:pPr>
        <w:ind w:left="6150" w:hanging="360"/>
      </w:pPr>
      <w:rPr>
        <w:rFonts w:ascii="Wingdings" w:hAnsi="Wingdings" w:hint="default"/>
      </w:rPr>
    </w:lvl>
  </w:abstractNum>
  <w:abstractNum w:abstractNumId="14" w15:restartNumberingAfterBreak="0">
    <w:nsid w:val="6C4D04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750475"/>
    <w:multiLevelType w:val="hybridMultilevel"/>
    <w:tmpl w:val="45A2BE2E"/>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F8758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084B65"/>
    <w:multiLevelType w:val="hybridMultilevel"/>
    <w:tmpl w:val="640CA460"/>
    <w:lvl w:ilvl="0" w:tplc="44A4DDB2">
      <w:start w:val="1"/>
      <w:numFmt w:val="bullet"/>
      <w:lvlText w:val=""/>
      <w:lvlJc w:val="left"/>
      <w:pPr>
        <w:ind w:left="722" w:hanging="360"/>
      </w:pPr>
      <w:rPr>
        <w:rFonts w:ascii="Symbol" w:hAnsi="Symbol" w:hint="default"/>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abstractNum w:abstractNumId="18" w15:restartNumberingAfterBreak="0">
    <w:nsid w:val="7E0F551D"/>
    <w:multiLevelType w:val="hybridMultilevel"/>
    <w:tmpl w:val="C55AC82C"/>
    <w:lvl w:ilvl="0" w:tplc="607E5CB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16cid:durableId="274363294">
    <w:abstractNumId w:val="7"/>
  </w:num>
  <w:num w:numId="2" w16cid:durableId="1988052333">
    <w:abstractNumId w:val="16"/>
  </w:num>
  <w:num w:numId="3" w16cid:durableId="715006851">
    <w:abstractNumId w:val="3"/>
  </w:num>
  <w:num w:numId="4" w16cid:durableId="1576818572">
    <w:abstractNumId w:val="11"/>
  </w:num>
  <w:num w:numId="5" w16cid:durableId="2118014141">
    <w:abstractNumId w:val="0"/>
  </w:num>
  <w:num w:numId="6" w16cid:durableId="435754665">
    <w:abstractNumId w:val="6"/>
  </w:num>
  <w:num w:numId="7" w16cid:durableId="2035765732">
    <w:abstractNumId w:val="8"/>
  </w:num>
  <w:num w:numId="8" w16cid:durableId="1954167197">
    <w:abstractNumId w:val="15"/>
  </w:num>
  <w:num w:numId="9" w16cid:durableId="1679113451">
    <w:abstractNumId w:val="4"/>
  </w:num>
  <w:num w:numId="10" w16cid:durableId="1649548452">
    <w:abstractNumId w:val="9"/>
  </w:num>
  <w:num w:numId="11" w16cid:durableId="1956671374">
    <w:abstractNumId w:val="2"/>
  </w:num>
  <w:num w:numId="12" w16cid:durableId="1978535288">
    <w:abstractNumId w:val="14"/>
  </w:num>
  <w:num w:numId="13" w16cid:durableId="1178733460">
    <w:abstractNumId w:val="1"/>
  </w:num>
  <w:num w:numId="14" w16cid:durableId="846791179">
    <w:abstractNumId w:val="17"/>
  </w:num>
  <w:num w:numId="15" w16cid:durableId="346947838">
    <w:abstractNumId w:val="10"/>
  </w:num>
  <w:num w:numId="16" w16cid:durableId="27029096">
    <w:abstractNumId w:val="12"/>
  </w:num>
  <w:num w:numId="17" w16cid:durableId="264075475">
    <w:abstractNumId w:val="5"/>
  </w:num>
  <w:num w:numId="18" w16cid:durableId="2069111014">
    <w:abstractNumId w:val="13"/>
  </w:num>
  <w:num w:numId="19" w16cid:durableId="12864310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0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0012F3"/>
    <w:rsid w:val="00011955"/>
    <w:rsid w:val="0001305E"/>
    <w:rsid w:val="00014B2F"/>
    <w:rsid w:val="00016468"/>
    <w:rsid w:val="000178AF"/>
    <w:rsid w:val="00017DB3"/>
    <w:rsid w:val="000219D2"/>
    <w:rsid w:val="000412D3"/>
    <w:rsid w:val="000435AF"/>
    <w:rsid w:val="00045116"/>
    <w:rsid w:val="0004704F"/>
    <w:rsid w:val="00053016"/>
    <w:rsid w:val="000645B7"/>
    <w:rsid w:val="00075E60"/>
    <w:rsid w:val="00076481"/>
    <w:rsid w:val="000A0AF7"/>
    <w:rsid w:val="000A2B66"/>
    <w:rsid w:val="000A3A3D"/>
    <w:rsid w:val="000A3ED5"/>
    <w:rsid w:val="000B265A"/>
    <w:rsid w:val="000B49DB"/>
    <w:rsid w:val="000C7E9B"/>
    <w:rsid w:val="000D7AC7"/>
    <w:rsid w:val="000E02F5"/>
    <w:rsid w:val="000E7750"/>
    <w:rsid w:val="000F1423"/>
    <w:rsid w:val="000F3DC7"/>
    <w:rsid w:val="000F5F20"/>
    <w:rsid w:val="00106CD2"/>
    <w:rsid w:val="00107049"/>
    <w:rsid w:val="00110D73"/>
    <w:rsid w:val="00110E7C"/>
    <w:rsid w:val="001356DC"/>
    <w:rsid w:val="00146D18"/>
    <w:rsid w:val="001505AD"/>
    <w:rsid w:val="0015390C"/>
    <w:rsid w:val="0015497A"/>
    <w:rsid w:val="00156EBA"/>
    <w:rsid w:val="001577A1"/>
    <w:rsid w:val="00163379"/>
    <w:rsid w:val="001666A4"/>
    <w:rsid w:val="001666D2"/>
    <w:rsid w:val="0017696E"/>
    <w:rsid w:val="001777ED"/>
    <w:rsid w:val="001869D7"/>
    <w:rsid w:val="00194514"/>
    <w:rsid w:val="00195F31"/>
    <w:rsid w:val="001A1AB8"/>
    <w:rsid w:val="001B0EF5"/>
    <w:rsid w:val="001B4017"/>
    <w:rsid w:val="001B43E8"/>
    <w:rsid w:val="001C3705"/>
    <w:rsid w:val="002011F9"/>
    <w:rsid w:val="002036D1"/>
    <w:rsid w:val="002072A3"/>
    <w:rsid w:val="00210CD5"/>
    <w:rsid w:val="002136B0"/>
    <w:rsid w:val="00215BA9"/>
    <w:rsid w:val="00221566"/>
    <w:rsid w:val="00221A63"/>
    <w:rsid w:val="002225D8"/>
    <w:rsid w:val="002306D5"/>
    <w:rsid w:val="00231D23"/>
    <w:rsid w:val="002324C8"/>
    <w:rsid w:val="002449AE"/>
    <w:rsid w:val="002453A8"/>
    <w:rsid w:val="00252772"/>
    <w:rsid w:val="00256B8B"/>
    <w:rsid w:val="00271393"/>
    <w:rsid w:val="002A6F7C"/>
    <w:rsid w:val="002B1708"/>
    <w:rsid w:val="002B2D3C"/>
    <w:rsid w:val="002B349F"/>
    <w:rsid w:val="002B64A3"/>
    <w:rsid w:val="002B69AB"/>
    <w:rsid w:val="002C180D"/>
    <w:rsid w:val="002C20D8"/>
    <w:rsid w:val="002C75F0"/>
    <w:rsid w:val="002C7649"/>
    <w:rsid w:val="002D0756"/>
    <w:rsid w:val="002D2BAD"/>
    <w:rsid w:val="002D51E3"/>
    <w:rsid w:val="002D687E"/>
    <w:rsid w:val="002D7F71"/>
    <w:rsid w:val="002E14C3"/>
    <w:rsid w:val="002F01A9"/>
    <w:rsid w:val="002F0DDB"/>
    <w:rsid w:val="003046C4"/>
    <w:rsid w:val="00306613"/>
    <w:rsid w:val="00313D8C"/>
    <w:rsid w:val="00316284"/>
    <w:rsid w:val="00317D20"/>
    <w:rsid w:val="00322716"/>
    <w:rsid w:val="003240FB"/>
    <w:rsid w:val="00342392"/>
    <w:rsid w:val="003462D6"/>
    <w:rsid w:val="003649C8"/>
    <w:rsid w:val="00364AC6"/>
    <w:rsid w:val="003704BF"/>
    <w:rsid w:val="00371089"/>
    <w:rsid w:val="00382564"/>
    <w:rsid w:val="003855F5"/>
    <w:rsid w:val="0038614E"/>
    <w:rsid w:val="00387D58"/>
    <w:rsid w:val="00392CF0"/>
    <w:rsid w:val="003A7ABC"/>
    <w:rsid w:val="003C05A3"/>
    <w:rsid w:val="003C5ED4"/>
    <w:rsid w:val="003C6422"/>
    <w:rsid w:val="003D174B"/>
    <w:rsid w:val="003D46D0"/>
    <w:rsid w:val="003E42BB"/>
    <w:rsid w:val="004018F1"/>
    <w:rsid w:val="004128E5"/>
    <w:rsid w:val="004223EF"/>
    <w:rsid w:val="00423450"/>
    <w:rsid w:val="00446212"/>
    <w:rsid w:val="004475E0"/>
    <w:rsid w:val="004638A9"/>
    <w:rsid w:val="00464DE8"/>
    <w:rsid w:val="00465E04"/>
    <w:rsid w:val="0048610D"/>
    <w:rsid w:val="0049158B"/>
    <w:rsid w:val="00492BE8"/>
    <w:rsid w:val="004936F7"/>
    <w:rsid w:val="004B468C"/>
    <w:rsid w:val="004B49EC"/>
    <w:rsid w:val="004B638A"/>
    <w:rsid w:val="004C4978"/>
    <w:rsid w:val="004D4421"/>
    <w:rsid w:val="004D6E41"/>
    <w:rsid w:val="004D7440"/>
    <w:rsid w:val="004E0905"/>
    <w:rsid w:val="005058AB"/>
    <w:rsid w:val="005112A2"/>
    <w:rsid w:val="00524E20"/>
    <w:rsid w:val="00525025"/>
    <w:rsid w:val="0053306E"/>
    <w:rsid w:val="00533175"/>
    <w:rsid w:val="0053714F"/>
    <w:rsid w:val="0054007F"/>
    <w:rsid w:val="005519F3"/>
    <w:rsid w:val="00561869"/>
    <w:rsid w:val="00562BAC"/>
    <w:rsid w:val="005649CA"/>
    <w:rsid w:val="005656D3"/>
    <w:rsid w:val="00570E59"/>
    <w:rsid w:val="00574293"/>
    <w:rsid w:val="0058134A"/>
    <w:rsid w:val="00595D36"/>
    <w:rsid w:val="00596373"/>
    <w:rsid w:val="00596829"/>
    <w:rsid w:val="005A30E7"/>
    <w:rsid w:val="005B1DCF"/>
    <w:rsid w:val="005C4B81"/>
    <w:rsid w:val="005C65F1"/>
    <w:rsid w:val="005D631D"/>
    <w:rsid w:val="005E07E6"/>
    <w:rsid w:val="005E338D"/>
    <w:rsid w:val="005E7EAC"/>
    <w:rsid w:val="005F5A5A"/>
    <w:rsid w:val="005F6EB7"/>
    <w:rsid w:val="006037AE"/>
    <w:rsid w:val="006045D4"/>
    <w:rsid w:val="006053B8"/>
    <w:rsid w:val="00606AFB"/>
    <w:rsid w:val="00607077"/>
    <w:rsid w:val="00607C86"/>
    <w:rsid w:val="006159FB"/>
    <w:rsid w:val="00617DB9"/>
    <w:rsid w:val="00621C2C"/>
    <w:rsid w:val="00622654"/>
    <w:rsid w:val="00624D12"/>
    <w:rsid w:val="00633D7A"/>
    <w:rsid w:val="006341AD"/>
    <w:rsid w:val="006368B7"/>
    <w:rsid w:val="00646B8F"/>
    <w:rsid w:val="0065174D"/>
    <w:rsid w:val="006558BB"/>
    <w:rsid w:val="00667554"/>
    <w:rsid w:val="00667876"/>
    <w:rsid w:val="00670696"/>
    <w:rsid w:val="00675755"/>
    <w:rsid w:val="00682C7D"/>
    <w:rsid w:val="006A5142"/>
    <w:rsid w:val="006A63CA"/>
    <w:rsid w:val="006B2A03"/>
    <w:rsid w:val="006B6A82"/>
    <w:rsid w:val="006C4F63"/>
    <w:rsid w:val="006C59CC"/>
    <w:rsid w:val="006C6355"/>
    <w:rsid w:val="006D221A"/>
    <w:rsid w:val="006D29CE"/>
    <w:rsid w:val="006D389C"/>
    <w:rsid w:val="006D43E9"/>
    <w:rsid w:val="006E07DB"/>
    <w:rsid w:val="006E222A"/>
    <w:rsid w:val="006E5326"/>
    <w:rsid w:val="006F2775"/>
    <w:rsid w:val="00710796"/>
    <w:rsid w:val="00710990"/>
    <w:rsid w:val="00712D78"/>
    <w:rsid w:val="0072231E"/>
    <w:rsid w:val="0072668B"/>
    <w:rsid w:val="00732137"/>
    <w:rsid w:val="00740D29"/>
    <w:rsid w:val="00743248"/>
    <w:rsid w:val="00744C85"/>
    <w:rsid w:val="00753419"/>
    <w:rsid w:val="00754020"/>
    <w:rsid w:val="00770DBC"/>
    <w:rsid w:val="00781AEA"/>
    <w:rsid w:val="007920B7"/>
    <w:rsid w:val="007A0A33"/>
    <w:rsid w:val="007C1B2F"/>
    <w:rsid w:val="007C63EE"/>
    <w:rsid w:val="007D63F4"/>
    <w:rsid w:val="007F22E1"/>
    <w:rsid w:val="00814383"/>
    <w:rsid w:val="008216C5"/>
    <w:rsid w:val="008313DB"/>
    <w:rsid w:val="00844BFB"/>
    <w:rsid w:val="00850C81"/>
    <w:rsid w:val="00865850"/>
    <w:rsid w:val="00867669"/>
    <w:rsid w:val="00870A54"/>
    <w:rsid w:val="0087412B"/>
    <w:rsid w:val="00875612"/>
    <w:rsid w:val="0087788D"/>
    <w:rsid w:val="008840A8"/>
    <w:rsid w:val="00895565"/>
    <w:rsid w:val="008A2C29"/>
    <w:rsid w:val="008B4C88"/>
    <w:rsid w:val="008C4502"/>
    <w:rsid w:val="008C67B2"/>
    <w:rsid w:val="008D29CF"/>
    <w:rsid w:val="009007A2"/>
    <w:rsid w:val="009018A2"/>
    <w:rsid w:val="00905E3B"/>
    <w:rsid w:val="00911BBE"/>
    <w:rsid w:val="00913524"/>
    <w:rsid w:val="009155AD"/>
    <w:rsid w:val="00927094"/>
    <w:rsid w:val="009271D1"/>
    <w:rsid w:val="009322F0"/>
    <w:rsid w:val="00937696"/>
    <w:rsid w:val="009516C4"/>
    <w:rsid w:val="00956A8C"/>
    <w:rsid w:val="00957909"/>
    <w:rsid w:val="00957B89"/>
    <w:rsid w:val="0096247A"/>
    <w:rsid w:val="00964D8E"/>
    <w:rsid w:val="009921AA"/>
    <w:rsid w:val="009931E8"/>
    <w:rsid w:val="00996387"/>
    <w:rsid w:val="00997559"/>
    <w:rsid w:val="009A099E"/>
    <w:rsid w:val="009B60F5"/>
    <w:rsid w:val="009C48E0"/>
    <w:rsid w:val="009D2100"/>
    <w:rsid w:val="009D3092"/>
    <w:rsid w:val="009D5B94"/>
    <w:rsid w:val="009E4930"/>
    <w:rsid w:val="00A060FD"/>
    <w:rsid w:val="00A07CC6"/>
    <w:rsid w:val="00A13258"/>
    <w:rsid w:val="00A35700"/>
    <w:rsid w:val="00A41043"/>
    <w:rsid w:val="00A43247"/>
    <w:rsid w:val="00A4338B"/>
    <w:rsid w:val="00A473B6"/>
    <w:rsid w:val="00A5110D"/>
    <w:rsid w:val="00A53D15"/>
    <w:rsid w:val="00A56717"/>
    <w:rsid w:val="00A60470"/>
    <w:rsid w:val="00A6262B"/>
    <w:rsid w:val="00A63503"/>
    <w:rsid w:val="00A72046"/>
    <w:rsid w:val="00A73B0E"/>
    <w:rsid w:val="00A806E7"/>
    <w:rsid w:val="00A80FE4"/>
    <w:rsid w:val="00A958C7"/>
    <w:rsid w:val="00A959DE"/>
    <w:rsid w:val="00A96412"/>
    <w:rsid w:val="00A96BA4"/>
    <w:rsid w:val="00A9740F"/>
    <w:rsid w:val="00AA08DE"/>
    <w:rsid w:val="00AA30A1"/>
    <w:rsid w:val="00AB2931"/>
    <w:rsid w:val="00AC199F"/>
    <w:rsid w:val="00AD0A30"/>
    <w:rsid w:val="00AD15FC"/>
    <w:rsid w:val="00AE4C39"/>
    <w:rsid w:val="00B01262"/>
    <w:rsid w:val="00B05452"/>
    <w:rsid w:val="00B07ACA"/>
    <w:rsid w:val="00B304FA"/>
    <w:rsid w:val="00B31E78"/>
    <w:rsid w:val="00B328DA"/>
    <w:rsid w:val="00B33B46"/>
    <w:rsid w:val="00B4670E"/>
    <w:rsid w:val="00B62A98"/>
    <w:rsid w:val="00B71732"/>
    <w:rsid w:val="00B87C98"/>
    <w:rsid w:val="00B944DF"/>
    <w:rsid w:val="00BA0A28"/>
    <w:rsid w:val="00BA1105"/>
    <w:rsid w:val="00BA1A3B"/>
    <w:rsid w:val="00BA239E"/>
    <w:rsid w:val="00BA25F9"/>
    <w:rsid w:val="00BB0E51"/>
    <w:rsid w:val="00BB16B0"/>
    <w:rsid w:val="00BB1D74"/>
    <w:rsid w:val="00BB68C7"/>
    <w:rsid w:val="00BB70E9"/>
    <w:rsid w:val="00BC4BBC"/>
    <w:rsid w:val="00BC74DD"/>
    <w:rsid w:val="00BD24FE"/>
    <w:rsid w:val="00BD4BFE"/>
    <w:rsid w:val="00BD6E13"/>
    <w:rsid w:val="00BD757D"/>
    <w:rsid w:val="00C13BCB"/>
    <w:rsid w:val="00C27243"/>
    <w:rsid w:val="00C365A2"/>
    <w:rsid w:val="00C3770F"/>
    <w:rsid w:val="00C41C63"/>
    <w:rsid w:val="00C44799"/>
    <w:rsid w:val="00C616F4"/>
    <w:rsid w:val="00C870C2"/>
    <w:rsid w:val="00CA1187"/>
    <w:rsid w:val="00CA1E16"/>
    <w:rsid w:val="00CB5D0E"/>
    <w:rsid w:val="00CC11FC"/>
    <w:rsid w:val="00CC41FB"/>
    <w:rsid w:val="00CE12C0"/>
    <w:rsid w:val="00CE4EB1"/>
    <w:rsid w:val="00CE6C25"/>
    <w:rsid w:val="00CF6EE5"/>
    <w:rsid w:val="00D02473"/>
    <w:rsid w:val="00D0515E"/>
    <w:rsid w:val="00D13670"/>
    <w:rsid w:val="00D172FE"/>
    <w:rsid w:val="00D244C2"/>
    <w:rsid w:val="00D248B8"/>
    <w:rsid w:val="00D26207"/>
    <w:rsid w:val="00D35DBE"/>
    <w:rsid w:val="00D408FC"/>
    <w:rsid w:val="00D441D3"/>
    <w:rsid w:val="00D453B9"/>
    <w:rsid w:val="00D50340"/>
    <w:rsid w:val="00D52776"/>
    <w:rsid w:val="00D53F3C"/>
    <w:rsid w:val="00D56515"/>
    <w:rsid w:val="00D7023E"/>
    <w:rsid w:val="00D70ACC"/>
    <w:rsid w:val="00D70DFA"/>
    <w:rsid w:val="00D739AA"/>
    <w:rsid w:val="00D75AA9"/>
    <w:rsid w:val="00D81601"/>
    <w:rsid w:val="00D81B7C"/>
    <w:rsid w:val="00D847E6"/>
    <w:rsid w:val="00D93402"/>
    <w:rsid w:val="00D9472B"/>
    <w:rsid w:val="00D97DAF"/>
    <w:rsid w:val="00DA2E8F"/>
    <w:rsid w:val="00DA5033"/>
    <w:rsid w:val="00DA533F"/>
    <w:rsid w:val="00DA6DD2"/>
    <w:rsid w:val="00DB0505"/>
    <w:rsid w:val="00DC221C"/>
    <w:rsid w:val="00DD1B0B"/>
    <w:rsid w:val="00DD3517"/>
    <w:rsid w:val="00DD608E"/>
    <w:rsid w:val="00DD77E8"/>
    <w:rsid w:val="00DE0E95"/>
    <w:rsid w:val="00DE3F1C"/>
    <w:rsid w:val="00DF0E7B"/>
    <w:rsid w:val="00DF1674"/>
    <w:rsid w:val="00E0291F"/>
    <w:rsid w:val="00E03654"/>
    <w:rsid w:val="00E04A65"/>
    <w:rsid w:val="00E246BD"/>
    <w:rsid w:val="00E3330E"/>
    <w:rsid w:val="00E4132B"/>
    <w:rsid w:val="00E47344"/>
    <w:rsid w:val="00E47FE2"/>
    <w:rsid w:val="00E53276"/>
    <w:rsid w:val="00E640A1"/>
    <w:rsid w:val="00E73104"/>
    <w:rsid w:val="00E86A05"/>
    <w:rsid w:val="00E94B13"/>
    <w:rsid w:val="00EA28DC"/>
    <w:rsid w:val="00EA7C71"/>
    <w:rsid w:val="00EB6497"/>
    <w:rsid w:val="00EC0095"/>
    <w:rsid w:val="00EC3555"/>
    <w:rsid w:val="00EC79F4"/>
    <w:rsid w:val="00ED0DD6"/>
    <w:rsid w:val="00ED78BD"/>
    <w:rsid w:val="00EE02DE"/>
    <w:rsid w:val="00EE3F0B"/>
    <w:rsid w:val="00EE6710"/>
    <w:rsid w:val="00F13205"/>
    <w:rsid w:val="00F156FE"/>
    <w:rsid w:val="00F36507"/>
    <w:rsid w:val="00F409BC"/>
    <w:rsid w:val="00F44C7A"/>
    <w:rsid w:val="00F6300D"/>
    <w:rsid w:val="00F71E0D"/>
    <w:rsid w:val="00F84FC6"/>
    <w:rsid w:val="00F85419"/>
    <w:rsid w:val="00F911A1"/>
    <w:rsid w:val="00FA248F"/>
    <w:rsid w:val="00FA7F82"/>
    <w:rsid w:val="00FB675D"/>
    <w:rsid w:val="00FD084E"/>
    <w:rsid w:val="00FD5B31"/>
    <w:rsid w:val="00FE0DC0"/>
    <w:rsid w:val="00FF43C2"/>
    <w:rsid w:val="00FF5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92C1F"/>
  <w15:chartTrackingRefBased/>
  <w15:docId w15:val="{F62012EA-98DB-4EEE-BCC4-6D8CEFE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5AD"/>
    <w:rPr>
      <w:color w:val="0563C1"/>
      <w:u w:val="single"/>
    </w:rPr>
  </w:style>
  <w:style w:type="character" w:styleId="PlaceholderText">
    <w:name w:val="Placeholder Text"/>
    <w:basedOn w:val="DefaultParagraphFont"/>
    <w:uiPriority w:val="99"/>
    <w:semiHidden/>
    <w:rsid w:val="00FD084E"/>
    <w:rPr>
      <w:color w:val="808080"/>
    </w:rPr>
  </w:style>
  <w:style w:type="table" w:styleId="TableGrid">
    <w:name w:val="Table Grid"/>
    <w:basedOn w:val="TableNormal"/>
    <w:uiPriority w:val="39"/>
    <w:rsid w:val="00624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DefaultParagraphFont"/>
    <w:link w:val="10"/>
    <w:rsid w:val="00387D58"/>
    <w:rPr>
      <w:rFonts w:ascii="Segoe UI" w:eastAsia="Segoe UI" w:hAnsi="Segoe UI" w:cs="Segoe UI"/>
      <w:color w:val="EBEBEB"/>
      <w:sz w:val="48"/>
      <w:szCs w:val="48"/>
    </w:rPr>
  </w:style>
  <w:style w:type="character" w:customStyle="1" w:styleId="a">
    <w:name w:val="Другое_"/>
    <w:basedOn w:val="DefaultParagraphFont"/>
    <w:link w:val="a0"/>
    <w:rsid w:val="00387D58"/>
    <w:rPr>
      <w:rFonts w:ascii="Arial" w:eastAsia="Arial" w:hAnsi="Arial" w:cs="Arial"/>
      <w:color w:val="FFFFFF"/>
      <w:sz w:val="13"/>
      <w:szCs w:val="13"/>
    </w:rPr>
  </w:style>
  <w:style w:type="character" w:customStyle="1" w:styleId="4">
    <w:name w:val="Основной текст (4)_"/>
    <w:basedOn w:val="DefaultParagraphFont"/>
    <w:link w:val="40"/>
    <w:rsid w:val="00387D58"/>
    <w:rPr>
      <w:rFonts w:ascii="Tahoma" w:eastAsia="Tahoma" w:hAnsi="Tahoma" w:cs="Tahoma"/>
      <w:color w:val="EBEBEB"/>
      <w:sz w:val="26"/>
      <w:szCs w:val="26"/>
    </w:rPr>
  </w:style>
  <w:style w:type="paragraph" w:customStyle="1" w:styleId="10">
    <w:name w:val="Заголовок №1"/>
    <w:basedOn w:val="Normal"/>
    <w:link w:val="1"/>
    <w:rsid w:val="00387D58"/>
    <w:pPr>
      <w:widowControl w:val="0"/>
      <w:spacing w:after="0" w:line="240" w:lineRule="auto"/>
      <w:outlineLvl w:val="0"/>
    </w:pPr>
    <w:rPr>
      <w:rFonts w:ascii="Segoe UI" w:eastAsia="Segoe UI" w:hAnsi="Segoe UI" w:cs="Segoe UI"/>
      <w:color w:val="EBEBEB"/>
      <w:sz w:val="48"/>
      <w:szCs w:val="48"/>
    </w:rPr>
  </w:style>
  <w:style w:type="paragraph" w:customStyle="1" w:styleId="a0">
    <w:name w:val="Другое"/>
    <w:basedOn w:val="Normal"/>
    <w:link w:val="a"/>
    <w:rsid w:val="00387D58"/>
    <w:pPr>
      <w:widowControl w:val="0"/>
      <w:spacing w:after="0" w:line="240" w:lineRule="auto"/>
    </w:pPr>
    <w:rPr>
      <w:rFonts w:ascii="Arial" w:eastAsia="Arial" w:hAnsi="Arial" w:cs="Arial"/>
      <w:color w:val="FFFFFF"/>
      <w:sz w:val="13"/>
      <w:szCs w:val="13"/>
    </w:rPr>
  </w:style>
  <w:style w:type="paragraph" w:customStyle="1" w:styleId="40">
    <w:name w:val="Основной текст (4)"/>
    <w:basedOn w:val="Normal"/>
    <w:link w:val="4"/>
    <w:rsid w:val="00387D58"/>
    <w:pPr>
      <w:widowControl w:val="0"/>
      <w:spacing w:after="0" w:line="240" w:lineRule="auto"/>
    </w:pPr>
    <w:rPr>
      <w:rFonts w:ascii="Tahoma" w:eastAsia="Tahoma" w:hAnsi="Tahoma" w:cs="Tahoma"/>
      <w:color w:val="EBEBEB"/>
      <w:sz w:val="26"/>
      <w:szCs w:val="26"/>
    </w:rPr>
  </w:style>
  <w:style w:type="paragraph" w:styleId="ListParagraph">
    <w:name w:val="List Paragraph"/>
    <w:basedOn w:val="Normal"/>
    <w:uiPriority w:val="34"/>
    <w:qFormat/>
    <w:rsid w:val="00387D58"/>
    <w:pPr>
      <w:spacing w:after="0" w:line="240" w:lineRule="auto"/>
      <w:ind w:left="720"/>
    </w:pPr>
    <w:rPr>
      <w:rFonts w:ascii="Calibri" w:hAnsi="Calibri" w:cs="Calibri"/>
      <w:lang w:val="lt-LT"/>
    </w:rPr>
  </w:style>
  <w:style w:type="table" w:styleId="GridTable4">
    <w:name w:val="Grid Table 4"/>
    <w:basedOn w:val="TableNormal"/>
    <w:uiPriority w:val="49"/>
    <w:rsid w:val="00387D58"/>
    <w:pPr>
      <w:widowControl w:val="0"/>
      <w:spacing w:after="0" w:line="240" w:lineRule="auto"/>
    </w:pPr>
    <w:rPr>
      <w:rFonts w:ascii="Microsoft Sans Serif" w:eastAsia="Microsoft Sans Serif" w:hAnsi="Microsoft Sans Serif" w:cs="Microsoft Sans Serif"/>
      <w:sz w:val="24"/>
      <w:szCs w:val="24"/>
      <w:lang w:val="en-US" w:bidi="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46D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6D18"/>
  </w:style>
  <w:style w:type="paragraph" w:styleId="Footer">
    <w:name w:val="footer"/>
    <w:basedOn w:val="Normal"/>
    <w:link w:val="FooterChar"/>
    <w:uiPriority w:val="99"/>
    <w:unhideWhenUsed/>
    <w:rsid w:val="00146D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6D18"/>
  </w:style>
  <w:style w:type="paragraph" w:styleId="Revision">
    <w:name w:val="Revision"/>
    <w:hidden/>
    <w:uiPriority w:val="99"/>
    <w:semiHidden/>
    <w:rsid w:val="002C180D"/>
    <w:pPr>
      <w:spacing w:after="0" w:line="240" w:lineRule="auto"/>
    </w:pPr>
  </w:style>
  <w:style w:type="character" w:styleId="CommentReference">
    <w:name w:val="annotation reference"/>
    <w:basedOn w:val="DefaultParagraphFont"/>
    <w:uiPriority w:val="99"/>
    <w:semiHidden/>
    <w:unhideWhenUsed/>
    <w:rsid w:val="009007A2"/>
    <w:rPr>
      <w:sz w:val="16"/>
      <w:szCs w:val="16"/>
    </w:rPr>
  </w:style>
  <w:style w:type="paragraph" w:styleId="CommentText">
    <w:name w:val="annotation text"/>
    <w:basedOn w:val="Normal"/>
    <w:link w:val="CommentTextChar"/>
    <w:uiPriority w:val="99"/>
    <w:unhideWhenUsed/>
    <w:rsid w:val="009007A2"/>
    <w:pPr>
      <w:spacing w:line="240" w:lineRule="auto"/>
    </w:pPr>
    <w:rPr>
      <w:sz w:val="20"/>
      <w:szCs w:val="20"/>
    </w:rPr>
  </w:style>
  <w:style w:type="character" w:customStyle="1" w:styleId="CommentTextChar">
    <w:name w:val="Comment Text Char"/>
    <w:basedOn w:val="DefaultParagraphFont"/>
    <w:link w:val="CommentText"/>
    <w:uiPriority w:val="99"/>
    <w:rsid w:val="009007A2"/>
    <w:rPr>
      <w:sz w:val="20"/>
      <w:szCs w:val="20"/>
    </w:rPr>
  </w:style>
  <w:style w:type="paragraph" w:styleId="CommentSubject">
    <w:name w:val="annotation subject"/>
    <w:basedOn w:val="CommentText"/>
    <w:next w:val="CommentText"/>
    <w:link w:val="CommentSubjectChar"/>
    <w:uiPriority w:val="99"/>
    <w:semiHidden/>
    <w:unhideWhenUsed/>
    <w:rsid w:val="009007A2"/>
    <w:rPr>
      <w:b/>
      <w:bCs/>
    </w:rPr>
  </w:style>
  <w:style w:type="character" w:customStyle="1" w:styleId="CommentSubjectChar">
    <w:name w:val="Comment Subject Char"/>
    <w:basedOn w:val="CommentTextChar"/>
    <w:link w:val="CommentSubject"/>
    <w:uiPriority w:val="99"/>
    <w:semiHidden/>
    <w:rsid w:val="009007A2"/>
    <w:rPr>
      <w:b/>
      <w:bCs/>
      <w:sz w:val="20"/>
      <w:szCs w:val="20"/>
    </w:rPr>
  </w:style>
  <w:style w:type="paragraph" w:customStyle="1" w:styleId="pf0">
    <w:name w:val="pf0"/>
    <w:basedOn w:val="Normal"/>
    <w:rsid w:val="006C635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6C6355"/>
    <w:rPr>
      <w:rFonts w:ascii="Segoe UI" w:hAnsi="Segoe UI" w:cs="Segoe UI" w:hint="default"/>
      <w:sz w:val="18"/>
      <w:szCs w:val="18"/>
    </w:rPr>
  </w:style>
  <w:style w:type="character" w:customStyle="1" w:styleId="markedcontent">
    <w:name w:val="markedcontent"/>
    <w:basedOn w:val="DefaultParagraphFont"/>
    <w:rsid w:val="00F36507"/>
  </w:style>
  <w:style w:type="character" w:customStyle="1" w:styleId="rynqvb">
    <w:name w:val="rynqvb"/>
    <w:basedOn w:val="DefaultParagraphFont"/>
    <w:rsid w:val="000012F3"/>
  </w:style>
  <w:style w:type="paragraph" w:styleId="NoSpacing">
    <w:name w:val="No Spacing"/>
    <w:uiPriority w:val="1"/>
    <w:qFormat/>
    <w:rsid w:val="00F71E0D"/>
    <w:pPr>
      <w:spacing w:after="0" w:line="240" w:lineRule="auto"/>
    </w:pPr>
  </w:style>
  <w:style w:type="character" w:styleId="Strong">
    <w:name w:val="Strong"/>
    <w:basedOn w:val="DefaultParagraphFont"/>
    <w:uiPriority w:val="22"/>
    <w:qFormat/>
    <w:rsid w:val="006A63CA"/>
    <w:rPr>
      <w:b/>
      <w:bCs/>
    </w:rPr>
  </w:style>
  <w:style w:type="paragraph" w:styleId="NormalWeb">
    <w:name w:val="Normal (Web)"/>
    <w:basedOn w:val="Normal"/>
    <w:uiPriority w:val="99"/>
    <w:semiHidden/>
    <w:unhideWhenUsed/>
    <w:rsid w:val="004638A9"/>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s-alignment-element">
    <w:name w:val="ts-alignment-element"/>
    <w:basedOn w:val="DefaultParagraphFont"/>
    <w:rsid w:val="0046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8838">
      <w:bodyDiv w:val="1"/>
      <w:marLeft w:val="0"/>
      <w:marRight w:val="0"/>
      <w:marTop w:val="0"/>
      <w:marBottom w:val="0"/>
      <w:divBdr>
        <w:top w:val="none" w:sz="0" w:space="0" w:color="auto"/>
        <w:left w:val="none" w:sz="0" w:space="0" w:color="auto"/>
        <w:bottom w:val="none" w:sz="0" w:space="0" w:color="auto"/>
        <w:right w:val="none" w:sz="0" w:space="0" w:color="auto"/>
      </w:divBdr>
    </w:div>
    <w:div w:id="381713695">
      <w:bodyDiv w:val="1"/>
      <w:marLeft w:val="0"/>
      <w:marRight w:val="0"/>
      <w:marTop w:val="0"/>
      <w:marBottom w:val="0"/>
      <w:divBdr>
        <w:top w:val="none" w:sz="0" w:space="0" w:color="auto"/>
        <w:left w:val="none" w:sz="0" w:space="0" w:color="auto"/>
        <w:bottom w:val="none" w:sz="0" w:space="0" w:color="auto"/>
        <w:right w:val="none" w:sz="0" w:space="0" w:color="auto"/>
      </w:divBdr>
      <w:divsChild>
        <w:div w:id="260919423">
          <w:marLeft w:val="0"/>
          <w:marRight w:val="0"/>
          <w:marTop w:val="0"/>
          <w:marBottom w:val="0"/>
          <w:divBdr>
            <w:top w:val="none" w:sz="0" w:space="0" w:color="auto"/>
            <w:left w:val="none" w:sz="0" w:space="0" w:color="auto"/>
            <w:bottom w:val="none" w:sz="0" w:space="0" w:color="auto"/>
            <w:right w:val="none" w:sz="0" w:space="0" w:color="auto"/>
          </w:divBdr>
        </w:div>
      </w:divsChild>
    </w:div>
    <w:div w:id="412315237">
      <w:bodyDiv w:val="1"/>
      <w:marLeft w:val="0"/>
      <w:marRight w:val="0"/>
      <w:marTop w:val="0"/>
      <w:marBottom w:val="0"/>
      <w:divBdr>
        <w:top w:val="none" w:sz="0" w:space="0" w:color="auto"/>
        <w:left w:val="none" w:sz="0" w:space="0" w:color="auto"/>
        <w:bottom w:val="none" w:sz="0" w:space="0" w:color="auto"/>
        <w:right w:val="none" w:sz="0" w:space="0" w:color="auto"/>
      </w:divBdr>
    </w:div>
    <w:div w:id="501044940">
      <w:bodyDiv w:val="1"/>
      <w:marLeft w:val="0"/>
      <w:marRight w:val="0"/>
      <w:marTop w:val="0"/>
      <w:marBottom w:val="0"/>
      <w:divBdr>
        <w:top w:val="none" w:sz="0" w:space="0" w:color="auto"/>
        <w:left w:val="none" w:sz="0" w:space="0" w:color="auto"/>
        <w:bottom w:val="none" w:sz="0" w:space="0" w:color="auto"/>
        <w:right w:val="none" w:sz="0" w:space="0" w:color="auto"/>
      </w:divBdr>
      <w:divsChild>
        <w:div w:id="11685160">
          <w:marLeft w:val="0"/>
          <w:marRight w:val="0"/>
          <w:marTop w:val="0"/>
          <w:marBottom w:val="0"/>
          <w:divBdr>
            <w:top w:val="none" w:sz="0" w:space="0" w:color="auto"/>
            <w:left w:val="none" w:sz="0" w:space="0" w:color="auto"/>
            <w:bottom w:val="none" w:sz="0" w:space="0" w:color="auto"/>
            <w:right w:val="none" w:sz="0" w:space="0" w:color="auto"/>
          </w:divBdr>
        </w:div>
      </w:divsChild>
    </w:div>
    <w:div w:id="1222324430">
      <w:bodyDiv w:val="1"/>
      <w:marLeft w:val="0"/>
      <w:marRight w:val="0"/>
      <w:marTop w:val="0"/>
      <w:marBottom w:val="0"/>
      <w:divBdr>
        <w:top w:val="none" w:sz="0" w:space="0" w:color="auto"/>
        <w:left w:val="none" w:sz="0" w:space="0" w:color="auto"/>
        <w:bottom w:val="none" w:sz="0" w:space="0" w:color="auto"/>
        <w:right w:val="none" w:sz="0" w:space="0" w:color="auto"/>
      </w:divBdr>
    </w:div>
    <w:div w:id="1503667078">
      <w:bodyDiv w:val="1"/>
      <w:marLeft w:val="0"/>
      <w:marRight w:val="0"/>
      <w:marTop w:val="0"/>
      <w:marBottom w:val="0"/>
      <w:divBdr>
        <w:top w:val="none" w:sz="0" w:space="0" w:color="auto"/>
        <w:left w:val="none" w:sz="0" w:space="0" w:color="auto"/>
        <w:bottom w:val="none" w:sz="0" w:space="0" w:color="auto"/>
        <w:right w:val="none" w:sz="0" w:space="0" w:color="auto"/>
      </w:divBdr>
    </w:div>
    <w:div w:id="1508671404">
      <w:bodyDiv w:val="1"/>
      <w:marLeft w:val="0"/>
      <w:marRight w:val="0"/>
      <w:marTop w:val="0"/>
      <w:marBottom w:val="0"/>
      <w:divBdr>
        <w:top w:val="none" w:sz="0" w:space="0" w:color="auto"/>
        <w:left w:val="none" w:sz="0" w:space="0" w:color="auto"/>
        <w:bottom w:val="none" w:sz="0" w:space="0" w:color="auto"/>
        <w:right w:val="none" w:sz="0" w:space="0" w:color="auto"/>
      </w:divBdr>
    </w:div>
    <w:div w:id="204763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Europos_Komis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701B-5CDA-4A85-9E16-349DA1C1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1421</Words>
  <Characters>9337</Characters>
  <Application>Microsoft Office Word</Application>
  <DocSecurity>0</DocSecurity>
  <Lines>77</Lines>
  <Paragraphs>21</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Josif Piraškevič</dc:creator>
  <cp:keywords/>
  <dc:description/>
  <cp:lastModifiedBy>Rita Kubilienė</cp:lastModifiedBy>
  <cp:revision>2</cp:revision>
  <dcterms:created xsi:type="dcterms:W3CDTF">2025-01-31T13:40:00Z</dcterms:created>
  <dcterms:modified xsi:type="dcterms:W3CDTF">2025-01-31T13:40:00Z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2022-01-17T06:41:22Z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dc149819-3bb2-40d8-a688-19a305e3c7a6</vt:lpwstr>
  </property>
  <property fmtid="{D5CDD505-2E9C-101B-9397-08002B2CF9AE}" pid="8" name="MSIP_Label_32ae7b5d-0aac-474b-ae2b-02c331ef2874_ContentBits">
    <vt:lpwstr>0</vt:lpwstr>
  </property>
  <property fmtid="{D5CDD505-2E9C-101B-9397-08002B2CF9AE}" pid="9" name="GrammarlyDocumentId">
    <vt:lpwstr>be3e37acfb8a3f12ffd26fa1d7cbab3fa9afc9f26a49c943923e3d04ca0c9068</vt:lpwstr>
  </property>
</Properties>
</file>