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6" w:type="dxa"/>
        <w:tblInd w:w="-426" w:type="dxa"/>
        <w:tblLook w:val="04A0" w:firstRow="1" w:lastRow="0" w:firstColumn="1" w:lastColumn="0" w:noHBand="0" w:noVBand="1"/>
      </w:tblPr>
      <w:tblGrid>
        <w:gridCol w:w="4493"/>
        <w:gridCol w:w="5085"/>
        <w:gridCol w:w="262"/>
        <w:gridCol w:w="262"/>
        <w:gridCol w:w="262"/>
        <w:gridCol w:w="262"/>
      </w:tblGrid>
      <w:tr w:rsidR="00F823DC" w:rsidRPr="00F823DC" w14:paraId="61F7CB54" w14:textId="77777777" w:rsidTr="00085F92">
        <w:trPr>
          <w:trHeight w:val="289"/>
        </w:trPr>
        <w:tc>
          <w:tcPr>
            <w:tcW w:w="10626" w:type="dxa"/>
            <w:gridSpan w:val="6"/>
            <w:tcBorders>
              <w:top w:val="nil"/>
              <w:left w:val="nil"/>
              <w:bottom w:val="nil"/>
              <w:right w:val="nil"/>
            </w:tcBorders>
            <w:shd w:val="clear" w:color="auto" w:fill="auto"/>
            <w:vAlign w:val="center"/>
            <w:hideMark/>
          </w:tcPr>
          <w:p w14:paraId="3A40C5FA" w14:textId="66229AE4" w:rsidR="00F823DC" w:rsidRPr="004B34AE" w:rsidRDefault="00120A66" w:rsidP="00F40817">
            <w:pPr>
              <w:pStyle w:val="Betarp"/>
              <w:jc w:val="center"/>
              <w:rPr>
                <w:rFonts w:ascii="Times New Roman" w:hAnsi="Times New Roman" w:cs="Times New Roman"/>
                <w:b/>
                <w:bCs/>
                <w:sz w:val="24"/>
                <w:szCs w:val="24"/>
                <w:lang w:eastAsia="lt-LT"/>
              </w:rPr>
            </w:pPr>
            <w:r w:rsidRPr="004B34AE">
              <w:rPr>
                <w:rFonts w:ascii="Times New Roman" w:hAnsi="Times New Roman" w:cs="Times New Roman"/>
                <w:b/>
                <w:bCs/>
                <w:sz w:val="24"/>
                <w:szCs w:val="24"/>
                <w:lang w:eastAsia="lt-LT"/>
              </w:rPr>
              <w:t>PATOLOGIJOS TYRIMŲ PIRKIMO</w:t>
            </w:r>
          </w:p>
        </w:tc>
      </w:tr>
      <w:tr w:rsidR="00F823DC" w:rsidRPr="00F823DC" w14:paraId="4A574E54" w14:textId="77777777" w:rsidTr="00085F92">
        <w:trPr>
          <w:trHeight w:val="300"/>
        </w:trPr>
        <w:tc>
          <w:tcPr>
            <w:tcW w:w="4493" w:type="dxa"/>
            <w:tcBorders>
              <w:top w:val="nil"/>
              <w:left w:val="nil"/>
              <w:bottom w:val="nil"/>
              <w:right w:val="nil"/>
            </w:tcBorders>
            <w:shd w:val="clear" w:color="auto" w:fill="auto"/>
            <w:vAlign w:val="center"/>
            <w:hideMark/>
          </w:tcPr>
          <w:p w14:paraId="7A40489A" w14:textId="77777777" w:rsidR="00F823DC" w:rsidRPr="00F40817" w:rsidRDefault="00F823DC" w:rsidP="00F40817">
            <w:pPr>
              <w:pStyle w:val="Betarp"/>
              <w:jc w:val="center"/>
              <w:rPr>
                <w:rFonts w:ascii="Times New Roman" w:hAnsi="Times New Roman" w:cs="Times New Roman"/>
                <w:sz w:val="24"/>
                <w:szCs w:val="24"/>
                <w:lang w:eastAsia="lt-LT"/>
              </w:rPr>
            </w:pPr>
          </w:p>
        </w:tc>
        <w:tc>
          <w:tcPr>
            <w:tcW w:w="5085" w:type="dxa"/>
            <w:tcBorders>
              <w:top w:val="nil"/>
              <w:left w:val="nil"/>
              <w:bottom w:val="nil"/>
              <w:right w:val="nil"/>
            </w:tcBorders>
            <w:shd w:val="clear" w:color="auto" w:fill="auto"/>
            <w:vAlign w:val="center"/>
            <w:hideMark/>
          </w:tcPr>
          <w:p w14:paraId="0F2E3C27" w14:textId="77777777" w:rsidR="00F823DC" w:rsidRPr="004B34AE" w:rsidRDefault="00F823DC" w:rsidP="00F40817">
            <w:pPr>
              <w:pStyle w:val="Betarp"/>
              <w:jc w:val="center"/>
              <w:rPr>
                <w:rFonts w:ascii="Times New Roman" w:hAnsi="Times New Roman" w:cs="Times New Roman"/>
                <w:b/>
                <w:bCs/>
                <w:sz w:val="24"/>
                <w:szCs w:val="24"/>
                <w:lang w:eastAsia="lt-LT"/>
              </w:rPr>
            </w:pPr>
          </w:p>
        </w:tc>
        <w:tc>
          <w:tcPr>
            <w:tcW w:w="262" w:type="dxa"/>
            <w:tcBorders>
              <w:top w:val="nil"/>
              <w:left w:val="nil"/>
              <w:bottom w:val="nil"/>
              <w:right w:val="nil"/>
            </w:tcBorders>
            <w:shd w:val="clear" w:color="auto" w:fill="auto"/>
            <w:noWrap/>
            <w:vAlign w:val="center"/>
            <w:hideMark/>
          </w:tcPr>
          <w:p w14:paraId="7BC64F8C" w14:textId="77777777" w:rsidR="00F823DC" w:rsidRPr="00F40817" w:rsidRDefault="00F823DC" w:rsidP="00F40817">
            <w:pPr>
              <w:pStyle w:val="Betarp"/>
              <w:jc w:val="center"/>
              <w:rPr>
                <w:rFonts w:ascii="Times New Roman" w:hAnsi="Times New Roman" w:cs="Times New Roman"/>
                <w:sz w:val="24"/>
                <w:szCs w:val="24"/>
                <w:lang w:eastAsia="lt-LT"/>
              </w:rPr>
            </w:pPr>
          </w:p>
        </w:tc>
        <w:tc>
          <w:tcPr>
            <w:tcW w:w="262" w:type="dxa"/>
            <w:tcBorders>
              <w:top w:val="nil"/>
              <w:left w:val="nil"/>
              <w:bottom w:val="nil"/>
              <w:right w:val="nil"/>
            </w:tcBorders>
            <w:shd w:val="clear" w:color="auto" w:fill="auto"/>
            <w:noWrap/>
            <w:vAlign w:val="center"/>
            <w:hideMark/>
          </w:tcPr>
          <w:p w14:paraId="01E6B496" w14:textId="77777777" w:rsidR="00F823DC" w:rsidRPr="00F40817" w:rsidRDefault="00F823DC" w:rsidP="00F40817">
            <w:pPr>
              <w:pStyle w:val="Betarp"/>
              <w:jc w:val="center"/>
              <w:rPr>
                <w:rFonts w:ascii="Times New Roman" w:hAnsi="Times New Roman" w:cs="Times New Roman"/>
                <w:sz w:val="24"/>
                <w:szCs w:val="24"/>
                <w:lang w:eastAsia="lt-LT"/>
              </w:rPr>
            </w:pPr>
          </w:p>
        </w:tc>
        <w:tc>
          <w:tcPr>
            <w:tcW w:w="262" w:type="dxa"/>
            <w:tcBorders>
              <w:top w:val="nil"/>
              <w:left w:val="nil"/>
              <w:bottom w:val="nil"/>
              <w:right w:val="nil"/>
            </w:tcBorders>
            <w:shd w:val="clear" w:color="auto" w:fill="auto"/>
            <w:noWrap/>
            <w:vAlign w:val="center"/>
            <w:hideMark/>
          </w:tcPr>
          <w:p w14:paraId="0AAA8263" w14:textId="77777777" w:rsidR="00F823DC" w:rsidRPr="00F40817" w:rsidRDefault="00F823DC" w:rsidP="00F40817">
            <w:pPr>
              <w:pStyle w:val="Betarp"/>
              <w:jc w:val="center"/>
              <w:rPr>
                <w:rFonts w:ascii="Times New Roman" w:hAnsi="Times New Roman" w:cs="Times New Roman"/>
                <w:sz w:val="24"/>
                <w:szCs w:val="24"/>
                <w:lang w:eastAsia="lt-LT"/>
              </w:rPr>
            </w:pPr>
          </w:p>
        </w:tc>
        <w:tc>
          <w:tcPr>
            <w:tcW w:w="262" w:type="dxa"/>
            <w:tcBorders>
              <w:top w:val="nil"/>
              <w:left w:val="nil"/>
              <w:bottom w:val="nil"/>
              <w:right w:val="nil"/>
            </w:tcBorders>
            <w:shd w:val="clear" w:color="auto" w:fill="auto"/>
            <w:noWrap/>
            <w:vAlign w:val="center"/>
            <w:hideMark/>
          </w:tcPr>
          <w:p w14:paraId="4A58C3AB" w14:textId="77777777" w:rsidR="00F823DC" w:rsidRPr="00F40817" w:rsidRDefault="00F823DC" w:rsidP="00F40817">
            <w:pPr>
              <w:pStyle w:val="Betarp"/>
              <w:jc w:val="center"/>
              <w:rPr>
                <w:rFonts w:ascii="Times New Roman" w:hAnsi="Times New Roman" w:cs="Times New Roman"/>
                <w:sz w:val="24"/>
                <w:szCs w:val="24"/>
                <w:lang w:eastAsia="lt-LT"/>
              </w:rPr>
            </w:pPr>
          </w:p>
        </w:tc>
      </w:tr>
      <w:tr w:rsidR="00F823DC" w:rsidRPr="006E0CA8" w14:paraId="3F4860A9" w14:textId="77777777" w:rsidTr="00085F92">
        <w:trPr>
          <w:trHeight w:val="278"/>
        </w:trPr>
        <w:tc>
          <w:tcPr>
            <w:tcW w:w="10626" w:type="dxa"/>
            <w:gridSpan w:val="6"/>
            <w:tcBorders>
              <w:top w:val="nil"/>
              <w:left w:val="nil"/>
              <w:bottom w:val="nil"/>
              <w:right w:val="nil"/>
            </w:tcBorders>
            <w:shd w:val="clear" w:color="auto" w:fill="auto"/>
            <w:noWrap/>
            <w:vAlign w:val="center"/>
            <w:hideMark/>
          </w:tcPr>
          <w:p w14:paraId="0DC0AEE4" w14:textId="77777777" w:rsidR="00F823DC" w:rsidRPr="004B34AE" w:rsidRDefault="00F823DC" w:rsidP="00F40817">
            <w:pPr>
              <w:pStyle w:val="Betarp"/>
              <w:jc w:val="center"/>
              <w:rPr>
                <w:rFonts w:ascii="Times New Roman" w:hAnsi="Times New Roman" w:cs="Times New Roman"/>
                <w:b/>
                <w:bCs/>
                <w:sz w:val="24"/>
                <w:szCs w:val="24"/>
                <w:lang w:eastAsia="lt-LT"/>
              </w:rPr>
            </w:pPr>
            <w:r w:rsidRPr="004B34AE">
              <w:rPr>
                <w:rFonts w:ascii="Times New Roman" w:hAnsi="Times New Roman" w:cs="Times New Roman"/>
                <w:b/>
                <w:bCs/>
                <w:sz w:val="24"/>
                <w:szCs w:val="24"/>
                <w:lang w:eastAsia="lt-LT"/>
              </w:rPr>
              <w:t>TECHNINĖ SPECIFIKACIJA</w:t>
            </w:r>
          </w:p>
          <w:p w14:paraId="1264C78E" w14:textId="77777777" w:rsidR="00F40817" w:rsidRPr="004B34AE" w:rsidRDefault="00F40817" w:rsidP="00F40817">
            <w:pPr>
              <w:pStyle w:val="Betarp"/>
              <w:jc w:val="center"/>
              <w:rPr>
                <w:rFonts w:ascii="Times New Roman" w:hAnsi="Times New Roman" w:cs="Times New Roman"/>
                <w:b/>
                <w:bCs/>
                <w:sz w:val="24"/>
                <w:szCs w:val="24"/>
                <w:lang w:eastAsia="lt-LT"/>
              </w:rPr>
            </w:pPr>
          </w:p>
        </w:tc>
      </w:tr>
      <w:tr w:rsidR="00F823DC" w:rsidRPr="006E0CA8" w14:paraId="1B67599B" w14:textId="77777777" w:rsidTr="00085F92">
        <w:trPr>
          <w:trHeight w:val="300"/>
        </w:trPr>
        <w:tc>
          <w:tcPr>
            <w:tcW w:w="9840" w:type="dxa"/>
            <w:gridSpan w:val="3"/>
            <w:tcBorders>
              <w:top w:val="nil"/>
              <w:left w:val="nil"/>
              <w:bottom w:val="nil"/>
              <w:right w:val="nil"/>
            </w:tcBorders>
            <w:shd w:val="clear" w:color="auto" w:fill="auto"/>
            <w:noWrap/>
            <w:vAlign w:val="center"/>
            <w:hideMark/>
          </w:tcPr>
          <w:p w14:paraId="1E1AD9F8" w14:textId="77777777" w:rsidR="004B34AE" w:rsidRDefault="004B34AE" w:rsidP="00F40817">
            <w:pPr>
              <w:pStyle w:val="Betarp"/>
              <w:rPr>
                <w:rFonts w:ascii="Times New Roman" w:hAnsi="Times New Roman" w:cs="Times New Roman"/>
                <w:sz w:val="24"/>
                <w:szCs w:val="24"/>
                <w:lang w:eastAsia="lt-LT"/>
              </w:rPr>
            </w:pPr>
          </w:p>
          <w:p w14:paraId="56B11793" w14:textId="61F8BA95" w:rsidR="00F823DC" w:rsidRPr="00F40817" w:rsidRDefault="00F823DC" w:rsidP="00F40817">
            <w:pPr>
              <w:pStyle w:val="Betarp"/>
              <w:rPr>
                <w:rFonts w:ascii="Times New Roman" w:hAnsi="Times New Roman" w:cs="Times New Roman"/>
                <w:sz w:val="24"/>
                <w:szCs w:val="24"/>
                <w:lang w:eastAsia="lt-LT"/>
              </w:rPr>
            </w:pPr>
            <w:r w:rsidRPr="00F40817">
              <w:rPr>
                <w:rFonts w:ascii="Times New Roman" w:hAnsi="Times New Roman" w:cs="Times New Roman"/>
                <w:sz w:val="24"/>
                <w:szCs w:val="24"/>
                <w:lang w:eastAsia="lt-LT"/>
              </w:rPr>
              <w:t>Reikalavimai tiekėjui/tyrimams:</w:t>
            </w:r>
          </w:p>
        </w:tc>
        <w:tc>
          <w:tcPr>
            <w:tcW w:w="262" w:type="dxa"/>
            <w:tcBorders>
              <w:top w:val="nil"/>
              <w:left w:val="nil"/>
              <w:bottom w:val="nil"/>
              <w:right w:val="nil"/>
            </w:tcBorders>
            <w:shd w:val="clear" w:color="auto" w:fill="auto"/>
            <w:noWrap/>
            <w:vAlign w:val="center"/>
            <w:hideMark/>
          </w:tcPr>
          <w:p w14:paraId="62E2369F" w14:textId="77777777" w:rsidR="00F823DC" w:rsidRPr="00F40817" w:rsidRDefault="00F823DC" w:rsidP="00F40817">
            <w:pPr>
              <w:pStyle w:val="Betarp"/>
              <w:rPr>
                <w:rFonts w:ascii="Times New Roman" w:hAnsi="Times New Roman" w:cs="Times New Roman"/>
                <w:sz w:val="24"/>
                <w:szCs w:val="24"/>
                <w:lang w:eastAsia="lt-LT"/>
              </w:rPr>
            </w:pPr>
          </w:p>
        </w:tc>
        <w:tc>
          <w:tcPr>
            <w:tcW w:w="262" w:type="dxa"/>
            <w:tcBorders>
              <w:top w:val="nil"/>
              <w:left w:val="nil"/>
              <w:bottom w:val="nil"/>
              <w:right w:val="nil"/>
            </w:tcBorders>
            <w:shd w:val="clear" w:color="auto" w:fill="auto"/>
            <w:noWrap/>
            <w:vAlign w:val="center"/>
            <w:hideMark/>
          </w:tcPr>
          <w:p w14:paraId="1B5651E6" w14:textId="77777777" w:rsidR="00F823DC" w:rsidRPr="00F40817" w:rsidRDefault="00F823DC" w:rsidP="00F40817">
            <w:pPr>
              <w:pStyle w:val="Betarp"/>
              <w:rPr>
                <w:rFonts w:ascii="Times New Roman" w:hAnsi="Times New Roman" w:cs="Times New Roman"/>
                <w:sz w:val="24"/>
                <w:szCs w:val="24"/>
                <w:lang w:eastAsia="lt-LT"/>
              </w:rPr>
            </w:pPr>
          </w:p>
        </w:tc>
        <w:tc>
          <w:tcPr>
            <w:tcW w:w="262" w:type="dxa"/>
            <w:tcBorders>
              <w:top w:val="nil"/>
              <w:left w:val="nil"/>
              <w:bottom w:val="nil"/>
              <w:right w:val="nil"/>
            </w:tcBorders>
            <w:shd w:val="clear" w:color="auto" w:fill="auto"/>
            <w:noWrap/>
            <w:vAlign w:val="center"/>
            <w:hideMark/>
          </w:tcPr>
          <w:p w14:paraId="599099C1" w14:textId="77777777" w:rsidR="00F823DC" w:rsidRPr="00F40817" w:rsidRDefault="00F823DC" w:rsidP="00F40817">
            <w:pPr>
              <w:pStyle w:val="Betarp"/>
              <w:rPr>
                <w:rFonts w:ascii="Times New Roman" w:hAnsi="Times New Roman" w:cs="Times New Roman"/>
                <w:sz w:val="24"/>
                <w:szCs w:val="24"/>
                <w:lang w:eastAsia="lt-LT"/>
              </w:rPr>
            </w:pPr>
          </w:p>
        </w:tc>
      </w:tr>
      <w:tr w:rsidR="00F823DC" w:rsidRPr="00552272" w14:paraId="0739A86C" w14:textId="77777777" w:rsidTr="00085F92">
        <w:trPr>
          <w:trHeight w:val="720"/>
        </w:trPr>
        <w:tc>
          <w:tcPr>
            <w:tcW w:w="10626" w:type="dxa"/>
            <w:gridSpan w:val="6"/>
            <w:tcBorders>
              <w:top w:val="nil"/>
              <w:left w:val="nil"/>
              <w:bottom w:val="nil"/>
              <w:right w:val="nil"/>
            </w:tcBorders>
            <w:shd w:val="clear" w:color="auto" w:fill="auto"/>
            <w:vAlign w:val="center"/>
            <w:hideMark/>
          </w:tcPr>
          <w:p w14:paraId="66E556A3"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1.    Patologijos tyrimai turi būti atlikti ne vėliau nei per </w:t>
            </w:r>
            <w:r w:rsidRPr="00552272">
              <w:rPr>
                <w:rFonts w:ascii="Times New Roman" w:hAnsi="Times New Roman" w:cs="Times New Roman"/>
                <w:b/>
                <w:bCs/>
                <w:sz w:val="24"/>
                <w:szCs w:val="24"/>
                <w:lang w:eastAsia="lt-LT"/>
              </w:rPr>
              <w:t>4 darbo dienas</w:t>
            </w:r>
            <w:r w:rsidRPr="00552272">
              <w:rPr>
                <w:rFonts w:ascii="Times New Roman" w:hAnsi="Times New Roman" w:cs="Times New Roman"/>
                <w:sz w:val="24"/>
                <w:szCs w:val="24"/>
                <w:lang w:eastAsia="lt-LT"/>
              </w:rPr>
              <w:t xml:space="preserve"> nuo medžiagos patekimo į laboratoriją (</w:t>
            </w:r>
            <w:r w:rsidRPr="00985E39">
              <w:rPr>
                <w:rFonts w:ascii="Times New Roman" w:hAnsi="Times New Roman" w:cs="Times New Roman"/>
                <w:b/>
                <w:bCs/>
                <w:sz w:val="24"/>
                <w:szCs w:val="24"/>
                <w:lang w:eastAsia="lt-LT"/>
              </w:rPr>
              <w:t>išskyrus sudėtingus atvejus, kuomet reikalingi papildomi tyrimai ar konsultacijos</w:t>
            </w:r>
            <w:r w:rsidRPr="00552272">
              <w:rPr>
                <w:rFonts w:ascii="Times New Roman" w:hAnsi="Times New Roman" w:cs="Times New Roman"/>
                <w:sz w:val="24"/>
                <w:szCs w:val="24"/>
                <w:lang w:eastAsia="lt-LT"/>
              </w:rPr>
              <w:t>).</w:t>
            </w:r>
          </w:p>
        </w:tc>
      </w:tr>
      <w:tr w:rsidR="00F823DC" w:rsidRPr="00552272" w14:paraId="567E9742" w14:textId="77777777" w:rsidTr="00085F92">
        <w:trPr>
          <w:trHeight w:val="638"/>
        </w:trPr>
        <w:tc>
          <w:tcPr>
            <w:tcW w:w="10626" w:type="dxa"/>
            <w:gridSpan w:val="6"/>
            <w:tcBorders>
              <w:top w:val="nil"/>
              <w:left w:val="nil"/>
              <w:bottom w:val="nil"/>
              <w:right w:val="nil"/>
            </w:tcBorders>
            <w:shd w:val="clear" w:color="auto" w:fill="auto"/>
            <w:vAlign w:val="center"/>
            <w:hideMark/>
          </w:tcPr>
          <w:p w14:paraId="49FEFEB7"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2.    Patologijos diagnozės turi būti siunčiamos el. paštu perkančiosios organizacijos nurodytu el. pašto adresu/-</w:t>
            </w:r>
            <w:proofErr w:type="spellStart"/>
            <w:r w:rsidRPr="00552272">
              <w:rPr>
                <w:rFonts w:ascii="Times New Roman" w:hAnsi="Times New Roman" w:cs="Times New Roman"/>
                <w:sz w:val="24"/>
                <w:szCs w:val="24"/>
                <w:lang w:eastAsia="lt-LT"/>
              </w:rPr>
              <w:t>ais</w:t>
            </w:r>
            <w:proofErr w:type="spellEnd"/>
            <w:r w:rsidRPr="00552272">
              <w:rPr>
                <w:rFonts w:ascii="Times New Roman" w:hAnsi="Times New Roman" w:cs="Times New Roman"/>
                <w:sz w:val="24"/>
                <w:szCs w:val="24"/>
                <w:lang w:eastAsia="lt-LT"/>
              </w:rPr>
              <w:t>.</w:t>
            </w:r>
          </w:p>
        </w:tc>
      </w:tr>
      <w:tr w:rsidR="00F823DC" w:rsidRPr="00552272" w14:paraId="5C1FA74B" w14:textId="77777777" w:rsidTr="00085F92">
        <w:trPr>
          <w:trHeight w:val="300"/>
        </w:trPr>
        <w:tc>
          <w:tcPr>
            <w:tcW w:w="10626" w:type="dxa"/>
            <w:gridSpan w:val="6"/>
            <w:tcBorders>
              <w:top w:val="nil"/>
              <w:left w:val="nil"/>
              <w:bottom w:val="nil"/>
              <w:right w:val="nil"/>
            </w:tcBorders>
            <w:shd w:val="clear" w:color="auto" w:fill="auto"/>
            <w:vAlign w:val="center"/>
            <w:hideMark/>
          </w:tcPr>
          <w:p w14:paraId="517DA494"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3.    Patologijos diagnozės turi būti pasirašytos saugiu kvalifikuotu elektroniniu parašu.</w:t>
            </w:r>
          </w:p>
        </w:tc>
      </w:tr>
      <w:tr w:rsidR="00F823DC" w:rsidRPr="00552272" w14:paraId="5314AF84" w14:textId="77777777" w:rsidTr="00085F92">
        <w:trPr>
          <w:trHeight w:val="1163"/>
        </w:trPr>
        <w:tc>
          <w:tcPr>
            <w:tcW w:w="10626" w:type="dxa"/>
            <w:gridSpan w:val="6"/>
            <w:tcBorders>
              <w:top w:val="nil"/>
              <w:left w:val="nil"/>
              <w:bottom w:val="nil"/>
              <w:right w:val="nil"/>
            </w:tcBorders>
            <w:shd w:val="clear" w:color="auto" w:fill="auto"/>
            <w:vAlign w:val="center"/>
            <w:hideMark/>
          </w:tcPr>
          <w:p w14:paraId="4561C6CE"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4.     Tiekėjas turi užtikrinti galimybę perkančiajai organizacijai prisijungti prie patologijos tyrimų sistemos ir stebėti patologijos tyrimų diagnozes internete. Viešojo konkurso komisijai pareikalavus, tiekėjas turi pademonstruoti veikiančios sistemos funkcionalumą pirkimo procedūrų vykdymo metu. Reikalavimai tyrimų peržiūros sistemai: </w:t>
            </w:r>
          </w:p>
        </w:tc>
      </w:tr>
      <w:tr w:rsidR="00F823DC" w:rsidRPr="00552272" w14:paraId="60A0F2CD" w14:textId="77777777" w:rsidTr="00085F92">
        <w:trPr>
          <w:trHeight w:val="289"/>
        </w:trPr>
        <w:tc>
          <w:tcPr>
            <w:tcW w:w="10626" w:type="dxa"/>
            <w:gridSpan w:val="6"/>
            <w:tcBorders>
              <w:top w:val="nil"/>
              <w:left w:val="nil"/>
              <w:bottom w:val="nil"/>
              <w:right w:val="nil"/>
            </w:tcBorders>
            <w:shd w:val="clear" w:color="auto" w:fill="auto"/>
            <w:vAlign w:val="center"/>
            <w:hideMark/>
          </w:tcPr>
          <w:p w14:paraId="5B9E3D42"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a.    Sistemoje turi būti matoma, kada gautas ir užregistruotas tyrimas laboratorijoje.   </w:t>
            </w:r>
          </w:p>
        </w:tc>
      </w:tr>
      <w:tr w:rsidR="00F823DC" w:rsidRPr="00552272" w14:paraId="3583427B" w14:textId="77777777" w:rsidTr="00085F92">
        <w:trPr>
          <w:trHeight w:val="289"/>
        </w:trPr>
        <w:tc>
          <w:tcPr>
            <w:tcW w:w="10626" w:type="dxa"/>
            <w:gridSpan w:val="6"/>
            <w:tcBorders>
              <w:top w:val="nil"/>
              <w:left w:val="nil"/>
              <w:bottom w:val="nil"/>
              <w:right w:val="nil"/>
            </w:tcBorders>
            <w:shd w:val="clear" w:color="auto" w:fill="auto"/>
            <w:vAlign w:val="center"/>
            <w:hideMark/>
          </w:tcPr>
          <w:p w14:paraId="198F9CE8"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b.    Sistemoje turi būti matoma, koks specialistas atlieka tyrimą ir nurodyti jo kontaktai. </w:t>
            </w:r>
          </w:p>
        </w:tc>
      </w:tr>
      <w:tr w:rsidR="00F823DC" w:rsidRPr="00552272" w14:paraId="3FB5715E" w14:textId="77777777" w:rsidTr="00085F92">
        <w:trPr>
          <w:trHeight w:val="312"/>
        </w:trPr>
        <w:tc>
          <w:tcPr>
            <w:tcW w:w="10626" w:type="dxa"/>
            <w:gridSpan w:val="6"/>
            <w:tcBorders>
              <w:top w:val="nil"/>
              <w:left w:val="nil"/>
              <w:bottom w:val="nil"/>
              <w:right w:val="nil"/>
            </w:tcBorders>
            <w:shd w:val="clear" w:color="auto" w:fill="auto"/>
            <w:vAlign w:val="center"/>
            <w:hideMark/>
          </w:tcPr>
          <w:p w14:paraId="079A2621"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c.    Sistemoje turi būti galimybė pamatyti ir atsispausdinti tyrimo atsakymą. </w:t>
            </w:r>
          </w:p>
        </w:tc>
      </w:tr>
      <w:tr w:rsidR="00F823DC" w:rsidRPr="00552272" w14:paraId="3AA07B5F" w14:textId="77777777" w:rsidTr="00085F92">
        <w:trPr>
          <w:trHeight w:val="563"/>
        </w:trPr>
        <w:tc>
          <w:tcPr>
            <w:tcW w:w="10626" w:type="dxa"/>
            <w:gridSpan w:val="6"/>
            <w:tcBorders>
              <w:top w:val="nil"/>
              <w:left w:val="nil"/>
              <w:bottom w:val="nil"/>
              <w:right w:val="nil"/>
            </w:tcBorders>
            <w:shd w:val="clear" w:color="auto" w:fill="auto"/>
            <w:vAlign w:val="center"/>
            <w:hideMark/>
          </w:tcPr>
          <w:p w14:paraId="2ECAF186"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d.    Sistemoje turi veikti tyrimų paieška pagal tyrimo atlikimo datą, paciento pavardę, vardą, asmens kodą, tyrimą siunčiantį gydytoją. </w:t>
            </w:r>
          </w:p>
        </w:tc>
      </w:tr>
      <w:tr w:rsidR="00F823DC" w:rsidRPr="00552272" w14:paraId="3DB4E585" w14:textId="77777777" w:rsidTr="00085F92">
        <w:trPr>
          <w:trHeight w:val="563"/>
        </w:trPr>
        <w:tc>
          <w:tcPr>
            <w:tcW w:w="10626" w:type="dxa"/>
            <w:gridSpan w:val="6"/>
            <w:tcBorders>
              <w:top w:val="nil"/>
              <w:left w:val="nil"/>
              <w:bottom w:val="nil"/>
              <w:right w:val="nil"/>
            </w:tcBorders>
            <w:shd w:val="clear" w:color="auto" w:fill="auto"/>
            <w:vAlign w:val="center"/>
            <w:hideMark/>
          </w:tcPr>
          <w:p w14:paraId="39A9AF3F" w14:textId="77777777" w:rsidR="00F823DC" w:rsidRPr="00552272" w:rsidRDefault="00F823DC"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 xml:space="preserve">e.    Sistema turi turėti galimybę leisti klinicistui peržiūrėti konkretaus tiriamojo atvejo skaitmeninį patologijos tyrimo vaizdą. </w:t>
            </w:r>
          </w:p>
        </w:tc>
      </w:tr>
      <w:tr w:rsidR="00F823DC" w:rsidRPr="00552272" w14:paraId="2CE9FA8B" w14:textId="77777777" w:rsidTr="00F40817">
        <w:trPr>
          <w:trHeight w:val="246"/>
        </w:trPr>
        <w:tc>
          <w:tcPr>
            <w:tcW w:w="10626" w:type="dxa"/>
            <w:gridSpan w:val="6"/>
            <w:tcBorders>
              <w:top w:val="nil"/>
              <w:left w:val="nil"/>
              <w:bottom w:val="nil"/>
              <w:right w:val="nil"/>
            </w:tcBorders>
            <w:shd w:val="clear" w:color="auto" w:fill="auto"/>
            <w:vAlign w:val="center"/>
            <w:hideMark/>
          </w:tcPr>
          <w:p w14:paraId="5FD5ECCA" w14:textId="7E3938A4" w:rsidR="00F823DC" w:rsidRPr="00552272" w:rsidRDefault="00F823DC" w:rsidP="00F40817">
            <w:pPr>
              <w:pStyle w:val="Betarp"/>
              <w:rPr>
                <w:rFonts w:ascii="Times New Roman" w:hAnsi="Times New Roman" w:cs="Times New Roman"/>
                <w:sz w:val="24"/>
                <w:szCs w:val="24"/>
                <w:lang w:eastAsia="lt-LT"/>
              </w:rPr>
            </w:pPr>
          </w:p>
        </w:tc>
      </w:tr>
      <w:tr w:rsidR="00F823DC" w:rsidRPr="00552272" w14:paraId="7BCAA7EC" w14:textId="77777777" w:rsidTr="00085F92">
        <w:trPr>
          <w:trHeight w:val="623"/>
        </w:trPr>
        <w:tc>
          <w:tcPr>
            <w:tcW w:w="10626" w:type="dxa"/>
            <w:gridSpan w:val="6"/>
            <w:tcBorders>
              <w:top w:val="nil"/>
              <w:left w:val="nil"/>
              <w:bottom w:val="nil"/>
              <w:right w:val="nil"/>
            </w:tcBorders>
            <w:shd w:val="clear" w:color="auto" w:fill="auto"/>
            <w:vAlign w:val="center"/>
            <w:hideMark/>
          </w:tcPr>
          <w:p w14:paraId="273D7553" w14:textId="517E8D2B" w:rsidR="00F823DC" w:rsidRPr="00552272" w:rsidRDefault="00E94BA4"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5</w:t>
            </w:r>
            <w:r w:rsidR="00F823DC" w:rsidRPr="00552272">
              <w:rPr>
                <w:rFonts w:ascii="Times New Roman" w:hAnsi="Times New Roman" w:cs="Times New Roman"/>
                <w:sz w:val="24"/>
                <w:szCs w:val="24"/>
                <w:lang w:eastAsia="lt-LT"/>
              </w:rPr>
              <w:t xml:space="preserve">.    Tiekėjas turi sutarties vykdymo laikotarpiu pagal perkančiosios organizacijos poreikį ir pareikalavimą pateikti statistines ataskaitas apie perkančiajai organizacijai atliktus patologijos tyrimus. </w:t>
            </w:r>
          </w:p>
        </w:tc>
      </w:tr>
      <w:tr w:rsidR="00F823DC" w:rsidRPr="00552272" w14:paraId="10B3DFA0" w14:textId="77777777" w:rsidTr="00085F92">
        <w:trPr>
          <w:trHeight w:val="552"/>
        </w:trPr>
        <w:tc>
          <w:tcPr>
            <w:tcW w:w="10626" w:type="dxa"/>
            <w:gridSpan w:val="6"/>
            <w:tcBorders>
              <w:top w:val="nil"/>
              <w:left w:val="nil"/>
              <w:bottom w:val="nil"/>
              <w:right w:val="nil"/>
            </w:tcBorders>
            <w:shd w:val="clear" w:color="auto" w:fill="auto"/>
            <w:vAlign w:val="center"/>
            <w:hideMark/>
          </w:tcPr>
          <w:p w14:paraId="28990079" w14:textId="6AAA40B2" w:rsidR="00F823DC" w:rsidRPr="00552272" w:rsidRDefault="00E94BA4"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6</w:t>
            </w:r>
            <w:r w:rsidR="00F823DC" w:rsidRPr="00552272">
              <w:rPr>
                <w:rFonts w:ascii="Times New Roman" w:hAnsi="Times New Roman" w:cs="Times New Roman"/>
                <w:sz w:val="24"/>
                <w:szCs w:val="24"/>
                <w:lang w:eastAsia="lt-LT"/>
              </w:rPr>
              <w:t>.    Tiekėjas turi užtikrinti galimybę esant poreikiui nuotoliniu būdų organizuoti klinicistų – patologų konsultacijas naudojant  sertifikuotą audiovizualinę įrangą.</w:t>
            </w:r>
          </w:p>
        </w:tc>
      </w:tr>
      <w:tr w:rsidR="00F823DC" w:rsidRPr="00552272" w14:paraId="35D35528" w14:textId="77777777" w:rsidTr="00085F92">
        <w:trPr>
          <w:trHeight w:val="360"/>
        </w:trPr>
        <w:tc>
          <w:tcPr>
            <w:tcW w:w="10626" w:type="dxa"/>
            <w:gridSpan w:val="6"/>
            <w:tcBorders>
              <w:top w:val="nil"/>
              <w:left w:val="nil"/>
              <w:bottom w:val="nil"/>
              <w:right w:val="nil"/>
            </w:tcBorders>
            <w:shd w:val="clear" w:color="auto" w:fill="auto"/>
            <w:vAlign w:val="center"/>
            <w:hideMark/>
          </w:tcPr>
          <w:p w14:paraId="5F96C368" w14:textId="07CA8ED9" w:rsidR="00F823DC" w:rsidRPr="00552272" w:rsidRDefault="00E94BA4"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7</w:t>
            </w:r>
            <w:r w:rsidR="00F823DC" w:rsidRPr="00552272">
              <w:rPr>
                <w:rFonts w:ascii="Times New Roman" w:hAnsi="Times New Roman" w:cs="Times New Roman"/>
                <w:sz w:val="24"/>
                <w:szCs w:val="24"/>
                <w:lang w:eastAsia="lt-LT"/>
              </w:rPr>
              <w:t>.    Pateikti mėginių ėmimo ir siuntimo instrukcijas.</w:t>
            </w:r>
          </w:p>
        </w:tc>
      </w:tr>
      <w:tr w:rsidR="00F823DC" w:rsidRPr="00552272" w14:paraId="70D7A180" w14:textId="77777777" w:rsidTr="00085F92">
        <w:trPr>
          <w:trHeight w:val="1478"/>
        </w:trPr>
        <w:tc>
          <w:tcPr>
            <w:tcW w:w="10626" w:type="dxa"/>
            <w:gridSpan w:val="6"/>
            <w:tcBorders>
              <w:top w:val="nil"/>
              <w:left w:val="nil"/>
              <w:bottom w:val="nil"/>
              <w:right w:val="nil"/>
            </w:tcBorders>
            <w:shd w:val="clear" w:color="auto" w:fill="auto"/>
            <w:vAlign w:val="center"/>
            <w:hideMark/>
          </w:tcPr>
          <w:p w14:paraId="0776BA59" w14:textId="07DEDDDF" w:rsidR="00F823DC" w:rsidRPr="00552272" w:rsidRDefault="00E94BA4"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8</w:t>
            </w:r>
            <w:r w:rsidR="00F823DC" w:rsidRPr="00552272">
              <w:rPr>
                <w:rFonts w:ascii="Times New Roman" w:hAnsi="Times New Roman" w:cs="Times New Roman"/>
                <w:sz w:val="24"/>
                <w:szCs w:val="24"/>
                <w:lang w:eastAsia="lt-LT"/>
              </w:rPr>
              <w:t xml:space="preserve">. Perkančioji organizacija tyrimus planuoja pirkti pagal poreikį, kuris priklauso nuo aplinkybių, neprognozuojamų pirkimo metu (perkamų tyrimų kiekis priklauso nuo sutarties vykdymo metu iškylančio poreikio, keičiantis gydymo įstaigos poreikiams, pacientų skaičiui). </w:t>
            </w:r>
          </w:p>
        </w:tc>
      </w:tr>
      <w:tr w:rsidR="00F823DC" w:rsidRPr="00552272" w14:paraId="247E253E" w14:textId="77777777" w:rsidTr="00085F92">
        <w:trPr>
          <w:trHeight w:val="80"/>
        </w:trPr>
        <w:tc>
          <w:tcPr>
            <w:tcW w:w="10626" w:type="dxa"/>
            <w:gridSpan w:val="6"/>
            <w:tcBorders>
              <w:top w:val="nil"/>
              <w:left w:val="nil"/>
              <w:bottom w:val="nil"/>
              <w:right w:val="nil"/>
            </w:tcBorders>
            <w:shd w:val="clear" w:color="auto" w:fill="auto"/>
            <w:vAlign w:val="center"/>
            <w:hideMark/>
          </w:tcPr>
          <w:p w14:paraId="1B5B9C0B" w14:textId="0FFD0DDB" w:rsidR="00F823DC" w:rsidRPr="00552272" w:rsidRDefault="00E94BA4" w:rsidP="00F40817">
            <w:pPr>
              <w:pStyle w:val="Betarp"/>
              <w:rPr>
                <w:rFonts w:ascii="Times New Roman" w:hAnsi="Times New Roman" w:cs="Times New Roman"/>
                <w:sz w:val="24"/>
                <w:szCs w:val="24"/>
                <w:lang w:eastAsia="lt-LT"/>
              </w:rPr>
            </w:pPr>
            <w:r w:rsidRPr="00552272">
              <w:rPr>
                <w:rFonts w:ascii="Times New Roman" w:hAnsi="Times New Roman" w:cs="Times New Roman"/>
                <w:sz w:val="24"/>
                <w:szCs w:val="24"/>
                <w:lang w:eastAsia="lt-LT"/>
              </w:rPr>
              <w:t>9</w:t>
            </w:r>
            <w:r w:rsidR="00F823DC" w:rsidRPr="00552272">
              <w:rPr>
                <w:rFonts w:ascii="Times New Roman" w:hAnsi="Times New Roman" w:cs="Times New Roman"/>
                <w:sz w:val="24"/>
                <w:szCs w:val="24"/>
                <w:lang w:eastAsia="lt-LT"/>
              </w:rPr>
              <w:t>. Jei tiriant mėginį yra reikalinga naudoti specialius dažymo metodus ar atlikti papildomus patologijos tyrimus, nenurodytus techninėje specifikacijoje, kitos Tiekėjo licencijoje nurodytos patologijos tyrimų paslaugos galėtų būti teikiamos pagal galiojančias patologijos tyrimų kainas, nurodytas tiekėjo tinklapyje. Tokie tyrimai gali sudaryti iki 10 proc. numatytos sutarties vertės, tačiau neviršijant bendros sutarties sumos.</w:t>
            </w:r>
          </w:p>
        </w:tc>
      </w:tr>
    </w:tbl>
    <w:p w14:paraId="0AD37F6C" w14:textId="0BF25B47" w:rsidR="00B17CED" w:rsidRPr="00552272" w:rsidRDefault="00D76AFA" w:rsidP="00B17CED">
      <w:pPr>
        <w:pStyle w:val="Sraopastraipa"/>
        <w:ind w:left="-284"/>
        <w:jc w:val="both"/>
        <w:rPr>
          <w:rFonts w:ascii="Times New Roman" w:hAnsi="Times New Roman" w:cs="Times New Roman"/>
        </w:rPr>
      </w:pPr>
      <w:r w:rsidRPr="00552272">
        <w:rPr>
          <w:rFonts w:ascii="Times New Roman" w:hAnsi="Times New Roman" w:cs="Times New Roman"/>
          <w:sz w:val="24"/>
          <w:szCs w:val="24"/>
        </w:rPr>
        <w:t>1</w:t>
      </w:r>
      <w:r w:rsidR="00E94BA4" w:rsidRPr="00552272">
        <w:rPr>
          <w:rFonts w:ascii="Times New Roman" w:hAnsi="Times New Roman" w:cs="Times New Roman"/>
          <w:sz w:val="24"/>
          <w:szCs w:val="24"/>
        </w:rPr>
        <w:t>0</w:t>
      </w:r>
      <w:r w:rsidRPr="00552272">
        <w:rPr>
          <w:rFonts w:ascii="Times New Roman" w:hAnsi="Times New Roman" w:cs="Times New Roman"/>
          <w:sz w:val="24"/>
          <w:szCs w:val="24"/>
        </w:rPr>
        <w:t xml:space="preserve">. </w:t>
      </w:r>
      <w:r w:rsidR="006E0CA8" w:rsidRPr="00552272">
        <w:rPr>
          <w:rFonts w:ascii="Times New Roman" w:hAnsi="Times New Roman" w:cs="Times New Roman"/>
          <w:sz w:val="24"/>
          <w:szCs w:val="24"/>
        </w:rPr>
        <w:t xml:space="preserve"> </w:t>
      </w:r>
      <w:r w:rsidRPr="00552272">
        <w:rPr>
          <w:rFonts w:ascii="Times New Roman" w:hAnsi="Times New Roman" w:cs="Times New Roman"/>
          <w:sz w:val="24"/>
          <w:szCs w:val="24"/>
        </w:rPr>
        <w:t>24 mėn. paslaugų teikimo laikotarpiu bus perkama ne didesnei kaip 100 000,00 Eur įskaitant visus mokesčius sumai.</w:t>
      </w:r>
      <w:r w:rsidR="006E0CA8" w:rsidRPr="00552272">
        <w:rPr>
          <w:rFonts w:ascii="Times New Roman" w:hAnsi="Times New Roman" w:cs="Times New Roman"/>
          <w:sz w:val="24"/>
          <w:szCs w:val="24"/>
        </w:rPr>
        <w:t xml:space="preserve">  </w:t>
      </w:r>
    </w:p>
    <w:p w14:paraId="714C07A1" w14:textId="1A8432BC" w:rsidR="00B17CED" w:rsidRPr="00B17CED" w:rsidRDefault="006E0CA8" w:rsidP="00B17CED">
      <w:pPr>
        <w:pStyle w:val="Sraopastraipa"/>
        <w:numPr>
          <w:ilvl w:val="0"/>
          <w:numId w:val="2"/>
        </w:numPr>
        <w:ind w:left="-284" w:hanging="76"/>
        <w:jc w:val="both"/>
        <w:rPr>
          <w:rFonts w:ascii="Times New Roman" w:hAnsi="Times New Roman" w:cs="Times New Roman"/>
        </w:rPr>
      </w:pPr>
      <w:r w:rsidRPr="00552272">
        <w:rPr>
          <w:rFonts w:ascii="Times New Roman" w:hAnsi="Times New Roman" w:cs="Times New Roman"/>
          <w:sz w:val="24"/>
          <w:szCs w:val="24"/>
        </w:rPr>
        <w:t xml:space="preserve">  </w:t>
      </w:r>
      <w:r w:rsidR="00B17CED" w:rsidRPr="00552272">
        <w:rPr>
          <w:rFonts w:ascii="Times New Roman" w:hAnsi="Times New Roman" w:cs="Times New Roman"/>
        </w:rPr>
        <w:t>Patologijos tyrimai į atskiras dalis neskirstomi, kadangi iš vieno tiriamojo ėminio diagnozės patvirtinimui ar ligos gydymo sekimui gali prireikti atlikti visų grupėje išvardintų tyrimų. Lietuvos Respublikos sveikatos apsaugos ministro 2009-08-19 įsakymu Nr. V-661 „Dėl patologijos tyrimų kokybės reikalavimų aprašo p</w:t>
      </w:r>
      <w:r w:rsidR="00B17CED" w:rsidRPr="00B17CED">
        <w:rPr>
          <w:rFonts w:ascii="Times New Roman" w:hAnsi="Times New Roman" w:cs="Times New Roman"/>
        </w:rPr>
        <w:t xml:space="preserve">atvirtinimo“ patvirtintų Patologijos tyrimų kokybės reikalavimų aprašo I lentelės eilutėje PT60, nurodyta, kad PT60 - tiriamoji (operacinė, </w:t>
      </w:r>
      <w:proofErr w:type="spellStart"/>
      <w:r w:rsidR="00B17CED" w:rsidRPr="00B17CED">
        <w:rPr>
          <w:rFonts w:ascii="Times New Roman" w:hAnsi="Times New Roman" w:cs="Times New Roman"/>
        </w:rPr>
        <w:t>biopsinė</w:t>
      </w:r>
      <w:proofErr w:type="spellEnd"/>
      <w:r w:rsidR="00B17CED" w:rsidRPr="00B17CED">
        <w:rPr>
          <w:rFonts w:ascii="Times New Roman" w:hAnsi="Times New Roman" w:cs="Times New Roman"/>
        </w:rPr>
        <w:t>, citologinė ir kt.) medžiaga neturi būti padalijama ir siunčiama į dvi skirtingas įstaigas”.</w:t>
      </w:r>
    </w:p>
    <w:p w14:paraId="340C795C" w14:textId="0CCDA76C" w:rsidR="00F40817" w:rsidRDefault="00F40817" w:rsidP="00D76AFA">
      <w:pPr>
        <w:pStyle w:val="Betarp"/>
        <w:ind w:left="-426"/>
        <w:jc w:val="both"/>
        <w:rPr>
          <w:rFonts w:ascii="Times New Roman" w:hAnsi="Times New Roman" w:cs="Times New Roman"/>
          <w:sz w:val="24"/>
          <w:szCs w:val="24"/>
        </w:rPr>
      </w:pPr>
    </w:p>
    <w:p w14:paraId="1FA286DE" w14:textId="77777777" w:rsidR="00F40817" w:rsidRDefault="00F40817" w:rsidP="00552272">
      <w:pPr>
        <w:pStyle w:val="Betarp"/>
        <w:jc w:val="both"/>
        <w:rPr>
          <w:rFonts w:ascii="Times New Roman" w:hAnsi="Times New Roman" w:cs="Times New Roman"/>
          <w:sz w:val="24"/>
          <w:szCs w:val="24"/>
        </w:rPr>
      </w:pPr>
    </w:p>
    <w:p w14:paraId="1B600853" w14:textId="77777777" w:rsidR="00F40817" w:rsidRDefault="00F40817" w:rsidP="00D76AFA">
      <w:pPr>
        <w:pStyle w:val="Betarp"/>
        <w:ind w:left="-426"/>
        <w:jc w:val="both"/>
        <w:rPr>
          <w:rFonts w:ascii="Times New Roman" w:hAnsi="Times New Roman" w:cs="Times New Roman"/>
          <w:sz w:val="24"/>
          <w:szCs w:val="24"/>
        </w:rPr>
      </w:pPr>
    </w:p>
    <w:p w14:paraId="7E6B62F0" w14:textId="391CA7D9" w:rsidR="006E0CA8" w:rsidRPr="006E0CA8" w:rsidRDefault="006E0CA8" w:rsidP="00D76AFA">
      <w:pPr>
        <w:pStyle w:val="Betarp"/>
        <w:ind w:left="-426"/>
        <w:jc w:val="both"/>
        <w:rPr>
          <w:rFonts w:ascii="Times New Roman" w:hAnsi="Times New Roman" w:cs="Times New Roman"/>
          <w:sz w:val="24"/>
          <w:szCs w:val="24"/>
        </w:rPr>
      </w:pPr>
      <w:r w:rsidRPr="006E0CA8">
        <w:rPr>
          <w:rFonts w:ascii="Times New Roman" w:hAnsi="Times New Roman" w:cs="Times New Roman"/>
          <w:sz w:val="24"/>
          <w:szCs w:val="24"/>
        </w:rPr>
        <w:t xml:space="preserve">                                    </w:t>
      </w:r>
    </w:p>
    <w:tbl>
      <w:tblPr>
        <w:tblpPr w:leftFromText="180" w:rightFromText="180" w:vertAnchor="text" w:horzAnchor="margin" w:tblpXSpec="right" w:tblpY="47"/>
        <w:tblW w:w="100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46"/>
        <w:gridCol w:w="1132"/>
        <w:gridCol w:w="4818"/>
        <w:gridCol w:w="1276"/>
        <w:gridCol w:w="1995"/>
      </w:tblGrid>
      <w:tr w:rsidR="00F40817" w:rsidRPr="00BA7594" w14:paraId="1B087226" w14:textId="10ED70D3" w:rsidTr="00F40817">
        <w:tc>
          <w:tcPr>
            <w:tcW w:w="420" w:type="pct"/>
            <w:tcBorders>
              <w:top w:val="single" w:sz="6" w:space="0" w:color="E3E6E8"/>
              <w:left w:val="single" w:sz="6" w:space="0" w:color="E3E6E8"/>
              <w:bottom w:val="single" w:sz="6" w:space="0" w:color="E3E6E8"/>
              <w:right w:val="single" w:sz="6" w:space="0" w:color="E3E6E8"/>
            </w:tcBorders>
            <w:shd w:val="clear" w:color="auto" w:fill="F5F5F5"/>
          </w:tcPr>
          <w:p w14:paraId="55FAC736" w14:textId="77777777" w:rsidR="00F40817" w:rsidRPr="0075706A" w:rsidRDefault="00F40817" w:rsidP="006E0CA8">
            <w:pPr>
              <w:pStyle w:val="Betarp"/>
              <w:rPr>
                <w:rFonts w:ascii="Times New Roman" w:hAnsi="Times New Roman" w:cs="Times New Roman"/>
                <w:b/>
                <w:bCs/>
              </w:rPr>
            </w:pPr>
          </w:p>
          <w:p w14:paraId="2F876CB3" w14:textId="77777777" w:rsidR="00F40817" w:rsidRPr="0075706A" w:rsidRDefault="00F40817" w:rsidP="006E0CA8">
            <w:pPr>
              <w:pStyle w:val="Betarp"/>
              <w:rPr>
                <w:rFonts w:ascii="Times New Roman" w:hAnsi="Times New Roman" w:cs="Times New Roman"/>
                <w:b/>
                <w:bCs/>
              </w:rPr>
            </w:pPr>
          </w:p>
          <w:p w14:paraId="7503A0E6" w14:textId="10B94B38" w:rsidR="00F40817" w:rsidRPr="0075706A" w:rsidRDefault="00F40817" w:rsidP="006E0CA8">
            <w:pPr>
              <w:pStyle w:val="Betarp"/>
              <w:rPr>
                <w:rFonts w:ascii="Times New Roman" w:hAnsi="Times New Roman" w:cs="Times New Roman"/>
                <w:b/>
                <w:bCs/>
              </w:rPr>
            </w:pPr>
            <w:r w:rsidRPr="0075706A">
              <w:rPr>
                <w:rFonts w:ascii="Times New Roman" w:hAnsi="Times New Roman" w:cs="Times New Roman"/>
                <w:b/>
                <w:bCs/>
              </w:rPr>
              <w:t>Eil. Nr.</w:t>
            </w:r>
          </w:p>
        </w:tc>
        <w:tc>
          <w:tcPr>
            <w:tcW w:w="56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vAlign w:val="center"/>
            <w:hideMark/>
          </w:tcPr>
          <w:p w14:paraId="570B8FEC" w14:textId="51C105AD" w:rsidR="00F40817" w:rsidRPr="0075706A" w:rsidRDefault="00F40817" w:rsidP="006E0CA8">
            <w:pPr>
              <w:pStyle w:val="Betarp"/>
              <w:rPr>
                <w:rFonts w:ascii="Times New Roman" w:hAnsi="Times New Roman" w:cs="Times New Roman"/>
                <w:b/>
                <w:bCs/>
              </w:rPr>
            </w:pPr>
            <w:r w:rsidRPr="0075706A">
              <w:rPr>
                <w:rFonts w:ascii="Times New Roman" w:hAnsi="Times New Roman" w:cs="Times New Roman"/>
                <w:b/>
                <w:bCs/>
              </w:rPr>
              <w:t>Kodas</w:t>
            </w:r>
          </w:p>
        </w:tc>
        <w:tc>
          <w:tcPr>
            <w:tcW w:w="2393"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vAlign w:val="center"/>
            <w:hideMark/>
          </w:tcPr>
          <w:p w14:paraId="719D46D2" w14:textId="77777777" w:rsidR="00F40817" w:rsidRPr="0075706A" w:rsidRDefault="00F40817" w:rsidP="006E0CA8">
            <w:pPr>
              <w:pStyle w:val="Betarp"/>
              <w:rPr>
                <w:rFonts w:ascii="Times New Roman" w:hAnsi="Times New Roman" w:cs="Times New Roman"/>
                <w:b/>
                <w:bCs/>
              </w:rPr>
            </w:pPr>
            <w:r w:rsidRPr="0075706A">
              <w:rPr>
                <w:rFonts w:ascii="Times New Roman" w:hAnsi="Times New Roman" w:cs="Times New Roman"/>
                <w:b/>
                <w:bCs/>
              </w:rPr>
              <w:t>Tyrimo (procedūros) pavadinimas</w:t>
            </w:r>
          </w:p>
        </w:tc>
        <w:tc>
          <w:tcPr>
            <w:tcW w:w="63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39B2CA52" w14:textId="1DB698B8" w:rsidR="00F40817" w:rsidRPr="0075706A" w:rsidRDefault="00F40817" w:rsidP="006E0CA8">
            <w:pPr>
              <w:pStyle w:val="Betarp"/>
              <w:rPr>
                <w:rFonts w:ascii="Times New Roman" w:hAnsi="Times New Roman" w:cs="Times New Roman"/>
                <w:b/>
                <w:bCs/>
              </w:rPr>
            </w:pPr>
            <w:r w:rsidRPr="0075706A">
              <w:rPr>
                <w:rFonts w:ascii="Times New Roman" w:hAnsi="Times New Roman" w:cs="Times New Roman"/>
                <w:b/>
                <w:bCs/>
              </w:rPr>
              <w:t xml:space="preserve">1 </w:t>
            </w:r>
            <w:proofErr w:type="spellStart"/>
            <w:r w:rsidRPr="0075706A">
              <w:rPr>
                <w:rFonts w:ascii="Times New Roman" w:hAnsi="Times New Roman" w:cs="Times New Roman"/>
                <w:b/>
                <w:bCs/>
              </w:rPr>
              <w:t>vnt</w:t>
            </w:r>
            <w:proofErr w:type="spellEnd"/>
            <w:r w:rsidRPr="0075706A">
              <w:rPr>
                <w:rFonts w:ascii="Times New Roman" w:hAnsi="Times New Roman" w:cs="Times New Roman"/>
                <w:b/>
                <w:bCs/>
              </w:rPr>
              <w:t>, kaina Eur be PVM</w:t>
            </w:r>
          </w:p>
        </w:tc>
        <w:tc>
          <w:tcPr>
            <w:tcW w:w="991" w:type="pct"/>
            <w:tcBorders>
              <w:top w:val="single" w:sz="6" w:space="0" w:color="E3E6E8"/>
              <w:left w:val="single" w:sz="6" w:space="0" w:color="E3E6E8"/>
              <w:bottom w:val="single" w:sz="6" w:space="0" w:color="E3E6E8"/>
              <w:right w:val="single" w:sz="6" w:space="0" w:color="E3E6E8"/>
            </w:tcBorders>
            <w:shd w:val="clear" w:color="auto" w:fill="F5F5F5"/>
          </w:tcPr>
          <w:p w14:paraId="7A422EAD" w14:textId="793F5BE7" w:rsidR="00F40817" w:rsidRPr="0075706A" w:rsidRDefault="00F40817" w:rsidP="006E0CA8">
            <w:pPr>
              <w:pStyle w:val="Betarp"/>
              <w:rPr>
                <w:rFonts w:ascii="Times New Roman" w:hAnsi="Times New Roman" w:cs="Times New Roman"/>
                <w:b/>
                <w:bCs/>
              </w:rPr>
            </w:pPr>
            <w:r>
              <w:rPr>
                <w:rFonts w:ascii="Times New Roman" w:hAnsi="Times New Roman" w:cs="Times New Roman"/>
                <w:b/>
                <w:bCs/>
              </w:rPr>
              <w:t>Atlikimo ir gautų paslaugų (laboratorinių tyrimų) rezultatų pristatymo laikas</w:t>
            </w:r>
          </w:p>
        </w:tc>
      </w:tr>
      <w:tr w:rsidR="00F40817" w:rsidRPr="00BA7594" w14:paraId="01527234" w14:textId="36B643AB"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74C876AF" w14:textId="68BF689F"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t>1</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2E0FE4C9" w14:textId="27409CB4" w:rsidR="00F40817" w:rsidRPr="00BA7594" w:rsidRDefault="00F40817" w:rsidP="006E0CA8">
            <w:pPr>
              <w:pStyle w:val="Betarp"/>
              <w:rPr>
                <w:rFonts w:ascii="Times New Roman" w:hAnsi="Times New Roman" w:cs="Times New Roman"/>
              </w:rPr>
            </w:pPr>
            <w:r w:rsidRPr="00BA7594">
              <w:rPr>
                <w:rFonts w:ascii="Times New Roman" w:hAnsi="Times New Roman" w:cs="Times New Roman"/>
              </w:rPr>
              <w:t>30008</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2C8C9B6" w14:textId="77777777" w:rsidR="00F40817" w:rsidRPr="00BA7594" w:rsidRDefault="00F40817" w:rsidP="006E0CA8">
            <w:pPr>
              <w:pStyle w:val="Betarp"/>
              <w:jc w:val="both"/>
              <w:rPr>
                <w:rFonts w:ascii="Times New Roman" w:hAnsi="Times New Roman" w:cs="Times New Roman"/>
              </w:rPr>
            </w:pPr>
            <w:proofErr w:type="spellStart"/>
            <w:r w:rsidRPr="00BA7594">
              <w:rPr>
                <w:rFonts w:ascii="Times New Roman" w:hAnsi="Times New Roman" w:cs="Times New Roman"/>
              </w:rPr>
              <w:t>Citopatologinis</w:t>
            </w:r>
            <w:proofErr w:type="spellEnd"/>
            <w:r w:rsidRPr="00BA7594">
              <w:rPr>
                <w:rFonts w:ascii="Times New Roman" w:hAnsi="Times New Roman" w:cs="Times New Roman"/>
              </w:rPr>
              <w:t xml:space="preserve"> tyrimas (makšties ir gimdos kaklelio tepinėliai), įvertinimas pagal </w:t>
            </w:r>
            <w:proofErr w:type="spellStart"/>
            <w:r w:rsidRPr="00BA7594">
              <w:rPr>
                <w:rFonts w:ascii="Times New Roman" w:hAnsi="Times New Roman" w:cs="Times New Roman"/>
              </w:rPr>
              <w:t>Bethesda</w:t>
            </w:r>
            <w:proofErr w:type="spellEnd"/>
            <w:r w:rsidRPr="00BA7594">
              <w:rPr>
                <w:rFonts w:ascii="Times New Roman" w:hAnsi="Times New Roman" w:cs="Times New Roman"/>
              </w:rPr>
              <w:t xml:space="preserve"> sistemą, įvertinamas laboranto, prižiūrint gydytojui.</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BEF2B06"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6B2D5CD1" w14:textId="77777777" w:rsidR="00F40817" w:rsidRPr="00BA7594" w:rsidRDefault="00F40817" w:rsidP="006E0CA8">
            <w:pPr>
              <w:pStyle w:val="Betarp"/>
              <w:jc w:val="both"/>
              <w:rPr>
                <w:rFonts w:ascii="Times New Roman" w:hAnsi="Times New Roman" w:cs="Times New Roman"/>
              </w:rPr>
            </w:pPr>
          </w:p>
        </w:tc>
      </w:tr>
      <w:tr w:rsidR="00F40817" w:rsidRPr="00BA7594" w14:paraId="567E0F88" w14:textId="2C3B14A4"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05D8D9AB" w14:textId="121D7B60"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t>2</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2F3F361" w14:textId="497E1AD9" w:rsidR="00F40817" w:rsidRPr="00BA7594" w:rsidRDefault="00F40817" w:rsidP="006E0CA8">
            <w:pPr>
              <w:pStyle w:val="Betarp"/>
              <w:rPr>
                <w:rFonts w:ascii="Times New Roman" w:hAnsi="Times New Roman" w:cs="Times New Roman"/>
              </w:rPr>
            </w:pPr>
            <w:r w:rsidRPr="00BA7594">
              <w:rPr>
                <w:rFonts w:ascii="Times New Roman" w:hAnsi="Times New Roman" w:cs="Times New Roman"/>
              </w:rPr>
              <w:t>30009</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73CCBCCF" w14:textId="77777777" w:rsidR="00F40817" w:rsidRPr="00BA7594" w:rsidRDefault="00F40817" w:rsidP="006E0CA8">
            <w:pPr>
              <w:pStyle w:val="Betarp"/>
              <w:jc w:val="both"/>
              <w:rPr>
                <w:rFonts w:ascii="Times New Roman" w:hAnsi="Times New Roman" w:cs="Times New Roman"/>
              </w:rPr>
            </w:pPr>
            <w:proofErr w:type="spellStart"/>
            <w:r w:rsidRPr="00BA7594">
              <w:rPr>
                <w:rFonts w:ascii="Times New Roman" w:hAnsi="Times New Roman" w:cs="Times New Roman"/>
              </w:rPr>
              <w:t>Citopatologinis</w:t>
            </w:r>
            <w:proofErr w:type="spellEnd"/>
            <w:r w:rsidRPr="00BA7594">
              <w:rPr>
                <w:rFonts w:ascii="Times New Roman" w:hAnsi="Times New Roman" w:cs="Times New Roman"/>
              </w:rPr>
              <w:t xml:space="preserve"> tyrimas (makšties ir gimdos kaklelio tepinėliai) diagnostinis, įvertinimas pagal </w:t>
            </w:r>
            <w:proofErr w:type="spellStart"/>
            <w:r w:rsidRPr="00BA7594">
              <w:rPr>
                <w:rFonts w:ascii="Times New Roman" w:hAnsi="Times New Roman" w:cs="Times New Roman"/>
              </w:rPr>
              <w:t>Bethesda</w:t>
            </w:r>
            <w:proofErr w:type="spellEnd"/>
            <w:r w:rsidRPr="00BA7594">
              <w:rPr>
                <w:rFonts w:ascii="Times New Roman" w:hAnsi="Times New Roman" w:cs="Times New Roman"/>
              </w:rPr>
              <w:t xml:space="preserve"> sistemą, atliekamas gydytojo.</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10743E13"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511B20C6" w14:textId="77777777" w:rsidR="00F40817" w:rsidRPr="00BA7594" w:rsidRDefault="00F40817" w:rsidP="006E0CA8">
            <w:pPr>
              <w:pStyle w:val="Betarp"/>
              <w:jc w:val="both"/>
              <w:rPr>
                <w:rFonts w:ascii="Times New Roman" w:hAnsi="Times New Roman" w:cs="Times New Roman"/>
              </w:rPr>
            </w:pPr>
          </w:p>
        </w:tc>
      </w:tr>
      <w:tr w:rsidR="00F40817" w:rsidRPr="00BA7594" w14:paraId="0F665EDF" w14:textId="45ABF9DA"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3C7502CD" w14:textId="1012BCAA"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t>3</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D26A9D3" w14:textId="6B2318A3" w:rsidR="00F40817" w:rsidRPr="00BA7594" w:rsidRDefault="00F40817" w:rsidP="006E0CA8">
            <w:pPr>
              <w:pStyle w:val="Betarp"/>
              <w:rPr>
                <w:rFonts w:ascii="Times New Roman" w:hAnsi="Times New Roman" w:cs="Times New Roman"/>
              </w:rPr>
            </w:pPr>
            <w:r w:rsidRPr="00BA7594">
              <w:rPr>
                <w:rFonts w:ascii="Times New Roman" w:hAnsi="Times New Roman" w:cs="Times New Roman"/>
              </w:rPr>
              <w:t>30049</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0F4DE031" w14:textId="77777777" w:rsidR="00F40817" w:rsidRPr="00BA7594" w:rsidRDefault="00F40817" w:rsidP="006E0CA8">
            <w:pPr>
              <w:pStyle w:val="Betarp"/>
              <w:jc w:val="both"/>
              <w:rPr>
                <w:rFonts w:ascii="Times New Roman" w:hAnsi="Times New Roman" w:cs="Times New Roman"/>
              </w:rPr>
            </w:pPr>
            <w:r w:rsidRPr="00BA7594">
              <w:rPr>
                <w:rFonts w:ascii="Times New Roman" w:hAnsi="Times New Roman" w:cs="Times New Roman"/>
              </w:rPr>
              <w:t>Gimdos kaklelio citologinis tyrimas iš skystosios terpės (</w:t>
            </w:r>
            <w:proofErr w:type="spellStart"/>
            <w:r w:rsidRPr="00BA7594">
              <w:rPr>
                <w:rFonts w:ascii="Times New Roman" w:hAnsi="Times New Roman" w:cs="Times New Roman"/>
              </w:rPr>
              <w:t>PAPst</w:t>
            </w:r>
            <w:proofErr w:type="spellEnd"/>
            <w:r w:rsidRPr="00BA7594">
              <w:rPr>
                <w:rFonts w:ascii="Times New Roman" w:hAnsi="Times New Roman" w:cs="Times New Roman"/>
              </w:rPr>
              <w:t>)*</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99E77CA"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5E4F67D9" w14:textId="77777777" w:rsidR="00F40817" w:rsidRPr="00BA7594" w:rsidRDefault="00F40817" w:rsidP="006E0CA8">
            <w:pPr>
              <w:pStyle w:val="Betarp"/>
              <w:jc w:val="both"/>
              <w:rPr>
                <w:rFonts w:ascii="Times New Roman" w:hAnsi="Times New Roman" w:cs="Times New Roman"/>
              </w:rPr>
            </w:pPr>
          </w:p>
        </w:tc>
      </w:tr>
      <w:tr w:rsidR="00F40817" w:rsidRPr="00BA7594" w14:paraId="37C50F1D" w14:textId="2CE94BB0" w:rsidTr="00F40817">
        <w:trPr>
          <w:trHeight w:val="746"/>
        </w:trPr>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4933B345" w14:textId="39DC6E5F"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4</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552465C" w14:textId="6FF9475D"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17285</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20621DDA"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 xml:space="preserve">Žmogaus papilomos viruso (ŽPV) tyrimas RL-PGR metodu: </w:t>
            </w:r>
            <w:proofErr w:type="spellStart"/>
            <w:r w:rsidRPr="0014377E">
              <w:rPr>
                <w:rFonts w:ascii="Times New Roman" w:hAnsi="Times New Roman" w:cs="Times New Roman"/>
              </w:rPr>
              <w:t>genotipuojama</w:t>
            </w:r>
            <w:proofErr w:type="spellEnd"/>
            <w:r w:rsidRPr="0014377E">
              <w:rPr>
                <w:rFonts w:ascii="Times New Roman" w:hAnsi="Times New Roman" w:cs="Times New Roman"/>
              </w:rPr>
              <w:t xml:space="preserve"> 14 aukštos rizikos tipų: 16,18,31,33,35,39,45,51,52,56,58,59,66,68*</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6F1FF348"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3ECCD10E" w14:textId="77777777" w:rsidR="00F40817" w:rsidRPr="0014377E" w:rsidRDefault="00F40817" w:rsidP="006E0CA8">
            <w:pPr>
              <w:pStyle w:val="Betarp"/>
              <w:jc w:val="both"/>
              <w:rPr>
                <w:rFonts w:ascii="Times New Roman" w:hAnsi="Times New Roman" w:cs="Times New Roman"/>
              </w:rPr>
            </w:pPr>
          </w:p>
        </w:tc>
      </w:tr>
      <w:tr w:rsidR="00F40817" w:rsidRPr="00BA7594" w14:paraId="28269204" w14:textId="3B046EA9" w:rsidTr="00F40817">
        <w:trPr>
          <w:trHeight w:val="1242"/>
        </w:trPr>
        <w:tc>
          <w:tcPr>
            <w:tcW w:w="420" w:type="pct"/>
            <w:tcBorders>
              <w:top w:val="single" w:sz="6" w:space="0" w:color="E3E6E8"/>
              <w:left w:val="single" w:sz="6" w:space="0" w:color="E3E6E8"/>
              <w:bottom w:val="single" w:sz="6" w:space="0" w:color="E3E6E8"/>
              <w:right w:val="single" w:sz="6" w:space="0" w:color="E3E6E8"/>
            </w:tcBorders>
            <w:shd w:val="clear" w:color="auto" w:fill="F5F5F5"/>
          </w:tcPr>
          <w:p w14:paraId="15ED8BC8" w14:textId="5882F738"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5</w:t>
            </w:r>
          </w:p>
        </w:tc>
        <w:tc>
          <w:tcPr>
            <w:tcW w:w="56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1DE18C0D" w14:textId="5F713AE7"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17286</w:t>
            </w:r>
          </w:p>
        </w:tc>
        <w:tc>
          <w:tcPr>
            <w:tcW w:w="2393"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70C69142"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Lytiškai plintančių infekcinių (LPI) ligų sukėlėjų tyrimas PGR metodu  (</w:t>
            </w:r>
            <w:proofErr w:type="spellStart"/>
            <w:r w:rsidRPr="0014377E">
              <w:rPr>
                <w:rFonts w:ascii="Times New Roman" w:hAnsi="Times New Roman" w:cs="Times New Roman"/>
              </w:rPr>
              <w:t>Trichomonas</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vaginalis</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Mycoplasma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hominis</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Ureaplasma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urealyticum</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Ureaplasma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parvum</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Chlamydia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trachomatis</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Mycoplasma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genitalium</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Neisseria</w:t>
            </w:r>
            <w:proofErr w:type="spellEnd"/>
            <w:r w:rsidRPr="0014377E">
              <w:rPr>
                <w:rFonts w:ascii="Times New Roman" w:hAnsi="Times New Roman" w:cs="Times New Roman"/>
              </w:rPr>
              <w:t xml:space="preserve"> </w:t>
            </w:r>
            <w:proofErr w:type="spellStart"/>
            <w:r w:rsidRPr="0014377E">
              <w:rPr>
                <w:rFonts w:ascii="Times New Roman" w:hAnsi="Times New Roman" w:cs="Times New Roman"/>
              </w:rPr>
              <w:t>gonorrhoeae</w:t>
            </w:r>
            <w:proofErr w:type="spellEnd"/>
            <w:r w:rsidRPr="0014377E">
              <w:rPr>
                <w:rFonts w:ascii="Times New Roman" w:hAnsi="Times New Roman" w:cs="Times New Roman"/>
              </w:rPr>
              <w:t>)*</w:t>
            </w:r>
          </w:p>
        </w:tc>
        <w:tc>
          <w:tcPr>
            <w:tcW w:w="63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0CBF7635"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5F5F5"/>
          </w:tcPr>
          <w:p w14:paraId="1DB5611B" w14:textId="77777777" w:rsidR="00F40817" w:rsidRPr="0014377E" w:rsidRDefault="00F40817" w:rsidP="006E0CA8">
            <w:pPr>
              <w:pStyle w:val="Betarp"/>
              <w:jc w:val="both"/>
              <w:rPr>
                <w:rFonts w:ascii="Times New Roman" w:hAnsi="Times New Roman" w:cs="Times New Roman"/>
              </w:rPr>
            </w:pPr>
          </w:p>
        </w:tc>
      </w:tr>
      <w:tr w:rsidR="00F40817" w:rsidRPr="00BA7594" w14:paraId="6B69E5A3" w14:textId="50E24000"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1F351B3F" w14:textId="33530ED7"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6</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ABC7738" w14:textId="551845A8"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30062</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5B36A264" w14:textId="77777777" w:rsidR="00F40817" w:rsidRPr="0014377E" w:rsidRDefault="00F40817" w:rsidP="006E0CA8">
            <w:pPr>
              <w:pStyle w:val="Betarp"/>
              <w:jc w:val="both"/>
              <w:rPr>
                <w:rFonts w:ascii="Times New Roman" w:hAnsi="Times New Roman" w:cs="Times New Roman"/>
              </w:rPr>
            </w:pPr>
            <w:proofErr w:type="spellStart"/>
            <w:r w:rsidRPr="0014377E">
              <w:rPr>
                <w:rFonts w:ascii="Times New Roman" w:hAnsi="Times New Roman" w:cs="Times New Roman"/>
              </w:rPr>
              <w:t>Imunohistocheminis</w:t>
            </w:r>
            <w:proofErr w:type="spellEnd"/>
            <w:r w:rsidRPr="0014377E">
              <w:rPr>
                <w:rFonts w:ascii="Times New Roman" w:hAnsi="Times New Roman" w:cs="Times New Roman"/>
              </w:rPr>
              <w:t xml:space="preserve"> tyrimas </w:t>
            </w:r>
            <w:proofErr w:type="spellStart"/>
            <w:r w:rsidRPr="0014377E">
              <w:rPr>
                <w:rFonts w:ascii="Times New Roman" w:hAnsi="Times New Roman" w:cs="Times New Roman"/>
              </w:rPr>
              <w:t>CINtec</w:t>
            </w:r>
            <w:proofErr w:type="spellEnd"/>
            <w:r w:rsidRPr="0014377E">
              <w:rPr>
                <w:rFonts w:ascii="Times New Roman" w:hAnsi="Times New Roman" w:cs="Times New Roman"/>
              </w:rPr>
              <w:t xml:space="preserve"> PLUS</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A00CA9E"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09731857" w14:textId="77777777" w:rsidR="00F40817" w:rsidRPr="0014377E" w:rsidRDefault="00F40817" w:rsidP="006E0CA8">
            <w:pPr>
              <w:pStyle w:val="Betarp"/>
              <w:jc w:val="both"/>
              <w:rPr>
                <w:rFonts w:ascii="Times New Roman" w:hAnsi="Times New Roman" w:cs="Times New Roman"/>
              </w:rPr>
            </w:pPr>
          </w:p>
        </w:tc>
      </w:tr>
      <w:tr w:rsidR="00F40817" w:rsidRPr="00BA7594" w14:paraId="0B27B692" w14:textId="257E75EA" w:rsidTr="00F40817">
        <w:tc>
          <w:tcPr>
            <w:tcW w:w="420" w:type="pct"/>
            <w:tcBorders>
              <w:top w:val="single" w:sz="6" w:space="0" w:color="E3E6E8"/>
              <w:left w:val="single" w:sz="6" w:space="0" w:color="E3E6E8"/>
              <w:bottom w:val="single" w:sz="6" w:space="0" w:color="E3E6E8"/>
              <w:right w:val="single" w:sz="6" w:space="0" w:color="E3E6E8"/>
            </w:tcBorders>
            <w:shd w:val="clear" w:color="auto" w:fill="F5F5F5"/>
          </w:tcPr>
          <w:p w14:paraId="15E58B0C" w14:textId="146D0C60"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7</w:t>
            </w:r>
          </w:p>
        </w:tc>
        <w:tc>
          <w:tcPr>
            <w:tcW w:w="56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589BA10A" w14:textId="5362F1DD"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30057</w:t>
            </w:r>
          </w:p>
        </w:tc>
        <w:tc>
          <w:tcPr>
            <w:tcW w:w="2393"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57DDC2A"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Gimdos kaklelio tyrimų paketas Nr. GK1 (</w:t>
            </w:r>
            <w:proofErr w:type="spellStart"/>
            <w:r w:rsidRPr="0014377E">
              <w:rPr>
                <w:rFonts w:ascii="Times New Roman" w:hAnsi="Times New Roman" w:cs="Times New Roman"/>
              </w:rPr>
              <w:t>PAPst+ŽPV+LPI</w:t>
            </w:r>
            <w:proofErr w:type="spellEnd"/>
            <w:r w:rsidRPr="0014377E">
              <w:rPr>
                <w:rFonts w:ascii="Times New Roman" w:hAnsi="Times New Roman" w:cs="Times New Roman"/>
              </w:rPr>
              <w:t>)*</w:t>
            </w:r>
          </w:p>
        </w:tc>
        <w:tc>
          <w:tcPr>
            <w:tcW w:w="63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287427CD"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5F5F5"/>
          </w:tcPr>
          <w:p w14:paraId="1099234C" w14:textId="77777777" w:rsidR="00F40817" w:rsidRPr="0014377E" w:rsidRDefault="00F40817" w:rsidP="006E0CA8">
            <w:pPr>
              <w:pStyle w:val="Betarp"/>
              <w:jc w:val="both"/>
              <w:rPr>
                <w:rFonts w:ascii="Times New Roman" w:hAnsi="Times New Roman" w:cs="Times New Roman"/>
              </w:rPr>
            </w:pPr>
          </w:p>
        </w:tc>
      </w:tr>
      <w:tr w:rsidR="00F40817" w:rsidRPr="00BA7594" w14:paraId="366555F4" w14:textId="2A7BB4E0"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74ED605C" w14:textId="3680702E"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8</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0D93C361" w14:textId="22140415"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30058</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78BB0686"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Gimdos kaklelio tyrimų paketas Nr. GK2 (</w:t>
            </w:r>
            <w:proofErr w:type="spellStart"/>
            <w:r w:rsidRPr="0014377E">
              <w:rPr>
                <w:rFonts w:ascii="Times New Roman" w:hAnsi="Times New Roman" w:cs="Times New Roman"/>
              </w:rPr>
              <w:t>PAPst+LPI</w:t>
            </w:r>
            <w:proofErr w:type="spellEnd"/>
            <w:r w:rsidRPr="0014377E">
              <w:rPr>
                <w:rFonts w:ascii="Times New Roman" w:hAnsi="Times New Roman" w:cs="Times New Roman"/>
              </w:rPr>
              <w:t>)*</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9F63BEA"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3AFD4BC7" w14:textId="77777777" w:rsidR="00F40817" w:rsidRPr="0014377E" w:rsidRDefault="00F40817" w:rsidP="006E0CA8">
            <w:pPr>
              <w:pStyle w:val="Betarp"/>
              <w:jc w:val="both"/>
              <w:rPr>
                <w:rFonts w:ascii="Times New Roman" w:hAnsi="Times New Roman" w:cs="Times New Roman"/>
              </w:rPr>
            </w:pPr>
          </w:p>
        </w:tc>
      </w:tr>
      <w:tr w:rsidR="00F40817" w:rsidRPr="00BA7594" w14:paraId="772D38AB" w14:textId="57B05B7B" w:rsidTr="00F40817">
        <w:tc>
          <w:tcPr>
            <w:tcW w:w="420" w:type="pct"/>
            <w:tcBorders>
              <w:top w:val="single" w:sz="6" w:space="0" w:color="E3E6E8"/>
              <w:left w:val="single" w:sz="6" w:space="0" w:color="E3E6E8"/>
              <w:bottom w:val="single" w:sz="6" w:space="0" w:color="E3E6E8"/>
              <w:right w:val="single" w:sz="6" w:space="0" w:color="E3E6E8"/>
            </w:tcBorders>
            <w:shd w:val="clear" w:color="auto" w:fill="F5F5F5"/>
          </w:tcPr>
          <w:p w14:paraId="18E8540D" w14:textId="785C5C1D"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9</w:t>
            </w:r>
          </w:p>
        </w:tc>
        <w:tc>
          <w:tcPr>
            <w:tcW w:w="56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89F323A" w14:textId="5196953E"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30059</w:t>
            </w:r>
          </w:p>
        </w:tc>
        <w:tc>
          <w:tcPr>
            <w:tcW w:w="2393"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3E56CAF0"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Gimdos kaklelio tyrimų paketas Nr. GK3 (ŽPV+LPI)*</w:t>
            </w:r>
          </w:p>
        </w:tc>
        <w:tc>
          <w:tcPr>
            <w:tcW w:w="63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22B43A4C"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5F5F5"/>
          </w:tcPr>
          <w:p w14:paraId="121A8E67" w14:textId="77777777" w:rsidR="00F40817" w:rsidRPr="0014377E" w:rsidRDefault="00F40817" w:rsidP="006E0CA8">
            <w:pPr>
              <w:pStyle w:val="Betarp"/>
              <w:jc w:val="both"/>
              <w:rPr>
                <w:rFonts w:ascii="Times New Roman" w:hAnsi="Times New Roman" w:cs="Times New Roman"/>
              </w:rPr>
            </w:pPr>
          </w:p>
        </w:tc>
      </w:tr>
      <w:tr w:rsidR="00F40817" w:rsidRPr="00BA7594" w14:paraId="14B68458" w14:textId="0F5B18BF"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5EB4BE76" w14:textId="588EB17A" w:rsidR="00F40817" w:rsidRPr="0014377E" w:rsidRDefault="00F40817" w:rsidP="00BA7594">
            <w:pPr>
              <w:pStyle w:val="Betarp"/>
              <w:jc w:val="center"/>
              <w:rPr>
                <w:rFonts w:ascii="Times New Roman" w:hAnsi="Times New Roman" w:cs="Times New Roman"/>
              </w:rPr>
            </w:pPr>
            <w:r w:rsidRPr="0014377E">
              <w:rPr>
                <w:rFonts w:ascii="Times New Roman" w:hAnsi="Times New Roman" w:cs="Times New Roman"/>
              </w:rPr>
              <w:t>10</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CE3E7C4" w14:textId="23ED391C" w:rsidR="00F40817" w:rsidRPr="0014377E" w:rsidRDefault="00F40817" w:rsidP="006E0CA8">
            <w:pPr>
              <w:pStyle w:val="Betarp"/>
              <w:rPr>
                <w:rFonts w:ascii="Times New Roman" w:hAnsi="Times New Roman" w:cs="Times New Roman"/>
              </w:rPr>
            </w:pPr>
            <w:r w:rsidRPr="0014377E">
              <w:rPr>
                <w:rFonts w:ascii="Times New Roman" w:hAnsi="Times New Roman" w:cs="Times New Roman"/>
              </w:rPr>
              <w:t>30060</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E3F168D" w14:textId="77777777" w:rsidR="00F40817" w:rsidRPr="0014377E" w:rsidRDefault="00F40817" w:rsidP="006E0CA8">
            <w:pPr>
              <w:pStyle w:val="Betarp"/>
              <w:jc w:val="both"/>
              <w:rPr>
                <w:rFonts w:ascii="Times New Roman" w:hAnsi="Times New Roman" w:cs="Times New Roman"/>
              </w:rPr>
            </w:pPr>
            <w:r w:rsidRPr="0014377E">
              <w:rPr>
                <w:rFonts w:ascii="Times New Roman" w:hAnsi="Times New Roman" w:cs="Times New Roman"/>
              </w:rPr>
              <w:t>Gimdos kaklelio tyrimų paketas Nr. GK4 (</w:t>
            </w:r>
            <w:proofErr w:type="spellStart"/>
            <w:r w:rsidRPr="0014377E">
              <w:rPr>
                <w:rFonts w:ascii="Times New Roman" w:hAnsi="Times New Roman" w:cs="Times New Roman"/>
              </w:rPr>
              <w:t>PAPst+ŽPV</w:t>
            </w:r>
            <w:proofErr w:type="spellEnd"/>
            <w:r w:rsidRPr="0014377E">
              <w:rPr>
                <w:rFonts w:ascii="Times New Roman" w:hAnsi="Times New Roman" w:cs="Times New Roman"/>
              </w:rPr>
              <w:t>)*</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055122F3" w14:textId="77777777" w:rsidR="00F40817" w:rsidRPr="0014377E"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6553D8AA" w14:textId="77777777" w:rsidR="00F40817" w:rsidRPr="0014377E" w:rsidRDefault="00F40817" w:rsidP="006E0CA8">
            <w:pPr>
              <w:pStyle w:val="Betarp"/>
              <w:jc w:val="both"/>
              <w:rPr>
                <w:rFonts w:ascii="Times New Roman" w:hAnsi="Times New Roman" w:cs="Times New Roman"/>
              </w:rPr>
            </w:pPr>
          </w:p>
        </w:tc>
      </w:tr>
      <w:tr w:rsidR="00F40817" w:rsidRPr="00BA7594" w14:paraId="3DA81042" w14:textId="541600E3"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0F223EF3" w14:textId="05D6560B"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t>11</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8FFE30F" w14:textId="56FBA628" w:rsidR="00F40817" w:rsidRPr="00E94BA4" w:rsidRDefault="00F40817" w:rsidP="006E0CA8">
            <w:pPr>
              <w:pStyle w:val="Betarp"/>
              <w:rPr>
                <w:rFonts w:ascii="Times New Roman" w:hAnsi="Times New Roman" w:cs="Times New Roman"/>
              </w:rPr>
            </w:pPr>
            <w:r w:rsidRPr="00E94BA4">
              <w:rPr>
                <w:rFonts w:ascii="Times New Roman" w:hAnsi="Times New Roman" w:cs="Times New Roman"/>
              </w:rPr>
              <w:t>VLK</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4BB68E0A" w14:textId="77777777" w:rsidR="00F40817" w:rsidRPr="00BA7594" w:rsidRDefault="00F40817" w:rsidP="006E0CA8">
            <w:pPr>
              <w:pStyle w:val="Betarp"/>
              <w:jc w:val="both"/>
              <w:rPr>
                <w:rFonts w:ascii="Times New Roman" w:hAnsi="Times New Roman" w:cs="Times New Roman"/>
              </w:rPr>
            </w:pPr>
            <w:r w:rsidRPr="00BA7594">
              <w:rPr>
                <w:rFonts w:ascii="Times New Roman" w:hAnsi="Times New Roman" w:cs="Times New Roman"/>
              </w:rPr>
              <w:t>Gimdos kaklelio citologinio tepinėlio ištyrimo paslauga (25-34 metų moterims) pagal PROGRAMĄ</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573FC6F"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469D1385" w14:textId="77777777" w:rsidR="00F40817" w:rsidRPr="00BA7594" w:rsidRDefault="00F40817" w:rsidP="006E0CA8">
            <w:pPr>
              <w:pStyle w:val="Betarp"/>
              <w:jc w:val="both"/>
              <w:rPr>
                <w:rFonts w:ascii="Times New Roman" w:hAnsi="Times New Roman" w:cs="Times New Roman"/>
              </w:rPr>
            </w:pPr>
          </w:p>
        </w:tc>
      </w:tr>
      <w:tr w:rsidR="00F40817" w:rsidRPr="00BA7594" w14:paraId="67E99AB5" w14:textId="323F74AF"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34117C9A" w14:textId="0BFF9DE5" w:rsidR="00F40817" w:rsidRPr="00BA7594" w:rsidRDefault="00F40817" w:rsidP="00BA7594">
            <w:pPr>
              <w:pStyle w:val="Betarp"/>
              <w:jc w:val="center"/>
              <w:rPr>
                <w:rFonts w:ascii="Times New Roman" w:hAnsi="Times New Roman" w:cs="Times New Roman"/>
                <w:shd w:val="clear" w:color="auto" w:fill="FFFFFF"/>
              </w:rPr>
            </w:pPr>
            <w:r w:rsidRPr="00BA7594">
              <w:rPr>
                <w:rFonts w:ascii="Times New Roman" w:hAnsi="Times New Roman" w:cs="Times New Roman"/>
                <w:shd w:val="clear" w:color="auto" w:fill="FFFFFF"/>
              </w:rPr>
              <w:t>12</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738476F6" w14:textId="2FD5B1C4" w:rsidR="00F40817" w:rsidRPr="00E94BA4" w:rsidRDefault="00F40817" w:rsidP="006E0CA8">
            <w:pPr>
              <w:pStyle w:val="Betarp"/>
              <w:rPr>
                <w:rFonts w:ascii="Times New Roman" w:hAnsi="Times New Roman" w:cs="Times New Roman"/>
              </w:rPr>
            </w:pPr>
            <w:r w:rsidRPr="00E94BA4">
              <w:rPr>
                <w:rFonts w:ascii="Times New Roman" w:hAnsi="Times New Roman" w:cs="Times New Roman"/>
                <w:shd w:val="clear" w:color="auto" w:fill="FFFFFF"/>
              </w:rPr>
              <w:t>30076</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BD4A40B" w14:textId="77777777" w:rsidR="00F40817" w:rsidRPr="00BA7594" w:rsidRDefault="00F40817" w:rsidP="006E0CA8">
            <w:pPr>
              <w:pStyle w:val="Betarp"/>
              <w:jc w:val="both"/>
              <w:rPr>
                <w:rFonts w:ascii="Times New Roman" w:hAnsi="Times New Roman" w:cs="Times New Roman"/>
              </w:rPr>
            </w:pPr>
            <w:r w:rsidRPr="00BA7594">
              <w:rPr>
                <w:rFonts w:ascii="Times New Roman" w:hAnsi="Times New Roman" w:cs="Times New Roman"/>
              </w:rPr>
              <w:t>Programinis gimdos kaklelio citologinis tyrimas iš skystosios terpės (su priemoka) (25-34 metų moterims)</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67A60A64"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6970BE6A" w14:textId="77777777" w:rsidR="00F40817" w:rsidRPr="00BA7594" w:rsidRDefault="00F40817" w:rsidP="006E0CA8">
            <w:pPr>
              <w:pStyle w:val="Betarp"/>
              <w:jc w:val="both"/>
              <w:rPr>
                <w:rFonts w:ascii="Times New Roman" w:hAnsi="Times New Roman" w:cs="Times New Roman"/>
              </w:rPr>
            </w:pPr>
          </w:p>
        </w:tc>
      </w:tr>
      <w:tr w:rsidR="00F40817" w:rsidRPr="00BA7594" w14:paraId="77CC8BE8" w14:textId="1ACDCF41"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1A19CC4A" w14:textId="397FC10A"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lastRenderedPageBreak/>
              <w:t>13</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07E0FFAD" w14:textId="1DE5F5F7" w:rsidR="00F40817" w:rsidRPr="00E94BA4" w:rsidRDefault="00F40817" w:rsidP="006E0CA8">
            <w:pPr>
              <w:pStyle w:val="Betarp"/>
              <w:rPr>
                <w:rFonts w:ascii="Times New Roman" w:hAnsi="Times New Roman" w:cs="Times New Roman"/>
              </w:rPr>
            </w:pPr>
            <w:r w:rsidRPr="00E94BA4">
              <w:rPr>
                <w:rFonts w:ascii="Times New Roman" w:hAnsi="Times New Roman" w:cs="Times New Roman"/>
              </w:rPr>
              <w:t>VLK</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DBD553B" w14:textId="77777777" w:rsidR="00F40817" w:rsidRPr="00BA7594" w:rsidRDefault="00F40817" w:rsidP="006E0CA8">
            <w:pPr>
              <w:pStyle w:val="Betarp"/>
              <w:jc w:val="both"/>
              <w:rPr>
                <w:rFonts w:ascii="Times New Roman" w:hAnsi="Times New Roman" w:cs="Times New Roman"/>
              </w:rPr>
            </w:pPr>
            <w:r w:rsidRPr="00BA7594">
              <w:rPr>
                <w:rFonts w:ascii="Times New Roman" w:hAnsi="Times New Roman" w:cs="Times New Roman"/>
              </w:rPr>
              <w:t xml:space="preserve">AR ŽPV testo atlikimo paslauga (į paslaugos bazinę kainą yra įskaičiuota mėginio paėmimo rinkinio kaina), tyrimas RL-PGR metodu: </w:t>
            </w:r>
            <w:proofErr w:type="spellStart"/>
            <w:r w:rsidRPr="00BA7594">
              <w:rPr>
                <w:rFonts w:ascii="Times New Roman" w:hAnsi="Times New Roman" w:cs="Times New Roman"/>
              </w:rPr>
              <w:t>genotipuojama</w:t>
            </w:r>
            <w:proofErr w:type="spellEnd"/>
            <w:r w:rsidRPr="00BA7594">
              <w:rPr>
                <w:rFonts w:ascii="Times New Roman" w:hAnsi="Times New Roman" w:cs="Times New Roman"/>
              </w:rPr>
              <w:t xml:space="preserve"> 14 aukštos rizikos tipų: 16,18,31,33,35,39,45,51,52,56,58,59,66,68 (35-59 metų moterims) pagal PROGRAMĄ</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437B99EA"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06117EE3" w14:textId="77777777" w:rsidR="00F40817" w:rsidRPr="00BA7594" w:rsidRDefault="00F40817" w:rsidP="006E0CA8">
            <w:pPr>
              <w:pStyle w:val="Betarp"/>
              <w:jc w:val="both"/>
              <w:rPr>
                <w:rFonts w:ascii="Times New Roman" w:hAnsi="Times New Roman" w:cs="Times New Roman"/>
              </w:rPr>
            </w:pPr>
          </w:p>
        </w:tc>
      </w:tr>
      <w:tr w:rsidR="00F40817" w:rsidRPr="00BA7594" w14:paraId="0EC9BA08" w14:textId="39056E63" w:rsidTr="00F40817">
        <w:tc>
          <w:tcPr>
            <w:tcW w:w="420" w:type="pct"/>
            <w:tcBorders>
              <w:top w:val="single" w:sz="6" w:space="0" w:color="E3E6E8"/>
              <w:left w:val="single" w:sz="6" w:space="0" w:color="E3E6E8"/>
              <w:bottom w:val="single" w:sz="6" w:space="0" w:color="E3E6E8"/>
              <w:right w:val="single" w:sz="6" w:space="0" w:color="E3E6E8"/>
            </w:tcBorders>
            <w:shd w:val="clear" w:color="auto" w:fill="FFFFFF"/>
          </w:tcPr>
          <w:p w14:paraId="3B472A2F" w14:textId="03433511" w:rsidR="00F40817" w:rsidRPr="00BA7594" w:rsidRDefault="00F40817" w:rsidP="00BA7594">
            <w:pPr>
              <w:pStyle w:val="Betarp"/>
              <w:jc w:val="center"/>
              <w:rPr>
                <w:rFonts w:ascii="Times New Roman" w:hAnsi="Times New Roman" w:cs="Times New Roman"/>
              </w:rPr>
            </w:pPr>
            <w:r w:rsidRPr="00BA7594">
              <w:rPr>
                <w:rFonts w:ascii="Times New Roman" w:hAnsi="Times New Roman" w:cs="Times New Roman"/>
              </w:rPr>
              <w:t>14</w:t>
            </w:r>
          </w:p>
        </w:tc>
        <w:tc>
          <w:tcPr>
            <w:tcW w:w="56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7D2044AE" w14:textId="6ABEF844" w:rsidR="00F40817" w:rsidRPr="00BA7594" w:rsidRDefault="00F40817" w:rsidP="006E0CA8">
            <w:pPr>
              <w:pStyle w:val="Betarp"/>
              <w:rPr>
                <w:rFonts w:ascii="Times New Roman" w:hAnsi="Times New Roman" w:cs="Times New Roman"/>
              </w:rPr>
            </w:pPr>
            <w:r w:rsidRPr="00B17CED">
              <w:rPr>
                <w:rFonts w:ascii="Times New Roman" w:hAnsi="Times New Roman" w:cs="Times New Roman"/>
              </w:rPr>
              <w:t>VLK</w:t>
            </w:r>
          </w:p>
        </w:tc>
        <w:tc>
          <w:tcPr>
            <w:tcW w:w="2393"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9F7BBB9" w14:textId="77777777" w:rsidR="00F40817" w:rsidRPr="00BA7594" w:rsidRDefault="00F40817" w:rsidP="006E0CA8">
            <w:pPr>
              <w:pStyle w:val="Betarp"/>
              <w:jc w:val="both"/>
              <w:rPr>
                <w:rFonts w:ascii="Times New Roman" w:hAnsi="Times New Roman" w:cs="Times New Roman"/>
              </w:rPr>
            </w:pPr>
            <w:r w:rsidRPr="00BA7594">
              <w:rPr>
                <w:rFonts w:ascii="Times New Roman" w:hAnsi="Times New Roman" w:cs="Times New Roman"/>
              </w:rPr>
              <w:t>Gimdos kaklelio citologinio tepinėlio skystojoje terpėje ištyrimo (kai AR ŽPV rezultatas teigiamas) paslauga (35-59 metų moterims) pagal PROGRAMĄ</w:t>
            </w:r>
          </w:p>
        </w:tc>
        <w:tc>
          <w:tcPr>
            <w:tcW w:w="63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0FE9936F" w14:textId="77777777" w:rsidR="00F40817" w:rsidRPr="00BA7594" w:rsidRDefault="00F40817" w:rsidP="006E0CA8">
            <w:pPr>
              <w:pStyle w:val="Betarp"/>
              <w:jc w:val="both"/>
              <w:rPr>
                <w:rFonts w:ascii="Times New Roman" w:hAnsi="Times New Roman" w:cs="Times New Roman"/>
              </w:rPr>
            </w:pPr>
          </w:p>
        </w:tc>
        <w:tc>
          <w:tcPr>
            <w:tcW w:w="991" w:type="pct"/>
            <w:tcBorders>
              <w:top w:val="single" w:sz="6" w:space="0" w:color="E3E6E8"/>
              <w:left w:val="single" w:sz="6" w:space="0" w:color="E3E6E8"/>
              <w:bottom w:val="single" w:sz="6" w:space="0" w:color="E3E6E8"/>
              <w:right w:val="single" w:sz="6" w:space="0" w:color="E3E6E8"/>
            </w:tcBorders>
            <w:shd w:val="clear" w:color="auto" w:fill="FFFFFF"/>
          </w:tcPr>
          <w:p w14:paraId="1B712894" w14:textId="77777777" w:rsidR="00F40817" w:rsidRPr="00BA7594" w:rsidRDefault="00F40817" w:rsidP="006E0CA8">
            <w:pPr>
              <w:pStyle w:val="Betarp"/>
              <w:jc w:val="both"/>
              <w:rPr>
                <w:rFonts w:ascii="Times New Roman" w:hAnsi="Times New Roman" w:cs="Times New Roman"/>
              </w:rPr>
            </w:pPr>
          </w:p>
        </w:tc>
      </w:tr>
    </w:tbl>
    <w:tbl>
      <w:tblPr>
        <w:tblW w:w="10065" w:type="dxa"/>
        <w:tblInd w:w="-4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2"/>
        <w:gridCol w:w="1135"/>
        <w:gridCol w:w="4811"/>
        <w:gridCol w:w="1272"/>
        <w:gridCol w:w="1985"/>
      </w:tblGrid>
      <w:tr w:rsidR="00F40817" w:rsidRPr="00BA7594" w14:paraId="7E87038C" w14:textId="1EB8416B"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02884199" w14:textId="3229067F"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15</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9A7E33C" w14:textId="79E9344C"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30003</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8C55DEB"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Citopatologinis</w:t>
            </w:r>
            <w:proofErr w:type="spellEnd"/>
            <w:r w:rsidRPr="00BA7594">
              <w:rPr>
                <w:rFonts w:ascii="Times New Roman" w:eastAsia="Times New Roman" w:hAnsi="Times New Roman" w:cs="Times New Roman"/>
              </w:rPr>
              <w:t xml:space="preserve"> tyrimas (biologinių skysčių, </w:t>
            </w:r>
            <w:proofErr w:type="spellStart"/>
            <w:r w:rsidRPr="00BA7594">
              <w:rPr>
                <w:rFonts w:ascii="Times New Roman" w:eastAsia="Times New Roman" w:hAnsi="Times New Roman" w:cs="Times New Roman"/>
              </w:rPr>
              <w:t>nuoplovų</w:t>
            </w:r>
            <w:proofErr w:type="spellEnd"/>
            <w:r w:rsidRPr="00BA7594">
              <w:rPr>
                <w:rFonts w:ascii="Times New Roman" w:eastAsia="Times New Roman" w:hAnsi="Times New Roman" w:cs="Times New Roman"/>
              </w:rPr>
              <w:t xml:space="preserve">, </w:t>
            </w:r>
            <w:proofErr w:type="spellStart"/>
            <w:r w:rsidRPr="00BA7594">
              <w:rPr>
                <w:rFonts w:ascii="Times New Roman" w:eastAsia="Times New Roman" w:hAnsi="Times New Roman" w:cs="Times New Roman"/>
              </w:rPr>
              <w:t>nuogramdų</w:t>
            </w:r>
            <w:proofErr w:type="spellEnd"/>
            <w:r w:rsidRPr="00BA7594">
              <w:rPr>
                <w:rFonts w:ascii="Times New Roman" w:eastAsia="Times New Roman" w:hAnsi="Times New Roman" w:cs="Times New Roman"/>
              </w:rPr>
              <w:t xml:space="preserve"> tepinėliai, su centrifugavimu ir </w:t>
            </w:r>
            <w:proofErr w:type="spellStart"/>
            <w:r w:rsidRPr="00BA7594">
              <w:rPr>
                <w:rFonts w:ascii="Times New Roman" w:eastAsia="Times New Roman" w:hAnsi="Times New Roman" w:cs="Times New Roman"/>
              </w:rPr>
              <w:t>fitravimu</w:t>
            </w:r>
            <w:proofErr w:type="spellEnd"/>
            <w:r w:rsidRPr="00BA7594">
              <w:rPr>
                <w:rFonts w:ascii="Times New Roman" w:eastAsia="Times New Roman" w:hAnsi="Times New Roman" w:cs="Times New Roman"/>
              </w:rPr>
              <w:t>, išskyrus makšties ir gimdos kaklelio tepinėlius) su įvertinimu.</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76B0FA80"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3830EA40" w14:textId="77777777" w:rsidR="00F40817" w:rsidRPr="00BA7594" w:rsidRDefault="00F40817" w:rsidP="006E0CA8">
            <w:pPr>
              <w:pStyle w:val="Betarp"/>
              <w:rPr>
                <w:rFonts w:ascii="Times New Roman" w:eastAsia="Times New Roman" w:hAnsi="Times New Roman" w:cs="Times New Roman"/>
              </w:rPr>
            </w:pPr>
          </w:p>
        </w:tc>
      </w:tr>
      <w:tr w:rsidR="00F40817" w:rsidRPr="00BA7594" w14:paraId="7BC6FFC3" w14:textId="631C8353"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53352A43" w14:textId="56973E14"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16</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CA0063A" w14:textId="404932F8"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30010</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421B95FE"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Citopatologinis</w:t>
            </w:r>
            <w:proofErr w:type="spellEnd"/>
            <w:r w:rsidRPr="00BA7594">
              <w:rPr>
                <w:rFonts w:ascii="Times New Roman" w:eastAsia="Times New Roman" w:hAnsi="Times New Roman" w:cs="Times New Roman"/>
              </w:rPr>
              <w:t xml:space="preserve"> tyrimas (kitos lokalizacijos medžiagos tepinėliai) su įvertinimu.</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7561095"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17B41034" w14:textId="77777777" w:rsidR="00F40817" w:rsidRPr="00BA7594" w:rsidRDefault="00F40817" w:rsidP="006E0CA8">
            <w:pPr>
              <w:pStyle w:val="Betarp"/>
              <w:rPr>
                <w:rFonts w:ascii="Times New Roman" w:eastAsia="Times New Roman" w:hAnsi="Times New Roman" w:cs="Times New Roman"/>
              </w:rPr>
            </w:pPr>
          </w:p>
        </w:tc>
      </w:tr>
      <w:tr w:rsidR="00F40817" w:rsidRPr="00BA7594" w14:paraId="349972CE" w14:textId="4FC53CC6"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45C8442E" w14:textId="325D572C"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17</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1C4EE1AA" w14:textId="39A338D6"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30011</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1933FA1F"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Citopatologinis</w:t>
            </w:r>
            <w:proofErr w:type="spellEnd"/>
            <w:r w:rsidRPr="00BA7594">
              <w:rPr>
                <w:rFonts w:ascii="Times New Roman" w:eastAsia="Times New Roman" w:hAnsi="Times New Roman" w:cs="Times New Roman"/>
              </w:rPr>
              <w:t xml:space="preserve"> tyrimas (kitos lokalizacijos medžiagos tepinėliai), išplėstinis (daugiau nei 5 preparatai ir/arba papildomi dažymo būdai) su įvertinimu.</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7A0F360C"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7A14EAEF" w14:textId="77777777" w:rsidR="00F40817" w:rsidRPr="00BA7594" w:rsidRDefault="00F40817" w:rsidP="006E0CA8">
            <w:pPr>
              <w:pStyle w:val="Betarp"/>
              <w:rPr>
                <w:rFonts w:ascii="Times New Roman" w:eastAsia="Times New Roman" w:hAnsi="Times New Roman" w:cs="Times New Roman"/>
              </w:rPr>
            </w:pPr>
          </w:p>
        </w:tc>
      </w:tr>
      <w:tr w:rsidR="00F40817" w:rsidRPr="00BA7594" w14:paraId="41DD190E" w14:textId="4ABC98AC"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4154ECFD" w14:textId="2D3CD4BB"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18</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7DD619D4" w14:textId="2EEC7BC4"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30015</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9A9E7C8"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Plonos adatos </w:t>
            </w:r>
            <w:proofErr w:type="spellStart"/>
            <w:r w:rsidRPr="00BA7594">
              <w:rPr>
                <w:rFonts w:ascii="Times New Roman" w:eastAsia="Times New Roman" w:hAnsi="Times New Roman" w:cs="Times New Roman"/>
              </w:rPr>
              <w:t>aspirato</w:t>
            </w:r>
            <w:proofErr w:type="spellEnd"/>
            <w:r w:rsidRPr="00BA7594">
              <w:rPr>
                <w:rFonts w:ascii="Times New Roman" w:eastAsia="Times New Roman" w:hAnsi="Times New Roman" w:cs="Times New Roman"/>
              </w:rPr>
              <w:t xml:space="preserve"> tyrimas, įvertinimas.</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262DB09C"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1DBDF11E" w14:textId="77777777" w:rsidR="00F40817" w:rsidRPr="00BA7594" w:rsidRDefault="00F40817" w:rsidP="006E0CA8">
            <w:pPr>
              <w:pStyle w:val="Betarp"/>
              <w:rPr>
                <w:rFonts w:ascii="Times New Roman" w:eastAsia="Times New Roman" w:hAnsi="Times New Roman" w:cs="Times New Roman"/>
              </w:rPr>
            </w:pPr>
          </w:p>
        </w:tc>
      </w:tr>
      <w:tr w:rsidR="00F40817" w:rsidRPr="00BA7594" w14:paraId="337AB3AC" w14:textId="05F33C6A" w:rsidTr="00985E39">
        <w:trPr>
          <w:trHeight w:val="3093"/>
        </w:trPr>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162B294C" w14:textId="222AA2B3"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19</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5A16F365" w14:textId="72147721"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30017</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3D844435"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Operacinės ir </w:t>
            </w:r>
            <w:proofErr w:type="spellStart"/>
            <w:r w:rsidRPr="00BA7594">
              <w:rPr>
                <w:rFonts w:ascii="Times New Roman" w:eastAsia="Times New Roman" w:hAnsi="Times New Roman" w:cs="Times New Roman"/>
              </w:rPr>
              <w:t>biopsinės</w:t>
            </w:r>
            <w:proofErr w:type="spellEnd"/>
            <w:r w:rsidRPr="00BA7594">
              <w:rPr>
                <w:rFonts w:ascii="Times New Roman" w:eastAsia="Times New Roman" w:hAnsi="Times New Roman" w:cs="Times New Roman"/>
              </w:rPr>
              <w:t xml:space="preserve"> medžiagos (vieno histologinio objekto) </w:t>
            </w:r>
            <w:proofErr w:type="spellStart"/>
            <w:r w:rsidRPr="00BA7594">
              <w:rPr>
                <w:rFonts w:ascii="Times New Roman" w:eastAsia="Times New Roman" w:hAnsi="Times New Roman" w:cs="Times New Roman"/>
              </w:rPr>
              <w:t>makroskopinis</w:t>
            </w:r>
            <w:proofErr w:type="spellEnd"/>
            <w:r w:rsidRPr="00BA7594">
              <w:rPr>
                <w:rFonts w:ascii="Times New Roman" w:eastAsia="Times New Roman" w:hAnsi="Times New Roman" w:cs="Times New Roman"/>
              </w:rPr>
              <w:t xml:space="preserve"> ir mikroskopinis tyrimas - II lygis:</w:t>
            </w:r>
            <w:r w:rsidRPr="00BA7594">
              <w:rPr>
                <w:rFonts w:ascii="Times New Roman" w:eastAsia="Times New Roman" w:hAnsi="Times New Roman" w:cs="Times New Roman"/>
              </w:rPr>
              <w:br/>
            </w:r>
            <w:r w:rsidRPr="00BA7594">
              <w:rPr>
                <w:rFonts w:ascii="Times New Roman" w:eastAsia="Times New Roman" w:hAnsi="Times New Roman" w:cs="Times New Roman"/>
                <w:i/>
                <w:iCs/>
              </w:rPr>
              <w:t xml:space="preserve">Apyvarpė, naujagimio. </w:t>
            </w:r>
            <w:proofErr w:type="spellStart"/>
            <w:r w:rsidRPr="00BA7594">
              <w:rPr>
                <w:rFonts w:ascii="Times New Roman" w:eastAsia="Times New Roman" w:hAnsi="Times New Roman" w:cs="Times New Roman"/>
                <w:i/>
                <w:iCs/>
              </w:rPr>
              <w:t>Ductus</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deferens</w:t>
            </w:r>
            <w:proofErr w:type="spellEnd"/>
            <w:r w:rsidRPr="00BA7594">
              <w:rPr>
                <w:rFonts w:ascii="Times New Roman" w:eastAsia="Times New Roman" w:hAnsi="Times New Roman" w:cs="Times New Roman"/>
                <w:i/>
                <w:iCs/>
              </w:rPr>
              <w:t xml:space="preserve">, sterilizacija. </w:t>
            </w:r>
            <w:proofErr w:type="spellStart"/>
            <w:r w:rsidRPr="00BA7594">
              <w:rPr>
                <w:rFonts w:ascii="Times New Roman" w:eastAsia="Times New Roman" w:hAnsi="Times New Roman" w:cs="Times New Roman"/>
                <w:i/>
                <w:iCs/>
              </w:rPr>
              <w:t>Ganglijas</w:t>
            </w:r>
            <w:proofErr w:type="spellEnd"/>
            <w:r w:rsidRPr="00BA7594">
              <w:rPr>
                <w:rFonts w:ascii="Times New Roman" w:eastAsia="Times New Roman" w:hAnsi="Times New Roman" w:cs="Times New Roman"/>
                <w:i/>
                <w:iCs/>
              </w:rPr>
              <w:t xml:space="preserve">, simpatinis. </w:t>
            </w:r>
            <w:proofErr w:type="spellStart"/>
            <w:r w:rsidRPr="00BA7594">
              <w:rPr>
                <w:rFonts w:ascii="Times New Roman" w:eastAsia="Times New Roman" w:hAnsi="Times New Roman" w:cs="Times New Roman"/>
                <w:i/>
                <w:iCs/>
              </w:rPr>
              <w:t>Hidrocelės</w:t>
            </w:r>
            <w:proofErr w:type="spellEnd"/>
            <w:r w:rsidRPr="00BA7594">
              <w:rPr>
                <w:rFonts w:ascii="Times New Roman" w:eastAsia="Times New Roman" w:hAnsi="Times New Roman" w:cs="Times New Roman"/>
                <w:i/>
                <w:iCs/>
              </w:rPr>
              <w:t xml:space="preserve"> maišelis. Išvaržos maišelis, bet kurios lokalizacijos. Kiaušintakis, sterilizacija. Meniskas. Nervas, identifikacija. Oda, plastinė operacija. Pirštai, pašalinti dėl traumos. Sąnarinė "pelė". Sėklidė, kastracija. Vidaus organai, pašalinti dėl traumos. Kita analogiška medžiaga, 2 lygis. </w:t>
            </w:r>
            <w:proofErr w:type="spellStart"/>
            <w:r w:rsidRPr="00BA7594">
              <w:rPr>
                <w:rFonts w:ascii="Times New Roman" w:eastAsia="Times New Roman" w:hAnsi="Times New Roman" w:cs="Times New Roman"/>
                <w:i/>
                <w:iCs/>
              </w:rPr>
              <w:t>Autopsijos</w:t>
            </w:r>
            <w:proofErr w:type="spellEnd"/>
            <w:r w:rsidRPr="00BA7594">
              <w:rPr>
                <w:rFonts w:ascii="Times New Roman" w:eastAsia="Times New Roman" w:hAnsi="Times New Roman" w:cs="Times New Roman"/>
                <w:i/>
                <w:iCs/>
              </w:rPr>
              <w:t>, atliktos kitoje įstaigoje, histologinis tyrimas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163968EB"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64341C42" w14:textId="77777777" w:rsidR="00F40817" w:rsidRPr="00BA7594" w:rsidRDefault="00F40817" w:rsidP="006E0CA8">
            <w:pPr>
              <w:pStyle w:val="Betarp"/>
              <w:rPr>
                <w:rFonts w:ascii="Times New Roman" w:eastAsia="Times New Roman" w:hAnsi="Times New Roman" w:cs="Times New Roman"/>
              </w:rPr>
            </w:pPr>
          </w:p>
        </w:tc>
      </w:tr>
      <w:tr w:rsidR="00F40817" w:rsidRPr="00BA7594" w14:paraId="6DFEE1EA" w14:textId="36C2092B"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645C92E7" w14:textId="0575385F"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20</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054B9F16" w14:textId="10DC0947"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30018</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4122BB0D"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Operacinės ir </w:t>
            </w:r>
            <w:proofErr w:type="spellStart"/>
            <w:r w:rsidRPr="00BA7594">
              <w:rPr>
                <w:rFonts w:ascii="Times New Roman" w:eastAsia="Times New Roman" w:hAnsi="Times New Roman" w:cs="Times New Roman"/>
              </w:rPr>
              <w:t>biopsinės</w:t>
            </w:r>
            <w:proofErr w:type="spellEnd"/>
            <w:r w:rsidRPr="00BA7594">
              <w:rPr>
                <w:rFonts w:ascii="Times New Roman" w:eastAsia="Times New Roman" w:hAnsi="Times New Roman" w:cs="Times New Roman"/>
              </w:rPr>
              <w:t xml:space="preserve"> medžiagos (vieno histologinio objekto) </w:t>
            </w:r>
            <w:proofErr w:type="spellStart"/>
            <w:r w:rsidRPr="00BA7594">
              <w:rPr>
                <w:rFonts w:ascii="Times New Roman" w:eastAsia="Times New Roman" w:hAnsi="Times New Roman" w:cs="Times New Roman"/>
              </w:rPr>
              <w:t>makroskopinis</w:t>
            </w:r>
            <w:proofErr w:type="spellEnd"/>
            <w:r w:rsidRPr="00BA7594">
              <w:rPr>
                <w:rFonts w:ascii="Times New Roman" w:eastAsia="Times New Roman" w:hAnsi="Times New Roman" w:cs="Times New Roman"/>
              </w:rPr>
              <w:t xml:space="preserve"> ir mikroskopinis tyrimas - III lygis:</w:t>
            </w:r>
            <w:r w:rsidRPr="00BA7594">
              <w:rPr>
                <w:rFonts w:ascii="Times New Roman" w:eastAsia="Times New Roman" w:hAnsi="Times New Roman" w:cs="Times New Roman"/>
              </w:rPr>
              <w:br/>
            </w:r>
            <w:r w:rsidRPr="00BA7594">
              <w:rPr>
                <w:rFonts w:ascii="Times New Roman" w:eastAsia="Times New Roman" w:hAnsi="Times New Roman" w:cs="Times New Roman"/>
                <w:i/>
                <w:iCs/>
              </w:rPr>
              <w:t>Abortas, dirbtinis. Akies junginė, biopsija/</w:t>
            </w:r>
            <w:proofErr w:type="spellStart"/>
            <w:r w:rsidRPr="00BA7594">
              <w:rPr>
                <w:rFonts w:ascii="Times New Roman" w:eastAsia="Times New Roman" w:hAnsi="Times New Roman" w:cs="Times New Roman"/>
                <w:i/>
                <w:iCs/>
              </w:rPr>
              <w:t>pterygium</w:t>
            </w:r>
            <w:proofErr w:type="spellEnd"/>
            <w:r w:rsidRPr="00BA7594">
              <w:rPr>
                <w:rFonts w:ascii="Times New Roman" w:eastAsia="Times New Roman" w:hAnsi="Times New Roman" w:cs="Times New Roman"/>
                <w:i/>
                <w:iCs/>
              </w:rPr>
              <w:t xml:space="preserve">. Aneurizma (skilvelio/arterijos). Apyvarpė, kita nei naujagimio. Arterija, </w:t>
            </w:r>
            <w:proofErr w:type="spellStart"/>
            <w:r w:rsidRPr="00BA7594">
              <w:rPr>
                <w:rFonts w:ascii="Times New Roman" w:eastAsia="Times New Roman" w:hAnsi="Times New Roman" w:cs="Times New Roman"/>
                <w:i/>
                <w:iCs/>
              </w:rPr>
              <w:t>ateromatozinė</w:t>
            </w:r>
            <w:proofErr w:type="spellEnd"/>
            <w:r w:rsidRPr="00BA7594">
              <w:rPr>
                <w:rFonts w:ascii="Times New Roman" w:eastAsia="Times New Roman" w:hAnsi="Times New Roman" w:cs="Times New Roman"/>
                <w:i/>
                <w:iCs/>
              </w:rPr>
              <w:t xml:space="preserve"> plokštelė. </w:t>
            </w:r>
            <w:proofErr w:type="spellStart"/>
            <w:r w:rsidRPr="00BA7594">
              <w:rPr>
                <w:rFonts w:ascii="Times New Roman" w:eastAsia="Times New Roman" w:hAnsi="Times New Roman" w:cs="Times New Roman"/>
                <w:i/>
                <w:iCs/>
              </w:rPr>
              <w:t>Bartolinio</w:t>
            </w:r>
            <w:proofErr w:type="spellEnd"/>
            <w:r w:rsidRPr="00BA7594">
              <w:rPr>
                <w:rFonts w:ascii="Times New Roman" w:eastAsia="Times New Roman" w:hAnsi="Times New Roman" w:cs="Times New Roman"/>
                <w:i/>
                <w:iCs/>
              </w:rPr>
              <w:t xml:space="preserve"> liaukų cista. </w:t>
            </w:r>
            <w:proofErr w:type="spellStart"/>
            <w:r w:rsidRPr="00BA7594">
              <w:rPr>
                <w:rFonts w:ascii="Times New Roman" w:eastAsia="Times New Roman" w:hAnsi="Times New Roman" w:cs="Times New Roman"/>
                <w:i/>
                <w:iCs/>
              </w:rPr>
              <w:t>Cholesteatoma</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Čiobrialiaukė</w:t>
            </w:r>
            <w:proofErr w:type="spellEnd"/>
            <w:r w:rsidRPr="00BA7594">
              <w:rPr>
                <w:rFonts w:ascii="Times New Roman" w:eastAsia="Times New Roman" w:hAnsi="Times New Roman" w:cs="Times New Roman"/>
                <w:i/>
                <w:iCs/>
              </w:rPr>
              <w:t xml:space="preserve">, kita nei navikas. </w:t>
            </w:r>
            <w:proofErr w:type="spellStart"/>
            <w:r w:rsidRPr="00BA7594">
              <w:rPr>
                <w:rFonts w:ascii="Times New Roman" w:eastAsia="Times New Roman" w:hAnsi="Times New Roman" w:cs="Times New Roman"/>
                <w:i/>
                <w:iCs/>
              </w:rPr>
              <w:t>Divertikulas</w:t>
            </w:r>
            <w:proofErr w:type="spellEnd"/>
            <w:r w:rsidRPr="00BA7594">
              <w:rPr>
                <w:rFonts w:ascii="Times New Roman" w:eastAsia="Times New Roman" w:hAnsi="Times New Roman" w:cs="Times New Roman"/>
                <w:i/>
                <w:iCs/>
              </w:rPr>
              <w:t xml:space="preserve">, stemplė/plonoji žarna. </w:t>
            </w:r>
            <w:proofErr w:type="spellStart"/>
            <w:r w:rsidRPr="00BA7594">
              <w:rPr>
                <w:rFonts w:ascii="Times New Roman" w:eastAsia="Times New Roman" w:hAnsi="Times New Roman" w:cs="Times New Roman"/>
                <w:i/>
                <w:iCs/>
              </w:rPr>
              <w:t>Ductus</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deferens</w:t>
            </w:r>
            <w:proofErr w:type="spellEnd"/>
            <w:r w:rsidRPr="00BA7594">
              <w:rPr>
                <w:rFonts w:ascii="Times New Roman" w:eastAsia="Times New Roman" w:hAnsi="Times New Roman" w:cs="Times New Roman"/>
                <w:i/>
                <w:iCs/>
              </w:rPr>
              <w:t xml:space="preserve">, kita nei sterilizacija. </w:t>
            </w:r>
            <w:proofErr w:type="spellStart"/>
            <w:r w:rsidRPr="00BA7594">
              <w:rPr>
                <w:rFonts w:ascii="Times New Roman" w:eastAsia="Times New Roman" w:hAnsi="Times New Roman" w:cs="Times New Roman"/>
                <w:i/>
                <w:iCs/>
              </w:rPr>
              <w:t>Dupuytren'o</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kontraktūros</w:t>
            </w:r>
            <w:proofErr w:type="spellEnd"/>
            <w:r w:rsidRPr="00BA7594">
              <w:rPr>
                <w:rFonts w:ascii="Times New Roman" w:eastAsia="Times New Roman" w:hAnsi="Times New Roman" w:cs="Times New Roman"/>
                <w:i/>
                <w:iCs/>
              </w:rPr>
              <w:t xml:space="preserve"> audinys. </w:t>
            </w:r>
            <w:proofErr w:type="spellStart"/>
            <w:r w:rsidRPr="00BA7594">
              <w:rPr>
                <w:rFonts w:ascii="Times New Roman" w:eastAsia="Times New Roman" w:hAnsi="Times New Roman" w:cs="Times New Roman"/>
                <w:i/>
                <w:iCs/>
              </w:rPr>
              <w:t>Ganglijas</w:t>
            </w:r>
            <w:proofErr w:type="spellEnd"/>
            <w:r w:rsidRPr="00BA7594">
              <w:rPr>
                <w:rFonts w:ascii="Times New Roman" w:eastAsia="Times New Roman" w:hAnsi="Times New Roman" w:cs="Times New Roman"/>
                <w:i/>
                <w:iCs/>
              </w:rPr>
              <w:t xml:space="preserve">, cista. Gaubtinė žarna, </w:t>
            </w:r>
            <w:proofErr w:type="spellStart"/>
            <w:r w:rsidRPr="00BA7594">
              <w:rPr>
                <w:rFonts w:ascii="Times New Roman" w:eastAsia="Times New Roman" w:hAnsi="Times New Roman" w:cs="Times New Roman"/>
                <w:i/>
                <w:iCs/>
              </w:rPr>
              <w:t>kolonostomijos</w:t>
            </w:r>
            <w:proofErr w:type="spellEnd"/>
            <w:r w:rsidRPr="00BA7594">
              <w:rPr>
                <w:rFonts w:ascii="Times New Roman" w:eastAsia="Times New Roman" w:hAnsi="Times New Roman" w:cs="Times New Roman"/>
                <w:i/>
                <w:iCs/>
              </w:rPr>
              <w:t xml:space="preserve"> anga. Hematoma. </w:t>
            </w:r>
            <w:r w:rsidRPr="00BA7594">
              <w:rPr>
                <w:rFonts w:ascii="Times New Roman" w:eastAsia="Times New Roman" w:hAnsi="Times New Roman" w:cs="Times New Roman"/>
                <w:i/>
                <w:iCs/>
              </w:rPr>
              <w:lastRenderedPageBreak/>
              <w:t xml:space="preserve">Hemorojus, mazgai. Išangė, įplėša/fistulė/išauga. Kaulo fragmentas, kita nei patologinis lūžis ar navikas. Kirmėlinė atauga. Kremzlė, </w:t>
            </w:r>
            <w:proofErr w:type="spellStart"/>
            <w:r w:rsidRPr="00BA7594">
              <w:rPr>
                <w:rFonts w:ascii="Times New Roman" w:eastAsia="Times New Roman" w:hAnsi="Times New Roman" w:cs="Times New Roman"/>
                <w:i/>
                <w:iCs/>
              </w:rPr>
              <w:t>nuogramdos</w:t>
            </w:r>
            <w:proofErr w:type="spellEnd"/>
            <w:r w:rsidRPr="00BA7594">
              <w:rPr>
                <w:rFonts w:ascii="Times New Roman" w:eastAsia="Times New Roman" w:hAnsi="Times New Roman" w:cs="Times New Roman"/>
                <w:i/>
                <w:iCs/>
              </w:rPr>
              <w:t xml:space="preserve">. Minkštasis audinys, trauma, nekrozė, fistulė, lipoma. </w:t>
            </w:r>
            <w:proofErr w:type="spellStart"/>
            <w:r w:rsidRPr="00BA7594">
              <w:rPr>
                <w:rFonts w:ascii="Times New Roman" w:eastAsia="Times New Roman" w:hAnsi="Times New Roman" w:cs="Times New Roman"/>
                <w:i/>
                <w:iCs/>
              </w:rPr>
              <w:t>Morgagni</w:t>
            </w:r>
            <w:proofErr w:type="spellEnd"/>
            <w:r w:rsidRPr="00BA7594">
              <w:rPr>
                <w:rFonts w:ascii="Times New Roman" w:eastAsia="Times New Roman" w:hAnsi="Times New Roman" w:cs="Times New Roman"/>
                <w:i/>
                <w:iCs/>
              </w:rPr>
              <w:t xml:space="preserve"> cista. Neuroma, </w:t>
            </w:r>
            <w:proofErr w:type="spellStart"/>
            <w:r w:rsidRPr="00BA7594">
              <w:rPr>
                <w:rFonts w:ascii="Times New Roman" w:eastAsia="Times New Roman" w:hAnsi="Times New Roman" w:cs="Times New Roman"/>
                <w:i/>
                <w:iCs/>
              </w:rPr>
              <w:t>Mortono</w:t>
            </w:r>
            <w:proofErr w:type="spellEnd"/>
            <w:r w:rsidRPr="00BA7594">
              <w:rPr>
                <w:rFonts w:ascii="Times New Roman" w:eastAsia="Times New Roman" w:hAnsi="Times New Roman" w:cs="Times New Roman"/>
                <w:i/>
                <w:iCs/>
              </w:rPr>
              <w:t xml:space="preserve">/trauminė. Oda, cista/karpa/išauga/trauma/nekrozė. </w:t>
            </w:r>
            <w:proofErr w:type="spellStart"/>
            <w:r w:rsidRPr="00BA7594">
              <w:rPr>
                <w:rFonts w:ascii="Times New Roman" w:eastAsia="Times New Roman" w:hAnsi="Times New Roman" w:cs="Times New Roman"/>
                <w:i/>
                <w:iCs/>
              </w:rPr>
              <w:t>Pilonidinė</w:t>
            </w:r>
            <w:proofErr w:type="spellEnd"/>
            <w:r w:rsidRPr="00BA7594">
              <w:rPr>
                <w:rFonts w:ascii="Times New Roman" w:eastAsia="Times New Roman" w:hAnsi="Times New Roman" w:cs="Times New Roman"/>
                <w:i/>
                <w:iCs/>
              </w:rPr>
              <w:t xml:space="preserve"> cista/sinusas. Polipai, uždegiminiai, nosies/sinuso. Pūlinys. Ragena. Riešo tunelio audinys. Sausgyslė/sausgyslės makštis. Seilių liauka, </w:t>
            </w:r>
            <w:proofErr w:type="spellStart"/>
            <w:r w:rsidRPr="00BA7594">
              <w:rPr>
                <w:rFonts w:ascii="Times New Roman" w:eastAsia="Times New Roman" w:hAnsi="Times New Roman" w:cs="Times New Roman"/>
                <w:i/>
                <w:iCs/>
              </w:rPr>
              <w:t>mukocelė</w:t>
            </w:r>
            <w:proofErr w:type="spellEnd"/>
            <w:r w:rsidRPr="00BA7594">
              <w:rPr>
                <w:rFonts w:ascii="Times New Roman" w:eastAsia="Times New Roman" w:hAnsi="Times New Roman" w:cs="Times New Roman"/>
                <w:i/>
                <w:iCs/>
              </w:rPr>
              <w:t xml:space="preserve">. Sėklidžių priedai. </w:t>
            </w:r>
            <w:proofErr w:type="spellStart"/>
            <w:r w:rsidRPr="00BA7594">
              <w:rPr>
                <w:rFonts w:ascii="Times New Roman" w:eastAsia="Times New Roman" w:hAnsi="Times New Roman" w:cs="Times New Roman"/>
                <w:i/>
                <w:iCs/>
              </w:rPr>
              <w:t>Spermotocelė</w:t>
            </w:r>
            <w:proofErr w:type="spellEnd"/>
            <w:r w:rsidRPr="00BA7594">
              <w:rPr>
                <w:rFonts w:ascii="Times New Roman" w:eastAsia="Times New Roman" w:hAnsi="Times New Roman" w:cs="Times New Roman"/>
                <w:i/>
                <w:iCs/>
              </w:rPr>
              <w:t xml:space="preserve">. Tarpslankstelinis </w:t>
            </w:r>
            <w:proofErr w:type="spellStart"/>
            <w:r w:rsidRPr="00BA7594">
              <w:rPr>
                <w:rFonts w:ascii="Times New Roman" w:eastAsia="Times New Roman" w:hAnsi="Times New Roman" w:cs="Times New Roman"/>
                <w:i/>
                <w:iCs/>
              </w:rPr>
              <w:t>diskas.Tepalinis</w:t>
            </w:r>
            <w:proofErr w:type="spellEnd"/>
            <w:r w:rsidRPr="00BA7594">
              <w:rPr>
                <w:rFonts w:ascii="Times New Roman" w:eastAsia="Times New Roman" w:hAnsi="Times New Roman" w:cs="Times New Roman"/>
                <w:i/>
                <w:iCs/>
              </w:rPr>
              <w:t xml:space="preserve"> maišelis/</w:t>
            </w:r>
            <w:proofErr w:type="spellStart"/>
            <w:r w:rsidRPr="00BA7594">
              <w:rPr>
                <w:rFonts w:ascii="Times New Roman" w:eastAsia="Times New Roman" w:hAnsi="Times New Roman" w:cs="Times New Roman"/>
                <w:i/>
                <w:iCs/>
              </w:rPr>
              <w:t>sinovijos</w:t>
            </w:r>
            <w:proofErr w:type="spellEnd"/>
            <w:r w:rsidRPr="00BA7594">
              <w:rPr>
                <w:rFonts w:ascii="Times New Roman" w:eastAsia="Times New Roman" w:hAnsi="Times New Roman" w:cs="Times New Roman"/>
                <w:i/>
                <w:iCs/>
              </w:rPr>
              <w:t xml:space="preserve"> cista. Tonzilės ir/arba adenoidai. Tulžies pūslė. </w:t>
            </w:r>
            <w:proofErr w:type="spellStart"/>
            <w:r w:rsidRPr="00BA7594">
              <w:rPr>
                <w:rFonts w:ascii="Times New Roman" w:eastAsia="Times New Roman" w:hAnsi="Times New Roman" w:cs="Times New Roman"/>
                <w:i/>
                <w:iCs/>
              </w:rPr>
              <w:t>Trombas</w:t>
            </w:r>
            <w:proofErr w:type="spellEnd"/>
            <w:r w:rsidRPr="00BA7594">
              <w:rPr>
                <w:rFonts w:ascii="Times New Roman" w:eastAsia="Times New Roman" w:hAnsi="Times New Roman" w:cs="Times New Roman"/>
                <w:i/>
                <w:iCs/>
              </w:rPr>
              <w:t xml:space="preserve"> arba </w:t>
            </w:r>
            <w:proofErr w:type="spellStart"/>
            <w:r w:rsidRPr="00BA7594">
              <w:rPr>
                <w:rFonts w:ascii="Times New Roman" w:eastAsia="Times New Roman" w:hAnsi="Times New Roman" w:cs="Times New Roman"/>
                <w:i/>
                <w:iCs/>
              </w:rPr>
              <w:t>embolas</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Varikocelė</w:t>
            </w:r>
            <w:proofErr w:type="spellEnd"/>
            <w:r w:rsidRPr="00BA7594">
              <w:rPr>
                <w:rFonts w:ascii="Times New Roman" w:eastAsia="Times New Roman" w:hAnsi="Times New Roman" w:cs="Times New Roman"/>
                <w:i/>
                <w:iCs/>
              </w:rPr>
              <w:t xml:space="preserve">. Vena, </w:t>
            </w:r>
            <w:proofErr w:type="spellStart"/>
            <w:r w:rsidRPr="00BA7594">
              <w:rPr>
                <w:rFonts w:ascii="Times New Roman" w:eastAsia="Times New Roman" w:hAnsi="Times New Roman" w:cs="Times New Roman"/>
                <w:i/>
                <w:iCs/>
              </w:rPr>
              <w:t>varikozinis</w:t>
            </w:r>
            <w:proofErr w:type="spellEnd"/>
            <w:r w:rsidRPr="00BA7594">
              <w:rPr>
                <w:rFonts w:ascii="Times New Roman" w:eastAsia="Times New Roman" w:hAnsi="Times New Roman" w:cs="Times New Roman"/>
                <w:i/>
                <w:iCs/>
              </w:rPr>
              <w:t xml:space="preserve"> išsiplėtimas. Kita analogiška medžiaga, 3 lygis.</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6C6EB411" w14:textId="77777777" w:rsidR="00F40817" w:rsidRPr="00BA7594" w:rsidRDefault="00F40817" w:rsidP="006E0CA8">
            <w:pPr>
              <w:pStyle w:val="Betarp"/>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5DED1342" w14:textId="77777777" w:rsidR="00F40817" w:rsidRPr="00BA7594" w:rsidRDefault="00F40817" w:rsidP="006E0CA8">
            <w:pPr>
              <w:pStyle w:val="Betarp"/>
              <w:rPr>
                <w:rFonts w:ascii="Times New Roman" w:eastAsia="Times New Roman" w:hAnsi="Times New Roman" w:cs="Times New Roman"/>
              </w:rPr>
            </w:pPr>
          </w:p>
        </w:tc>
      </w:tr>
      <w:tr w:rsidR="00F40817" w:rsidRPr="00BA7594" w14:paraId="4A6A40F8" w14:textId="4132F3B7"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1A037BB8" w14:textId="0CC2BE83"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21</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62DC405" w14:textId="4E7C84E7"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30019</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04C5D0F5"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Operacinės ir </w:t>
            </w:r>
            <w:proofErr w:type="spellStart"/>
            <w:r w:rsidRPr="00BA7594">
              <w:rPr>
                <w:rFonts w:ascii="Times New Roman" w:eastAsia="Times New Roman" w:hAnsi="Times New Roman" w:cs="Times New Roman"/>
              </w:rPr>
              <w:t>biopsinės</w:t>
            </w:r>
            <w:proofErr w:type="spellEnd"/>
            <w:r w:rsidRPr="00BA7594">
              <w:rPr>
                <w:rFonts w:ascii="Times New Roman" w:eastAsia="Times New Roman" w:hAnsi="Times New Roman" w:cs="Times New Roman"/>
              </w:rPr>
              <w:t xml:space="preserve"> medžiagos (vieno histologinio objekto) </w:t>
            </w:r>
            <w:proofErr w:type="spellStart"/>
            <w:r w:rsidRPr="00BA7594">
              <w:rPr>
                <w:rFonts w:ascii="Times New Roman" w:eastAsia="Times New Roman" w:hAnsi="Times New Roman" w:cs="Times New Roman"/>
              </w:rPr>
              <w:t>makroskopinis</w:t>
            </w:r>
            <w:proofErr w:type="spellEnd"/>
            <w:r w:rsidRPr="00BA7594">
              <w:rPr>
                <w:rFonts w:ascii="Times New Roman" w:eastAsia="Times New Roman" w:hAnsi="Times New Roman" w:cs="Times New Roman"/>
              </w:rPr>
              <w:t xml:space="preserve"> ir mikroskopinis tyrimas - IV lygis:</w:t>
            </w:r>
            <w:r w:rsidRPr="00BA7594">
              <w:rPr>
                <w:rFonts w:ascii="Times New Roman" w:eastAsia="Times New Roman" w:hAnsi="Times New Roman" w:cs="Times New Roman"/>
              </w:rPr>
              <w:br/>
            </w:r>
            <w:r w:rsidRPr="00BA7594">
              <w:rPr>
                <w:rFonts w:ascii="Times New Roman" w:eastAsia="Times New Roman" w:hAnsi="Times New Roman" w:cs="Times New Roman"/>
                <w:i/>
                <w:iCs/>
              </w:rPr>
              <w:t xml:space="preserve">Abortas, savaiminis. Arterija, biopsija. Blužnis, išskyrus pašalinimą dėl traumos. </w:t>
            </w:r>
            <w:proofErr w:type="spellStart"/>
            <w:r w:rsidRPr="00BA7594">
              <w:rPr>
                <w:rFonts w:ascii="Times New Roman" w:eastAsia="Times New Roman" w:hAnsi="Times New Roman" w:cs="Times New Roman"/>
                <w:i/>
                <w:iCs/>
              </w:rPr>
              <w:t>Branchiogeninė</w:t>
            </w:r>
            <w:proofErr w:type="spellEnd"/>
            <w:r w:rsidRPr="00BA7594">
              <w:rPr>
                <w:rFonts w:ascii="Times New Roman" w:eastAsia="Times New Roman" w:hAnsi="Times New Roman" w:cs="Times New Roman"/>
                <w:i/>
                <w:iCs/>
              </w:rPr>
              <w:t xml:space="preserve"> cista. Bronchas, biopsija. Dantenos/burnos gleivinė, biopsija. Galvos smegenys/dangalai, kita nei </w:t>
            </w:r>
            <w:proofErr w:type="spellStart"/>
            <w:r w:rsidRPr="00BA7594">
              <w:rPr>
                <w:rFonts w:ascii="Times New Roman" w:eastAsia="Times New Roman" w:hAnsi="Times New Roman" w:cs="Times New Roman"/>
                <w:i/>
                <w:iCs/>
              </w:rPr>
              <w:t>tumoro</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Gerklos, biopsija. Gimdos gleivinės gramdymas/biopsija. Gimdos kaklelio kanalas, gramdymas/biopsija. Gimdos kaklelis, biopsija. </w:t>
            </w:r>
            <w:proofErr w:type="spellStart"/>
            <w:r w:rsidRPr="00BA7594">
              <w:rPr>
                <w:rFonts w:ascii="Times New Roman" w:eastAsia="Times New Roman" w:hAnsi="Times New Roman" w:cs="Times New Roman"/>
                <w:i/>
                <w:iCs/>
              </w:rPr>
              <w:t>Hipofizės</w:t>
            </w:r>
            <w:proofErr w:type="spellEnd"/>
            <w:r w:rsidRPr="00BA7594">
              <w:rPr>
                <w:rFonts w:ascii="Times New Roman" w:eastAsia="Times New Roman" w:hAnsi="Times New Roman" w:cs="Times New Roman"/>
                <w:i/>
                <w:iCs/>
              </w:rPr>
              <w:t xml:space="preserve"> navikas. Kaulo </w:t>
            </w:r>
            <w:proofErr w:type="spellStart"/>
            <w:r w:rsidRPr="00BA7594">
              <w:rPr>
                <w:rFonts w:ascii="Times New Roman" w:eastAsia="Times New Roman" w:hAnsi="Times New Roman" w:cs="Times New Roman"/>
                <w:i/>
                <w:iCs/>
              </w:rPr>
              <w:t>egzostozė</w:t>
            </w:r>
            <w:proofErr w:type="spellEnd"/>
            <w:r w:rsidRPr="00BA7594">
              <w:rPr>
                <w:rFonts w:ascii="Times New Roman" w:eastAsia="Times New Roman" w:hAnsi="Times New Roman" w:cs="Times New Roman"/>
                <w:i/>
                <w:iCs/>
              </w:rPr>
              <w:t>. Kaulų čiulpai, biopsija. Kiaušidės, biopsija/</w:t>
            </w:r>
            <w:proofErr w:type="spellStart"/>
            <w:r w:rsidRPr="00BA7594">
              <w:rPr>
                <w:rFonts w:ascii="Times New Roman" w:eastAsia="Times New Roman" w:hAnsi="Times New Roman" w:cs="Times New Roman"/>
                <w:i/>
                <w:iCs/>
              </w:rPr>
              <w:t>pleištinė</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Kiaušintakis, biopsija. Kiaušintakis, </w:t>
            </w:r>
            <w:proofErr w:type="spellStart"/>
            <w:r w:rsidRPr="00BA7594">
              <w:rPr>
                <w:rFonts w:ascii="Times New Roman" w:eastAsia="Times New Roman" w:hAnsi="Times New Roman" w:cs="Times New Roman"/>
                <w:i/>
                <w:iCs/>
              </w:rPr>
              <w:t>ektopinis</w:t>
            </w:r>
            <w:proofErr w:type="spellEnd"/>
            <w:r w:rsidRPr="00BA7594">
              <w:rPr>
                <w:rFonts w:ascii="Times New Roman" w:eastAsia="Times New Roman" w:hAnsi="Times New Roman" w:cs="Times New Roman"/>
                <w:i/>
                <w:iCs/>
              </w:rPr>
              <w:t xml:space="preserve"> nėštumas. Krūtis, plastinė operacija. Ląstelių blokas, bet kurios lokalizacijos. </w:t>
            </w:r>
            <w:proofErr w:type="spellStart"/>
            <w:r w:rsidRPr="00BA7594">
              <w:rPr>
                <w:rFonts w:ascii="Times New Roman" w:eastAsia="Times New Roman" w:hAnsi="Times New Roman" w:cs="Times New Roman"/>
                <w:i/>
                <w:iCs/>
              </w:rPr>
              <w:t>Lejomioma</w:t>
            </w:r>
            <w:proofErr w:type="spellEnd"/>
            <w:r w:rsidRPr="00BA7594">
              <w:rPr>
                <w:rFonts w:ascii="Times New Roman" w:eastAsia="Times New Roman" w:hAnsi="Times New Roman" w:cs="Times New Roman"/>
                <w:i/>
                <w:iCs/>
              </w:rPr>
              <w:t xml:space="preserve">, gimdos </w:t>
            </w:r>
            <w:proofErr w:type="spellStart"/>
            <w:r w:rsidRPr="00BA7594">
              <w:rPr>
                <w:rFonts w:ascii="Times New Roman" w:eastAsia="Times New Roman" w:hAnsi="Times New Roman" w:cs="Times New Roman"/>
                <w:i/>
                <w:iCs/>
              </w:rPr>
              <w:t>miomektomija</w:t>
            </w:r>
            <w:proofErr w:type="spellEnd"/>
            <w:r w:rsidRPr="00BA7594">
              <w:rPr>
                <w:rFonts w:ascii="Times New Roman" w:eastAsia="Times New Roman" w:hAnsi="Times New Roman" w:cs="Times New Roman"/>
                <w:i/>
                <w:iCs/>
              </w:rPr>
              <w:t>, be gimdos. Liežuvis, biopsija. Lūpa, biopsija/</w:t>
            </w:r>
            <w:proofErr w:type="spellStart"/>
            <w:r w:rsidRPr="00BA7594">
              <w:rPr>
                <w:rFonts w:ascii="Times New Roman" w:eastAsia="Times New Roman" w:hAnsi="Times New Roman" w:cs="Times New Roman"/>
                <w:i/>
                <w:iCs/>
              </w:rPr>
              <w:t>pleištinė</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Makštis, biopsija. Minkštasis audinys, kita nei </w:t>
            </w:r>
            <w:proofErr w:type="spellStart"/>
            <w:r w:rsidRPr="00BA7594">
              <w:rPr>
                <w:rFonts w:ascii="Times New Roman" w:eastAsia="Times New Roman" w:hAnsi="Times New Roman" w:cs="Times New Roman"/>
                <w:i/>
                <w:iCs/>
              </w:rPr>
              <w:t>tumoras</w:t>
            </w:r>
            <w:proofErr w:type="spellEnd"/>
            <w:r w:rsidRPr="00BA7594">
              <w:rPr>
                <w:rFonts w:ascii="Times New Roman" w:eastAsia="Times New Roman" w:hAnsi="Times New Roman" w:cs="Times New Roman"/>
                <w:i/>
                <w:iCs/>
              </w:rPr>
              <w:t xml:space="preserve">/lipoma/trauma/nekrozė. Nervas, biopsija. Nosies gleivinė, biopsija. Oda, kita, nei cista/karpa/išauga/trauma/nekrozė plastinė operacija. </w:t>
            </w:r>
            <w:proofErr w:type="spellStart"/>
            <w:r w:rsidRPr="00BA7594">
              <w:rPr>
                <w:rFonts w:ascii="Times New Roman" w:eastAsia="Times New Roman" w:hAnsi="Times New Roman" w:cs="Times New Roman"/>
                <w:i/>
                <w:iCs/>
              </w:rPr>
              <w:t>Odontogeninė</w:t>
            </w:r>
            <w:proofErr w:type="spellEnd"/>
            <w:r w:rsidRPr="00BA7594">
              <w:rPr>
                <w:rFonts w:ascii="Times New Roman" w:eastAsia="Times New Roman" w:hAnsi="Times New Roman" w:cs="Times New Roman"/>
                <w:i/>
                <w:iCs/>
              </w:rPr>
              <w:t>/danties cista. Pilvaplėvė/</w:t>
            </w:r>
            <w:proofErr w:type="spellStart"/>
            <w:r w:rsidRPr="00BA7594">
              <w:rPr>
                <w:rFonts w:ascii="Times New Roman" w:eastAsia="Times New Roman" w:hAnsi="Times New Roman" w:cs="Times New Roman"/>
                <w:i/>
                <w:iCs/>
              </w:rPr>
              <w:t>retroperitoninis</w:t>
            </w:r>
            <w:proofErr w:type="spellEnd"/>
            <w:r w:rsidRPr="00BA7594">
              <w:rPr>
                <w:rFonts w:ascii="Times New Roman" w:eastAsia="Times New Roman" w:hAnsi="Times New Roman" w:cs="Times New Roman"/>
                <w:i/>
                <w:iCs/>
              </w:rPr>
              <w:t xml:space="preserve"> tarpas/taukinė, biopsija. Pirštai, amputacija, netrauminė. Placenta. Plautis, </w:t>
            </w:r>
            <w:proofErr w:type="spellStart"/>
            <w:r w:rsidRPr="00BA7594">
              <w:rPr>
                <w:rFonts w:ascii="Times New Roman" w:eastAsia="Times New Roman" w:hAnsi="Times New Roman" w:cs="Times New Roman"/>
                <w:i/>
                <w:iCs/>
              </w:rPr>
              <w:t>transbronchinė</w:t>
            </w:r>
            <w:proofErr w:type="spellEnd"/>
            <w:r w:rsidRPr="00BA7594">
              <w:rPr>
                <w:rFonts w:ascii="Times New Roman" w:eastAsia="Times New Roman" w:hAnsi="Times New Roman" w:cs="Times New Roman"/>
                <w:i/>
                <w:iCs/>
              </w:rPr>
              <w:t xml:space="preserve"> biopsija. Pleura/perikardas, biopsija/audinys. Polipas, </w:t>
            </w:r>
            <w:proofErr w:type="spellStart"/>
            <w:r w:rsidRPr="00BA7594">
              <w:rPr>
                <w:rFonts w:ascii="Times New Roman" w:eastAsia="Times New Roman" w:hAnsi="Times New Roman" w:cs="Times New Roman"/>
                <w:i/>
                <w:iCs/>
              </w:rPr>
              <w:t>cervikalinis</w:t>
            </w:r>
            <w:proofErr w:type="spellEnd"/>
            <w:r w:rsidRPr="00BA7594">
              <w:rPr>
                <w:rFonts w:ascii="Times New Roman" w:eastAsia="Times New Roman" w:hAnsi="Times New Roman" w:cs="Times New Roman"/>
                <w:i/>
                <w:iCs/>
              </w:rPr>
              <w:t>/</w:t>
            </w:r>
            <w:proofErr w:type="spellStart"/>
            <w:r w:rsidRPr="00BA7594">
              <w:rPr>
                <w:rFonts w:ascii="Times New Roman" w:eastAsia="Times New Roman" w:hAnsi="Times New Roman" w:cs="Times New Roman"/>
                <w:i/>
                <w:iCs/>
              </w:rPr>
              <w:t>endometro</w:t>
            </w:r>
            <w:proofErr w:type="spellEnd"/>
            <w:r w:rsidRPr="00BA7594">
              <w:rPr>
                <w:rFonts w:ascii="Times New Roman" w:eastAsia="Times New Roman" w:hAnsi="Times New Roman" w:cs="Times New Roman"/>
                <w:i/>
                <w:iCs/>
              </w:rPr>
              <w:t xml:space="preserve">. Polipas, </w:t>
            </w:r>
            <w:proofErr w:type="spellStart"/>
            <w:r w:rsidRPr="00BA7594">
              <w:rPr>
                <w:rFonts w:ascii="Times New Roman" w:eastAsia="Times New Roman" w:hAnsi="Times New Roman" w:cs="Times New Roman"/>
                <w:i/>
                <w:iCs/>
              </w:rPr>
              <w:t>kolorektalinis</w:t>
            </w:r>
            <w:proofErr w:type="spellEnd"/>
            <w:r w:rsidRPr="00BA7594">
              <w:rPr>
                <w:rFonts w:ascii="Times New Roman" w:eastAsia="Times New Roman" w:hAnsi="Times New Roman" w:cs="Times New Roman"/>
                <w:i/>
                <w:iCs/>
              </w:rPr>
              <w:t xml:space="preserve">. Polipas, skrandis/plonoji žarna. Prienosinis antis, biopsija. </w:t>
            </w:r>
            <w:proofErr w:type="spellStart"/>
            <w:r w:rsidRPr="00BA7594">
              <w:rPr>
                <w:rFonts w:ascii="Times New Roman" w:eastAsia="Times New Roman" w:hAnsi="Times New Roman" w:cs="Times New Roman"/>
                <w:i/>
                <w:iCs/>
              </w:rPr>
              <w:t>Prieskydinė</w:t>
            </w:r>
            <w:proofErr w:type="spellEnd"/>
            <w:r w:rsidRPr="00BA7594">
              <w:rPr>
                <w:rFonts w:ascii="Times New Roman" w:eastAsia="Times New Roman" w:hAnsi="Times New Roman" w:cs="Times New Roman"/>
                <w:i/>
                <w:iCs/>
              </w:rPr>
              <w:t xml:space="preserve"> liauka. Prostata, adatinė biopsija. Prostata, TUR. Raumuo, biopsija. Ryklė, biopsija. Sąnarys,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Seilių liauka, biopsija. Sėklidė, kita nei </w:t>
            </w:r>
            <w:proofErr w:type="spellStart"/>
            <w:r w:rsidRPr="00BA7594">
              <w:rPr>
                <w:rFonts w:ascii="Times New Roman" w:eastAsia="Times New Roman" w:hAnsi="Times New Roman" w:cs="Times New Roman"/>
                <w:i/>
                <w:iCs/>
              </w:rPr>
              <w:t>tumoras</w:t>
            </w:r>
            <w:proofErr w:type="spellEnd"/>
            <w:r w:rsidRPr="00BA7594">
              <w:rPr>
                <w:rFonts w:ascii="Times New Roman" w:eastAsia="Times New Roman" w:hAnsi="Times New Roman" w:cs="Times New Roman"/>
                <w:i/>
                <w:iCs/>
              </w:rPr>
              <w:t xml:space="preserve">/biopsija/kastracija. </w:t>
            </w:r>
            <w:proofErr w:type="spellStart"/>
            <w:r w:rsidRPr="00BA7594">
              <w:rPr>
                <w:rFonts w:ascii="Times New Roman" w:eastAsia="Times New Roman" w:hAnsi="Times New Roman" w:cs="Times New Roman"/>
                <w:i/>
                <w:iCs/>
              </w:rPr>
              <w:t>Sinovija</w:t>
            </w:r>
            <w:proofErr w:type="spellEnd"/>
            <w:r w:rsidRPr="00BA7594">
              <w:rPr>
                <w:rFonts w:ascii="Times New Roman" w:eastAsia="Times New Roman" w:hAnsi="Times New Roman" w:cs="Times New Roman"/>
                <w:i/>
                <w:iCs/>
              </w:rPr>
              <w:t xml:space="preserve">. Širdies vožtuvas. Skrandis, biopsija. Skydliaukės-liežuvio latakas. Stemplė, biopsija. Šlapimo pūslė, biopsija. Šlaplė, biopsija. Šlaunikaulio galvutė. Tonzilės, biopsija. Trachėja, </w:t>
            </w:r>
            <w:r w:rsidRPr="00BA7594">
              <w:rPr>
                <w:rFonts w:ascii="Times New Roman" w:eastAsia="Times New Roman" w:hAnsi="Times New Roman" w:cs="Times New Roman"/>
                <w:i/>
                <w:iCs/>
              </w:rPr>
              <w:lastRenderedPageBreak/>
              <w:t xml:space="preserve">biopsija. </w:t>
            </w:r>
            <w:proofErr w:type="spellStart"/>
            <w:r w:rsidRPr="00BA7594">
              <w:rPr>
                <w:rFonts w:ascii="Times New Roman" w:eastAsia="Times New Roman" w:hAnsi="Times New Roman" w:cs="Times New Roman"/>
                <w:i/>
                <w:iCs/>
              </w:rPr>
              <w:t>Vulva</w:t>
            </w:r>
            <w:proofErr w:type="spellEnd"/>
            <w:r w:rsidRPr="00BA7594">
              <w:rPr>
                <w:rFonts w:ascii="Times New Roman" w:eastAsia="Times New Roman" w:hAnsi="Times New Roman" w:cs="Times New Roman"/>
                <w:i/>
                <w:iCs/>
              </w:rPr>
              <w:t>/lytinės lūpos, biopsija. Žarnynas, tulžies latakas/</w:t>
            </w:r>
            <w:proofErr w:type="spellStart"/>
            <w:r w:rsidRPr="00BA7594">
              <w:rPr>
                <w:rFonts w:ascii="Times New Roman" w:eastAsia="Times New Roman" w:hAnsi="Times New Roman" w:cs="Times New Roman"/>
                <w:i/>
                <w:iCs/>
              </w:rPr>
              <w:t>papilla</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Vateri</w:t>
            </w:r>
            <w:proofErr w:type="spellEnd"/>
            <w:r w:rsidRPr="00BA7594">
              <w:rPr>
                <w:rFonts w:ascii="Times New Roman" w:eastAsia="Times New Roman" w:hAnsi="Times New Roman" w:cs="Times New Roman"/>
                <w:i/>
                <w:iCs/>
              </w:rPr>
              <w:t>, biopsija. Kita analogiška medžiaga, 4 lygis.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33EDF204"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472BC623"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3A15A473" w14:textId="0FB706C1"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39667CE8" w14:textId="4ED035E6"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22</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94B48CD" w14:textId="12AE079B"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30020</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0834D118"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Operacinės ir </w:t>
            </w:r>
            <w:proofErr w:type="spellStart"/>
            <w:r w:rsidRPr="00BA7594">
              <w:rPr>
                <w:rFonts w:ascii="Times New Roman" w:eastAsia="Times New Roman" w:hAnsi="Times New Roman" w:cs="Times New Roman"/>
              </w:rPr>
              <w:t>biopsinės</w:t>
            </w:r>
            <w:proofErr w:type="spellEnd"/>
            <w:r w:rsidRPr="00BA7594">
              <w:rPr>
                <w:rFonts w:ascii="Times New Roman" w:eastAsia="Times New Roman" w:hAnsi="Times New Roman" w:cs="Times New Roman"/>
              </w:rPr>
              <w:t xml:space="preserve"> medžiagos (vieno histologinio objekto) </w:t>
            </w:r>
            <w:proofErr w:type="spellStart"/>
            <w:r w:rsidRPr="00BA7594">
              <w:rPr>
                <w:rFonts w:ascii="Times New Roman" w:eastAsia="Times New Roman" w:hAnsi="Times New Roman" w:cs="Times New Roman"/>
              </w:rPr>
              <w:t>makroskopinis</w:t>
            </w:r>
            <w:proofErr w:type="spellEnd"/>
            <w:r w:rsidRPr="00BA7594">
              <w:rPr>
                <w:rFonts w:ascii="Times New Roman" w:eastAsia="Times New Roman" w:hAnsi="Times New Roman" w:cs="Times New Roman"/>
              </w:rPr>
              <w:t xml:space="preserve"> ir mikroskopinis tyrimas - V lygis:</w:t>
            </w:r>
            <w:r w:rsidRPr="00BA7594">
              <w:rPr>
                <w:rFonts w:ascii="Times New Roman" w:eastAsia="Times New Roman" w:hAnsi="Times New Roman" w:cs="Times New Roman"/>
              </w:rPr>
              <w:br/>
            </w:r>
            <w:r w:rsidRPr="00BA7594">
              <w:rPr>
                <w:rFonts w:ascii="Times New Roman" w:eastAsia="Times New Roman" w:hAnsi="Times New Roman" w:cs="Times New Roman"/>
                <w:i/>
                <w:iCs/>
              </w:rPr>
              <w:t xml:space="preserve">Akis, enukleacija. Antinksčiai,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Čiobrialiaukė</w:t>
            </w:r>
            <w:proofErr w:type="spellEnd"/>
            <w:r w:rsidRPr="00BA7594">
              <w:rPr>
                <w:rFonts w:ascii="Times New Roman" w:eastAsia="Times New Roman" w:hAnsi="Times New Roman" w:cs="Times New Roman"/>
                <w:i/>
                <w:iCs/>
              </w:rPr>
              <w:t xml:space="preserve">, navikas. Galvos smegenys, biopsija. Galvos smegenys/dangalai, </w:t>
            </w:r>
            <w:proofErr w:type="spellStart"/>
            <w:r w:rsidRPr="00BA7594">
              <w:rPr>
                <w:rFonts w:ascii="Times New Roman" w:eastAsia="Times New Roman" w:hAnsi="Times New Roman" w:cs="Times New Roman"/>
                <w:i/>
                <w:iCs/>
              </w:rPr>
              <w:t>tumoro</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Galūnė, amputacija, kita nei navikas. Gerklos, dalinė/totalinė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Gimda, su arba be kiaušintakių ir kiaušidžių, kita nei navikas. Gimdos kaklelis, </w:t>
            </w:r>
            <w:proofErr w:type="spellStart"/>
            <w:r w:rsidRPr="00BA7594">
              <w:rPr>
                <w:rFonts w:ascii="Times New Roman" w:eastAsia="Times New Roman" w:hAnsi="Times New Roman" w:cs="Times New Roman"/>
                <w:i/>
                <w:iCs/>
              </w:rPr>
              <w:t>konizacija</w:t>
            </w:r>
            <w:proofErr w:type="spellEnd"/>
            <w:r w:rsidRPr="00BA7594">
              <w:rPr>
                <w:rFonts w:ascii="Times New Roman" w:eastAsia="Times New Roman" w:hAnsi="Times New Roman" w:cs="Times New Roman"/>
                <w:i/>
                <w:iCs/>
              </w:rPr>
              <w:t xml:space="preserve">. Inkstas, biopsija. Inkstas, dalinė/totalinė </w:t>
            </w:r>
            <w:proofErr w:type="spellStart"/>
            <w:r w:rsidRPr="00BA7594">
              <w:rPr>
                <w:rFonts w:ascii="Times New Roman" w:eastAsia="Times New Roman" w:hAnsi="Times New Roman" w:cs="Times New Roman"/>
                <w:i/>
                <w:iCs/>
              </w:rPr>
              <w:t>nefrektomija</w:t>
            </w:r>
            <w:proofErr w:type="spellEnd"/>
            <w:r w:rsidRPr="00BA7594">
              <w:rPr>
                <w:rFonts w:ascii="Times New Roman" w:eastAsia="Times New Roman" w:hAnsi="Times New Roman" w:cs="Times New Roman"/>
                <w:i/>
                <w:iCs/>
              </w:rPr>
              <w:t xml:space="preserve">. Kasa, biopsija. Kaulas-biopsija/gramdymai. Kaulo fragmentas, patologinis lūžis. Kepenys, dalinė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/biopsija. Kiaušidės su arba be kiaušintakio, be naviko. Krūtis, biopsija. Krūtis, </w:t>
            </w:r>
            <w:proofErr w:type="spellStart"/>
            <w:r w:rsidRPr="00BA7594">
              <w:rPr>
                <w:rFonts w:ascii="Times New Roman" w:eastAsia="Times New Roman" w:hAnsi="Times New Roman" w:cs="Times New Roman"/>
                <w:i/>
                <w:iCs/>
              </w:rPr>
              <w:t>mastektomija</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Limfmazgiai, regioninė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Limfmazgis, biopsija. Minkštieji audiniai, biopsija/paprasta </w:t>
            </w:r>
            <w:proofErr w:type="spellStart"/>
            <w:r w:rsidRPr="00BA7594">
              <w:rPr>
                <w:rFonts w:ascii="Times New Roman" w:eastAsia="Times New Roman" w:hAnsi="Times New Roman" w:cs="Times New Roman"/>
                <w:i/>
                <w:iCs/>
              </w:rPr>
              <w:t>ekscizija</w:t>
            </w:r>
            <w:proofErr w:type="spellEnd"/>
            <w:r w:rsidRPr="00BA7594">
              <w:rPr>
                <w:rFonts w:ascii="Times New Roman" w:eastAsia="Times New Roman" w:hAnsi="Times New Roman" w:cs="Times New Roman"/>
                <w:i/>
                <w:iCs/>
              </w:rPr>
              <w:t xml:space="preserve">, kita nei navikas ar lipoma. Miokardas, biopsija. Oda, biopsija. Oda, </w:t>
            </w:r>
            <w:proofErr w:type="spellStart"/>
            <w:r w:rsidRPr="00BA7594">
              <w:rPr>
                <w:rFonts w:ascii="Times New Roman" w:eastAsia="Times New Roman" w:hAnsi="Times New Roman" w:cs="Times New Roman"/>
                <w:i/>
                <w:iCs/>
              </w:rPr>
              <w:t>ekscizija</w:t>
            </w:r>
            <w:proofErr w:type="spellEnd"/>
            <w:r w:rsidRPr="00BA7594">
              <w:rPr>
                <w:rFonts w:ascii="Times New Roman" w:eastAsia="Times New Roman" w:hAnsi="Times New Roman" w:cs="Times New Roman"/>
                <w:i/>
                <w:iCs/>
              </w:rPr>
              <w:t xml:space="preserve"> dėl apgamo ar naviko. </w:t>
            </w:r>
            <w:proofErr w:type="spellStart"/>
            <w:r w:rsidRPr="00BA7594">
              <w:rPr>
                <w:rFonts w:ascii="Times New Roman" w:eastAsia="Times New Roman" w:hAnsi="Times New Roman" w:cs="Times New Roman"/>
                <w:i/>
                <w:iCs/>
              </w:rPr>
              <w:t>Odontogeninis</w:t>
            </w:r>
            <w:proofErr w:type="spellEnd"/>
            <w:r w:rsidRPr="00BA7594">
              <w:rPr>
                <w:rFonts w:ascii="Times New Roman" w:eastAsia="Times New Roman" w:hAnsi="Times New Roman" w:cs="Times New Roman"/>
                <w:i/>
                <w:iCs/>
              </w:rPr>
              <w:t xml:space="preserve"> navikas. Plautis, </w:t>
            </w:r>
            <w:proofErr w:type="spellStart"/>
            <w:r w:rsidRPr="00BA7594">
              <w:rPr>
                <w:rFonts w:ascii="Times New Roman" w:eastAsia="Times New Roman" w:hAnsi="Times New Roman" w:cs="Times New Roman"/>
                <w:i/>
                <w:iCs/>
              </w:rPr>
              <w:t>pleištinė</w:t>
            </w:r>
            <w:proofErr w:type="spellEnd"/>
            <w:r w:rsidRPr="00BA7594">
              <w:rPr>
                <w:rFonts w:ascii="Times New Roman" w:eastAsia="Times New Roman" w:hAnsi="Times New Roman" w:cs="Times New Roman"/>
                <w:i/>
                <w:iCs/>
              </w:rPr>
              <w:t xml:space="preserve"> biopsija. Prostata, išskyrus radikalią </w:t>
            </w:r>
            <w:proofErr w:type="spellStart"/>
            <w:r w:rsidRPr="00BA7594">
              <w:rPr>
                <w:rFonts w:ascii="Times New Roman" w:eastAsia="Times New Roman" w:hAnsi="Times New Roman" w:cs="Times New Roman"/>
                <w:i/>
                <w:iCs/>
              </w:rPr>
              <w:t>rezekciją</w:t>
            </w:r>
            <w:proofErr w:type="spellEnd"/>
            <w:r w:rsidRPr="00BA7594">
              <w:rPr>
                <w:rFonts w:ascii="Times New Roman" w:eastAsia="Times New Roman" w:hAnsi="Times New Roman" w:cs="Times New Roman"/>
                <w:i/>
                <w:iCs/>
              </w:rPr>
              <w:t xml:space="preserve">. Seilių liauka, kita nei </w:t>
            </w:r>
            <w:proofErr w:type="spellStart"/>
            <w:r w:rsidRPr="00BA7594">
              <w:rPr>
                <w:rFonts w:ascii="Times New Roman" w:eastAsia="Times New Roman" w:hAnsi="Times New Roman" w:cs="Times New Roman"/>
                <w:i/>
                <w:iCs/>
              </w:rPr>
              <w:t>mukocelė</w:t>
            </w:r>
            <w:proofErr w:type="spellEnd"/>
            <w:r w:rsidRPr="00BA7594">
              <w:rPr>
                <w:rFonts w:ascii="Times New Roman" w:eastAsia="Times New Roman" w:hAnsi="Times New Roman" w:cs="Times New Roman"/>
                <w:i/>
                <w:iCs/>
              </w:rPr>
              <w:t>. Sėklidė, biopsija. Skrandis-</w:t>
            </w:r>
            <w:proofErr w:type="spellStart"/>
            <w:r w:rsidRPr="00BA7594">
              <w:rPr>
                <w:rFonts w:ascii="Times New Roman" w:eastAsia="Times New Roman" w:hAnsi="Times New Roman" w:cs="Times New Roman"/>
                <w:i/>
                <w:iCs/>
              </w:rPr>
              <w:t>subtotalinė</w:t>
            </w:r>
            <w:proofErr w:type="spellEnd"/>
            <w:r w:rsidRPr="00BA7594">
              <w:rPr>
                <w:rFonts w:ascii="Times New Roman" w:eastAsia="Times New Roman" w:hAnsi="Times New Roman" w:cs="Times New Roman"/>
                <w:i/>
                <w:iCs/>
              </w:rPr>
              <w:t xml:space="preserve">/totalinė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kita nei dėl naviko. Skydliaukė, visa/skiltis. Šlapimo pūslė, TUR. Šlapimtakis,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/biopsija. Tarpuplaučio audiniai. Žarnynas, segmentinė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kita nei navikas. Kita analogiška medžiaga, 5 lygis.</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D46396B"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F9FE6EE"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07DAB938" w14:textId="1A7343B3" w:rsidTr="00985E39">
        <w:trPr>
          <w:trHeight w:val="1257"/>
        </w:trPr>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4A8D87AD" w14:textId="27D85CBE"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23</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B529CE0" w14:textId="2BD2A194"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30021</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5B593A0E"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Operacinės ir </w:t>
            </w:r>
            <w:proofErr w:type="spellStart"/>
            <w:r w:rsidRPr="00BA7594">
              <w:rPr>
                <w:rFonts w:ascii="Times New Roman" w:eastAsia="Times New Roman" w:hAnsi="Times New Roman" w:cs="Times New Roman"/>
              </w:rPr>
              <w:t>biopsinės</w:t>
            </w:r>
            <w:proofErr w:type="spellEnd"/>
            <w:r w:rsidRPr="00BA7594">
              <w:rPr>
                <w:rFonts w:ascii="Times New Roman" w:eastAsia="Times New Roman" w:hAnsi="Times New Roman" w:cs="Times New Roman"/>
              </w:rPr>
              <w:t xml:space="preserve"> medžiagos (vieno histologinio objekto) </w:t>
            </w:r>
            <w:proofErr w:type="spellStart"/>
            <w:r w:rsidRPr="00BA7594">
              <w:rPr>
                <w:rFonts w:ascii="Times New Roman" w:eastAsia="Times New Roman" w:hAnsi="Times New Roman" w:cs="Times New Roman"/>
              </w:rPr>
              <w:t>makroskopinis</w:t>
            </w:r>
            <w:proofErr w:type="spellEnd"/>
            <w:r w:rsidRPr="00BA7594">
              <w:rPr>
                <w:rFonts w:ascii="Times New Roman" w:eastAsia="Times New Roman" w:hAnsi="Times New Roman" w:cs="Times New Roman"/>
              </w:rPr>
              <w:t xml:space="preserve"> ir mikroskopinis tyrimas - VI lygis:</w:t>
            </w:r>
            <w:r w:rsidRPr="00BA7594">
              <w:rPr>
                <w:rFonts w:ascii="Times New Roman" w:eastAsia="Times New Roman" w:hAnsi="Times New Roman" w:cs="Times New Roman"/>
              </w:rPr>
              <w:br/>
            </w:r>
            <w:r w:rsidRPr="00BA7594">
              <w:rPr>
                <w:rFonts w:ascii="Times New Roman" w:eastAsia="Times New Roman" w:hAnsi="Times New Roman" w:cs="Times New Roman"/>
                <w:i/>
                <w:iCs/>
              </w:rPr>
              <w:t xml:space="preserve">Galūnė, amputacija dėl naviko. Gerklos, dalinė/totalinė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-su regioniniais limfmazgiais. Gimda, su priedais ar be </w:t>
            </w:r>
            <w:proofErr w:type="spellStart"/>
            <w:r w:rsidRPr="00BA7594">
              <w:rPr>
                <w:rFonts w:ascii="Times New Roman" w:eastAsia="Times New Roman" w:hAnsi="Times New Roman" w:cs="Times New Roman"/>
                <w:i/>
                <w:iCs/>
              </w:rPr>
              <w:t>ju</w:t>
            </w:r>
            <w:proofErr w:type="spellEnd"/>
            <w:r w:rsidRPr="00BA7594">
              <w:rPr>
                <w:rFonts w:ascii="Times New Roman" w:eastAsia="Times New Roman" w:hAnsi="Times New Roman" w:cs="Times New Roman"/>
                <w:i/>
                <w:iCs/>
              </w:rPr>
              <w:t>, dėl naviko. Išoriniai lyties organai, totalinė/</w:t>
            </w:r>
            <w:proofErr w:type="spellStart"/>
            <w:r w:rsidRPr="00BA7594">
              <w:rPr>
                <w:rFonts w:ascii="Times New Roman" w:eastAsia="Times New Roman" w:hAnsi="Times New Roman" w:cs="Times New Roman"/>
                <w:i/>
                <w:iCs/>
              </w:rPr>
              <w:t>subtotalinė</w:t>
            </w:r>
            <w:proofErr w:type="spellEnd"/>
            <w:r w:rsidRPr="00BA7594">
              <w:rPr>
                <w:rFonts w:ascii="Times New Roman" w:eastAsia="Times New Roman" w:hAnsi="Times New Roman" w:cs="Times New Roman"/>
                <w:i/>
                <w:iCs/>
              </w:rPr>
              <w:t xml:space="preserve">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dėl naviko. Kasa,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Kaulų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Kiaušidė, dėl naviko. Krūtis, </w:t>
            </w:r>
            <w:proofErr w:type="spellStart"/>
            <w:r w:rsidRPr="00BA7594">
              <w:rPr>
                <w:rFonts w:ascii="Times New Roman" w:eastAsia="Times New Roman" w:hAnsi="Times New Roman" w:cs="Times New Roman"/>
                <w:i/>
                <w:iCs/>
              </w:rPr>
              <w:t>mastektomija</w:t>
            </w:r>
            <w:proofErr w:type="spellEnd"/>
            <w:r w:rsidRPr="00BA7594">
              <w:rPr>
                <w:rFonts w:ascii="Times New Roman" w:eastAsia="Times New Roman" w:hAnsi="Times New Roman" w:cs="Times New Roman"/>
                <w:i/>
                <w:iCs/>
              </w:rPr>
              <w:t>/</w:t>
            </w:r>
            <w:proofErr w:type="spellStart"/>
            <w:r w:rsidRPr="00BA7594">
              <w:rPr>
                <w:rFonts w:ascii="Times New Roman" w:eastAsia="Times New Roman" w:hAnsi="Times New Roman" w:cs="Times New Roman"/>
                <w:i/>
                <w:iCs/>
              </w:rPr>
              <w:t>kvadrantektomija</w:t>
            </w:r>
            <w:proofErr w:type="spellEnd"/>
            <w:r w:rsidRPr="00BA7594">
              <w:rPr>
                <w:rFonts w:ascii="Times New Roman" w:eastAsia="Times New Roman" w:hAnsi="Times New Roman" w:cs="Times New Roman"/>
                <w:i/>
                <w:iCs/>
              </w:rPr>
              <w:t xml:space="preserve">, su regioniniais limfmazgiais. Liežuvis/tonzilė,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dėl naviko. Minkštųjų audinių navikas,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Plautis, totalinė/skilties/segmento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Prostata, radikalus pašalinimas. Sėklidė, navikas. Skrandis, </w:t>
            </w:r>
            <w:proofErr w:type="spellStart"/>
            <w:r w:rsidRPr="00BA7594">
              <w:rPr>
                <w:rFonts w:ascii="Times New Roman" w:eastAsia="Times New Roman" w:hAnsi="Times New Roman" w:cs="Times New Roman"/>
                <w:i/>
                <w:iCs/>
              </w:rPr>
              <w:t>subtotalinė</w:t>
            </w:r>
            <w:proofErr w:type="spellEnd"/>
            <w:r w:rsidRPr="00BA7594">
              <w:rPr>
                <w:rFonts w:ascii="Times New Roman" w:eastAsia="Times New Roman" w:hAnsi="Times New Roman" w:cs="Times New Roman"/>
                <w:i/>
                <w:iCs/>
              </w:rPr>
              <w:t xml:space="preserve">/totalinė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dėl naviko. Stemplė, dalinė/totalinė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Šlapimo pūslė, dalinė/totalinė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Vaisius, su </w:t>
            </w:r>
            <w:proofErr w:type="spellStart"/>
            <w:r w:rsidRPr="00BA7594">
              <w:rPr>
                <w:rFonts w:ascii="Times New Roman" w:eastAsia="Times New Roman" w:hAnsi="Times New Roman" w:cs="Times New Roman"/>
                <w:i/>
                <w:iCs/>
              </w:rPr>
              <w:t>disekcija</w:t>
            </w:r>
            <w:proofErr w:type="spellEnd"/>
            <w:r w:rsidRPr="00BA7594">
              <w:rPr>
                <w:rFonts w:ascii="Times New Roman" w:eastAsia="Times New Roman" w:hAnsi="Times New Roman" w:cs="Times New Roman"/>
                <w:i/>
                <w:iCs/>
              </w:rPr>
              <w:t xml:space="preserve">. Žarnynas, </w:t>
            </w:r>
            <w:proofErr w:type="spellStart"/>
            <w:r w:rsidRPr="00BA7594">
              <w:rPr>
                <w:rFonts w:ascii="Times New Roman" w:eastAsia="Times New Roman" w:hAnsi="Times New Roman" w:cs="Times New Roman"/>
                <w:i/>
                <w:iCs/>
              </w:rPr>
              <w:t>rezekcija</w:t>
            </w:r>
            <w:proofErr w:type="spellEnd"/>
            <w:r w:rsidRPr="00BA7594">
              <w:rPr>
                <w:rFonts w:ascii="Times New Roman" w:eastAsia="Times New Roman" w:hAnsi="Times New Roman" w:cs="Times New Roman"/>
                <w:i/>
                <w:iCs/>
              </w:rPr>
              <w:t xml:space="preserve"> dėl naviko. Kita analogiška medžiaga, 6 lygis.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09150E85"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15AD9F11"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6EA70470" w14:textId="2FCC75BE"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79C40F16" w14:textId="5B127161"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lastRenderedPageBreak/>
              <w:t>24</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D0055F5" w14:textId="329ADAAE"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30022</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40EE962F"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Audinio </w:t>
            </w:r>
            <w:proofErr w:type="spellStart"/>
            <w:r w:rsidRPr="00BA7594">
              <w:rPr>
                <w:rFonts w:ascii="Times New Roman" w:eastAsia="Times New Roman" w:hAnsi="Times New Roman" w:cs="Times New Roman"/>
              </w:rPr>
              <w:t>dekalcifikavimo</w:t>
            </w:r>
            <w:proofErr w:type="spellEnd"/>
            <w:r w:rsidRPr="00BA7594">
              <w:rPr>
                <w:rFonts w:ascii="Times New Roman" w:eastAsia="Times New Roman" w:hAnsi="Times New Roman" w:cs="Times New Roman"/>
              </w:rPr>
              <w:t xml:space="preserve"> procedūra</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1C045E6C"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BACA514"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216A1B25" w14:textId="611A4D63"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66DA6C71" w14:textId="73267ABA"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25</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1862272A" w14:textId="7183C2F0"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30023</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08852E15"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Specialūs dažymai mikroorganizmams,(kiekvienas metodas)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78459B77"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01E667D6"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176E7483" w14:textId="2BED35EC"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7C85FB79" w14:textId="6073D58A"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26</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7EA0181B" w14:textId="647F239C"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30024</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5EC9B074"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Specialūs dažymai, visi kiti, kiekvienas</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7A833AAA"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DB4469D"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3195DA72" w14:textId="4B44BBAE"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089EE744" w14:textId="1BB9FD54"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27</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037876AC" w14:textId="3B0D4F10"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30025</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3F6D56FD"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Histocheminis</w:t>
            </w:r>
            <w:proofErr w:type="spellEnd"/>
            <w:r w:rsidRPr="00BA7594">
              <w:rPr>
                <w:rFonts w:ascii="Times New Roman" w:eastAsia="Times New Roman" w:hAnsi="Times New Roman" w:cs="Times New Roman"/>
              </w:rPr>
              <w:t xml:space="preserve"> šaldomųjų pjūvių dažymas (1 vienetas)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60AEEBB8"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6A2A51C3"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2FB8BD43" w14:textId="1A3BBDD9"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47907D9D" w14:textId="0E11548A"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28</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5CEA10C4" w14:textId="531AD5FF"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30026</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A9228BD"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Histocheminis</w:t>
            </w:r>
            <w:proofErr w:type="spellEnd"/>
            <w:r w:rsidRPr="00BA7594">
              <w:rPr>
                <w:rFonts w:ascii="Times New Roman" w:eastAsia="Times New Roman" w:hAnsi="Times New Roman" w:cs="Times New Roman"/>
              </w:rPr>
              <w:t xml:space="preserve"> dažymas, identifikuojantis cheminius komponentus (pvz., varį, cinką, 1 vienetas)</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7431A5F6"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440A5AE1"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416F5BA8" w14:textId="68321AC4"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7E99B9F2" w14:textId="706B5F42"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29</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5D418695" w14:textId="0D2FD20B"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30027</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35D4FAC4"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Histocheminis</w:t>
            </w:r>
            <w:proofErr w:type="spellEnd"/>
            <w:r w:rsidRPr="00BA7594">
              <w:rPr>
                <w:rFonts w:ascii="Times New Roman" w:eastAsia="Times New Roman" w:hAnsi="Times New Roman" w:cs="Times New Roman"/>
              </w:rPr>
              <w:t xml:space="preserve"> dažymas, identifikuojantis fermentus (1 vienetas)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46A4F59D"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18E7704E"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627E82F2" w14:textId="716C163B"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38F1533A" w14:textId="42C70038"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30</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681C0AC7" w14:textId="6A7F83D4"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30028</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6D670D4"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Preparatų (histologinių/citologinių), paruoštų kitur, konsultavimas (išorinė konsultacija)</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3BB32425"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FD884F1"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506DD114" w14:textId="738146E3" w:rsidTr="00985E39">
        <w:trPr>
          <w:trHeight w:val="706"/>
        </w:trPr>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7131A9F6" w14:textId="725E0152" w:rsidR="00F40817" w:rsidRPr="00BA7594" w:rsidRDefault="00F40817" w:rsidP="00BA7594">
            <w:pPr>
              <w:jc w:val="center"/>
            </w:pPr>
            <w:r w:rsidRPr="00BA7594">
              <w:t>31</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2A726026" w14:textId="1D12B18A" w:rsidR="00F40817" w:rsidRPr="00BA7594" w:rsidRDefault="00F40817" w:rsidP="00BA7594">
            <w:r w:rsidRPr="00BA7594">
              <w:t>30029</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00DF4A4E" w14:textId="77777777" w:rsidR="00F40817" w:rsidRPr="00BA7594" w:rsidRDefault="00F40817" w:rsidP="00BA7594">
            <w:pPr>
              <w:rPr>
                <w:rFonts w:ascii="Times New Roman" w:hAnsi="Times New Roman" w:cs="Times New Roman"/>
              </w:rPr>
            </w:pPr>
            <w:r w:rsidRPr="00BA7594">
              <w:rPr>
                <w:rFonts w:ascii="Times New Roman" w:hAnsi="Times New Roman" w:cs="Times New Roman"/>
              </w:rPr>
              <w:t xml:space="preserve">Preparatų konsultavimas (išorinė konsultacija), paruošiant papildomus </w:t>
            </w:r>
            <w:proofErr w:type="spellStart"/>
            <w:r w:rsidRPr="00BA7594">
              <w:rPr>
                <w:rFonts w:ascii="Times New Roman" w:hAnsi="Times New Roman" w:cs="Times New Roman"/>
              </w:rPr>
              <w:t>hematoksilino-eozino</w:t>
            </w:r>
            <w:proofErr w:type="spellEnd"/>
            <w:r w:rsidRPr="00BA7594">
              <w:rPr>
                <w:rFonts w:ascii="Times New Roman" w:hAnsi="Times New Roman" w:cs="Times New Roman"/>
              </w:rPr>
              <w:t xml:space="preserve"> preparatus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1132442B"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013806BD"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3026E2C6" w14:textId="5142F8F8"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01162C24" w14:textId="24A79CC0"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32</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FFADF18" w14:textId="1952305D"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30034</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764D7062"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Imunohistocheminis</w:t>
            </w:r>
            <w:proofErr w:type="spellEnd"/>
            <w:r w:rsidRPr="00BA7594">
              <w:rPr>
                <w:rFonts w:ascii="Times New Roman" w:eastAsia="Times New Roman" w:hAnsi="Times New Roman" w:cs="Times New Roman"/>
              </w:rPr>
              <w:t xml:space="preserve"> tyrimas, kiekvienas antikūnis, išskyrus </w:t>
            </w:r>
            <w:proofErr w:type="spellStart"/>
            <w:r w:rsidRPr="00BA7594">
              <w:rPr>
                <w:rFonts w:ascii="Times New Roman" w:eastAsia="Times New Roman" w:hAnsi="Times New Roman" w:cs="Times New Roman"/>
              </w:rPr>
              <w:t>cMYC</w:t>
            </w:r>
            <w:proofErr w:type="spellEnd"/>
            <w:r w:rsidRPr="00BA7594">
              <w:rPr>
                <w:rFonts w:ascii="Times New Roman" w:eastAsia="Times New Roman" w:hAnsi="Times New Roman" w:cs="Times New Roman"/>
              </w:rPr>
              <w:t xml:space="preserve">, ALK, </w:t>
            </w:r>
            <w:proofErr w:type="spellStart"/>
            <w:r w:rsidRPr="00BA7594">
              <w:rPr>
                <w:rFonts w:ascii="Times New Roman" w:eastAsia="Times New Roman" w:hAnsi="Times New Roman" w:cs="Times New Roman"/>
              </w:rPr>
              <w:t>CINtec</w:t>
            </w:r>
            <w:proofErr w:type="spellEnd"/>
            <w:r w:rsidRPr="00BA7594">
              <w:rPr>
                <w:rFonts w:ascii="Times New Roman" w:eastAsia="Times New Roman" w:hAnsi="Times New Roman" w:cs="Times New Roman"/>
              </w:rPr>
              <w:t xml:space="preserve"> PLUS, PD-L1</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13DD698C"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5C5353DB"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0A3BBFED" w14:textId="2ECB1963"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2DB0772F" w14:textId="0E76EA7E"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33</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5ED68145" w14:textId="4AA81813"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30035</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662A2EDF"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Imunofluorescentinis</w:t>
            </w:r>
            <w:proofErr w:type="spellEnd"/>
            <w:r w:rsidRPr="00BA7594">
              <w:rPr>
                <w:rFonts w:ascii="Times New Roman" w:eastAsia="Times New Roman" w:hAnsi="Times New Roman" w:cs="Times New Roman"/>
              </w:rPr>
              <w:t xml:space="preserve"> tyrimas (tiesioginis), kiekvienas antikūnis</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7B55160C"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354630FF"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79B97810" w14:textId="637C62E6" w:rsidTr="00985E39">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5149181E" w14:textId="6032366A"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34</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313E9A6D" w14:textId="65D902B0"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30043</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49B70B55"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Patologoanatominis mirusio ligonio tyrimas (</w:t>
            </w:r>
            <w:proofErr w:type="spellStart"/>
            <w:r w:rsidRPr="00BA7594">
              <w:rPr>
                <w:rFonts w:ascii="Times New Roman" w:eastAsia="Times New Roman" w:hAnsi="Times New Roman" w:cs="Times New Roman"/>
              </w:rPr>
              <w:t>autopsija</w:t>
            </w:r>
            <w:proofErr w:type="spellEnd"/>
            <w:r w:rsidRPr="00BA7594">
              <w:rPr>
                <w:rFonts w:ascii="Times New Roman" w:eastAsia="Times New Roman" w:hAnsi="Times New Roman" w:cs="Times New Roman"/>
              </w:rPr>
              <w:t xml:space="preserve">) be papildomų </w:t>
            </w:r>
            <w:proofErr w:type="spellStart"/>
            <w:r w:rsidRPr="00BA7594">
              <w:rPr>
                <w:rFonts w:ascii="Times New Roman" w:eastAsia="Times New Roman" w:hAnsi="Times New Roman" w:cs="Times New Roman"/>
              </w:rPr>
              <w:t>histocheminių</w:t>
            </w:r>
            <w:proofErr w:type="spellEnd"/>
            <w:r w:rsidRPr="00BA7594">
              <w:rPr>
                <w:rFonts w:ascii="Times New Roman" w:eastAsia="Times New Roman" w:hAnsi="Times New Roman" w:cs="Times New Roman"/>
              </w:rPr>
              <w:t xml:space="preserve">, </w:t>
            </w:r>
            <w:proofErr w:type="spellStart"/>
            <w:r w:rsidRPr="00BA7594">
              <w:rPr>
                <w:rFonts w:ascii="Times New Roman" w:eastAsia="Times New Roman" w:hAnsi="Times New Roman" w:cs="Times New Roman"/>
              </w:rPr>
              <w:t>imunohistocheminių</w:t>
            </w:r>
            <w:proofErr w:type="spellEnd"/>
            <w:r w:rsidRPr="00BA7594">
              <w:rPr>
                <w:rFonts w:ascii="Times New Roman" w:eastAsia="Times New Roman" w:hAnsi="Times New Roman" w:cs="Times New Roman"/>
              </w:rPr>
              <w:t>, biocheminių ir kitų tyrimų</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0E3A9D84"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6B458B4"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626D4882" w14:textId="11AB63FA" w:rsidTr="00985E39">
        <w:trPr>
          <w:trHeight w:val="695"/>
        </w:trPr>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33F57C18" w14:textId="1DBF79DC"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35</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5B3FF6F8" w14:textId="7C2F0C3D"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30050</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3FF27D5B" w14:textId="77777777" w:rsidR="00F40817" w:rsidRPr="00BA7594" w:rsidRDefault="00F40817" w:rsidP="006E0CA8">
            <w:pPr>
              <w:pStyle w:val="Betarp"/>
              <w:jc w:val="both"/>
              <w:rPr>
                <w:rFonts w:ascii="Times New Roman" w:eastAsia="Times New Roman" w:hAnsi="Times New Roman" w:cs="Times New Roman"/>
              </w:rPr>
            </w:pPr>
            <w:r w:rsidRPr="00BA7594">
              <w:rPr>
                <w:rFonts w:ascii="Times New Roman" w:eastAsia="Times New Roman" w:hAnsi="Times New Roman" w:cs="Times New Roman"/>
              </w:rPr>
              <w:t xml:space="preserve">Citologinis tyrimas iš skystosios terpės (skydliaukės, šlapimo pūslės, </w:t>
            </w:r>
            <w:proofErr w:type="spellStart"/>
            <w:r w:rsidRPr="00BA7594">
              <w:rPr>
                <w:rFonts w:ascii="Times New Roman" w:eastAsia="Times New Roman" w:hAnsi="Times New Roman" w:cs="Times New Roman"/>
              </w:rPr>
              <w:t>serozinių</w:t>
            </w:r>
            <w:proofErr w:type="spellEnd"/>
            <w:r w:rsidRPr="00BA7594">
              <w:rPr>
                <w:rFonts w:ascii="Times New Roman" w:eastAsia="Times New Roman" w:hAnsi="Times New Roman" w:cs="Times New Roman"/>
              </w:rPr>
              <w:t xml:space="preserve"> ertmių, </w:t>
            </w:r>
            <w:proofErr w:type="spellStart"/>
            <w:r w:rsidRPr="00BA7594">
              <w:rPr>
                <w:rFonts w:ascii="Times New Roman" w:eastAsia="Times New Roman" w:hAnsi="Times New Roman" w:cs="Times New Roman"/>
              </w:rPr>
              <w:t>solidinių</w:t>
            </w:r>
            <w:proofErr w:type="spellEnd"/>
            <w:r w:rsidRPr="00BA7594">
              <w:rPr>
                <w:rFonts w:ascii="Times New Roman" w:eastAsia="Times New Roman" w:hAnsi="Times New Roman" w:cs="Times New Roman"/>
              </w:rPr>
              <w:t xml:space="preserve"> organų </w:t>
            </w:r>
            <w:proofErr w:type="spellStart"/>
            <w:r w:rsidRPr="00BA7594">
              <w:rPr>
                <w:rFonts w:ascii="Times New Roman" w:eastAsia="Times New Roman" w:hAnsi="Times New Roman" w:cs="Times New Roman"/>
              </w:rPr>
              <w:t>aspiratai</w:t>
            </w:r>
            <w:proofErr w:type="spellEnd"/>
            <w:r w:rsidRPr="00BA7594">
              <w:rPr>
                <w:rFonts w:ascii="Times New Roman" w:eastAsia="Times New Roman" w:hAnsi="Times New Roman" w:cs="Times New Roman"/>
              </w:rPr>
              <w:t>)</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54BFF029"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6C323002"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26E6811E" w14:textId="346304B4" w:rsidTr="00985E39">
        <w:trPr>
          <w:trHeight w:val="272"/>
        </w:trPr>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6A162ADD" w14:textId="43C2A392"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36</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1583877C" w14:textId="6BA668FA"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30053</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71F154DE"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Imunohistocheminis</w:t>
            </w:r>
            <w:proofErr w:type="spellEnd"/>
            <w:r w:rsidRPr="00BA7594">
              <w:rPr>
                <w:rFonts w:ascii="Times New Roman" w:eastAsia="Times New Roman" w:hAnsi="Times New Roman" w:cs="Times New Roman"/>
              </w:rPr>
              <w:t xml:space="preserve"> tyrimas,  </w:t>
            </w:r>
            <w:proofErr w:type="spellStart"/>
            <w:r w:rsidRPr="00BA7594">
              <w:rPr>
                <w:rFonts w:ascii="Times New Roman" w:eastAsia="Times New Roman" w:hAnsi="Times New Roman" w:cs="Times New Roman"/>
              </w:rPr>
              <w:t>cMYC</w:t>
            </w:r>
            <w:proofErr w:type="spellEnd"/>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5251CB06"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37811B17" w14:textId="77777777" w:rsidR="00F40817" w:rsidRPr="00BA7594" w:rsidRDefault="00F40817" w:rsidP="006E0CA8">
            <w:pPr>
              <w:pStyle w:val="Betarp"/>
              <w:jc w:val="both"/>
              <w:rPr>
                <w:rFonts w:ascii="Times New Roman" w:eastAsia="Times New Roman" w:hAnsi="Times New Roman" w:cs="Times New Roman"/>
              </w:rPr>
            </w:pPr>
          </w:p>
        </w:tc>
      </w:tr>
      <w:tr w:rsidR="00F40817" w:rsidRPr="00BA7594" w14:paraId="3457730F" w14:textId="17E80740" w:rsidTr="00985E39">
        <w:tc>
          <w:tcPr>
            <w:tcW w:w="428" w:type="pct"/>
            <w:tcBorders>
              <w:top w:val="single" w:sz="6" w:space="0" w:color="E3E6E8"/>
              <w:left w:val="single" w:sz="6" w:space="0" w:color="E3E6E8"/>
              <w:bottom w:val="single" w:sz="6" w:space="0" w:color="E3E6E8"/>
              <w:right w:val="single" w:sz="6" w:space="0" w:color="E3E6E8"/>
            </w:tcBorders>
            <w:shd w:val="clear" w:color="auto" w:fill="F5F5F5"/>
          </w:tcPr>
          <w:p w14:paraId="5155F1BD" w14:textId="1F271238"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37</w:t>
            </w:r>
          </w:p>
        </w:tc>
        <w:tc>
          <w:tcPr>
            <w:tcW w:w="564"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73F430DD" w14:textId="6F775DCA"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30056</w:t>
            </w:r>
          </w:p>
        </w:tc>
        <w:tc>
          <w:tcPr>
            <w:tcW w:w="2390"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hideMark/>
          </w:tcPr>
          <w:p w14:paraId="7A038DBC" w14:textId="77777777" w:rsidR="00F40817" w:rsidRPr="00BA7594"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Imunohistocheminis</w:t>
            </w:r>
            <w:proofErr w:type="spellEnd"/>
            <w:r w:rsidRPr="00BA7594">
              <w:rPr>
                <w:rFonts w:ascii="Times New Roman" w:eastAsia="Times New Roman" w:hAnsi="Times New Roman" w:cs="Times New Roman"/>
              </w:rPr>
              <w:t xml:space="preserve"> tyrimas,  ALK</w:t>
            </w:r>
          </w:p>
        </w:tc>
        <w:tc>
          <w:tcPr>
            <w:tcW w:w="632" w:type="pct"/>
            <w:tcBorders>
              <w:top w:val="single" w:sz="6" w:space="0" w:color="E3E6E8"/>
              <w:left w:val="single" w:sz="6" w:space="0" w:color="E3E6E8"/>
              <w:bottom w:val="single" w:sz="6" w:space="0" w:color="E3E6E8"/>
              <w:right w:val="single" w:sz="6" w:space="0" w:color="E3E6E8"/>
            </w:tcBorders>
            <w:shd w:val="clear" w:color="auto" w:fill="F5F5F5"/>
            <w:tcMar>
              <w:top w:w="150" w:type="dxa"/>
              <w:left w:w="150" w:type="dxa"/>
              <w:bottom w:w="150" w:type="dxa"/>
              <w:right w:w="150" w:type="dxa"/>
            </w:tcMar>
          </w:tcPr>
          <w:p w14:paraId="75616472" w14:textId="77777777" w:rsidR="00F40817" w:rsidRPr="00BA7594"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5F5F5"/>
          </w:tcPr>
          <w:p w14:paraId="64BD8889" w14:textId="77777777" w:rsidR="00F40817" w:rsidRPr="00BA7594" w:rsidRDefault="00F40817" w:rsidP="006E0CA8">
            <w:pPr>
              <w:pStyle w:val="Betarp"/>
              <w:jc w:val="both"/>
              <w:rPr>
                <w:rFonts w:ascii="Times New Roman" w:eastAsia="Times New Roman" w:hAnsi="Times New Roman" w:cs="Times New Roman"/>
              </w:rPr>
            </w:pPr>
          </w:p>
        </w:tc>
      </w:tr>
      <w:tr w:rsidR="00F40817" w:rsidRPr="006E0CA8" w14:paraId="3CD84851" w14:textId="17408C7A" w:rsidTr="00985E39">
        <w:trPr>
          <w:trHeight w:val="123"/>
        </w:trPr>
        <w:tc>
          <w:tcPr>
            <w:tcW w:w="428" w:type="pct"/>
            <w:tcBorders>
              <w:top w:val="single" w:sz="6" w:space="0" w:color="E3E6E8"/>
              <w:left w:val="single" w:sz="6" w:space="0" w:color="E3E6E8"/>
              <w:bottom w:val="single" w:sz="6" w:space="0" w:color="E3E6E8"/>
              <w:right w:val="single" w:sz="6" w:space="0" w:color="E3E6E8"/>
            </w:tcBorders>
            <w:shd w:val="clear" w:color="auto" w:fill="FFFFFF"/>
          </w:tcPr>
          <w:p w14:paraId="33353E7C" w14:textId="4FB26166" w:rsidR="00F40817" w:rsidRPr="00BA7594" w:rsidRDefault="00F40817" w:rsidP="00BA7594">
            <w:pPr>
              <w:pStyle w:val="Betarp"/>
              <w:jc w:val="center"/>
              <w:rPr>
                <w:rFonts w:ascii="Times New Roman" w:eastAsia="Times New Roman" w:hAnsi="Times New Roman" w:cs="Times New Roman"/>
              </w:rPr>
            </w:pPr>
            <w:r w:rsidRPr="00BA7594">
              <w:rPr>
                <w:rFonts w:ascii="Times New Roman" w:eastAsia="Times New Roman" w:hAnsi="Times New Roman" w:cs="Times New Roman"/>
              </w:rPr>
              <w:t>38</w:t>
            </w:r>
          </w:p>
        </w:tc>
        <w:tc>
          <w:tcPr>
            <w:tcW w:w="564"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143289DD" w14:textId="6927B41A" w:rsidR="00F40817" w:rsidRPr="00BA7594" w:rsidRDefault="00F40817" w:rsidP="006E0CA8">
            <w:pPr>
              <w:pStyle w:val="Betarp"/>
              <w:rPr>
                <w:rFonts w:ascii="Times New Roman" w:eastAsia="Times New Roman" w:hAnsi="Times New Roman" w:cs="Times New Roman"/>
              </w:rPr>
            </w:pPr>
            <w:r w:rsidRPr="00BA7594">
              <w:rPr>
                <w:rFonts w:ascii="Times New Roman" w:eastAsia="Times New Roman" w:hAnsi="Times New Roman" w:cs="Times New Roman"/>
              </w:rPr>
              <w:t>30075</w:t>
            </w:r>
          </w:p>
        </w:tc>
        <w:tc>
          <w:tcPr>
            <w:tcW w:w="2390"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hideMark/>
          </w:tcPr>
          <w:p w14:paraId="71DF8F0A" w14:textId="77777777" w:rsidR="00F40817" w:rsidRPr="006E0CA8" w:rsidRDefault="00F40817" w:rsidP="006E0CA8">
            <w:pPr>
              <w:pStyle w:val="Betarp"/>
              <w:jc w:val="both"/>
              <w:rPr>
                <w:rFonts w:ascii="Times New Roman" w:eastAsia="Times New Roman" w:hAnsi="Times New Roman" w:cs="Times New Roman"/>
              </w:rPr>
            </w:pPr>
            <w:proofErr w:type="spellStart"/>
            <w:r w:rsidRPr="00BA7594">
              <w:rPr>
                <w:rFonts w:ascii="Times New Roman" w:eastAsia="Times New Roman" w:hAnsi="Times New Roman" w:cs="Times New Roman"/>
              </w:rPr>
              <w:t>Imunohistocheminis</w:t>
            </w:r>
            <w:proofErr w:type="spellEnd"/>
            <w:r w:rsidRPr="00BA7594">
              <w:rPr>
                <w:rFonts w:ascii="Times New Roman" w:eastAsia="Times New Roman" w:hAnsi="Times New Roman" w:cs="Times New Roman"/>
              </w:rPr>
              <w:t xml:space="preserve"> tyrimas PD-L1</w:t>
            </w:r>
          </w:p>
        </w:tc>
        <w:tc>
          <w:tcPr>
            <w:tcW w:w="632" w:type="pct"/>
            <w:tcBorders>
              <w:top w:val="single" w:sz="6" w:space="0" w:color="E3E6E8"/>
              <w:left w:val="single" w:sz="6" w:space="0" w:color="E3E6E8"/>
              <w:bottom w:val="single" w:sz="6" w:space="0" w:color="E3E6E8"/>
              <w:right w:val="single" w:sz="6" w:space="0" w:color="E3E6E8"/>
            </w:tcBorders>
            <w:shd w:val="clear" w:color="auto" w:fill="FFFFFF"/>
            <w:tcMar>
              <w:top w:w="150" w:type="dxa"/>
              <w:left w:w="150" w:type="dxa"/>
              <w:bottom w:w="150" w:type="dxa"/>
              <w:right w:w="150" w:type="dxa"/>
            </w:tcMar>
          </w:tcPr>
          <w:p w14:paraId="287F75D6" w14:textId="77777777" w:rsidR="00F40817" w:rsidRPr="006E0CA8" w:rsidRDefault="00F40817" w:rsidP="006E0CA8">
            <w:pPr>
              <w:pStyle w:val="Betarp"/>
              <w:jc w:val="both"/>
              <w:rPr>
                <w:rFonts w:ascii="Times New Roman" w:eastAsia="Times New Roman" w:hAnsi="Times New Roman" w:cs="Times New Roman"/>
              </w:rPr>
            </w:pPr>
          </w:p>
        </w:tc>
        <w:tc>
          <w:tcPr>
            <w:tcW w:w="986" w:type="pct"/>
            <w:tcBorders>
              <w:top w:val="single" w:sz="6" w:space="0" w:color="E3E6E8"/>
              <w:left w:val="single" w:sz="6" w:space="0" w:color="E3E6E8"/>
              <w:bottom w:val="single" w:sz="6" w:space="0" w:color="E3E6E8"/>
              <w:right w:val="single" w:sz="6" w:space="0" w:color="E3E6E8"/>
            </w:tcBorders>
            <w:shd w:val="clear" w:color="auto" w:fill="FFFFFF"/>
          </w:tcPr>
          <w:p w14:paraId="05459084" w14:textId="77777777" w:rsidR="00F40817" w:rsidRPr="006E0CA8" w:rsidRDefault="00F40817" w:rsidP="006E0CA8">
            <w:pPr>
              <w:pStyle w:val="Betarp"/>
              <w:jc w:val="both"/>
              <w:rPr>
                <w:rFonts w:ascii="Times New Roman" w:eastAsia="Times New Roman" w:hAnsi="Times New Roman" w:cs="Times New Roman"/>
              </w:rPr>
            </w:pPr>
          </w:p>
        </w:tc>
      </w:tr>
    </w:tbl>
    <w:p w14:paraId="781CBB87" w14:textId="0D435CF3" w:rsidR="00A801F1" w:rsidRPr="00A801F1" w:rsidRDefault="00A801F1" w:rsidP="00B17CED">
      <w:pPr>
        <w:ind w:left="-426"/>
        <w:jc w:val="both"/>
        <w:rPr>
          <w:rFonts w:ascii="Times New Roman" w:hAnsi="Times New Roman" w:cs="Times New Roman"/>
        </w:rPr>
      </w:pPr>
    </w:p>
    <w:sectPr w:rsidR="00A801F1" w:rsidRPr="00A801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4DC1"/>
    <w:multiLevelType w:val="hybridMultilevel"/>
    <w:tmpl w:val="2F703E54"/>
    <w:lvl w:ilvl="0" w:tplc="6AC0A0F4">
      <w:start w:val="11"/>
      <w:numFmt w:val="decimal"/>
      <w:lvlText w:val="%1."/>
      <w:lvlJc w:val="left"/>
      <w:pPr>
        <w:ind w:left="218" w:hanging="360"/>
      </w:pPr>
      <w:rPr>
        <w:rFonts w:hint="default"/>
        <w:sz w:val="24"/>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 w15:restartNumberingAfterBreak="0">
    <w:nsid w:val="537B5DAC"/>
    <w:multiLevelType w:val="hybridMultilevel"/>
    <w:tmpl w:val="5BBA7DCC"/>
    <w:lvl w:ilvl="0" w:tplc="C7209A7A">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16cid:durableId="1729913481">
    <w:abstractNumId w:val="1"/>
  </w:num>
  <w:num w:numId="2" w16cid:durableId="109570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BD"/>
    <w:rsid w:val="00085F92"/>
    <w:rsid w:val="000B1A07"/>
    <w:rsid w:val="000B6770"/>
    <w:rsid w:val="00120A66"/>
    <w:rsid w:val="0014377E"/>
    <w:rsid w:val="001A630E"/>
    <w:rsid w:val="002979BD"/>
    <w:rsid w:val="00336365"/>
    <w:rsid w:val="004B34AE"/>
    <w:rsid w:val="004E3ACC"/>
    <w:rsid w:val="00552272"/>
    <w:rsid w:val="006E0CA8"/>
    <w:rsid w:val="0075706A"/>
    <w:rsid w:val="00896B8A"/>
    <w:rsid w:val="008C58CD"/>
    <w:rsid w:val="00977B76"/>
    <w:rsid w:val="00985E39"/>
    <w:rsid w:val="00A801F1"/>
    <w:rsid w:val="00AF6CFC"/>
    <w:rsid w:val="00B06842"/>
    <w:rsid w:val="00B17CED"/>
    <w:rsid w:val="00BA7594"/>
    <w:rsid w:val="00C9292E"/>
    <w:rsid w:val="00CA3866"/>
    <w:rsid w:val="00D404DE"/>
    <w:rsid w:val="00D7438F"/>
    <w:rsid w:val="00D76AFA"/>
    <w:rsid w:val="00E94BA4"/>
    <w:rsid w:val="00F40817"/>
    <w:rsid w:val="00F823DC"/>
    <w:rsid w:val="00FF3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9BC8"/>
  <w15:chartTrackingRefBased/>
  <w15:docId w15:val="{93A4B05B-6C2C-4AF0-A54D-E005643D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7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7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79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79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79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7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9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79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79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79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79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7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9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9BD"/>
    <w:rPr>
      <w:i/>
      <w:iCs/>
      <w:color w:val="404040" w:themeColor="text1" w:themeTint="BF"/>
    </w:rPr>
  </w:style>
  <w:style w:type="paragraph" w:styleId="Sraopastraipa">
    <w:name w:val="List Paragraph"/>
    <w:basedOn w:val="prastasis"/>
    <w:uiPriority w:val="34"/>
    <w:qFormat/>
    <w:rsid w:val="002979BD"/>
    <w:pPr>
      <w:ind w:left="720"/>
      <w:contextualSpacing/>
    </w:pPr>
  </w:style>
  <w:style w:type="character" w:styleId="Rykuspabraukimas">
    <w:name w:val="Intense Emphasis"/>
    <w:basedOn w:val="Numatytasispastraiposriftas"/>
    <w:uiPriority w:val="21"/>
    <w:qFormat/>
    <w:rsid w:val="002979BD"/>
    <w:rPr>
      <w:i/>
      <w:iCs/>
      <w:color w:val="2F5496" w:themeColor="accent1" w:themeShade="BF"/>
    </w:rPr>
  </w:style>
  <w:style w:type="paragraph" w:styleId="Iskirtacitata">
    <w:name w:val="Intense Quote"/>
    <w:basedOn w:val="prastasis"/>
    <w:next w:val="prastasis"/>
    <w:link w:val="IskirtacitataDiagrama"/>
    <w:uiPriority w:val="30"/>
    <w:qFormat/>
    <w:rsid w:val="00297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79BD"/>
    <w:rPr>
      <w:i/>
      <w:iCs/>
      <w:color w:val="2F5496" w:themeColor="accent1" w:themeShade="BF"/>
    </w:rPr>
  </w:style>
  <w:style w:type="character" w:styleId="Rykinuoroda">
    <w:name w:val="Intense Reference"/>
    <w:basedOn w:val="Numatytasispastraiposriftas"/>
    <w:uiPriority w:val="32"/>
    <w:qFormat/>
    <w:rsid w:val="002979BD"/>
    <w:rPr>
      <w:b/>
      <w:bCs/>
      <w:smallCaps/>
      <w:color w:val="2F5496" w:themeColor="accent1" w:themeShade="BF"/>
      <w:spacing w:val="5"/>
    </w:rPr>
  </w:style>
  <w:style w:type="paragraph" w:styleId="Betarp">
    <w:name w:val="No Spacing"/>
    <w:uiPriority w:val="1"/>
    <w:qFormat/>
    <w:rsid w:val="006E0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62FB-82F1-4F86-AF06-2BB40A11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8005</Words>
  <Characters>4564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VRCP</cp:lastModifiedBy>
  <cp:revision>34</cp:revision>
  <dcterms:created xsi:type="dcterms:W3CDTF">2025-01-16T08:51:00Z</dcterms:created>
  <dcterms:modified xsi:type="dcterms:W3CDTF">2025-02-04T13:36:00Z</dcterms:modified>
</cp:coreProperties>
</file>