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41453CD" w14:textId="3ADFAFF2" w:rsidR="00C40804"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xml:space="preserve">-  </w:t>
          </w:r>
        </w:p>
        <w:p w14:paraId="2C867D95" w14:textId="5908077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3141195C" w14:textId="66D4CDDD" w:rsidR="00664735" w:rsidRDefault="00664735" w:rsidP="00AB1E64">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AB1E64">
            <w:rPr>
              <w:rFonts w:ascii="Arial" w:hAnsi="Arial" w:cs="Arial"/>
              <w:b/>
              <w:bCs/>
              <w:caps/>
              <w:sz w:val="24"/>
              <w:szCs w:val="24"/>
            </w:rPr>
            <w:t>P-202</w:t>
          </w:r>
          <w:bookmarkEnd w:id="0"/>
          <w:bookmarkEnd w:id="1"/>
          <w:bookmarkEnd w:id="3"/>
          <w:r w:rsidR="00AB1E64" w:rsidRPr="00AB1E64">
            <w:rPr>
              <w:rFonts w:ascii="Arial" w:hAnsi="Arial" w:cs="Arial"/>
              <w:b/>
              <w:bCs/>
              <w:caps/>
              <w:sz w:val="24"/>
              <w:szCs w:val="24"/>
            </w:rPr>
            <w:t>5/</w:t>
          </w:r>
          <w:bookmarkEnd w:id="2"/>
          <w:r w:rsidR="00AB1E64">
            <w:rPr>
              <w:rFonts w:ascii="Arial" w:hAnsi="Arial" w:cs="Arial"/>
              <w:b/>
              <w:bCs/>
              <w:caps/>
              <w:sz w:val="24"/>
              <w:szCs w:val="24"/>
            </w:rPr>
            <w:t>11934, klaipėdos rajono savivaldybės, priekulės sen., marių g. (kl1277) rekonstrukcija. rangos darbų pirkimas“</w:t>
          </w:r>
        </w:p>
        <w:p w14:paraId="1BDFA952" w14:textId="77777777" w:rsidR="00AB1E64" w:rsidRPr="00842290" w:rsidRDefault="00AB1E64" w:rsidP="00AB1E64">
          <w:pPr>
            <w:spacing w:after="0"/>
            <w:contextualSpacing/>
            <w:jc w:val="center"/>
            <w:rPr>
              <w:rFonts w:ascii="Arial" w:hAnsi="Arial" w:cs="Arial"/>
              <w:b/>
              <w:bCs/>
              <w:caps/>
              <w:sz w:val="24"/>
              <w:szCs w:val="24"/>
            </w:rPr>
          </w:pPr>
        </w:p>
        <w:p w14:paraId="29769C1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464EE4A3" w14:textId="77777777" w:rsidR="00664735" w:rsidRPr="0038082C" w:rsidRDefault="00664735" w:rsidP="00664735">
          <w:pPr>
            <w:spacing w:after="0"/>
            <w:contextualSpacing/>
            <w:jc w:val="center"/>
            <w:rPr>
              <w:rFonts w:ascii="Arial" w:hAnsi="Arial" w:cs="Arial"/>
              <w:b/>
              <w:bCs/>
              <w:sz w:val="24"/>
              <w:szCs w:val="24"/>
            </w:rPr>
          </w:pP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4C79FF80"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5.01.15</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28031460" w14:textId="77777777" w:rsidR="00A8597F" w:rsidRPr="00AE5369" w:rsidRDefault="00FD6B8D" w:rsidP="00A8597F">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AE5369">
        <w:rPr>
          <w:rFonts w:ascii="Arial" w:hAnsi="Arial" w:cs="Arial"/>
          <w:b/>
          <w:bCs/>
          <w:i/>
          <w:iCs/>
          <w:sz w:val="24"/>
          <w:szCs w:val="24"/>
        </w:rPr>
        <w:t>Techninėje specifikacijoje</w:t>
      </w:r>
      <w:r w:rsidR="00D029B5" w:rsidRPr="00AE5369">
        <w:rPr>
          <w:rFonts w:ascii="Arial" w:hAnsi="Arial" w:cs="Arial"/>
          <w:b/>
          <w:bCs/>
          <w:i/>
          <w:iCs/>
          <w:sz w:val="24"/>
          <w:szCs w:val="24"/>
        </w:rPr>
        <w:t>,</w:t>
      </w:r>
      <w:r w:rsidR="00303AA1" w:rsidRPr="00AE5369">
        <w:rPr>
          <w:rFonts w:ascii="Arial" w:hAnsi="Arial" w:cs="Arial"/>
          <w:b/>
          <w:bCs/>
          <w:i/>
          <w:iCs/>
          <w:sz w:val="24"/>
          <w:szCs w:val="24"/>
        </w:rPr>
        <w:t xml:space="preserve"> </w:t>
      </w:r>
      <w:r w:rsidR="00A612E7">
        <w:rPr>
          <w:rFonts w:ascii="Arial" w:hAnsi="Arial" w:cs="Arial"/>
          <w:b/>
          <w:bCs/>
          <w:i/>
          <w:iCs/>
          <w:sz w:val="24"/>
          <w:szCs w:val="24"/>
        </w:rPr>
        <w:t xml:space="preserve"> </w:t>
      </w:r>
      <w:r w:rsidR="00D029B5" w:rsidRPr="00AB1E64">
        <w:rPr>
          <w:rFonts w:ascii="Arial" w:hAnsi="Arial" w:cs="Arial"/>
          <w:b/>
          <w:bCs/>
          <w:i/>
          <w:iCs/>
          <w:sz w:val="24"/>
          <w:szCs w:val="24"/>
        </w:rPr>
        <w:t>Pirkimo sutartyje</w:t>
      </w:r>
      <w:r w:rsidR="00A8597F">
        <w:rPr>
          <w:rFonts w:ascii="Arial" w:hAnsi="Arial" w:cs="Arial"/>
          <w:b/>
          <w:bCs/>
          <w:i/>
          <w:iCs/>
          <w:sz w:val="24"/>
          <w:szCs w:val="24"/>
        </w:rPr>
        <w:t xml:space="preserve">, </w:t>
      </w:r>
      <w:r w:rsidR="00A8597F" w:rsidRPr="00AE5369">
        <w:rPr>
          <w:rFonts w:ascii="Arial" w:hAnsi="Arial" w:cs="Arial"/>
          <w:b/>
          <w:bCs/>
          <w:i/>
          <w:iCs/>
          <w:sz w:val="24"/>
          <w:szCs w:val="24"/>
        </w:rPr>
        <w:t>aplinkos apsaugos vadybos sistemos taikymas.</w:t>
      </w:r>
    </w:p>
    <w:p w14:paraId="18230EAA" w14:textId="193166A5" w:rsidR="00FD6B8D" w:rsidRPr="00AE5369" w:rsidRDefault="00FD6B8D">
      <w:pPr>
        <w:pStyle w:val="Sraopastraipa"/>
        <w:numPr>
          <w:ilvl w:val="1"/>
          <w:numId w:val="7"/>
        </w:numPr>
        <w:tabs>
          <w:tab w:val="left" w:pos="993"/>
        </w:tabs>
        <w:spacing w:after="0"/>
        <w:ind w:left="0" w:firstLine="567"/>
        <w:jc w:val="both"/>
        <w:rPr>
          <w:rFonts w:ascii="Arial" w:hAnsi="Arial" w:cs="Arial"/>
          <w:sz w:val="24"/>
          <w:szCs w:val="24"/>
        </w:rPr>
      </w:pP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23D4010F"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bookmarkStart w:id="7" w:name="_Hlk181694236"/>
      <w:r w:rsidR="00CD1CBE">
        <w:rPr>
          <w:rFonts w:ascii="Arial" w:hAnsi="Arial" w:cs="Arial"/>
          <w:spacing w:val="3"/>
          <w:sz w:val="24"/>
          <w:szCs w:val="24"/>
          <w:shd w:val="clear" w:color="auto" w:fill="FFFFFF"/>
        </w:rPr>
        <w:t>Vitas Ramanauskas</w:t>
      </w:r>
      <w:r w:rsidR="00410918" w:rsidRPr="00410918">
        <w:rPr>
          <w:rFonts w:ascii="Arial" w:hAnsi="Arial" w:cs="Arial"/>
          <w:spacing w:val="3"/>
          <w:sz w:val="24"/>
          <w:szCs w:val="24"/>
          <w:shd w:val="clear" w:color="auto" w:fill="FFFFFF"/>
        </w:rPr>
        <w:t>, Statybos ir kelių priežiūros skyriaus specialistas</w:t>
      </w:r>
      <w:r w:rsidRPr="00410918">
        <w:rPr>
          <w:rFonts w:ascii="Arial" w:hAnsi="Arial" w:cs="Arial"/>
          <w:sz w:val="24"/>
          <w:szCs w:val="24"/>
        </w:rPr>
        <w:t xml:space="preserve">, </w:t>
      </w:r>
      <w:bookmarkEnd w:id="7"/>
      <w:r w:rsidRPr="00410918">
        <w:rPr>
          <w:rFonts w:ascii="Arial" w:hAnsi="Arial" w:cs="Arial"/>
          <w:sz w:val="24"/>
          <w:szCs w:val="24"/>
        </w:rPr>
        <w:t xml:space="preserve">tel. </w:t>
      </w:r>
      <w:r w:rsidR="00410918" w:rsidRPr="00426235">
        <w:rPr>
          <w:rFonts w:ascii="Arial" w:hAnsi="Arial" w:cs="Arial"/>
          <w:sz w:val="24"/>
          <w:szCs w:val="24"/>
        </w:rPr>
        <w:t>+370</w:t>
      </w:r>
      <w:r w:rsidR="00426235" w:rsidRPr="00426235">
        <w:rPr>
          <w:rFonts w:ascii="Arial" w:hAnsi="Arial" w:cs="Arial"/>
          <w:sz w:val="24"/>
          <w:szCs w:val="24"/>
        </w:rPr>
        <w:t> 673 28949</w:t>
      </w:r>
      <w:r w:rsidRPr="00426235">
        <w:rPr>
          <w:rFonts w:ascii="Arial" w:hAnsi="Arial" w:cs="Arial"/>
          <w:sz w:val="24"/>
          <w:szCs w:val="24"/>
        </w:rPr>
        <w:t>, el. paštas</w:t>
      </w:r>
      <w:r w:rsidRPr="00410918">
        <w:rPr>
          <w:rFonts w:ascii="Arial" w:hAnsi="Arial" w:cs="Arial"/>
          <w:sz w:val="24"/>
          <w:szCs w:val="24"/>
        </w:rPr>
        <w:t xml:space="preserve">: </w:t>
      </w:r>
      <w:hyperlink r:id="rId13" w:history="1">
        <w:r w:rsidR="00CD1CBE" w:rsidRPr="00260E0C">
          <w:rPr>
            <w:rStyle w:val="Hipersaitas"/>
            <w:rFonts w:ascii="Arial" w:hAnsi="Arial" w:cs="Arial"/>
            <w:sz w:val="24"/>
            <w:szCs w:val="24"/>
          </w:rPr>
          <w:t>vitas.ramanauskas@klaipedos-r.lt</w:t>
        </w:r>
      </w:hyperlink>
      <w:r w:rsidR="00410918" w:rsidRPr="00410918">
        <w:rPr>
          <w:rFonts w:ascii="Arial" w:hAnsi="Arial" w:cs="Arial"/>
          <w:sz w:val="24"/>
          <w:szCs w:val="24"/>
        </w:rPr>
        <w: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8" w:name="_Ref39426332"/>
      <w:bookmarkStart w:id="9" w:name="_Ref39426338"/>
      <w:bookmarkStart w:id="10"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8"/>
      <w:bookmarkEnd w:id="9"/>
      <w:bookmarkEnd w:id="10"/>
    </w:p>
    <w:p w14:paraId="306AF41C" w14:textId="4AF8CB48"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A612E7">
        <w:rPr>
          <w:rFonts w:ascii="Arial" w:hAnsi="Arial" w:cs="Arial"/>
          <w:b/>
          <w:bCs/>
          <w:i/>
          <w:iCs/>
          <w:sz w:val="24"/>
          <w:szCs w:val="24"/>
          <w:shd w:val="clear" w:color="auto" w:fill="FFFFFF"/>
        </w:rPr>
        <w:t xml:space="preserve">Klaipėdos rajono </w:t>
      </w:r>
      <w:r w:rsidR="00AB1E64">
        <w:rPr>
          <w:rFonts w:ascii="Arial" w:hAnsi="Arial" w:cs="Arial"/>
          <w:b/>
          <w:bCs/>
          <w:i/>
          <w:iCs/>
          <w:sz w:val="24"/>
          <w:szCs w:val="24"/>
          <w:shd w:val="clear" w:color="auto" w:fill="FFFFFF"/>
        </w:rPr>
        <w:t>savivaldybės, Priekulės seniūnijos, Marių g. (KL1277) rekonstrukcijos darbus.</w:t>
      </w:r>
      <w:r w:rsidRPr="003E2D45">
        <w:rPr>
          <w:rFonts w:ascii="Arial" w:eastAsia="Calibri" w:hAnsi="Arial" w:cs="Arial"/>
          <w:sz w:val="24"/>
          <w:szCs w:val="24"/>
        </w:rPr>
        <w:t xml:space="preserve"> </w:t>
      </w:r>
      <w:r w:rsidRPr="003E2D45">
        <w:rPr>
          <w:rFonts w:ascii="Arial" w:hAnsi="Arial" w:cs="Arial"/>
          <w:sz w:val="24"/>
          <w:szCs w:val="24"/>
        </w:rPr>
        <w:t>Reikalavimai pirkimo objektui nustatyti specialiųjų pirkimo sąlygų 2 priede ,,Techninė specifikacija“.</w:t>
      </w:r>
    </w:p>
    <w:p w14:paraId="12239ABC" w14:textId="439C887E" w:rsidR="00FD6B8D" w:rsidRPr="005B1D52"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neskirstomas.</w:t>
      </w:r>
      <w:r w:rsidR="00373F1E" w:rsidRPr="00AB1E64">
        <w:rPr>
          <w:rFonts w:ascii="Arial" w:hAnsi="Arial" w:cs="Arial"/>
          <w:sz w:val="24"/>
          <w:szCs w:val="24"/>
        </w:rPr>
        <w:t xml:space="preserve"> </w:t>
      </w:r>
      <w:r w:rsidR="00FD6B8D" w:rsidRPr="00AB1E64">
        <w:rPr>
          <w:rFonts w:ascii="Arial" w:hAnsi="Arial" w:cs="Arial"/>
          <w:sz w:val="24"/>
          <w:szCs w:val="24"/>
        </w:rPr>
        <w:t>Pirkimo apimtys, reikalavimai ir techninė</w:t>
      </w:r>
      <w:r w:rsidR="00FD6B8D" w:rsidRPr="002A3C84">
        <w:rPr>
          <w:rFonts w:ascii="Arial" w:hAnsi="Arial" w:cs="Arial"/>
          <w:sz w:val="24"/>
          <w:szCs w:val="24"/>
        </w:rPr>
        <w:t xml:space="preserve"> specifikacija apibrėžti specialiųjų pirkimo sąlygų 2 priede „</w:t>
      </w:r>
      <w:r w:rsidR="00FD6B8D" w:rsidRPr="004B5ED5">
        <w:rPr>
          <w:rFonts w:ascii="Arial" w:hAnsi="Arial" w:cs="Arial"/>
          <w:i/>
          <w:iCs/>
          <w:sz w:val="24"/>
          <w:szCs w:val="24"/>
        </w:rPr>
        <w:t xml:space="preserve">Techninė </w:t>
      </w:r>
      <w:r w:rsidR="00FD6B8D" w:rsidRPr="005B1D52">
        <w:rPr>
          <w:rFonts w:ascii="Arial" w:hAnsi="Arial" w:cs="Arial"/>
          <w:i/>
          <w:iCs/>
          <w:sz w:val="24"/>
          <w:szCs w:val="24"/>
        </w:rPr>
        <w:t>specifikacija</w:t>
      </w:r>
      <w:r w:rsidR="00FD6B8D" w:rsidRPr="005B1D52">
        <w:rPr>
          <w:rFonts w:ascii="Arial" w:hAnsi="Arial" w:cs="Arial"/>
          <w:sz w:val="24"/>
          <w:szCs w:val="24"/>
        </w:rPr>
        <w:t>“</w:t>
      </w:r>
      <w:r w:rsidR="00CD1CBE" w:rsidRPr="005B1D52">
        <w:rPr>
          <w:rFonts w:ascii="Arial" w:hAnsi="Arial" w:cs="Arial"/>
          <w:sz w:val="24"/>
          <w:szCs w:val="24"/>
        </w:rPr>
        <w:t>, kurios neat</w:t>
      </w:r>
      <w:r w:rsidRPr="005B1D52">
        <w:rPr>
          <w:rFonts w:ascii="Arial" w:hAnsi="Arial" w:cs="Arial"/>
          <w:sz w:val="24"/>
          <w:szCs w:val="24"/>
        </w:rPr>
        <w:t>skiriama dalis yra</w:t>
      </w:r>
      <w:r w:rsidR="005B1D52" w:rsidRPr="005B1D52">
        <w:rPr>
          <w:rFonts w:ascii="Arial" w:hAnsi="Arial" w:cs="Arial"/>
          <w:sz w:val="24"/>
          <w:szCs w:val="24"/>
        </w:rPr>
        <w:t xml:space="preserve"> </w:t>
      </w:r>
      <w:r w:rsidR="00776C83">
        <w:rPr>
          <w:rFonts w:ascii="Arial" w:hAnsi="Arial" w:cs="Arial"/>
          <w:sz w:val="24"/>
          <w:szCs w:val="24"/>
        </w:rPr>
        <w:t xml:space="preserve">UAB „Statybos projektų ekspertizės centras“ </w:t>
      </w:r>
      <w:r w:rsidR="00653C89">
        <w:rPr>
          <w:rFonts w:ascii="Arial" w:hAnsi="Arial" w:cs="Arial"/>
          <w:sz w:val="24"/>
          <w:szCs w:val="24"/>
        </w:rPr>
        <w:t xml:space="preserve">parengtas </w:t>
      </w:r>
      <w:r w:rsidR="005B1D52" w:rsidRPr="005B1D52">
        <w:rPr>
          <w:rFonts w:ascii="Arial" w:hAnsi="Arial" w:cs="Arial"/>
          <w:sz w:val="24"/>
          <w:szCs w:val="24"/>
        </w:rPr>
        <w:t>Techninis darbo projektas (Toliau-TDP) Nr. PS23-24TDP,2024 m.</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2A3C84">
        <w:rPr>
          <w:rFonts w:ascii="Arial" w:hAnsi="Arial" w:cs="Arial"/>
          <w:sz w:val="24"/>
          <w:szCs w:val="24"/>
        </w:rPr>
        <w:lastRenderedPageBreak/>
        <w:t xml:space="preserve">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5380990D" w14:textId="4F003319" w:rsidR="00373F1E" w:rsidRPr="00C51C83" w:rsidRDefault="00FD6B8D" w:rsidP="00C51C83">
      <w:pPr>
        <w:pStyle w:val="Betarp"/>
        <w:numPr>
          <w:ilvl w:val="1"/>
          <w:numId w:val="6"/>
        </w:numPr>
        <w:tabs>
          <w:tab w:val="left" w:pos="993"/>
        </w:tabs>
        <w:spacing w:beforeLines="30" w:before="72" w:afterLines="30" w:after="72" w:line="276" w:lineRule="auto"/>
        <w:ind w:left="0" w:firstLine="567"/>
        <w:contextualSpacing/>
        <w:jc w:val="both"/>
        <w:rPr>
          <w:rFonts w:ascii="Arial" w:hAnsi="Arial" w:cs="Arial"/>
          <w:sz w:val="24"/>
          <w:szCs w:val="24"/>
          <w:u w:val="single"/>
        </w:rPr>
      </w:pPr>
      <w:r w:rsidRPr="00C51C83">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sidR="00373F1E" w:rsidRPr="00C51C83">
        <w:rPr>
          <w:rFonts w:ascii="Arial" w:hAnsi="Arial" w:cs="Arial"/>
          <w:sz w:val="24"/>
          <w:szCs w:val="24"/>
        </w:rPr>
        <w:t xml:space="preserve">: </w:t>
      </w:r>
      <w:r w:rsidR="00373F1E" w:rsidRPr="00C51C83">
        <w:rPr>
          <w:rFonts w:ascii="Arial" w:hAnsi="Arial" w:cs="Arial"/>
          <w:b/>
          <w:bCs/>
          <w:i/>
          <w:iCs/>
          <w:sz w:val="24"/>
          <w:szCs w:val="24"/>
        </w:rPr>
        <w:t>netaikoma.</w:t>
      </w:r>
    </w:p>
    <w:p w14:paraId="7F4A28DA" w14:textId="57F49F4D" w:rsidR="003C3F8B" w:rsidRPr="002A3C84" w:rsidRDefault="003C3F8B" w:rsidP="00C51C83">
      <w:pPr>
        <w:pStyle w:val="Betarp"/>
        <w:tabs>
          <w:tab w:val="left" w:pos="993"/>
        </w:tabs>
        <w:spacing w:line="276" w:lineRule="auto"/>
        <w:contextualSpacing/>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40D5110"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DEBD2CA" w14:textId="77777777" w:rsidR="00FD6B8D" w:rsidRPr="002A3C84" w:rsidRDefault="00FD6B8D" w:rsidP="002A3C84">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B027284"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70C6A6C1" w14:textId="77777777" w:rsidR="00B108C9" w:rsidRPr="002A3C84" w:rsidRDefault="00B108C9" w:rsidP="002A3C84">
      <w:pPr>
        <w:pStyle w:val="Sraopastraipa"/>
        <w:spacing w:after="0"/>
        <w:ind w:left="0" w:firstLine="567"/>
        <w:jc w:val="both"/>
        <w:rPr>
          <w:rFonts w:ascii="Arial" w:hAnsi="Arial" w:cs="Arial"/>
          <w:iCs/>
          <w:color w:val="7030A0"/>
          <w:sz w:val="24"/>
          <w:szCs w:val="24"/>
        </w:rPr>
      </w:pPr>
    </w:p>
    <w:p w14:paraId="27F15B1B"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1" w:name="_Hlk41039660"/>
      <w:r w:rsidRPr="002A3C84">
        <w:rPr>
          <w:rFonts w:ascii="Arial" w:hAnsi="Arial" w:cs="Arial"/>
          <w:sz w:val="24"/>
          <w:szCs w:val="24"/>
        </w:rPr>
        <w:t xml:space="preserve"> subtiekėjų (jei taikoma), ūkio subjektų, kurių pajėgumais tiekėjas remiasi, </w:t>
      </w:r>
      <w:bookmarkEnd w:id="11"/>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705176E8"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12" w:name="_Hlk158109204"/>
      <w:r w:rsidRPr="002A3C84">
        <w:rPr>
          <w:rFonts w:ascii="Arial" w:hAnsi="Arial" w:cs="Arial"/>
          <w:sz w:val="24"/>
          <w:szCs w:val="24"/>
        </w:rPr>
        <w:t xml:space="preserve">reikalavimai dėl kokybės vadybos sistemos ir (arba) aplinkos apsaugos vadybos sistemos standartų laikymosi </w:t>
      </w:r>
      <w:bookmarkEnd w:id="12"/>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5AB288F6" w14:textId="77777777" w:rsidR="00B108C9" w:rsidRPr="002A3C84" w:rsidRDefault="00B108C9" w:rsidP="002A3C84">
      <w:pPr>
        <w:pStyle w:val="Sraopastraipa"/>
        <w:tabs>
          <w:tab w:val="left" w:pos="851"/>
        </w:tabs>
        <w:spacing w:after="0"/>
        <w:ind w:left="0" w:firstLine="567"/>
        <w:jc w:val="both"/>
        <w:rPr>
          <w:rFonts w:ascii="Arial" w:hAnsi="Arial" w:cs="Arial"/>
          <w:sz w:val="24"/>
          <w:szCs w:val="24"/>
        </w:rPr>
      </w:pPr>
    </w:p>
    <w:p w14:paraId="060611CE" w14:textId="7777777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bookmarkStart w:id="13" w:name="_Toc126333932"/>
      <w:r w:rsidRPr="00FD09B7">
        <w:rPr>
          <w:rFonts w:ascii="Arial" w:hAnsi="Arial" w:cs="Arial"/>
          <w:b/>
          <w:bCs/>
          <w:sz w:val="24"/>
          <w:szCs w:val="24"/>
        </w:rPr>
        <w:lastRenderedPageBreak/>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3"/>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4" w:name="_Ref39666794"/>
      <w:bookmarkStart w:id="15" w:name="_Ref39666796"/>
      <w:bookmarkStart w:id="16"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4"/>
      <w:bookmarkEnd w:id="15"/>
      <w:bookmarkEnd w:id="16"/>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w:t>
      </w:r>
      <w:proofErr w:type="spellStart"/>
      <w:r w:rsidR="00CD1CBE" w:rsidRPr="0041136E">
        <w:rPr>
          <w:rFonts w:ascii="Arial" w:eastAsiaTheme="minorHAnsi" w:hAnsi="Arial" w:cs="Arial"/>
          <w:bCs/>
          <w:iCs/>
          <w:sz w:val="24"/>
          <w:szCs w:val="24"/>
        </w:rPr>
        <w:t>csv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dwg</w:t>
      </w:r>
      <w:proofErr w:type="spellEnd"/>
      <w:r w:rsidR="00CD1CBE" w:rsidRPr="0041136E">
        <w:rPr>
          <w:rFonts w:ascii="Arial" w:eastAsiaTheme="minorHAnsi" w:hAnsi="Arial" w:cs="Arial"/>
          <w:bCs/>
          <w:iCs/>
          <w:sz w:val="24"/>
          <w:szCs w:val="24"/>
        </w:rPr>
        <w:t xml:space="preserve">, e0x, </w:t>
      </w:r>
      <w:proofErr w:type="spellStart"/>
      <w:r w:rsidR="00CD1CBE" w:rsidRPr="0041136E">
        <w:rPr>
          <w:rFonts w:ascii="Arial" w:eastAsiaTheme="minorHAnsi" w:hAnsi="Arial" w:cs="Arial"/>
          <w:bCs/>
          <w:iCs/>
          <w:sz w:val="24"/>
          <w:szCs w:val="24"/>
        </w:rPr>
        <w:t>fr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geojson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info</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jpeg</w:t>
      </w:r>
      <w:proofErr w:type="spellEnd"/>
      <w:r w:rsidR="00CD1CBE" w:rsidRPr="0041136E">
        <w:rPr>
          <w:rFonts w:ascii="Arial" w:eastAsiaTheme="minorHAnsi" w:hAnsi="Arial" w:cs="Arial"/>
          <w:bCs/>
          <w:iCs/>
          <w:sz w:val="24"/>
          <w:szCs w:val="24"/>
        </w:rPr>
        <w:t xml:space="preserve">, jpg, </w:t>
      </w:r>
      <w:proofErr w:type="spellStart"/>
      <w:r w:rsidR="00CD1CBE" w:rsidRPr="0041136E">
        <w:rPr>
          <w:rFonts w:ascii="Arial" w:eastAsiaTheme="minorHAnsi" w:hAnsi="Arial" w:cs="Arial"/>
          <w:bCs/>
          <w:iCs/>
          <w:sz w:val="24"/>
          <w:szCs w:val="24"/>
        </w:rPr>
        <w:t>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mov</w:t>
      </w:r>
      <w:proofErr w:type="spellEnd"/>
      <w:r w:rsidR="00CD1CBE" w:rsidRPr="0041136E">
        <w:rPr>
          <w:rFonts w:ascii="Arial" w:eastAsiaTheme="minorHAnsi" w:hAnsi="Arial" w:cs="Arial"/>
          <w:bCs/>
          <w:iCs/>
          <w:sz w:val="24"/>
          <w:szCs w:val="24"/>
        </w:rPr>
        <w:t xml:space="preserve">, mp4, </w:t>
      </w:r>
      <w:proofErr w:type="spellStart"/>
      <w:r w:rsidR="00CD1CBE" w:rsidRPr="0041136E">
        <w:rPr>
          <w:rFonts w:ascii="Arial" w:eastAsiaTheme="minorHAnsi" w:hAnsi="Arial" w:cs="Arial"/>
          <w:bCs/>
          <w:iCs/>
          <w:sz w:val="24"/>
          <w:szCs w:val="24"/>
        </w:rPr>
        <w:t>mpp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msg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odt</w:t>
      </w:r>
      <w:proofErr w:type="spellEnd"/>
      <w:r w:rsidR="00CD1CBE" w:rsidRPr="0041136E">
        <w:rPr>
          <w:rFonts w:ascii="Arial" w:eastAsiaTheme="minorHAnsi" w:hAnsi="Arial" w:cs="Arial"/>
          <w:bCs/>
          <w:iCs/>
          <w:sz w:val="24"/>
          <w:szCs w:val="24"/>
        </w:rPr>
        <w:t xml:space="preserve">, p7m, pages, </w:t>
      </w:r>
      <w:proofErr w:type="spellStart"/>
      <w:r w:rsidR="00CD1CBE" w:rsidRPr="0041136E">
        <w:rPr>
          <w:rFonts w:ascii="Arial" w:eastAsiaTheme="minorHAnsi" w:hAnsi="Arial" w:cs="Arial"/>
          <w:bCs/>
          <w:iCs/>
          <w:sz w:val="24"/>
          <w:szCs w:val="24"/>
        </w:rPr>
        <w:t>pdf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png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rar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rtf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svg</w:t>
      </w:r>
      <w:proofErr w:type="spellEnd"/>
      <w:r w:rsidR="00CD1CBE" w:rsidRPr="0041136E">
        <w:rPr>
          <w:rFonts w:ascii="Arial" w:eastAsiaTheme="minorHAnsi" w:hAnsi="Arial" w:cs="Arial"/>
          <w:bCs/>
          <w:iCs/>
          <w:sz w:val="24"/>
          <w:szCs w:val="24"/>
        </w:rPr>
        <w:t xml:space="preserve">, tar, </w:t>
      </w:r>
      <w:proofErr w:type="spellStart"/>
      <w:r w:rsidR="00CD1CBE" w:rsidRPr="0041136E">
        <w:rPr>
          <w:rFonts w:ascii="Arial" w:eastAsiaTheme="minorHAnsi" w:hAnsi="Arial" w:cs="Arial"/>
          <w:bCs/>
          <w:iCs/>
          <w:sz w:val="24"/>
          <w:szCs w:val="24"/>
        </w:rPr>
        <w:t>tiff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txt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util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webp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wmv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xlsb</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xml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zipx</w:t>
      </w:r>
      <w:proofErr w:type="spellEnd"/>
      <w:r w:rsidR="00CD1CBE" w:rsidRPr="0041136E">
        <w:rPr>
          <w:rFonts w:ascii="Arial" w:eastAsiaTheme="minorHAnsi" w:hAnsi="Arial" w:cs="Arial"/>
          <w:bCs/>
          <w:iCs/>
          <w:sz w:val="24"/>
          <w:szCs w:val="24"/>
        </w:rPr>
        <w:t xml:space="preserve">. </w:t>
      </w:r>
      <w:r w:rsidR="00CD1CBE" w:rsidRPr="0041136E">
        <w:rPr>
          <w:rFonts w:ascii="Arial" w:eastAsiaTheme="minorHAnsi" w:hAnsi="Arial" w:cs="Arial"/>
          <w:b/>
          <w:iCs/>
          <w:sz w:val="24"/>
          <w:szCs w:val="24"/>
          <w:u w:val="single"/>
        </w:rPr>
        <w:t>Jeigu norima įkelti pasirašytą .</w:t>
      </w:r>
      <w:proofErr w:type="spellStart"/>
      <w:r w:rsidR="00CD1CBE" w:rsidRPr="0041136E">
        <w:rPr>
          <w:rFonts w:ascii="Arial" w:eastAsiaTheme="minorHAnsi" w:hAnsi="Arial" w:cs="Arial"/>
          <w:b/>
          <w:iCs/>
          <w:sz w:val="24"/>
          <w:szCs w:val="24"/>
          <w:u w:val="single"/>
        </w:rPr>
        <w:t>adoc</w:t>
      </w:r>
      <w:proofErr w:type="spellEnd"/>
      <w:r w:rsidR="00CD1CBE" w:rsidRPr="0041136E">
        <w:rPr>
          <w:rFonts w:ascii="Arial" w:eastAsiaTheme="minorHAnsi" w:hAnsi="Arial" w:cs="Arial"/>
          <w:b/>
          <w:iCs/>
          <w:sz w:val="24"/>
          <w:szCs w:val="24"/>
          <w:u w:val="single"/>
        </w:rPr>
        <w:t xml:space="preserve"> dokumentą, </w:t>
      </w:r>
      <w:r w:rsidR="00CD1CBE" w:rsidRPr="0041136E">
        <w:rPr>
          <w:rFonts w:ascii="Arial" w:eastAsiaTheme="minorHAnsi" w:hAnsi="Arial" w:cs="Arial"/>
          <w:b/>
          <w:iCs/>
          <w:sz w:val="24"/>
          <w:szCs w:val="24"/>
          <w:u w:val="single"/>
        </w:rPr>
        <w:lastRenderedPageBreak/>
        <w:t>tiekėjas pirma turi šį dokumentą suspausti (į .</w:t>
      </w:r>
      <w:proofErr w:type="spellStart"/>
      <w:r w:rsidR="00CD1CBE" w:rsidRPr="0041136E">
        <w:rPr>
          <w:rFonts w:ascii="Arial" w:eastAsiaTheme="minorHAnsi" w:hAnsi="Arial" w:cs="Arial"/>
          <w:b/>
          <w:iCs/>
          <w:sz w:val="24"/>
          <w:szCs w:val="24"/>
          <w:u w:val="single"/>
        </w:rPr>
        <w:t>zip</w:t>
      </w:r>
      <w:proofErr w:type="spellEnd"/>
      <w:r w:rsidR="00CD1CBE" w:rsidRPr="0041136E">
        <w:rPr>
          <w:rFonts w:ascii="Arial" w:eastAsiaTheme="minorHAnsi" w:hAnsi="Arial" w:cs="Arial"/>
          <w:b/>
          <w:iCs/>
          <w:sz w:val="24"/>
          <w:szCs w:val="24"/>
          <w:u w:val="single"/>
        </w:rPr>
        <w:t xml:space="preserve">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2"/>
      <w:bookmarkEnd w:id="23"/>
      <w:bookmarkEnd w:id="24"/>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5" w:name="_Ref39658218"/>
      <w:bookmarkStart w:id="26" w:name="_Ref39658226"/>
      <w:bookmarkStart w:id="27" w:name="_Ref39658248"/>
      <w:bookmarkStart w:id="28" w:name="_Ref39658251"/>
      <w:bookmarkStart w:id="29" w:name="_Toc126333935"/>
      <w:bookmarkStart w:id="30" w:name="_Ref39485250"/>
      <w:bookmarkStart w:id="31"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5"/>
      <w:bookmarkEnd w:id="26"/>
      <w:bookmarkEnd w:id="27"/>
      <w:bookmarkEnd w:id="28"/>
      <w:bookmarkEnd w:id="29"/>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2" w:name="_Ref39667303"/>
      <w:bookmarkStart w:id="33" w:name="_Ref39667308"/>
      <w:bookmarkStart w:id="34" w:name="_Toc126333936"/>
      <w:bookmarkStart w:id="35" w:name="_Ref39425999"/>
      <w:bookmarkStart w:id="36" w:name="_Ref39426005"/>
      <w:bookmarkStart w:id="37" w:name="_Toc126333937"/>
      <w:bookmarkEnd w:id="30"/>
      <w:bookmarkEnd w:id="31"/>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2"/>
      <w:bookmarkEnd w:id="33"/>
      <w:bookmarkEnd w:id="34"/>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5"/>
      <w:bookmarkEnd w:id="36"/>
      <w:bookmarkEnd w:id="37"/>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8" w:name="_Toc126333938"/>
      <w:bookmarkEnd w:id="6"/>
      <w:r w:rsidRPr="002A3C84">
        <w:rPr>
          <w:rFonts w:ascii="Arial" w:hAnsi="Arial" w:cs="Arial"/>
          <w:b/>
          <w:bCs/>
          <w:sz w:val="24"/>
          <w:szCs w:val="24"/>
        </w:rPr>
        <w:lastRenderedPageBreak/>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8"/>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9"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9"/>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shd w:val="clear" w:color="auto" w:fill="auto"/>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lastRenderedPageBreak/>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lastRenderedPageBreak/>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40" w:name="_Ref38539939"/>
      <w:bookmarkStart w:id="41" w:name="_Ref38541068"/>
      <w:bookmarkStart w:id="42" w:name="_Ref38885053"/>
      <w:bookmarkStart w:id="43" w:name="_Ref38899023"/>
      <w:bookmarkStart w:id="44"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5" w:name="_Ref38285444"/>
      <w:bookmarkStart w:id="46" w:name="_Ref38291496"/>
      <w:bookmarkStart w:id="47" w:name="_Toc126333941"/>
      <w:bookmarkEnd w:id="40"/>
      <w:bookmarkEnd w:id="41"/>
      <w:bookmarkEnd w:id="42"/>
      <w:bookmarkEnd w:id="43"/>
      <w:bookmarkEnd w:id="44"/>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5"/>
      <w:bookmarkEnd w:id="46"/>
      <w:bookmarkEnd w:id="47"/>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4"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8"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Punkto redakcija pirkimui, pradedamam 2025-02-01 ir vėliau: </w:t>
            </w:r>
          </w:p>
          <w:p w14:paraId="2D901C88" w14:textId="2C2FC510" w:rsidR="002B0705" w:rsidRPr="002B0705" w:rsidRDefault="002B0705" w:rsidP="002B0705">
            <w:pPr>
              <w:pStyle w:val="Betarp"/>
              <w:jc w:val="both"/>
              <w:rPr>
                <w:rFonts w:ascii="Arial" w:hAnsi="Arial" w:cs="Arial"/>
                <w:lang w:eastAsia="en-US"/>
              </w:rPr>
            </w:pPr>
            <w:r w:rsidRPr="002B0705">
              <w:rPr>
                <w:rFonts w:ascii="Arial" w:hAnsi="Arial" w:cs="Arial"/>
                <w:color w:val="6F2F9F"/>
                <w:sz w:val="22"/>
                <w:szCs w:val="22"/>
              </w:rPr>
              <w:t>Tiekėjas yra neatlikęs jam paskirtos baudžiamojo poveikio priemonės – uždraudimo juridiniam asmeniui dalyvauti viešuosiuose pirkimuose.</w:t>
            </w:r>
            <w:r>
              <w:rPr>
                <w:color w:val="6F2F9F"/>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VPĮ 46 straipsnio 2¹ dalis </w:t>
            </w:r>
          </w:p>
          <w:p w14:paraId="0CA35318" w14:textId="6E87C67E" w:rsidR="002B0705" w:rsidRPr="002A3C84" w:rsidRDefault="002B0705" w:rsidP="002B0705">
            <w:pPr>
              <w:pStyle w:val="Betarp"/>
              <w:jc w:val="both"/>
              <w:rPr>
                <w:rFonts w:ascii="Arial" w:eastAsia="Yu Mincho" w:hAnsi="Arial" w:cs="Arial"/>
                <w:b/>
                <w:bCs/>
                <w:lang w:eastAsia="en-US"/>
              </w:rPr>
            </w:pPr>
            <w:r w:rsidRPr="002B0705">
              <w:rPr>
                <w:rFonts w:ascii="Arial" w:hAnsi="Arial" w:cs="Arial"/>
                <w:color w:val="6F2F9F"/>
                <w:sz w:val="22"/>
                <w:szCs w:val="22"/>
              </w:rPr>
              <w:t>EBVPD III dalies D2 punktas</w:t>
            </w:r>
            <w:r>
              <w:rPr>
                <w:color w:val="6F2F9F"/>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2B0705" w:rsidRDefault="002B0705" w:rsidP="002B0705">
            <w:pPr>
              <w:pStyle w:val="Default"/>
              <w:jc w:val="both"/>
              <w:rPr>
                <w:rFonts w:ascii="Arial" w:hAnsi="Arial" w:cs="Arial"/>
                <w:sz w:val="22"/>
                <w:szCs w:val="22"/>
              </w:rPr>
            </w:pPr>
            <w:r w:rsidRPr="002B0705">
              <w:rPr>
                <w:rFonts w:ascii="Arial" w:hAnsi="Arial" w:cs="Arial"/>
                <w:color w:val="6F2F9F"/>
                <w:sz w:val="22"/>
                <w:szCs w:val="22"/>
              </w:rPr>
              <w:t xml:space="preserve">Iš Lietuvoje įsteigtų subjektų įrodančių dokumentų nereikalaujama. Užtenka pateikto EBVPD. </w:t>
            </w:r>
          </w:p>
          <w:p w14:paraId="70B77058" w14:textId="77777777" w:rsidR="002B0705" w:rsidRPr="002A3C84"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9"/>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6"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8"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50" w:name="part_030e6c6c64ba4f96a23474e439d1b80c"/>
            <w:bookmarkEnd w:id="50"/>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9"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20"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1">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2"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8"/>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3C84">
        <w:rPr>
          <w:rFonts w:ascii="Arial" w:hAnsi="Arial" w:cs="Arial"/>
          <w:sz w:val="22"/>
          <w:szCs w:val="22"/>
        </w:rPr>
        <w:t>Apostille</w:t>
      </w:r>
      <w:proofErr w:type="spellEnd"/>
      <w:r w:rsidRPr="002A3C84">
        <w:rPr>
          <w:rFonts w:ascii="Arial" w:hAnsi="Arial" w:cs="Arial"/>
          <w:sz w:val="22"/>
          <w:szCs w:val="22"/>
        </w:rPr>
        <w:t xml:space="preserve">) tvarkos aprašo </w:t>
      </w:r>
      <w:proofErr w:type="spellStart"/>
      <w:r w:rsidRPr="002A3C84">
        <w:rPr>
          <w:rFonts w:ascii="Arial" w:hAnsi="Arial" w:cs="Arial"/>
          <w:sz w:val="22"/>
          <w:szCs w:val="22"/>
        </w:rPr>
        <w:t>patvirtinimo“ir</w:t>
      </w:r>
      <w:proofErr w:type="spellEnd"/>
      <w:r w:rsidRPr="002A3C8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3C84">
        <w:rPr>
          <w:rFonts w:ascii="Arial" w:hAnsi="Arial" w:cs="Arial"/>
          <w:sz w:val="22"/>
          <w:szCs w:val="22"/>
        </w:rPr>
        <w:t>Apostille</w:t>
      </w:r>
      <w:proofErr w:type="spellEnd"/>
      <w:r w:rsidRPr="002A3C84">
        <w:rPr>
          <w:rFonts w:ascii="Arial" w:hAnsi="Arial" w:cs="Arial"/>
          <w:sz w:val="22"/>
          <w:szCs w:val="22"/>
        </w:rPr>
        <w:t>).</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1" w:name="_Ref38291223"/>
      <w:bookmarkStart w:id="52" w:name="_Ref38291334"/>
      <w:bookmarkStart w:id="53" w:name="_Ref38533412"/>
      <w:bookmarkStart w:id="54"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roofErr w:type="spellEnd"/>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2BA48AA9"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532B0B35"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4FAAF7E6"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6C3EDFFD" w14:textId="77777777" w:rsidR="006627D5" w:rsidRDefault="006627D5" w:rsidP="006627D5"/>
    <w:p w14:paraId="52F63299" w14:textId="77777777" w:rsidR="006627D5" w:rsidRDefault="006627D5" w:rsidP="006627D5"/>
    <w:p w14:paraId="798D3D09" w14:textId="77777777" w:rsidR="006627D5" w:rsidRDefault="006627D5" w:rsidP="006627D5"/>
    <w:p w14:paraId="46ECAAFC" w14:textId="77777777" w:rsidR="006627D5" w:rsidRDefault="006627D5" w:rsidP="006627D5"/>
    <w:p w14:paraId="414531F0" w14:textId="77777777" w:rsidR="006627D5" w:rsidRDefault="006627D5" w:rsidP="006627D5"/>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1"/>
      <w:bookmarkEnd w:id="52"/>
      <w:bookmarkEnd w:id="53"/>
      <w:bookmarkEnd w:id="54"/>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496" w:type="pct"/>
        <w:tblLayout w:type="fixed"/>
        <w:tblLook w:val="04A0" w:firstRow="1" w:lastRow="0" w:firstColumn="1" w:lastColumn="0" w:noHBand="0" w:noVBand="1"/>
      </w:tblPr>
      <w:tblGrid>
        <w:gridCol w:w="593"/>
        <w:gridCol w:w="3797"/>
        <w:gridCol w:w="3605"/>
        <w:gridCol w:w="3057"/>
      </w:tblGrid>
      <w:tr w:rsidR="001E52C0" w:rsidRPr="001E52C0" w14:paraId="4E32B1E2" w14:textId="647459D9" w:rsidTr="00935AFB">
        <w:trPr>
          <w:tblHeader/>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t>Eil. Nr.</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8F2150">
        <w:trPr>
          <w:trHeight w:val="298"/>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935AFB">
        <w:trPr>
          <w:trHeight w:val="543"/>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8F2150">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8F2150">
        <w:trPr>
          <w:trHeight w:val="43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935AFB">
        <w:trPr>
          <w:trHeight w:val="415"/>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935AFB">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8F2150">
        <w:trPr>
          <w:trHeight w:val="31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64AB1" w:rsidRPr="001E52C0" w14:paraId="350EC9BD"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E4B3E" w14:textId="77777777" w:rsidR="00E64AB1" w:rsidRPr="001E52C0" w:rsidRDefault="00E64AB1"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3218945D" w14:textId="77777777"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p>
          <w:p w14:paraId="740089E0" w14:textId="42715E8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Tiekėjas</w:t>
            </w:r>
            <w:r w:rsidR="00AE5369" w:rsidRPr="00AE5369">
              <w:rPr>
                <w:rFonts w:ascii="Arial" w:hAnsi="Arial" w:cs="Arial"/>
                <w:b/>
                <w:bCs/>
                <w:sz w:val="21"/>
                <w:szCs w:val="21"/>
                <w:bdr w:val="none" w:sz="0" w:space="0" w:color="auto" w:frame="1"/>
              </w:rPr>
              <w:t xml:space="preserve"> </w:t>
            </w:r>
            <w:r w:rsidRPr="00AE5369">
              <w:rPr>
                <w:rFonts w:ascii="Arial" w:hAnsi="Arial" w:cs="Arial"/>
                <w:sz w:val="21"/>
                <w:szCs w:val="21"/>
                <w:bdr w:val="none" w:sz="0" w:space="0" w:color="auto" w:frame="1"/>
              </w:rPr>
              <w:t>turi užtikrinti, kad pirkimo sutartį vykdys kvalifikuoti specialistai, kurių kvalifikacija turi būti ne mažesnė nei nurodyta žemiau:  </w:t>
            </w:r>
          </w:p>
          <w:p w14:paraId="53B64B43" w14:textId="124449F2" w:rsidR="00E64AB1" w:rsidRPr="00AE5369" w:rsidRDefault="00E64AB1" w:rsidP="00AE5369">
            <w:pPr>
              <w:pStyle w:val="prastasiniatinklio"/>
              <w:spacing w:before="0" w:beforeAutospacing="0" w:after="0" w:afterAutospacing="0"/>
              <w:jc w:val="both"/>
              <w:rPr>
                <w:rFonts w:ascii="Arial" w:hAnsi="Arial" w:cs="Arial"/>
                <w:sz w:val="21"/>
                <w:szCs w:val="21"/>
              </w:rPr>
            </w:pPr>
          </w:p>
          <w:p w14:paraId="46593DDF" w14:textId="56984136"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sz w:val="21"/>
                <w:szCs w:val="21"/>
                <w:bdr w:val="none" w:sz="0" w:space="0" w:color="auto" w:frame="1"/>
              </w:rPr>
              <w:t>Turi pasiūlyti ne mažiau kaip</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1 kvalifikuotą</w:t>
            </w:r>
            <w:r w:rsidR="00AE5369" w:rsidRPr="00AE5369">
              <w:rPr>
                <w:rFonts w:ascii="Arial" w:hAnsi="Arial" w:cs="Arial"/>
                <w:b/>
                <w:bCs/>
                <w:i/>
                <w:iCs/>
                <w:sz w:val="21"/>
                <w:szCs w:val="21"/>
                <w:bdr w:val="none" w:sz="0" w:space="0" w:color="auto" w:frame="1"/>
              </w:rPr>
              <w:t xml:space="preserve"> </w:t>
            </w:r>
            <w:r w:rsidRPr="00AE5369">
              <w:rPr>
                <w:rFonts w:ascii="Arial" w:hAnsi="Arial" w:cs="Arial"/>
                <w:b/>
                <w:bCs/>
                <w:i/>
                <w:iCs/>
                <w:sz w:val="21"/>
                <w:szCs w:val="21"/>
                <w:bdr w:val="none" w:sz="0" w:space="0" w:color="auto" w:frame="1"/>
              </w:rPr>
              <w:t>statinio statybos vadovą</w:t>
            </w:r>
            <w:r w:rsidRPr="00AE5369">
              <w:rPr>
                <w:rFonts w:ascii="Arial" w:hAnsi="Arial" w:cs="Arial"/>
                <w:i/>
                <w:iCs/>
                <w:sz w:val="21"/>
                <w:szCs w:val="21"/>
                <w:bdr w:val="none" w:sz="0" w:space="0" w:color="auto" w:frame="1"/>
              </w:rPr>
              <w:t>,</w:t>
            </w:r>
            <w:r w:rsidRPr="00AE5369">
              <w:rPr>
                <w:rFonts w:ascii="Arial" w:hAnsi="Arial" w:cs="Arial"/>
                <w:sz w:val="21"/>
                <w:szCs w:val="21"/>
                <w:bdr w:val="none" w:sz="0" w:space="0" w:color="auto" w:frame="1"/>
              </w:rPr>
              <w:t xml:space="preserve"> kurio kvalifikacija</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tenkintų</w:t>
            </w:r>
            <w:r w:rsidR="00AE5369" w:rsidRPr="00AE5369">
              <w:rPr>
                <w:rFonts w:ascii="Arial" w:hAnsi="Arial" w:cs="Arial"/>
                <w:sz w:val="21"/>
                <w:szCs w:val="21"/>
                <w:bdr w:val="none" w:sz="0" w:space="0" w:color="auto" w:frame="1"/>
              </w:rPr>
              <w:t xml:space="preserve"> š</w:t>
            </w:r>
            <w:r w:rsidRPr="00AE5369">
              <w:rPr>
                <w:rFonts w:ascii="Arial" w:hAnsi="Arial" w:cs="Arial"/>
                <w:sz w:val="21"/>
                <w:szCs w:val="21"/>
                <w:bdr w:val="none" w:sz="0" w:space="0" w:color="auto" w:frame="1"/>
              </w:rPr>
              <w:t>iuos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reikalavimus (</w:t>
            </w:r>
            <w:r w:rsidRPr="00AE5369">
              <w:rPr>
                <w:rFonts w:ascii="Arial" w:hAnsi="Arial" w:cs="Arial"/>
                <w:i/>
                <w:iCs/>
                <w:sz w:val="21"/>
                <w:szCs w:val="21"/>
                <w:bdr w:val="none" w:sz="0" w:space="0" w:color="auto" w:frame="1"/>
              </w:rPr>
              <w:t>užsienio šalies specialistams – lygiaverčius</w:t>
            </w:r>
            <w:r w:rsidRPr="00AE5369">
              <w:rPr>
                <w:rFonts w:ascii="Arial" w:hAnsi="Arial" w:cs="Arial"/>
                <w:sz w:val="21"/>
                <w:szCs w:val="21"/>
                <w:bdr w:val="none" w:sz="0" w:space="0" w:color="auto" w:frame="1"/>
              </w:rPr>
              <w:t>):</w:t>
            </w:r>
          </w:p>
          <w:p w14:paraId="68A780CE"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b/>
                <w:bCs/>
                <w:sz w:val="21"/>
                <w:szCs w:val="21"/>
                <w:bdr w:val="none" w:sz="0" w:space="0" w:color="auto" w:frame="1"/>
              </w:rPr>
              <w:t>●</w:t>
            </w:r>
            <w:r w:rsidRPr="00AE5369">
              <w:rPr>
                <w:rFonts w:ascii="Arial" w:hAnsi="Arial" w:cs="Arial"/>
                <w:b/>
                <w:bCs/>
                <w:i/>
                <w:iCs/>
                <w:sz w:val="21"/>
                <w:szCs w:val="21"/>
                <w:bdr w:val="none" w:sz="0" w:space="0" w:color="auto" w:frame="1"/>
              </w:rPr>
              <w:t>statinių kategorija</w:t>
            </w:r>
            <w:r w:rsidRPr="00AE5369">
              <w:rPr>
                <w:rFonts w:ascii="Arial" w:hAnsi="Arial" w:cs="Arial"/>
                <w:sz w:val="21"/>
                <w:szCs w:val="21"/>
                <w:bdr w:val="none" w:sz="0" w:space="0" w:color="auto" w:frame="1"/>
              </w:rPr>
              <w:t>: nesudėtingi statiniai;  </w:t>
            </w:r>
          </w:p>
          <w:p w14:paraId="345DF44F" w14:textId="5CFD3870"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r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yra įgijęs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Lietuvos Respublikos statybos įstatymo 2 straipsnio 1 arba 92 dalyje nurodytą</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išsilavinimą</w:t>
            </w:r>
            <w:r w:rsidR="00AE5369" w:rsidRPr="00AE5369">
              <w:rPr>
                <w:rFonts w:ascii="Arial" w:hAnsi="Arial" w:cs="Arial"/>
                <w:b/>
                <w:bCs/>
                <w:i/>
                <w:iCs/>
                <w:sz w:val="21"/>
                <w:szCs w:val="21"/>
                <w:bdr w:val="none" w:sz="0" w:space="0" w:color="auto" w:frame="1"/>
              </w:rPr>
              <w:t xml:space="preserve"> </w:t>
            </w:r>
            <w:r w:rsidRPr="00AE5369">
              <w:rPr>
                <w:rFonts w:ascii="Arial" w:hAnsi="Arial" w:cs="Arial"/>
                <w:sz w:val="21"/>
                <w:szCs w:val="21"/>
                <w:bdr w:val="none" w:sz="0" w:space="0" w:color="auto" w:frame="1"/>
              </w:rPr>
              <w:t>(</w:t>
            </w:r>
            <w:r w:rsidRPr="00AE5369">
              <w:rPr>
                <w:rFonts w:ascii="Arial" w:hAnsi="Arial" w:cs="Arial"/>
                <w:i/>
                <w:iCs/>
                <w:sz w:val="21"/>
                <w:szCs w:val="21"/>
                <w:bdr w:val="none" w:sz="0" w:space="0" w:color="auto" w:frame="1"/>
              </w:rPr>
              <w:t>architekto ar statybos inžinieriaus</w:t>
            </w:r>
            <w:r w:rsidRPr="00AE5369">
              <w:rPr>
                <w:rFonts w:ascii="Arial" w:hAnsi="Arial" w:cs="Arial"/>
                <w:sz w:val="21"/>
                <w:szCs w:val="21"/>
                <w:bdr w:val="none" w:sz="0" w:space="0" w:color="auto" w:frame="1"/>
              </w:rPr>
              <w:t>)</w:t>
            </w:r>
            <w:r w:rsidR="00AE5369" w:rsidRPr="00AE5369">
              <w:rPr>
                <w:rFonts w:ascii="Arial" w:hAnsi="Arial" w:cs="Arial"/>
                <w:sz w:val="21"/>
                <w:szCs w:val="21"/>
                <w:bdr w:val="none" w:sz="0" w:space="0" w:color="auto" w:frame="1"/>
              </w:rPr>
              <w:t>.</w:t>
            </w:r>
          </w:p>
          <w:p w14:paraId="13724BC6" w14:textId="796B03BD" w:rsidR="00E64AB1" w:rsidRPr="00AE5369" w:rsidRDefault="00E64AB1" w:rsidP="00AE5369">
            <w:pPr>
              <w:pStyle w:val="prastasiniatinklio"/>
              <w:spacing w:before="0" w:beforeAutospacing="0" w:after="0" w:afterAutospacing="0"/>
              <w:jc w:val="both"/>
              <w:rPr>
                <w:rFonts w:ascii="Arial" w:hAnsi="Arial" w:cs="Arial"/>
                <w:sz w:val="21"/>
                <w:szCs w:val="21"/>
              </w:rPr>
            </w:pPr>
          </w:p>
          <w:p w14:paraId="22D1B2F0"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Statybos inžinierius</w:t>
            </w:r>
            <w:r w:rsidRPr="00AE5369">
              <w:rPr>
                <w:rFonts w:ascii="Arial" w:hAnsi="Arial" w:cs="Arial"/>
                <w:sz w:val="21"/>
                <w:szCs w:val="21"/>
                <w:bdr w:val="none" w:sz="0" w:space="0" w:color="auto" w:frame="1"/>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1CA6A04"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lastRenderedPageBreak/>
              <w:t> </w:t>
            </w:r>
          </w:p>
          <w:p w14:paraId="2D520A93"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Architektas</w:t>
            </w:r>
            <w:r w:rsidRPr="00AE5369">
              <w:rPr>
                <w:rFonts w:ascii="Arial" w:hAnsi="Arial" w:cs="Arial"/>
                <w:sz w:val="21"/>
                <w:szCs w:val="21"/>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3F6C6B31"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 </w:t>
            </w:r>
          </w:p>
          <w:p w14:paraId="19E397A7" w14:textId="25650C31" w:rsidR="00E64AB1" w:rsidRPr="00AE5369" w:rsidRDefault="00E64AB1" w:rsidP="00AE5369">
            <w:pPr>
              <w:pStyle w:val="Komentarotekstas"/>
              <w:jc w:val="both"/>
              <w:rPr>
                <w:rFonts w:ascii="Arial" w:hAnsi="Arial" w:cs="Arial"/>
                <w:sz w:val="21"/>
                <w:szCs w:val="21"/>
                <w:bdr w:val="none" w:sz="0" w:space="0" w:color="auto" w:frame="1"/>
              </w:rPr>
            </w:pPr>
            <w:r w:rsidRPr="00AE5369">
              <w:rPr>
                <w:rFonts w:ascii="Arial" w:hAnsi="Arial" w:cs="Arial"/>
                <w:sz w:val="21"/>
                <w:szCs w:val="21"/>
              </w:rPr>
              <w:t xml:space="preserve">Tas pats asmuo gali būti siūlomas vienai ar daugiau pirkimo dalių, </w:t>
            </w:r>
            <w:r w:rsidRPr="00AE5369">
              <w:rPr>
                <w:rStyle w:val="contentpasted0"/>
                <w:rFonts w:ascii="Arial" w:eastAsia="Arial Unicode MS" w:hAnsi="Arial" w:cs="Arial"/>
                <w:b/>
                <w:bCs/>
                <w:i/>
                <w:iCs/>
                <w:sz w:val="21"/>
                <w:szCs w:val="21"/>
              </w:rPr>
              <w:t>jei jis</w:t>
            </w:r>
            <w:r w:rsidRPr="00AE5369">
              <w:rPr>
                <w:rStyle w:val="contentpasted0"/>
                <w:rFonts w:ascii="Arial" w:eastAsia="Arial Unicode MS" w:hAnsi="Arial" w:cs="Arial"/>
                <w:sz w:val="21"/>
                <w:szCs w:val="21"/>
              </w:rPr>
              <w:t xml:space="preserve"> atitinka </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b/>
                <w:bCs/>
                <w:i/>
                <w:iCs/>
                <w:sz w:val="21"/>
                <w:szCs w:val="21"/>
              </w:rPr>
              <w:t>turi reikiamą kvalifikaciją</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sz w:val="21"/>
                <w:szCs w:val="21"/>
              </w:rPr>
              <w:t xml:space="preserve"> atitinkamus kvalifikacijos reikalavimus, nustatytus dėl tų pareigų, į kuriuos būtų siūlomas.</w:t>
            </w:r>
          </w:p>
          <w:p w14:paraId="4B3DAAB9"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p>
          <w:p w14:paraId="452BAC9A" w14:textId="77777777" w:rsidR="00E64AB1" w:rsidRDefault="00E64AB1" w:rsidP="00AE5369">
            <w:pPr>
              <w:jc w:val="both"/>
              <w:rPr>
                <w:rFonts w:ascii="Arial" w:hAnsi="Arial" w:cs="Arial"/>
                <w:sz w:val="21"/>
                <w:szCs w:val="21"/>
              </w:rPr>
            </w:pPr>
            <w:r w:rsidRPr="00AE5369">
              <w:rPr>
                <w:rFonts w:ascii="Arial" w:hAnsi="Arial" w:cs="Arial"/>
                <w:sz w:val="21"/>
                <w:szCs w:val="21"/>
              </w:rPr>
              <w:t>Tiekėjas gali pateikti siūlomo specialisto kvalifikacijos dokumentus (</w:t>
            </w:r>
            <w:r w:rsidRPr="00AE5369">
              <w:rPr>
                <w:rFonts w:ascii="Arial" w:hAnsi="Arial" w:cs="Arial"/>
                <w:i/>
                <w:iCs/>
                <w:sz w:val="21"/>
                <w:szCs w:val="21"/>
              </w:rPr>
              <w:t>atestatus ir teisės pripažinimo dokumentus</w:t>
            </w:r>
            <w:r w:rsidRPr="00AE5369">
              <w:rPr>
                <w:rFonts w:ascii="Arial" w:hAnsi="Arial" w:cs="Arial"/>
                <w:sz w:val="21"/>
                <w:szCs w:val="21"/>
              </w:rPr>
              <w:t>), įrodančius aukštesnę nei nesudėtingojo statinio statybos vadovo kvalifikaciją.</w:t>
            </w:r>
          </w:p>
          <w:p w14:paraId="69497F3C" w14:textId="1F5F3D41" w:rsidR="00536859" w:rsidRPr="00AE5369" w:rsidRDefault="00536859" w:rsidP="00AE5369">
            <w:pPr>
              <w:jc w:val="both"/>
              <w:rPr>
                <w:rFonts w:ascii="Arial" w:hAnsi="Arial" w:cs="Arial"/>
                <w:b/>
                <w:bCs/>
                <w:i/>
                <w:iCs/>
                <w:sz w:val="21"/>
                <w:szCs w:val="21"/>
                <w:u w:val="single"/>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F1D186F" w14:textId="16710526"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lastRenderedPageBreak/>
              <w:t>1) </w:t>
            </w:r>
            <w:r w:rsidRPr="00AE5369">
              <w:rPr>
                <w:rFonts w:ascii="Arial" w:hAnsi="Arial" w:cs="Arial"/>
                <w:sz w:val="21"/>
                <w:szCs w:val="21"/>
                <w:bdr w:val="none" w:sz="0" w:space="0" w:color="auto" w:frame="1"/>
                <w:shd w:val="clear" w:color="auto" w:fill="FFFFFF"/>
              </w:rPr>
              <w:t>Laisvos formos tiekėjo raštas, kuriame nurodomi siūlomų specialistų vardai, pavardės, pareigos, turima kvalifikacija.</w:t>
            </w:r>
          </w:p>
          <w:p w14:paraId="39D2BBFE" w14:textId="77777777" w:rsidR="00AE5369" w:rsidRPr="00AE5369" w:rsidRDefault="00AE5369" w:rsidP="00AE5369">
            <w:pPr>
              <w:pStyle w:val="prastasiniatinklio"/>
              <w:spacing w:before="0" w:beforeAutospacing="0" w:after="0" w:afterAutospacing="0"/>
              <w:jc w:val="both"/>
              <w:rPr>
                <w:rFonts w:ascii="Arial" w:hAnsi="Arial" w:cs="Arial"/>
                <w:sz w:val="21"/>
                <w:szCs w:val="21"/>
                <w:bdr w:val="none" w:sz="0" w:space="0" w:color="auto" w:frame="1"/>
                <w:shd w:val="clear" w:color="auto" w:fill="FFFFFF"/>
              </w:rPr>
            </w:pPr>
          </w:p>
          <w:p w14:paraId="08DF4A71" w14:textId="77777777" w:rsidR="00AE5369" w:rsidRPr="00AE5369" w:rsidRDefault="00AE5369" w:rsidP="00AE5369">
            <w:pPr>
              <w:pStyle w:val="Betarp"/>
              <w:jc w:val="both"/>
              <w:rPr>
                <w:rFonts w:ascii="Arial" w:hAnsi="Arial" w:cs="Arial"/>
                <w:b/>
                <w:sz w:val="21"/>
                <w:szCs w:val="21"/>
                <w:bdr w:val="none" w:sz="0" w:space="0" w:color="auto" w:frame="1"/>
                <w:shd w:val="clear" w:color="auto" w:fill="FFFFFF"/>
              </w:rPr>
            </w:pPr>
            <w:r w:rsidRPr="00AE5369">
              <w:rPr>
                <w:rFonts w:ascii="Arial" w:hAnsi="Arial" w:cs="Arial"/>
                <w:sz w:val="21"/>
                <w:szCs w:val="21"/>
                <w:bdr w:val="none" w:sz="0" w:space="0" w:color="auto" w:frame="1"/>
                <w:shd w:val="clear" w:color="auto" w:fill="FFFFFF"/>
              </w:rPr>
              <w:t xml:space="preserve">Tiekėjas, siūlydamas specialistus, </w:t>
            </w:r>
            <w:r w:rsidRPr="00AE5369">
              <w:rPr>
                <w:rFonts w:ascii="Arial" w:hAnsi="Arial" w:cs="Arial"/>
                <w:b/>
                <w:i/>
                <w:iCs/>
                <w:sz w:val="21"/>
                <w:szCs w:val="21"/>
                <w:bdr w:val="none" w:sz="0" w:space="0" w:color="auto" w:frame="1"/>
                <w:shd w:val="clear" w:color="auto" w:fill="FFFFFF"/>
              </w:rPr>
              <w:t>privalo įrodyti</w:t>
            </w:r>
            <w:r w:rsidRPr="00AE5369">
              <w:rPr>
                <w:rFonts w:ascii="Arial"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AE5369">
              <w:rPr>
                <w:rFonts w:ascii="Arial" w:hAnsi="Arial" w:cs="Arial"/>
                <w:i/>
                <w:iCs/>
                <w:sz w:val="21"/>
                <w:szCs w:val="21"/>
                <w:bdr w:val="none" w:sz="0" w:space="0" w:color="auto" w:frame="1"/>
                <w:shd w:val="clear" w:color="auto" w:fill="FFFFFF"/>
              </w:rPr>
              <w:t>pvz., darbo sutarties, ketinimų protokolo, pan</w:t>
            </w:r>
            <w:r w:rsidRPr="00AE5369">
              <w:rPr>
                <w:rFonts w:ascii="Arial" w:hAnsi="Arial" w:cs="Arial"/>
                <w:sz w:val="21"/>
                <w:szCs w:val="21"/>
                <w:bdr w:val="none" w:sz="0" w:space="0" w:color="auto" w:frame="1"/>
                <w:shd w:val="clear" w:color="auto" w:fill="FFFFFF"/>
              </w:rPr>
              <w:t xml:space="preserve">.), kurie patvirtintų, kad tiekėjui pasiūlytų specialistų </w:t>
            </w:r>
            <w:r w:rsidRPr="00AE5369">
              <w:rPr>
                <w:rFonts w:ascii="Arial" w:hAnsi="Arial" w:cs="Arial"/>
                <w:b/>
                <w:i/>
                <w:iCs/>
                <w:sz w:val="21"/>
                <w:szCs w:val="21"/>
                <w:bdr w:val="none" w:sz="0" w:space="0" w:color="auto" w:frame="1"/>
                <w:shd w:val="clear" w:color="auto" w:fill="FFFFFF"/>
              </w:rPr>
              <w:t>ištekliai bus prieinami per visą sutartinių įsipareigojimų vykdymo laikotarpį</w:t>
            </w:r>
            <w:r w:rsidRPr="00AE5369">
              <w:rPr>
                <w:rFonts w:ascii="Arial" w:hAnsi="Arial" w:cs="Arial"/>
                <w:sz w:val="21"/>
                <w:szCs w:val="21"/>
                <w:bdr w:val="none" w:sz="0" w:space="0" w:color="auto" w:frame="1"/>
                <w:shd w:val="clear" w:color="auto" w:fill="FFFFFF"/>
              </w:rPr>
              <w:t xml:space="preserve">. Svarbu, kad tokie dokumentai būtų sudaryti </w:t>
            </w:r>
            <w:r w:rsidRPr="00AE5369">
              <w:rPr>
                <w:rFonts w:ascii="Arial" w:hAnsi="Arial" w:cs="Arial"/>
                <w:b/>
                <w:i/>
                <w:iCs/>
                <w:sz w:val="21"/>
                <w:szCs w:val="21"/>
                <w:bdr w:val="none" w:sz="0" w:space="0" w:color="auto" w:frame="1"/>
                <w:shd w:val="clear" w:color="auto" w:fill="FFFFFF"/>
              </w:rPr>
              <w:t>iki tiekėjui pateikiant pasiūlymą.</w:t>
            </w:r>
          </w:p>
          <w:p w14:paraId="78AF3F2C" w14:textId="771A6019" w:rsidR="00E64AB1" w:rsidRPr="00AE5369" w:rsidRDefault="00E64AB1" w:rsidP="00AE5369">
            <w:pPr>
              <w:pStyle w:val="prastasiniatinklio"/>
              <w:spacing w:before="0" w:beforeAutospacing="0" w:after="0" w:afterAutospacing="0"/>
              <w:jc w:val="both"/>
              <w:rPr>
                <w:rFonts w:ascii="Arial" w:hAnsi="Arial" w:cs="Arial"/>
                <w:sz w:val="21"/>
                <w:szCs w:val="21"/>
              </w:rPr>
            </w:pPr>
          </w:p>
          <w:p w14:paraId="7617794F"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2) Siūlomo (-ų) specialisto (-ų) išsilavinimą liudijančių diplomų kopijos.  </w:t>
            </w:r>
          </w:p>
          <w:p w14:paraId="7D95D57D"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 </w:t>
            </w:r>
          </w:p>
          <w:p w14:paraId="43A3086C" w14:textId="782C1E1C" w:rsidR="00E64AB1" w:rsidRPr="00AE5369" w:rsidRDefault="00E64AB1" w:rsidP="00AE5369">
            <w:pPr>
              <w:jc w:val="both"/>
              <w:rPr>
                <w:rFonts w:ascii="Arial" w:eastAsia="Calibri" w:hAnsi="Arial" w:cs="Arial"/>
                <w:sz w:val="21"/>
                <w:szCs w:val="21"/>
              </w:rPr>
            </w:pPr>
            <w:r w:rsidRPr="00AE5369">
              <w:rPr>
                <w:rFonts w:ascii="Arial" w:hAnsi="Arial" w:cs="Arial"/>
                <w:b/>
                <w:bCs/>
                <w:i/>
                <w:iCs/>
                <w:sz w:val="21"/>
                <w:szCs w:val="21"/>
                <w:bdr w:val="none" w:sz="0" w:space="0" w:color="auto" w:frame="1"/>
              </w:rPr>
              <w:t>Statybos inžinieriaus aukštojo mokslo diplomas</w:t>
            </w:r>
            <w:r w:rsidRPr="00AE5369">
              <w:rPr>
                <w:rFonts w:ascii="Arial" w:hAnsi="Arial" w:cs="Arial"/>
                <w:sz w:val="21"/>
                <w:szCs w:val="21"/>
                <w:bdr w:val="none" w:sz="0" w:space="0" w:color="auto" w:frame="1"/>
              </w:rPr>
              <w:t xml:space="preserve"> – asmens įgytą aukštąjį išsilavinimą patvirtinantis dokumentas, išduotas baigus ne žemesnę kaip pirmąją  universitetinių studijų (bakalauro) pakopą ar pirmąją koleginių studijų (profesinio bakalauro arba inžinieriaus </w:t>
            </w:r>
            <w:r w:rsidRPr="00AE5369">
              <w:rPr>
                <w:rFonts w:ascii="Arial" w:hAnsi="Arial" w:cs="Arial"/>
                <w:sz w:val="21"/>
                <w:szCs w:val="21"/>
                <w:bdr w:val="none" w:sz="0" w:space="0" w:color="auto" w:frame="1"/>
              </w:rPr>
              <w:lastRenderedPageBreak/>
              <w:t>profesinės kvalifikacijos) pakopą pagal Statybos įstatymo 2 straipsnio 92 dalyje nurodytas studijų krypčių (šakų) programas arba jam lygiavertis dokumentas.</w:t>
            </w:r>
            <w:r w:rsidRPr="00AE5369">
              <w:rPr>
                <w:rFonts w:ascii="Arial" w:hAnsi="Arial" w:cs="Arial"/>
                <w:sz w:val="21"/>
                <w:szCs w:val="21"/>
                <w:bdr w:val="none" w:sz="0" w:space="0" w:color="auto" w:frame="1"/>
                <w:shd w:val="clear" w:color="auto" w:fill="FFFFFF"/>
              </w:rPr>
              <w:t>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0232" w14:textId="77777777" w:rsidR="00E64AB1" w:rsidRPr="00AE5369" w:rsidRDefault="00E64AB1" w:rsidP="00AE5369">
            <w:pPr>
              <w:jc w:val="both"/>
              <w:rPr>
                <w:rFonts w:ascii="Arial" w:hAnsi="Arial" w:cs="Arial"/>
                <w:b/>
                <w:bCs/>
                <w:sz w:val="21"/>
                <w:szCs w:val="21"/>
              </w:rPr>
            </w:pPr>
            <w:r w:rsidRPr="00AE5369">
              <w:rPr>
                <w:rFonts w:ascii="Arial" w:hAnsi="Arial" w:cs="Arial"/>
                <w:b/>
                <w:bCs/>
                <w:sz w:val="21"/>
                <w:szCs w:val="21"/>
              </w:rPr>
              <w:lastRenderedPageBreak/>
              <w:t>Pastabos:</w:t>
            </w:r>
          </w:p>
          <w:p w14:paraId="493D12E7" w14:textId="77777777" w:rsidR="00E64AB1" w:rsidRPr="00AE5369" w:rsidRDefault="00E64AB1">
            <w:pPr>
              <w:pStyle w:val="Sraopastraipa"/>
              <w:widowControl w:val="0"/>
              <w:numPr>
                <w:ilvl w:val="0"/>
                <w:numId w:val="21"/>
              </w:numPr>
              <w:tabs>
                <w:tab w:val="left" w:pos="665"/>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jeigu pasiūlymą teikia </w:t>
            </w:r>
            <w:r w:rsidRPr="00AE5369">
              <w:rPr>
                <w:rFonts w:ascii="Arial" w:hAnsi="Arial" w:cs="Arial"/>
                <w:b/>
                <w:bCs/>
                <w:i/>
                <w:iCs/>
                <w:sz w:val="21"/>
                <w:szCs w:val="21"/>
              </w:rPr>
              <w:t>ūkio subjektų grupė</w:t>
            </w:r>
            <w:r w:rsidRPr="00AE5369">
              <w:rPr>
                <w:rFonts w:ascii="Arial" w:hAnsi="Arial" w:cs="Arial"/>
                <w:sz w:val="21"/>
                <w:szCs w:val="21"/>
              </w:rPr>
              <w:t xml:space="preserve"> – reikalavimą turi atitikti ūkio subjektų grupės nario (-</w:t>
            </w:r>
            <w:proofErr w:type="spellStart"/>
            <w:r w:rsidRPr="00AE5369">
              <w:rPr>
                <w:rFonts w:ascii="Arial" w:hAnsi="Arial" w:cs="Arial"/>
                <w:sz w:val="21"/>
                <w:szCs w:val="21"/>
              </w:rPr>
              <w:t>ių</w:t>
            </w:r>
            <w:proofErr w:type="spellEnd"/>
            <w:r w:rsidRPr="00AE5369">
              <w:rPr>
                <w:rFonts w:ascii="Arial" w:hAnsi="Arial" w:cs="Arial"/>
                <w:sz w:val="21"/>
                <w:szCs w:val="21"/>
              </w:rPr>
              <w:t>) specialistai, atsižvelgiant į jų prisiimamus įsipareigojimus pirkimo sutarčiai vykdyti;</w:t>
            </w:r>
          </w:p>
          <w:p w14:paraId="470B007C" w14:textId="77777777" w:rsidR="00E64AB1" w:rsidRPr="00AE5369" w:rsidRDefault="00E64AB1">
            <w:pPr>
              <w:pStyle w:val="Sraopastraipa"/>
              <w:widowControl w:val="0"/>
              <w:numPr>
                <w:ilvl w:val="0"/>
                <w:numId w:val="21"/>
              </w:numPr>
              <w:tabs>
                <w:tab w:val="left" w:pos="677"/>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tiekėjas gali remtis kitų </w:t>
            </w:r>
            <w:r w:rsidRPr="00AE5369">
              <w:rPr>
                <w:rFonts w:ascii="Arial" w:hAnsi="Arial" w:cs="Arial"/>
                <w:b/>
                <w:bCs/>
                <w:i/>
                <w:iCs/>
                <w:sz w:val="21"/>
                <w:szCs w:val="21"/>
              </w:rPr>
              <w:t>ūkio subjektų pajėgumais</w:t>
            </w:r>
            <w:r w:rsidRPr="00AE5369">
              <w:rPr>
                <w:rFonts w:ascii="Arial" w:hAnsi="Arial" w:cs="Arial"/>
                <w:sz w:val="21"/>
                <w:szCs w:val="21"/>
              </w:rPr>
              <w:t xml:space="preserve"> tik tuo atveju, jeigu tie subjektai (jų darbuotojai) patys vykdys tą pirkimo sutarties dalį, kuriai reikia jų turimų pajėgumų;</w:t>
            </w:r>
          </w:p>
          <w:p w14:paraId="0C1E635A" w14:textId="77777777" w:rsidR="00E64AB1" w:rsidRPr="00AE5369" w:rsidRDefault="00E64AB1">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AE5369">
              <w:rPr>
                <w:rFonts w:ascii="Arial" w:hAnsi="Arial" w:cs="Arial"/>
                <w:b/>
                <w:bCs/>
                <w:i/>
                <w:iCs/>
                <w:sz w:val="21"/>
                <w:szCs w:val="21"/>
              </w:rPr>
              <w:t>subtiekėjai</w:t>
            </w:r>
            <w:r w:rsidRPr="00AE5369">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AE5369">
              <w:rPr>
                <w:rFonts w:ascii="Arial" w:hAnsi="Arial" w:cs="Arial"/>
                <w:b/>
                <w:bCs/>
                <w:sz w:val="21"/>
                <w:szCs w:val="21"/>
              </w:rPr>
              <w:t> </w:t>
            </w:r>
            <w:r w:rsidRPr="00AE5369">
              <w:rPr>
                <w:rFonts w:ascii="Arial" w:hAnsi="Arial" w:cs="Arial"/>
                <w:sz w:val="21"/>
                <w:szCs w:val="21"/>
              </w:rPr>
              <w:t>reikalavimus, jeigu subtiekėjai (jų darbuotojai) patys vykdys tą pirkimo sutarties dalį, kuriai reikia nustatytos kvalifikacijos.</w:t>
            </w:r>
          </w:p>
          <w:p w14:paraId="6086F917" w14:textId="77777777" w:rsidR="00E64AB1" w:rsidRPr="00AE5369" w:rsidRDefault="00E64AB1" w:rsidP="00AE5369">
            <w:pPr>
              <w:jc w:val="both"/>
              <w:rPr>
                <w:rFonts w:ascii="Arial" w:hAnsi="Arial" w:cs="Arial"/>
                <w:b/>
                <w:bCs/>
                <w:sz w:val="21"/>
                <w:szCs w:val="21"/>
              </w:rPr>
            </w:pPr>
          </w:p>
        </w:tc>
      </w:tr>
      <w:tr w:rsidR="00E5614A" w:rsidRPr="001E52C0" w14:paraId="69704210"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8475" w14:textId="77777777" w:rsidR="00E5614A" w:rsidRPr="001E52C0" w:rsidRDefault="00E5614A"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353D6CC2" w14:textId="77777777" w:rsidR="00E5614A" w:rsidRPr="00270018" w:rsidRDefault="00E5614A" w:rsidP="00E5614A">
            <w:pPr>
              <w:spacing w:beforeLines="30" w:before="72" w:afterLines="30" w:after="72"/>
              <w:jc w:val="both"/>
              <w:rPr>
                <w:rFonts w:ascii="Arial" w:hAnsi="Arial" w:cs="Arial"/>
                <w:b/>
                <w:bCs/>
                <w:i/>
                <w:iCs/>
                <w:sz w:val="22"/>
                <w:szCs w:val="22"/>
              </w:rPr>
            </w:pPr>
            <w:r w:rsidRPr="00270018">
              <w:rPr>
                <w:rFonts w:ascii="Arial" w:hAnsi="Arial" w:cs="Arial"/>
                <w:bCs/>
                <w:sz w:val="22"/>
                <w:szCs w:val="22"/>
              </w:rPr>
              <w:t xml:space="preserve">Tiekėjo siūlomas specialistas turi turėti teisę eiti </w:t>
            </w:r>
            <w:r w:rsidRPr="00270018">
              <w:rPr>
                <w:rFonts w:ascii="Arial" w:hAnsi="Arial" w:cs="Arial"/>
                <w:sz w:val="22"/>
                <w:szCs w:val="22"/>
              </w:rPr>
              <w:t xml:space="preserve"> kvalifikuoto </w:t>
            </w:r>
            <w:r w:rsidRPr="00270018">
              <w:rPr>
                <w:rFonts w:ascii="Arial" w:hAnsi="Arial" w:cs="Arial"/>
                <w:b/>
                <w:bCs/>
                <w:i/>
                <w:iCs/>
                <w:sz w:val="22"/>
                <w:szCs w:val="22"/>
              </w:rPr>
              <w:t>kadastrinių matavimų specialisto pareigas.</w:t>
            </w:r>
          </w:p>
          <w:p w14:paraId="4E00328A" w14:textId="77777777" w:rsidR="00E5614A" w:rsidRPr="00270018" w:rsidRDefault="00E5614A" w:rsidP="00E5614A">
            <w:pPr>
              <w:spacing w:beforeLines="30" w:before="72" w:afterLines="30" w:after="72"/>
              <w:jc w:val="both"/>
              <w:rPr>
                <w:rFonts w:ascii="Arial" w:hAnsi="Arial" w:cs="Arial"/>
                <w:b/>
                <w:bCs/>
                <w:i/>
                <w:iCs/>
                <w:sz w:val="22"/>
                <w:szCs w:val="22"/>
              </w:rPr>
            </w:pPr>
          </w:p>
          <w:p w14:paraId="21D76AFE" w14:textId="34CEE4D8" w:rsidR="00E5614A" w:rsidRPr="00270018" w:rsidRDefault="00E5614A" w:rsidP="00E5614A">
            <w:pPr>
              <w:spacing w:beforeLines="30" w:before="72" w:afterLines="30" w:after="72"/>
              <w:jc w:val="both"/>
              <w:rPr>
                <w:rFonts w:ascii="Arial" w:hAnsi="Arial" w:cs="Arial"/>
                <w:b/>
                <w:bCs/>
                <w:i/>
                <w:iCs/>
                <w:sz w:val="22"/>
                <w:szCs w:val="22"/>
              </w:rPr>
            </w:pPr>
            <w:r w:rsidRPr="00270018">
              <w:rPr>
                <w:rStyle w:val="contentpasted0"/>
                <w:rFonts w:ascii="Arial" w:eastAsia="Arial Unicode MS" w:hAnsi="Arial" w:cs="Arial"/>
                <w:sz w:val="22"/>
                <w:szCs w:val="22"/>
              </w:rPr>
              <w:t>Tas pats asmuo gali</w:t>
            </w:r>
            <w:r w:rsidR="00B46E60" w:rsidRPr="00270018">
              <w:rPr>
                <w:rStyle w:val="contentpasted0"/>
                <w:rFonts w:ascii="Arial" w:hAnsi="Arial" w:cs="Arial"/>
                <w:sz w:val="22"/>
                <w:szCs w:val="22"/>
              </w:rPr>
              <w:t xml:space="preserve"> </w:t>
            </w:r>
            <w:r w:rsidRPr="00270018">
              <w:rPr>
                <w:rStyle w:val="contentpasted0"/>
                <w:rFonts w:ascii="Arial" w:eastAsia="Arial Unicode MS" w:hAnsi="Arial" w:cs="Arial"/>
                <w:sz w:val="22"/>
                <w:szCs w:val="22"/>
              </w:rPr>
              <w:t>vykdyti kelių specialistų funkcijas, jei jis atitinka (turi reikiamą kvalifikaciją) atitinkamus kvalifikacijos reikalavimus, nustatytus dėl tų pareigų, į kuriuos būtų siūlomas.</w:t>
            </w:r>
          </w:p>
          <w:p w14:paraId="42286A93" w14:textId="60081089" w:rsidR="00E5614A" w:rsidRPr="00AE5369" w:rsidRDefault="00E5614A" w:rsidP="00AE5369">
            <w:pPr>
              <w:pStyle w:val="prastasiniatinklio"/>
              <w:spacing w:before="0" w:beforeAutospacing="0" w:after="0" w:afterAutospacing="0"/>
              <w:jc w:val="both"/>
              <w:rPr>
                <w:rFonts w:ascii="Arial" w:hAnsi="Arial" w:cs="Arial"/>
                <w:b/>
                <w:bCs/>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CAF483E" w14:textId="77777777" w:rsidR="00E5614A" w:rsidRPr="00346467" w:rsidRDefault="00E5614A" w:rsidP="00E5614A">
            <w:pPr>
              <w:jc w:val="both"/>
              <w:rPr>
                <w:rFonts w:ascii="Arial" w:eastAsia="Calibri" w:hAnsi="Arial" w:cs="Arial"/>
                <w:sz w:val="22"/>
                <w:szCs w:val="22"/>
              </w:rPr>
            </w:pPr>
            <w:r w:rsidRPr="00346467">
              <w:rPr>
                <w:rFonts w:ascii="Arial" w:eastAsia="Calibri" w:hAnsi="Arial" w:cs="Arial"/>
                <w:sz w:val="22"/>
                <w:szCs w:val="22"/>
              </w:rPr>
              <w:t xml:space="preserve">1) Laisvos formos tiekėjo raštas, kuriame nurodomi siūlomų specialistų vardai, pavardės, pareigos, turima kvalifikacija.  </w:t>
            </w:r>
          </w:p>
          <w:p w14:paraId="6B736204" w14:textId="77777777" w:rsidR="00E5614A" w:rsidRPr="00346467" w:rsidRDefault="00E5614A" w:rsidP="00E5614A">
            <w:pPr>
              <w:jc w:val="both"/>
              <w:rPr>
                <w:rFonts w:ascii="Arial" w:eastAsia="Calibri" w:hAnsi="Arial" w:cs="Arial"/>
                <w:sz w:val="22"/>
                <w:szCs w:val="22"/>
              </w:rPr>
            </w:pPr>
          </w:p>
          <w:p w14:paraId="2579117A" w14:textId="0D0777BD" w:rsidR="00E5614A" w:rsidRDefault="00E5614A" w:rsidP="00E5614A">
            <w:pPr>
              <w:jc w:val="both"/>
              <w:rPr>
                <w:rFonts w:ascii="Arial" w:eastAsia="Calibri" w:hAnsi="Arial" w:cs="Arial"/>
                <w:sz w:val="22"/>
                <w:szCs w:val="22"/>
              </w:rPr>
            </w:pPr>
            <w:r w:rsidRPr="00346467">
              <w:rPr>
                <w:rFonts w:ascii="Arial" w:eastAsia="Calibri" w:hAnsi="Arial" w:cs="Arial"/>
                <w:sz w:val="22"/>
                <w:szCs w:val="22"/>
              </w:rPr>
              <w:t xml:space="preserve">Tiekėjas, siūlydamas specialistus, </w:t>
            </w:r>
            <w:r w:rsidRPr="00346467">
              <w:rPr>
                <w:rFonts w:ascii="Arial" w:eastAsia="Calibri" w:hAnsi="Arial" w:cs="Arial"/>
                <w:b/>
                <w:bCs/>
                <w:i/>
                <w:iCs/>
                <w:sz w:val="22"/>
                <w:szCs w:val="22"/>
              </w:rPr>
              <w:t>privalo įrodyti</w:t>
            </w:r>
            <w:r w:rsidRPr="00346467">
              <w:rPr>
                <w:rFonts w:ascii="Arial" w:eastAsia="Calibri" w:hAnsi="Arial" w:cs="Arial"/>
                <w:sz w:val="22"/>
                <w:szCs w:val="22"/>
              </w:rPr>
              <w:t xml:space="preserve"> perkančiajai organizacijai, kad vykdant Pirkimo sutartį tie ištekliai jiems bus prieinami. Įrodymui tiekėjas turi pateikti</w:t>
            </w:r>
            <w:r>
              <w:rPr>
                <w:rFonts w:ascii="Arial" w:eastAsia="Calibri" w:hAnsi="Arial" w:cs="Arial"/>
                <w:sz w:val="22"/>
                <w:szCs w:val="22"/>
              </w:rPr>
              <w:t xml:space="preserve"> </w:t>
            </w:r>
            <w:r w:rsidRPr="00346467">
              <w:rPr>
                <w:rFonts w:ascii="Arial" w:eastAsia="Calibri" w:hAnsi="Arial" w:cs="Arial"/>
                <w:sz w:val="22"/>
                <w:szCs w:val="22"/>
              </w:rPr>
              <w:t xml:space="preserve"> pirkimo sutarčių ar kitų dokumentų nuorašus (darbo sutartis, ketinimų protokolas, patvirtinta laisvos formos deklaracija dėl ketinimo pasitelkti subtiekėją), kurie patvirtintų, kad tiekėjui pasiūlytų specialistų </w:t>
            </w:r>
            <w:r w:rsidRPr="00346467">
              <w:rPr>
                <w:rFonts w:ascii="Arial" w:eastAsia="Calibri" w:hAnsi="Arial" w:cs="Arial"/>
                <w:b/>
                <w:bCs/>
                <w:i/>
                <w:iCs/>
                <w:sz w:val="22"/>
                <w:szCs w:val="22"/>
              </w:rPr>
              <w:t>ištekliai bus prieinami per visą sutartinių įsipareigojimų vykdymo laikotarpį.</w:t>
            </w:r>
            <w:r w:rsidRPr="00346467">
              <w:rPr>
                <w:rFonts w:ascii="Arial" w:eastAsia="Calibri" w:hAnsi="Arial" w:cs="Arial"/>
                <w:sz w:val="22"/>
                <w:szCs w:val="22"/>
              </w:rPr>
              <w:t xml:space="preserve"> Svarbu, kad tokie dokumentai būtų sudaryti </w:t>
            </w:r>
            <w:r w:rsidRPr="00346467">
              <w:rPr>
                <w:rFonts w:ascii="Arial" w:eastAsia="Calibri" w:hAnsi="Arial" w:cs="Arial"/>
                <w:b/>
                <w:bCs/>
                <w:i/>
                <w:iCs/>
                <w:sz w:val="22"/>
                <w:szCs w:val="22"/>
              </w:rPr>
              <w:t>iki tiekėjui pateikiant pasiūlymą.</w:t>
            </w:r>
            <w:r w:rsidRPr="00346467">
              <w:rPr>
                <w:rFonts w:ascii="Arial" w:eastAsia="Calibri" w:hAnsi="Arial" w:cs="Arial"/>
                <w:sz w:val="22"/>
                <w:szCs w:val="22"/>
              </w:rPr>
              <w:t xml:space="preserve"> </w:t>
            </w:r>
          </w:p>
          <w:p w14:paraId="6A914C8A" w14:textId="77777777" w:rsidR="00E5614A" w:rsidRDefault="00E5614A" w:rsidP="00E5614A">
            <w:pPr>
              <w:jc w:val="both"/>
              <w:rPr>
                <w:rFonts w:ascii="Arial" w:eastAsia="Calibri" w:hAnsi="Arial" w:cs="Arial"/>
                <w:sz w:val="22"/>
                <w:szCs w:val="22"/>
              </w:rPr>
            </w:pPr>
          </w:p>
          <w:p w14:paraId="790AE30F" w14:textId="3F338FDF" w:rsidR="00E5614A" w:rsidRPr="00346467" w:rsidRDefault="00E5614A" w:rsidP="00E5614A">
            <w:pPr>
              <w:jc w:val="both"/>
              <w:rPr>
                <w:rFonts w:ascii="Arial" w:eastAsia="Calibri" w:hAnsi="Arial" w:cs="Arial"/>
                <w:sz w:val="22"/>
                <w:szCs w:val="22"/>
              </w:rPr>
            </w:pPr>
            <w:r>
              <w:rPr>
                <w:rFonts w:ascii="Arial" w:eastAsia="Calibri" w:hAnsi="Arial" w:cs="Arial"/>
                <w:sz w:val="22"/>
                <w:szCs w:val="22"/>
              </w:rPr>
              <w:t>2</w:t>
            </w:r>
            <w:r w:rsidRPr="00346467">
              <w:rPr>
                <w:rFonts w:ascii="Arial" w:eastAsia="Calibri" w:hAnsi="Arial" w:cs="Arial"/>
                <w:sz w:val="22"/>
                <w:szCs w:val="22"/>
              </w:rPr>
              <w:t xml:space="preserve">) Siūlomo specialisto kvalifikaciją pagrindžiantys dokumentai.  </w:t>
            </w:r>
          </w:p>
          <w:p w14:paraId="31B5B5D4" w14:textId="77777777" w:rsidR="00E5614A" w:rsidRPr="00346467" w:rsidRDefault="00E5614A" w:rsidP="00E5614A">
            <w:pPr>
              <w:jc w:val="both"/>
              <w:rPr>
                <w:rFonts w:ascii="Arial" w:eastAsia="Calibri" w:hAnsi="Arial" w:cs="Arial"/>
                <w:sz w:val="22"/>
                <w:szCs w:val="22"/>
              </w:rPr>
            </w:pPr>
            <w:r w:rsidRPr="00346467">
              <w:rPr>
                <w:rFonts w:ascii="Arial" w:eastAsia="Calibri" w:hAnsi="Arial" w:cs="Arial"/>
                <w:sz w:val="22"/>
                <w:szCs w:val="22"/>
              </w:rPr>
              <w:t xml:space="preserve">Perkančioji organizacija duomenis apie siūlomo Lietuvos </w:t>
            </w:r>
            <w:r w:rsidRPr="00346467">
              <w:rPr>
                <w:rFonts w:ascii="Arial" w:eastAsia="Calibri" w:hAnsi="Arial" w:cs="Arial"/>
                <w:sz w:val="22"/>
                <w:szCs w:val="22"/>
              </w:rPr>
              <w:lastRenderedPageBreak/>
              <w:t>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2211799B" w14:textId="4F749FF4" w:rsidR="00E5614A" w:rsidRDefault="00270018" w:rsidP="00E5614A">
            <w:pPr>
              <w:jc w:val="both"/>
              <w:rPr>
                <w:rFonts w:ascii="Arial" w:eastAsia="Calibri" w:hAnsi="Arial" w:cs="Arial"/>
                <w:sz w:val="22"/>
                <w:szCs w:val="22"/>
              </w:rPr>
            </w:pPr>
            <w:r w:rsidRPr="00346467">
              <w:rPr>
                <w:rFonts w:ascii="Arial" w:eastAsia="Calibri" w:hAnsi="Arial" w:cs="Arial"/>
                <w:color w:val="4472C4" w:themeColor="accent1"/>
                <w:sz w:val="22"/>
                <w:szCs w:val="22"/>
                <w:u w:val="single"/>
              </w:rPr>
              <w:t>http://www.nzt.lt/popup2.php?item_id=3810</w:t>
            </w:r>
          </w:p>
          <w:p w14:paraId="5B20480C" w14:textId="77777777" w:rsidR="00E5614A" w:rsidRPr="00346467" w:rsidRDefault="00E5614A" w:rsidP="00E5614A">
            <w:pPr>
              <w:jc w:val="both"/>
              <w:rPr>
                <w:rFonts w:ascii="Arial" w:eastAsia="Calibri" w:hAnsi="Arial" w:cs="Arial"/>
                <w:sz w:val="22"/>
                <w:szCs w:val="22"/>
              </w:rPr>
            </w:pPr>
            <w:r w:rsidRPr="00346467">
              <w:rPr>
                <w:rFonts w:ascii="Arial" w:eastAsia="Calibri" w:hAnsi="Arial" w:cs="Arial"/>
                <w:sz w:val="22"/>
                <w:szCs w:val="22"/>
              </w:rPr>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E9EBF5D" w14:textId="18C26F05" w:rsidR="00E5614A" w:rsidRDefault="00E5614A" w:rsidP="00E5614A">
            <w:pPr>
              <w:jc w:val="both"/>
              <w:rPr>
                <w:rFonts w:ascii="Arial" w:eastAsia="Calibri" w:hAnsi="Arial" w:cs="Arial"/>
                <w:sz w:val="22"/>
                <w:szCs w:val="22"/>
              </w:rPr>
            </w:pPr>
            <w:r w:rsidRPr="00346467">
              <w:rPr>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w:t>
            </w:r>
            <w:r>
              <w:rPr>
                <w:rFonts w:ascii="Arial" w:eastAsia="Calibri" w:hAnsi="Arial" w:cs="Arial"/>
                <w:sz w:val="22"/>
                <w:szCs w:val="22"/>
              </w:rPr>
              <w:t>.</w:t>
            </w:r>
          </w:p>
          <w:p w14:paraId="40072A9C" w14:textId="77777777" w:rsidR="00E5614A" w:rsidRDefault="00E5614A" w:rsidP="00E5614A">
            <w:pPr>
              <w:jc w:val="both"/>
              <w:rPr>
                <w:rFonts w:ascii="Arial" w:eastAsia="Calibri" w:hAnsi="Arial" w:cs="Arial"/>
                <w:sz w:val="22"/>
                <w:szCs w:val="22"/>
              </w:rPr>
            </w:pPr>
          </w:p>
          <w:p w14:paraId="75DF3CF4" w14:textId="4F7E2850" w:rsidR="00E5614A" w:rsidRDefault="00E5614A" w:rsidP="00E5614A">
            <w:pPr>
              <w:jc w:val="both"/>
              <w:rPr>
                <w:rFonts w:ascii="Arial" w:eastAsia="Calibri" w:hAnsi="Arial" w:cs="Arial"/>
                <w:sz w:val="22"/>
                <w:szCs w:val="22"/>
              </w:rPr>
            </w:pPr>
            <w:r>
              <w:rPr>
                <w:rFonts w:ascii="Arial" w:eastAsia="Calibri" w:hAnsi="Arial" w:cs="Arial"/>
                <w:sz w:val="22"/>
                <w:szCs w:val="22"/>
              </w:rPr>
              <w:t>3</w:t>
            </w:r>
            <w:r w:rsidRPr="00346467">
              <w:rPr>
                <w:rFonts w:ascii="Arial" w:eastAsia="Calibri" w:hAnsi="Arial" w:cs="Arial"/>
                <w:sz w:val="22"/>
                <w:szCs w:val="22"/>
              </w:rPr>
              <w:t xml:space="preserve">)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p>
          <w:p w14:paraId="238D5CBA" w14:textId="30A03469" w:rsidR="00E5614A" w:rsidRPr="00AE5369" w:rsidRDefault="00E5614A" w:rsidP="00E5614A">
            <w:pPr>
              <w:pStyle w:val="prastasiniatinklio"/>
              <w:spacing w:before="0" w:beforeAutospacing="0" w:after="0" w:afterAutospacing="0"/>
              <w:jc w:val="both"/>
              <w:rPr>
                <w:rFonts w:ascii="Arial" w:hAnsi="Arial" w:cs="Arial"/>
                <w:bdr w:val="none" w:sz="0" w:space="0" w:color="auto" w:frame="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C811" w14:textId="77777777" w:rsidR="00F47E41" w:rsidRPr="00346467" w:rsidRDefault="00F47E41" w:rsidP="00F47E4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650ED218" w14:textId="23E2ABFD" w:rsidR="00E5614A" w:rsidRDefault="00F47E41" w:rsidP="00F47E41">
            <w:pPr>
              <w:jc w:val="both"/>
              <w:rPr>
                <w:rFonts w:ascii="Arial" w:hAnsi="Arial" w:cs="Arial"/>
                <w:sz w:val="22"/>
                <w:szCs w:val="22"/>
              </w:rPr>
            </w:pPr>
            <w:r w:rsidRPr="00346467">
              <w:rPr>
                <w:rFonts w:ascii="Arial" w:hAnsi="Arial" w:cs="Arial"/>
                <w:sz w:val="22"/>
                <w:szCs w:val="22"/>
              </w:rPr>
              <w:t xml:space="preserve">jeigu pasiūlymą teikia </w:t>
            </w:r>
            <w:r w:rsidRPr="00346467">
              <w:rPr>
                <w:rFonts w:ascii="Arial" w:hAnsi="Arial" w:cs="Arial"/>
                <w:b/>
                <w:bCs/>
                <w:sz w:val="22"/>
                <w:szCs w:val="22"/>
              </w:rPr>
              <w:t>ūkio subjektų grupė</w:t>
            </w:r>
            <w:r w:rsidRPr="00346467">
              <w:rPr>
                <w:rFonts w:ascii="Arial" w:hAnsi="Arial" w:cs="Arial"/>
                <w:sz w:val="22"/>
                <w:szCs w:val="22"/>
              </w:rPr>
              <w:t xml:space="preserve"> – reikalavimą turi atitikti ūkio subjektų grupės nario (-</w:t>
            </w:r>
            <w:proofErr w:type="spellStart"/>
            <w:r w:rsidRPr="00346467">
              <w:rPr>
                <w:rFonts w:ascii="Arial" w:hAnsi="Arial" w:cs="Arial"/>
                <w:sz w:val="22"/>
                <w:szCs w:val="22"/>
              </w:rPr>
              <w:t>ių</w:t>
            </w:r>
            <w:proofErr w:type="spellEnd"/>
            <w:r w:rsidRPr="00346467">
              <w:rPr>
                <w:rFonts w:ascii="Arial" w:hAnsi="Arial" w:cs="Arial"/>
                <w:sz w:val="22"/>
                <w:szCs w:val="22"/>
              </w:rPr>
              <w:t>) specialistai, atsižvelgiant į jų prisiimamus</w:t>
            </w:r>
            <w:r>
              <w:rPr>
                <w:rFonts w:ascii="Arial" w:hAnsi="Arial" w:cs="Arial"/>
                <w:sz w:val="22"/>
                <w:szCs w:val="22"/>
              </w:rPr>
              <w:t xml:space="preserve"> </w:t>
            </w:r>
            <w:r w:rsidRPr="00346467">
              <w:rPr>
                <w:rFonts w:ascii="Arial" w:hAnsi="Arial" w:cs="Arial"/>
                <w:sz w:val="22"/>
                <w:szCs w:val="22"/>
              </w:rPr>
              <w:t>įsipareigojimus</w:t>
            </w:r>
          </w:p>
          <w:p w14:paraId="049ED669" w14:textId="77777777" w:rsidR="00F47E41" w:rsidRPr="00346467" w:rsidRDefault="00F47E41" w:rsidP="00F47E41">
            <w:pPr>
              <w:pStyle w:val="Sraopastraipa"/>
              <w:widowControl w:val="0"/>
              <w:numPr>
                <w:ilvl w:val="0"/>
                <w:numId w:val="21"/>
              </w:numPr>
              <w:tabs>
                <w:tab w:val="left" w:pos="665"/>
              </w:tabs>
              <w:autoSpaceDE w:val="0"/>
              <w:autoSpaceDN w:val="0"/>
              <w:adjustRightInd w:val="0"/>
              <w:spacing w:beforeLines="30" w:before="72" w:afterLines="30" w:after="72"/>
              <w:ind w:left="67" w:firstLine="293"/>
              <w:jc w:val="both"/>
              <w:rPr>
                <w:rFonts w:ascii="Arial" w:hAnsi="Arial" w:cs="Arial"/>
                <w:sz w:val="22"/>
                <w:szCs w:val="22"/>
              </w:rPr>
            </w:pPr>
            <w:r w:rsidRPr="00346467">
              <w:rPr>
                <w:rFonts w:ascii="Arial" w:hAnsi="Arial" w:cs="Arial"/>
                <w:sz w:val="22"/>
                <w:szCs w:val="22"/>
              </w:rPr>
              <w:t>pirkimo sutarčiai vykdyti;</w:t>
            </w:r>
          </w:p>
          <w:p w14:paraId="5C943F01" w14:textId="77777777" w:rsidR="00F47E41" w:rsidRPr="00346467" w:rsidRDefault="00F47E41" w:rsidP="00F47E41">
            <w:pPr>
              <w:pStyle w:val="Sraopastraipa"/>
              <w:widowControl w:val="0"/>
              <w:numPr>
                <w:ilvl w:val="0"/>
                <w:numId w:val="21"/>
              </w:numPr>
              <w:tabs>
                <w:tab w:val="left" w:pos="677"/>
              </w:tabs>
              <w:autoSpaceDE w:val="0"/>
              <w:autoSpaceDN w:val="0"/>
              <w:adjustRightInd w:val="0"/>
              <w:spacing w:beforeLines="30" w:before="72" w:afterLines="30" w:after="72"/>
              <w:ind w:left="67" w:firstLine="293"/>
              <w:jc w:val="both"/>
              <w:rPr>
                <w:rFonts w:ascii="Arial" w:hAnsi="Arial" w:cs="Arial"/>
                <w:sz w:val="22"/>
                <w:szCs w:val="22"/>
              </w:rPr>
            </w:pPr>
            <w:r w:rsidRPr="00346467">
              <w:rPr>
                <w:rFonts w:ascii="Arial" w:hAnsi="Arial" w:cs="Arial"/>
                <w:sz w:val="22"/>
                <w:szCs w:val="22"/>
              </w:rPr>
              <w:t xml:space="preserve">tiekėjas gali remtis kitų </w:t>
            </w:r>
            <w:r w:rsidRPr="00346467">
              <w:rPr>
                <w:rFonts w:ascii="Arial" w:hAnsi="Arial" w:cs="Arial"/>
                <w:b/>
                <w:bCs/>
                <w:sz w:val="22"/>
                <w:szCs w:val="22"/>
              </w:rPr>
              <w:t>ūkio subjektų pajėgumais</w:t>
            </w:r>
            <w:r w:rsidRPr="00346467">
              <w:rPr>
                <w:rFonts w:ascii="Arial" w:hAnsi="Arial" w:cs="Arial"/>
                <w:sz w:val="22"/>
                <w:szCs w:val="22"/>
              </w:rPr>
              <w:t xml:space="preserve"> tik tuo atveju, jeigu tie subjektai (jų darbuotojai) patys vykdys tą pirkimo sutarties dalį, kuriai reikia jų turimų pajėgumų;</w:t>
            </w:r>
          </w:p>
          <w:p w14:paraId="3E41E06E" w14:textId="77777777" w:rsidR="00F47E41" w:rsidRPr="00346467" w:rsidRDefault="00F47E41" w:rsidP="00F47E41">
            <w:pPr>
              <w:pStyle w:val="Sraopastraipa"/>
              <w:widowControl w:val="0"/>
              <w:numPr>
                <w:ilvl w:val="0"/>
                <w:numId w:val="21"/>
              </w:numPr>
              <w:tabs>
                <w:tab w:val="left" w:pos="727"/>
              </w:tabs>
              <w:autoSpaceDE w:val="0"/>
              <w:autoSpaceDN w:val="0"/>
              <w:adjustRightInd w:val="0"/>
              <w:spacing w:beforeLines="30" w:before="72" w:afterLines="30" w:after="72"/>
              <w:ind w:left="67" w:firstLine="293"/>
              <w:jc w:val="both"/>
              <w:rPr>
                <w:rFonts w:ascii="Arial" w:hAnsi="Arial" w:cs="Arial"/>
                <w:sz w:val="22"/>
                <w:szCs w:val="22"/>
              </w:rPr>
            </w:pPr>
            <w:r w:rsidRPr="00346467">
              <w:rPr>
                <w:rFonts w:ascii="Arial" w:hAnsi="Arial" w:cs="Arial"/>
                <w:b/>
                <w:bCs/>
                <w:sz w:val="22"/>
                <w:szCs w:val="22"/>
              </w:rPr>
              <w:t>subtiekėjai</w:t>
            </w:r>
            <w:r w:rsidRPr="0034646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346467">
              <w:rPr>
                <w:rFonts w:ascii="Arial" w:hAnsi="Arial" w:cs="Arial"/>
                <w:b/>
                <w:bCs/>
                <w:sz w:val="22"/>
                <w:szCs w:val="22"/>
              </w:rPr>
              <w:t> </w:t>
            </w:r>
            <w:r w:rsidRPr="00346467">
              <w:rPr>
                <w:rFonts w:ascii="Arial" w:hAnsi="Arial" w:cs="Arial"/>
                <w:sz w:val="22"/>
                <w:szCs w:val="22"/>
              </w:rPr>
              <w:t xml:space="preserve">reikalavimus, jeigu subtiekėjai (jų darbuotojai) patys vykdys tą pirkimo </w:t>
            </w:r>
            <w:r w:rsidRPr="00346467">
              <w:rPr>
                <w:rFonts w:ascii="Arial" w:hAnsi="Arial" w:cs="Arial"/>
                <w:sz w:val="22"/>
                <w:szCs w:val="22"/>
              </w:rPr>
              <w:lastRenderedPageBreak/>
              <w:t>sutarties dalį, kuriai reikia nustatytos kvalifikacijos.</w:t>
            </w:r>
          </w:p>
          <w:p w14:paraId="012AFE73" w14:textId="353427F1" w:rsidR="00F47E41" w:rsidRPr="00AE5369" w:rsidRDefault="00F47E41" w:rsidP="00F47E41">
            <w:pPr>
              <w:jc w:val="both"/>
              <w:rPr>
                <w:rFonts w:ascii="Arial" w:hAnsi="Arial" w:cs="Arial"/>
                <w:b/>
                <w:bCs/>
              </w:rPr>
            </w:pPr>
          </w:p>
        </w:tc>
      </w:tr>
      <w:tr w:rsidR="00270018" w:rsidRPr="001E52C0" w14:paraId="62897B29"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212" w14:textId="77777777" w:rsidR="00270018" w:rsidRPr="001E52C0" w:rsidRDefault="00270018"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5302B5D3" w14:textId="77777777" w:rsidR="00270018" w:rsidRDefault="00270018" w:rsidP="00E5614A">
            <w:pPr>
              <w:spacing w:beforeLines="30" w:before="72" w:afterLines="30" w:after="72"/>
              <w:jc w:val="both"/>
              <w:rPr>
                <w:rFonts w:ascii="Arial" w:hAnsi="Arial" w:cs="Arial"/>
                <w:b/>
                <w:i/>
                <w:iCs/>
                <w:sz w:val="22"/>
                <w:szCs w:val="22"/>
              </w:rPr>
            </w:pPr>
            <w:r w:rsidRPr="00346467">
              <w:rPr>
                <w:rFonts w:ascii="Arial" w:hAnsi="Arial" w:cs="Arial"/>
                <w:bCs/>
                <w:sz w:val="22"/>
                <w:szCs w:val="22"/>
              </w:rPr>
              <w:t>Tiekėjo siūlomas specialistas turi turėti teisę eiti  kvalifikuoto specialisto, turinčio teisę Lietuvos Respublikoje</w:t>
            </w:r>
            <w:r>
              <w:rPr>
                <w:rFonts w:ascii="Arial" w:hAnsi="Arial" w:cs="Arial"/>
                <w:bCs/>
                <w:sz w:val="22"/>
                <w:szCs w:val="22"/>
              </w:rPr>
              <w:t xml:space="preserve"> </w:t>
            </w:r>
            <w:r w:rsidRPr="00346467">
              <w:rPr>
                <w:rFonts w:ascii="Arial" w:hAnsi="Arial" w:cs="Arial"/>
                <w:bCs/>
                <w:sz w:val="22"/>
                <w:szCs w:val="22"/>
              </w:rPr>
              <w:t xml:space="preserve"> atlikti </w:t>
            </w:r>
            <w:r w:rsidRPr="00346467">
              <w:rPr>
                <w:rFonts w:ascii="Arial" w:hAnsi="Arial" w:cs="Arial"/>
                <w:b/>
                <w:i/>
                <w:iCs/>
                <w:sz w:val="22"/>
                <w:szCs w:val="22"/>
              </w:rPr>
              <w:t>geodezinius darbus.</w:t>
            </w:r>
          </w:p>
          <w:p w14:paraId="598A2D63" w14:textId="2A063226" w:rsidR="00270018" w:rsidRPr="00270018" w:rsidRDefault="00270018" w:rsidP="00E5614A">
            <w:pPr>
              <w:spacing w:beforeLines="30" w:before="72" w:afterLines="30" w:after="72"/>
              <w:jc w:val="both"/>
              <w:rPr>
                <w:rFonts w:ascii="Arial" w:hAnsi="Arial" w:cs="Arial"/>
                <w:bCs/>
                <w:sz w:val="22"/>
                <w:szCs w:val="22"/>
              </w:rPr>
            </w:pPr>
            <w:r w:rsidRPr="00270018">
              <w:rPr>
                <w:rFonts w:ascii="Arial" w:hAnsi="Arial" w:cs="Arial"/>
                <w:bCs/>
                <w:sz w:val="22"/>
                <w:szCs w:val="22"/>
              </w:rPr>
              <w:t>Tas pats asmuo gali vykdyti kelių specialistų funkcijas, jei jis atitinka (turi reikiamą kvalifikaciją)</w:t>
            </w:r>
            <w:r w:rsidRPr="00346467">
              <w:rPr>
                <w:rFonts w:ascii="Arial" w:hAnsi="Arial" w:cs="Arial"/>
                <w:bCs/>
                <w:sz w:val="22"/>
                <w:szCs w:val="22"/>
              </w:rPr>
              <w:t xml:space="preserve"> atitinkamus kvalifikacijos </w:t>
            </w:r>
            <w:r w:rsidRPr="00346467">
              <w:rPr>
                <w:rFonts w:ascii="Arial" w:hAnsi="Arial" w:cs="Arial"/>
                <w:bCs/>
                <w:sz w:val="22"/>
                <w:szCs w:val="22"/>
              </w:rPr>
              <w:lastRenderedPageBreak/>
              <w:t>reikalavimus, nustatytus dėl tų pareigų, į kuriuos būtų siūlomas.</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471B6EE2" w14:textId="77777777" w:rsidR="00270018" w:rsidRPr="00346467" w:rsidRDefault="00270018" w:rsidP="00270018">
            <w:pPr>
              <w:jc w:val="both"/>
              <w:rPr>
                <w:rFonts w:ascii="Arial" w:eastAsia="Calibri" w:hAnsi="Arial" w:cs="Arial"/>
                <w:sz w:val="22"/>
                <w:szCs w:val="22"/>
              </w:rPr>
            </w:pPr>
            <w:r w:rsidRPr="00346467">
              <w:rPr>
                <w:rFonts w:ascii="Arial" w:eastAsia="Calibri" w:hAnsi="Arial" w:cs="Arial"/>
                <w:sz w:val="22"/>
                <w:szCs w:val="22"/>
              </w:rPr>
              <w:lastRenderedPageBreak/>
              <w:t xml:space="preserve">1) Laisvos formos tiekėjo raštas, kuriame nurodomi siūlomų specialistų vardai, pavardės, pareigos, turima kvalifikacija.  </w:t>
            </w:r>
          </w:p>
          <w:p w14:paraId="0279A447" w14:textId="77777777" w:rsidR="00270018" w:rsidRPr="00346467" w:rsidRDefault="00270018" w:rsidP="00270018">
            <w:pPr>
              <w:jc w:val="both"/>
              <w:rPr>
                <w:rFonts w:ascii="Arial" w:eastAsia="Calibri" w:hAnsi="Arial" w:cs="Arial"/>
                <w:sz w:val="22"/>
                <w:szCs w:val="22"/>
              </w:rPr>
            </w:pPr>
          </w:p>
          <w:p w14:paraId="273DB6C7" w14:textId="77777777" w:rsidR="00270018" w:rsidRDefault="00270018" w:rsidP="00270018">
            <w:pPr>
              <w:jc w:val="both"/>
              <w:rPr>
                <w:rFonts w:ascii="Arial" w:eastAsia="Calibri" w:hAnsi="Arial" w:cs="Arial"/>
                <w:b/>
                <w:bCs/>
                <w:i/>
                <w:iCs/>
                <w:sz w:val="22"/>
                <w:szCs w:val="22"/>
              </w:rPr>
            </w:pPr>
            <w:r w:rsidRPr="00346467">
              <w:rPr>
                <w:rFonts w:ascii="Arial" w:eastAsia="Calibri" w:hAnsi="Arial" w:cs="Arial"/>
                <w:sz w:val="22"/>
                <w:szCs w:val="22"/>
              </w:rPr>
              <w:t xml:space="preserve">Tiekėjas, siūlydamas specialistus, </w:t>
            </w:r>
            <w:r w:rsidRPr="00346467">
              <w:rPr>
                <w:rFonts w:ascii="Arial" w:eastAsia="Calibri" w:hAnsi="Arial" w:cs="Arial"/>
                <w:b/>
                <w:bCs/>
                <w:i/>
                <w:iCs/>
                <w:sz w:val="22"/>
                <w:szCs w:val="22"/>
              </w:rPr>
              <w:t>privalo įrodyti</w:t>
            </w:r>
            <w:r w:rsidRPr="00346467">
              <w:rPr>
                <w:rFonts w:ascii="Arial" w:eastAsia="Calibri" w:hAnsi="Arial" w:cs="Arial"/>
                <w:sz w:val="22"/>
                <w:szCs w:val="22"/>
              </w:rPr>
              <w:t xml:space="preserve"> perkančiajai organizacijai, kad</w:t>
            </w:r>
            <w:r>
              <w:rPr>
                <w:rFonts w:ascii="Arial" w:eastAsia="Calibri" w:hAnsi="Arial" w:cs="Arial"/>
                <w:sz w:val="22"/>
                <w:szCs w:val="22"/>
              </w:rPr>
              <w:t xml:space="preserve"> </w:t>
            </w:r>
            <w:r w:rsidRPr="00346467">
              <w:rPr>
                <w:rFonts w:ascii="Arial" w:eastAsia="Calibri" w:hAnsi="Arial" w:cs="Arial"/>
                <w:sz w:val="22"/>
                <w:szCs w:val="22"/>
              </w:rPr>
              <w:t xml:space="preserve"> vykdant Pirkimo sutartį tie ištekliai jiems bus prieinami. Įrodymui tiekėjas turi pateikti pirkimo sutarčių ar kitų </w:t>
            </w:r>
            <w:r w:rsidRPr="00346467">
              <w:rPr>
                <w:rFonts w:ascii="Arial" w:eastAsia="Calibri" w:hAnsi="Arial" w:cs="Arial"/>
                <w:sz w:val="22"/>
                <w:szCs w:val="22"/>
              </w:rPr>
              <w:lastRenderedPageBreak/>
              <w:t xml:space="preserve">dokumentų nuorašus (darbo sutartis, ketinimų protokolas, patvirtinta laisvos formos deklaracija dėl ketinimo pasitelkti subtiekėją), kurie patvirtintų, kad tiekėjui pasiūlytų specialistų </w:t>
            </w:r>
            <w:r w:rsidRPr="00346467">
              <w:rPr>
                <w:rFonts w:ascii="Arial" w:eastAsia="Calibri" w:hAnsi="Arial" w:cs="Arial"/>
                <w:b/>
                <w:bCs/>
                <w:i/>
                <w:iCs/>
                <w:sz w:val="22"/>
                <w:szCs w:val="22"/>
              </w:rPr>
              <w:t>ištekliai bus prieinami per visą sutartinių įsipareigojimų vykdymo laikotarpį</w:t>
            </w:r>
            <w:r w:rsidRPr="00346467">
              <w:rPr>
                <w:rFonts w:ascii="Arial" w:eastAsia="Calibri" w:hAnsi="Arial" w:cs="Arial"/>
                <w:sz w:val="22"/>
                <w:szCs w:val="22"/>
              </w:rPr>
              <w:t xml:space="preserve">. Svarbu, kad tokie dokumentai būtų sudaryti </w:t>
            </w:r>
            <w:r w:rsidRPr="00346467">
              <w:rPr>
                <w:rFonts w:ascii="Arial" w:eastAsia="Calibri" w:hAnsi="Arial" w:cs="Arial"/>
                <w:b/>
                <w:bCs/>
                <w:i/>
                <w:iCs/>
                <w:sz w:val="22"/>
                <w:szCs w:val="22"/>
              </w:rPr>
              <w:t>iki tiekėjui pateikiant pasiūlymą.</w:t>
            </w:r>
          </w:p>
          <w:p w14:paraId="7396BDF1" w14:textId="77777777" w:rsidR="003664B1" w:rsidRDefault="003664B1" w:rsidP="00270018">
            <w:pPr>
              <w:jc w:val="both"/>
              <w:rPr>
                <w:rFonts w:ascii="Arial" w:eastAsia="Calibri" w:hAnsi="Arial" w:cs="Arial"/>
                <w:b/>
                <w:bCs/>
                <w:i/>
                <w:iCs/>
                <w:sz w:val="22"/>
                <w:szCs w:val="22"/>
              </w:rPr>
            </w:pPr>
          </w:p>
          <w:p w14:paraId="7901B1C5" w14:textId="77777777" w:rsidR="003664B1" w:rsidRPr="00346467" w:rsidRDefault="003664B1" w:rsidP="003664B1">
            <w:pPr>
              <w:jc w:val="both"/>
              <w:rPr>
                <w:rFonts w:ascii="Arial" w:eastAsia="Calibri" w:hAnsi="Arial" w:cs="Arial"/>
                <w:sz w:val="22"/>
                <w:szCs w:val="22"/>
              </w:rPr>
            </w:pPr>
            <w:r w:rsidRPr="00346467">
              <w:rPr>
                <w:rFonts w:ascii="Arial" w:eastAsia="Calibri" w:hAnsi="Arial" w:cs="Arial"/>
                <w:sz w:val="22"/>
                <w:szCs w:val="22"/>
              </w:rPr>
              <w:t xml:space="preserve">2) Siūlomo specialisto kvalifikaciją pagrindžiantys dokumentai.  </w:t>
            </w:r>
          </w:p>
          <w:p w14:paraId="510DD012" w14:textId="77777777" w:rsidR="003664B1" w:rsidRPr="00346467" w:rsidRDefault="003664B1" w:rsidP="003664B1">
            <w:pPr>
              <w:jc w:val="both"/>
              <w:rPr>
                <w:rFonts w:ascii="Arial" w:eastAsia="Calibri" w:hAnsi="Arial" w:cs="Arial"/>
                <w:sz w:val="22"/>
                <w:szCs w:val="22"/>
              </w:rPr>
            </w:pPr>
            <w:r w:rsidRPr="00346467">
              <w:rPr>
                <w:rFonts w:ascii="Arial" w:eastAsia="Calibri" w:hAnsi="Arial" w:cs="Arial"/>
                <w:sz w:val="22"/>
                <w:szCs w:val="22"/>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B36A6A6" w14:textId="77777777" w:rsidR="003664B1" w:rsidRPr="00346467" w:rsidRDefault="003664B1" w:rsidP="003664B1">
            <w:pPr>
              <w:jc w:val="both"/>
              <w:rPr>
                <w:rFonts w:ascii="Arial" w:eastAsia="Calibri" w:hAnsi="Arial" w:cs="Arial"/>
                <w:color w:val="4472C4" w:themeColor="accent1"/>
                <w:sz w:val="22"/>
                <w:szCs w:val="22"/>
                <w:u w:val="single"/>
              </w:rPr>
            </w:pPr>
            <w:r w:rsidRPr="00346467">
              <w:rPr>
                <w:rFonts w:ascii="Arial" w:eastAsia="Calibri" w:hAnsi="Arial" w:cs="Arial"/>
                <w:color w:val="4472C4" w:themeColor="accent1"/>
                <w:sz w:val="22"/>
                <w:szCs w:val="22"/>
                <w:u w:val="single"/>
              </w:rPr>
              <w:t>http://www.nzt.lt/popup2.php?item_id=3810.</w:t>
            </w:r>
          </w:p>
          <w:p w14:paraId="77CF7515" w14:textId="77777777" w:rsidR="003664B1" w:rsidRDefault="003664B1" w:rsidP="00270018">
            <w:pPr>
              <w:jc w:val="both"/>
              <w:rPr>
                <w:rFonts w:ascii="Arial" w:eastAsia="Calibri" w:hAnsi="Arial" w:cs="Arial"/>
                <w:sz w:val="22"/>
                <w:szCs w:val="22"/>
              </w:rPr>
            </w:pPr>
          </w:p>
          <w:p w14:paraId="6349F893" w14:textId="77777777" w:rsidR="003664B1" w:rsidRPr="00346467" w:rsidRDefault="003664B1" w:rsidP="003664B1">
            <w:pPr>
              <w:jc w:val="both"/>
              <w:rPr>
                <w:rFonts w:ascii="Arial" w:eastAsia="Calibri" w:hAnsi="Arial" w:cs="Arial"/>
                <w:sz w:val="22"/>
                <w:szCs w:val="22"/>
              </w:rPr>
            </w:pPr>
            <w:r w:rsidRPr="00346467">
              <w:rPr>
                <w:rFonts w:ascii="Arial" w:eastAsia="Calibri" w:hAnsi="Arial" w:cs="Arial"/>
                <w:sz w:val="22"/>
                <w:szCs w:val="22"/>
              </w:rPr>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7D20F59" w14:textId="77777777" w:rsidR="003664B1" w:rsidRPr="00346467" w:rsidRDefault="003664B1" w:rsidP="003664B1">
            <w:pPr>
              <w:jc w:val="both"/>
              <w:rPr>
                <w:rFonts w:ascii="Arial" w:eastAsia="Calibri" w:hAnsi="Arial" w:cs="Arial"/>
                <w:sz w:val="22"/>
                <w:szCs w:val="22"/>
              </w:rPr>
            </w:pPr>
            <w:r w:rsidRPr="00346467">
              <w:rPr>
                <w:rFonts w:ascii="Arial" w:eastAsia="Calibri" w:hAnsi="Arial" w:cs="Arial"/>
                <w:sz w:val="22"/>
                <w:szCs w:val="22"/>
              </w:rPr>
              <w:t xml:space="preserve">Jeigu siūlomam specialistui kvalifikacijos dokumentai raštu neišduodami ar (ir) skelbiami viešai elektroninėse duomenų bazėse, ir (ar) yra teikiami nemokamai, tokiu atveju pateikiama nuoroda į informacijos šaltinį. </w:t>
            </w:r>
          </w:p>
          <w:p w14:paraId="5B72EF0F" w14:textId="77777777" w:rsidR="003664B1" w:rsidRDefault="003664B1" w:rsidP="00270018">
            <w:pPr>
              <w:jc w:val="both"/>
              <w:rPr>
                <w:rFonts w:ascii="Arial" w:eastAsia="Calibri" w:hAnsi="Arial" w:cs="Arial"/>
                <w:sz w:val="22"/>
                <w:szCs w:val="22"/>
              </w:rPr>
            </w:pPr>
          </w:p>
          <w:p w14:paraId="69E4505B" w14:textId="76EBA446" w:rsidR="003664B1" w:rsidRDefault="003664B1" w:rsidP="00270018">
            <w:pPr>
              <w:jc w:val="both"/>
              <w:rPr>
                <w:rFonts w:ascii="Arial" w:eastAsia="Calibri" w:hAnsi="Arial" w:cs="Arial"/>
                <w:sz w:val="22"/>
                <w:szCs w:val="22"/>
              </w:rPr>
            </w:pPr>
            <w:r w:rsidRPr="00346467">
              <w:rPr>
                <w:rFonts w:ascii="Arial" w:eastAsia="Calibri" w:hAnsi="Arial" w:cs="Arial"/>
                <w:sz w:val="22"/>
                <w:szCs w:val="22"/>
              </w:rPr>
              <w:t xml:space="preserve">3) Esant aplinkybėms, dėl kurių perkančioji organizacija negali pati pasitikrinti, užfiksuoti ir išsaugoti nurodytų specialisto kvalifikaciją įrodančių duomenų (pvz., registras neveikia, registre nėra duomenų apie tiekėjo specialistų sąraše </w:t>
            </w:r>
            <w:r w:rsidRPr="00346467">
              <w:rPr>
                <w:rFonts w:ascii="Arial" w:eastAsia="Calibri" w:hAnsi="Arial" w:cs="Arial"/>
                <w:sz w:val="22"/>
                <w:szCs w:val="22"/>
              </w:rPr>
              <w:lastRenderedPageBreak/>
              <w:t xml:space="preserve">nurodytą siūlomą specialistą ar pan.), perkančioji organizacija turi teisę kreiptis į tiekėją dėl atitiktį patvirtinančių dokumentų pateikimo.  </w:t>
            </w:r>
          </w:p>
          <w:p w14:paraId="24FC086E" w14:textId="418F7C91" w:rsidR="003664B1" w:rsidRPr="00346467" w:rsidRDefault="003664B1" w:rsidP="00270018">
            <w:pPr>
              <w:jc w:val="both"/>
              <w:rPr>
                <w:rFonts w:ascii="Arial" w:eastAsia="Calibri" w:hAnsi="Arial" w:cs="Arial"/>
                <w:sz w:val="22"/>
                <w:szCs w:val="22"/>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727B" w14:textId="77777777" w:rsidR="003664B1" w:rsidRPr="00346467" w:rsidRDefault="003664B1" w:rsidP="003664B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0F9443CE" w14:textId="77777777" w:rsidR="008F2150" w:rsidRPr="00346467" w:rsidRDefault="003664B1" w:rsidP="008F2150">
            <w:pPr>
              <w:pStyle w:val="Sraopastraipa"/>
              <w:widowControl w:val="0"/>
              <w:numPr>
                <w:ilvl w:val="0"/>
                <w:numId w:val="21"/>
              </w:numPr>
              <w:tabs>
                <w:tab w:val="left" w:pos="665"/>
              </w:tabs>
              <w:autoSpaceDE w:val="0"/>
              <w:autoSpaceDN w:val="0"/>
              <w:adjustRightInd w:val="0"/>
              <w:spacing w:beforeLines="30" w:before="72" w:afterLines="30" w:after="72"/>
              <w:ind w:left="67" w:firstLine="293"/>
              <w:jc w:val="both"/>
              <w:rPr>
                <w:rFonts w:ascii="Arial" w:hAnsi="Arial" w:cs="Arial"/>
                <w:sz w:val="22"/>
                <w:szCs w:val="22"/>
              </w:rPr>
            </w:pPr>
            <w:r w:rsidRPr="00346467">
              <w:rPr>
                <w:rFonts w:ascii="Arial" w:hAnsi="Arial" w:cs="Arial"/>
                <w:sz w:val="22"/>
                <w:szCs w:val="22"/>
              </w:rPr>
              <w:t xml:space="preserve">jeigu pasiūlymą teikia </w:t>
            </w:r>
            <w:r w:rsidRPr="00346467">
              <w:rPr>
                <w:rFonts w:ascii="Arial" w:hAnsi="Arial" w:cs="Arial"/>
                <w:b/>
                <w:bCs/>
                <w:sz w:val="22"/>
                <w:szCs w:val="22"/>
              </w:rPr>
              <w:t>ūkio subjektų grupė</w:t>
            </w:r>
            <w:r w:rsidRPr="00346467">
              <w:rPr>
                <w:rFonts w:ascii="Arial" w:hAnsi="Arial" w:cs="Arial"/>
                <w:sz w:val="22"/>
                <w:szCs w:val="22"/>
              </w:rPr>
              <w:t xml:space="preserve"> – reikalavimą turi atitikti ūkio subjektų grupės nario (-</w:t>
            </w:r>
            <w:proofErr w:type="spellStart"/>
            <w:r w:rsidRPr="00346467">
              <w:rPr>
                <w:rFonts w:ascii="Arial" w:hAnsi="Arial" w:cs="Arial"/>
                <w:sz w:val="22"/>
                <w:szCs w:val="22"/>
              </w:rPr>
              <w:t>ių</w:t>
            </w:r>
            <w:proofErr w:type="spellEnd"/>
            <w:r w:rsidRPr="00346467">
              <w:rPr>
                <w:rFonts w:ascii="Arial" w:hAnsi="Arial" w:cs="Arial"/>
                <w:sz w:val="22"/>
                <w:szCs w:val="22"/>
              </w:rPr>
              <w:t>)</w:t>
            </w:r>
            <w:r>
              <w:rPr>
                <w:rFonts w:ascii="Arial" w:hAnsi="Arial" w:cs="Arial"/>
                <w:sz w:val="22"/>
                <w:szCs w:val="22"/>
              </w:rPr>
              <w:t xml:space="preserve"> </w:t>
            </w:r>
            <w:r w:rsidR="008F2150" w:rsidRPr="00346467">
              <w:rPr>
                <w:rFonts w:ascii="Arial" w:hAnsi="Arial" w:cs="Arial"/>
                <w:sz w:val="22"/>
                <w:szCs w:val="22"/>
              </w:rPr>
              <w:t>specialistai, atsižvelgiant į jų prisiimamus įsipareigojimus pirkimo sutarčiai vykdyti;</w:t>
            </w:r>
          </w:p>
          <w:p w14:paraId="45F9EAF6" w14:textId="77777777" w:rsidR="008F2150" w:rsidRPr="00346467" w:rsidRDefault="008F2150" w:rsidP="008F2150">
            <w:pPr>
              <w:pStyle w:val="Sraopastraipa"/>
              <w:widowControl w:val="0"/>
              <w:numPr>
                <w:ilvl w:val="0"/>
                <w:numId w:val="21"/>
              </w:numPr>
              <w:tabs>
                <w:tab w:val="left" w:pos="677"/>
              </w:tabs>
              <w:autoSpaceDE w:val="0"/>
              <w:autoSpaceDN w:val="0"/>
              <w:adjustRightInd w:val="0"/>
              <w:spacing w:beforeLines="30" w:before="72" w:afterLines="30" w:after="72"/>
              <w:ind w:left="67" w:firstLine="293"/>
              <w:jc w:val="both"/>
              <w:rPr>
                <w:rFonts w:ascii="Arial" w:hAnsi="Arial" w:cs="Arial"/>
                <w:sz w:val="22"/>
                <w:szCs w:val="22"/>
              </w:rPr>
            </w:pPr>
            <w:r w:rsidRPr="00346467">
              <w:rPr>
                <w:rFonts w:ascii="Arial" w:hAnsi="Arial" w:cs="Arial"/>
                <w:sz w:val="22"/>
                <w:szCs w:val="22"/>
              </w:rPr>
              <w:t xml:space="preserve">tiekėjas gali remtis kitų </w:t>
            </w:r>
            <w:r w:rsidRPr="00346467">
              <w:rPr>
                <w:rFonts w:ascii="Arial" w:hAnsi="Arial" w:cs="Arial"/>
                <w:b/>
                <w:bCs/>
                <w:sz w:val="22"/>
                <w:szCs w:val="22"/>
              </w:rPr>
              <w:t>ūkio subjektų pajėgumais</w:t>
            </w:r>
            <w:r w:rsidRPr="00346467">
              <w:rPr>
                <w:rFonts w:ascii="Arial" w:hAnsi="Arial" w:cs="Arial"/>
                <w:sz w:val="22"/>
                <w:szCs w:val="22"/>
              </w:rPr>
              <w:t xml:space="preserve"> tik tuo atveju, </w:t>
            </w:r>
            <w:r w:rsidRPr="00346467">
              <w:rPr>
                <w:rFonts w:ascii="Arial" w:hAnsi="Arial" w:cs="Arial"/>
                <w:sz w:val="22"/>
                <w:szCs w:val="22"/>
              </w:rPr>
              <w:lastRenderedPageBreak/>
              <w:t>jeigu tie subjektai (jų darbuotojai) patys vykdys tą pirkimo sutarties dalį, kuriai reikia jų turimų pajėgumų;</w:t>
            </w:r>
          </w:p>
          <w:p w14:paraId="73DC3927" w14:textId="41389C73" w:rsidR="00270018" w:rsidRPr="00346467" w:rsidRDefault="008F2150" w:rsidP="008F2150">
            <w:pPr>
              <w:spacing w:beforeLines="30" w:before="72" w:afterLines="30" w:after="72"/>
              <w:jc w:val="both"/>
              <w:rPr>
                <w:rFonts w:ascii="Arial" w:hAnsi="Arial" w:cs="Arial"/>
                <w:b/>
                <w:bCs/>
                <w:sz w:val="22"/>
                <w:szCs w:val="22"/>
              </w:rPr>
            </w:pPr>
            <w:r w:rsidRPr="00346467">
              <w:rPr>
                <w:rFonts w:ascii="Arial" w:hAnsi="Arial" w:cs="Arial"/>
                <w:b/>
                <w:bCs/>
                <w:sz w:val="22"/>
                <w:szCs w:val="22"/>
              </w:rPr>
              <w:t>subtiekėjai</w:t>
            </w:r>
            <w:r w:rsidRPr="0034646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346467">
              <w:rPr>
                <w:rFonts w:ascii="Arial" w:hAnsi="Arial" w:cs="Arial"/>
                <w:b/>
                <w:bCs/>
                <w:sz w:val="22"/>
                <w:szCs w:val="22"/>
              </w:rPr>
              <w:t> </w:t>
            </w:r>
            <w:r w:rsidRPr="00346467">
              <w:rPr>
                <w:rFonts w:ascii="Arial" w:hAnsi="Arial" w:cs="Arial"/>
                <w:sz w:val="22"/>
                <w:szCs w:val="22"/>
              </w:rPr>
              <w:t>reikalavimus, jeigu subtiekėjai (jų darbuotojai) patys vykdys tą pirkimo sutarties dalį, kuriai reikia nustatytos kvalifikacijos</w:t>
            </w:r>
            <w:r>
              <w:rPr>
                <w:rFonts w:ascii="Arial" w:hAnsi="Arial" w:cs="Arial"/>
                <w:sz w:val="22"/>
                <w:szCs w:val="22"/>
              </w:rPr>
              <w:t>.</w:t>
            </w:r>
          </w:p>
        </w:tc>
      </w:tr>
      <w:tr w:rsidR="00C40804" w:rsidRPr="001E52C0" w14:paraId="44B48DCA"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2172D" w14:textId="77777777" w:rsidR="00C40804" w:rsidRPr="001E52C0" w:rsidRDefault="00C40804">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6F8ED338" w14:textId="77777777" w:rsidR="00C40804" w:rsidRPr="00546E48" w:rsidRDefault="00C40804" w:rsidP="00C40804">
            <w:pPr>
              <w:jc w:val="both"/>
              <w:rPr>
                <w:rFonts w:ascii="Arial" w:hAnsi="Arial" w:cs="Arial"/>
                <w:bCs/>
                <w:sz w:val="22"/>
                <w:szCs w:val="22"/>
              </w:rPr>
            </w:pPr>
            <w:bookmarkStart w:id="55" w:name="_Hlk138066270"/>
            <w:r w:rsidRPr="00546E48">
              <w:rPr>
                <w:rFonts w:ascii="Arial" w:hAnsi="Arial" w:cs="Arial"/>
                <w:bCs/>
                <w:sz w:val="22"/>
                <w:szCs w:val="22"/>
              </w:rPr>
              <w:t xml:space="preserve">Tiekėjas per paskutinius 5 metus arba per laiką nuo tiekėjo įregistravimo dienos (jeigu tiekėjas vykdo veiklą mažiau nei 5 metus) iki pasiūlymo pateikimo termino pabaigos pagal vieną ar daugiau </w:t>
            </w:r>
            <w:r w:rsidRPr="00546E48">
              <w:rPr>
                <w:rFonts w:ascii="Arial" w:hAnsi="Arial" w:cs="Arial"/>
                <w:sz w:val="22"/>
                <w:szCs w:val="22"/>
              </w:rPr>
              <w:t xml:space="preserve">įvykdytų ar tebevykdomų </w:t>
            </w:r>
            <w:r w:rsidRPr="00546E48">
              <w:rPr>
                <w:rFonts w:ascii="Arial" w:hAnsi="Arial" w:cs="Arial"/>
                <w:bCs/>
                <w:sz w:val="22"/>
                <w:szCs w:val="22"/>
              </w:rPr>
              <w:t>sutarčių yra tinkamai atlikęs:</w:t>
            </w:r>
          </w:p>
          <w:p w14:paraId="554A004E" w14:textId="77777777" w:rsidR="00C40804" w:rsidRPr="00546E48" w:rsidRDefault="00C40804" w:rsidP="00C40804">
            <w:pPr>
              <w:jc w:val="both"/>
              <w:rPr>
                <w:rFonts w:ascii="Arial" w:hAnsi="Arial" w:cs="Arial"/>
                <w:bCs/>
                <w:sz w:val="22"/>
                <w:szCs w:val="22"/>
              </w:rPr>
            </w:pPr>
          </w:p>
          <w:p w14:paraId="12FA9F02" w14:textId="272B8975" w:rsidR="00C40804" w:rsidRPr="00E5614A" w:rsidRDefault="00C40804" w:rsidP="00C40804">
            <w:pPr>
              <w:jc w:val="both"/>
              <w:rPr>
                <w:rFonts w:ascii="Arial" w:hAnsi="Arial" w:cs="Arial"/>
                <w:bCs/>
                <w:sz w:val="22"/>
                <w:szCs w:val="22"/>
              </w:rPr>
            </w:pPr>
            <w:r w:rsidRPr="00E5614A">
              <w:rPr>
                <w:rFonts w:ascii="Arial" w:hAnsi="Arial" w:cs="Arial"/>
                <w:b/>
                <w:bCs/>
                <w:sz w:val="22"/>
                <w:szCs w:val="22"/>
              </w:rPr>
              <w:t xml:space="preserve">naujos statybos </w:t>
            </w:r>
            <w:r w:rsidR="00B80474">
              <w:rPr>
                <w:rFonts w:ascii="Arial" w:hAnsi="Arial" w:cs="Arial"/>
                <w:b/>
                <w:bCs/>
                <w:sz w:val="22"/>
                <w:szCs w:val="22"/>
              </w:rPr>
              <w:t>ir</w:t>
            </w:r>
            <w:r w:rsidRPr="00E5614A">
              <w:rPr>
                <w:rFonts w:ascii="Arial" w:hAnsi="Arial" w:cs="Arial"/>
                <w:b/>
                <w:bCs/>
                <w:sz w:val="22"/>
                <w:szCs w:val="22"/>
              </w:rPr>
              <w:t xml:space="preserve"> (</w:t>
            </w:r>
            <w:r w:rsidR="00B80474">
              <w:rPr>
                <w:rFonts w:ascii="Arial" w:hAnsi="Arial" w:cs="Arial"/>
                <w:b/>
                <w:bCs/>
                <w:sz w:val="22"/>
                <w:szCs w:val="22"/>
              </w:rPr>
              <w:t>ar</w:t>
            </w:r>
            <w:r w:rsidRPr="00E5614A">
              <w:rPr>
                <w:rFonts w:ascii="Arial" w:hAnsi="Arial" w:cs="Arial"/>
                <w:b/>
                <w:bCs/>
                <w:sz w:val="22"/>
                <w:szCs w:val="22"/>
              </w:rPr>
              <w:t xml:space="preserve">) rekonstravimo, </w:t>
            </w:r>
            <w:r w:rsidR="00B80474">
              <w:rPr>
                <w:rFonts w:ascii="Arial" w:hAnsi="Arial" w:cs="Arial"/>
                <w:b/>
                <w:bCs/>
                <w:sz w:val="22"/>
                <w:szCs w:val="22"/>
              </w:rPr>
              <w:t>ir</w:t>
            </w:r>
            <w:r w:rsidRPr="00E5614A">
              <w:rPr>
                <w:rFonts w:ascii="Arial" w:hAnsi="Arial" w:cs="Arial"/>
                <w:b/>
                <w:bCs/>
                <w:sz w:val="22"/>
                <w:szCs w:val="22"/>
              </w:rPr>
              <w:t xml:space="preserve"> (</w:t>
            </w:r>
            <w:r w:rsidR="00B80474">
              <w:rPr>
                <w:rFonts w:ascii="Arial" w:hAnsi="Arial" w:cs="Arial"/>
                <w:b/>
                <w:bCs/>
                <w:sz w:val="22"/>
                <w:szCs w:val="22"/>
              </w:rPr>
              <w:t>ar</w:t>
            </w:r>
            <w:r w:rsidRPr="00E5614A">
              <w:rPr>
                <w:rFonts w:ascii="Arial" w:hAnsi="Arial" w:cs="Arial"/>
                <w:b/>
                <w:bCs/>
                <w:sz w:val="22"/>
                <w:szCs w:val="22"/>
              </w:rPr>
              <w:t xml:space="preserve">) kapitalinio remonto, </w:t>
            </w:r>
            <w:r w:rsidRPr="00E5614A">
              <w:rPr>
                <w:rFonts w:ascii="Arial" w:hAnsi="Arial" w:cs="Arial"/>
                <w:bCs/>
                <w:sz w:val="22"/>
                <w:szCs w:val="22"/>
              </w:rPr>
              <w:t xml:space="preserve">kurie pagal STR 1.01.03:2017 „Statinių klasifikavimas” </w:t>
            </w:r>
            <w:r w:rsidRPr="00E5614A">
              <w:rPr>
                <w:rFonts w:ascii="Arial" w:hAnsi="Arial" w:cs="Arial"/>
                <w:b/>
                <w:sz w:val="22"/>
                <w:szCs w:val="22"/>
              </w:rPr>
              <w:t xml:space="preserve">priskiriami statinių grupei – susisiekimo komunikacijos: keliai </w:t>
            </w:r>
            <w:r w:rsidR="00B80474">
              <w:rPr>
                <w:rFonts w:ascii="Arial" w:hAnsi="Arial" w:cs="Arial"/>
                <w:b/>
                <w:sz w:val="22"/>
                <w:szCs w:val="22"/>
              </w:rPr>
              <w:t>ir</w:t>
            </w:r>
            <w:r w:rsidRPr="00E5614A">
              <w:rPr>
                <w:rFonts w:ascii="Arial" w:hAnsi="Arial" w:cs="Arial"/>
                <w:b/>
                <w:sz w:val="22"/>
                <w:szCs w:val="22"/>
              </w:rPr>
              <w:t xml:space="preserve"> (</w:t>
            </w:r>
            <w:r w:rsidR="00B80474">
              <w:rPr>
                <w:rFonts w:ascii="Arial" w:hAnsi="Arial" w:cs="Arial"/>
                <w:b/>
                <w:sz w:val="22"/>
                <w:szCs w:val="22"/>
              </w:rPr>
              <w:t>ar</w:t>
            </w:r>
            <w:r w:rsidRPr="00E5614A">
              <w:rPr>
                <w:rFonts w:ascii="Arial" w:hAnsi="Arial" w:cs="Arial"/>
                <w:b/>
                <w:sz w:val="22"/>
                <w:szCs w:val="22"/>
              </w:rPr>
              <w:t>) gatvės</w:t>
            </w:r>
            <w:r w:rsidRPr="00E5614A">
              <w:rPr>
                <w:rFonts w:ascii="Arial" w:hAnsi="Arial" w:cs="Arial"/>
                <w:bCs/>
                <w:sz w:val="22"/>
                <w:szCs w:val="22"/>
              </w:rPr>
              <w:t xml:space="preserve"> (užsienio – lygiaverčiuose statiniuose)</w:t>
            </w:r>
          </w:p>
          <w:p w14:paraId="33B2CE11" w14:textId="77777777" w:rsidR="00C40804" w:rsidRPr="00E5614A" w:rsidRDefault="00C40804" w:rsidP="00C40804">
            <w:pPr>
              <w:jc w:val="both"/>
              <w:rPr>
                <w:rFonts w:ascii="Arial" w:hAnsi="Arial" w:cs="Arial"/>
                <w:b/>
                <w:sz w:val="22"/>
                <w:szCs w:val="22"/>
              </w:rPr>
            </w:pPr>
          </w:p>
          <w:bookmarkEnd w:id="55"/>
          <w:p w14:paraId="636F5465" w14:textId="3140F3BA" w:rsidR="00C40804" w:rsidRPr="00546E48" w:rsidRDefault="00B72178" w:rsidP="00C40804">
            <w:pPr>
              <w:jc w:val="both"/>
              <w:rPr>
                <w:rFonts w:ascii="Arial" w:hAnsi="Arial" w:cs="Arial"/>
                <w:b/>
                <w:sz w:val="22"/>
                <w:szCs w:val="22"/>
                <w:lang w:eastAsia="en-US"/>
              </w:rPr>
            </w:pPr>
            <w:r w:rsidRPr="00E5614A">
              <w:rPr>
                <w:rFonts w:ascii="Arial" w:hAnsi="Arial" w:cs="Arial"/>
                <w:b/>
                <w:sz w:val="22"/>
                <w:szCs w:val="22"/>
                <w:lang w:eastAsia="en-US"/>
              </w:rPr>
              <w:t xml:space="preserve">kurių  vertė būtų </w:t>
            </w:r>
            <w:r w:rsidR="00C40804" w:rsidRPr="00E5614A">
              <w:rPr>
                <w:rFonts w:ascii="Arial" w:hAnsi="Arial" w:cs="Arial"/>
                <w:b/>
                <w:sz w:val="22"/>
                <w:szCs w:val="22"/>
                <w:lang w:eastAsia="en-US"/>
              </w:rPr>
              <w:t xml:space="preserve">  ne mažesnė kaip </w:t>
            </w:r>
            <w:r w:rsidRPr="00E5614A">
              <w:rPr>
                <w:rFonts w:ascii="Arial" w:hAnsi="Arial" w:cs="Arial"/>
                <w:b/>
                <w:sz w:val="22"/>
                <w:szCs w:val="22"/>
                <w:lang w:eastAsia="en-US"/>
              </w:rPr>
              <w:t>5</w:t>
            </w:r>
            <w:r w:rsidR="00E5614A">
              <w:rPr>
                <w:rFonts w:ascii="Arial" w:hAnsi="Arial" w:cs="Arial"/>
                <w:b/>
                <w:sz w:val="22"/>
                <w:szCs w:val="22"/>
                <w:lang w:eastAsia="en-US"/>
              </w:rPr>
              <w:t>5</w:t>
            </w:r>
            <w:r w:rsidR="00C40804" w:rsidRPr="00E5614A">
              <w:rPr>
                <w:rFonts w:ascii="Arial" w:hAnsi="Arial" w:cs="Arial"/>
                <w:b/>
                <w:sz w:val="22"/>
                <w:szCs w:val="22"/>
                <w:lang w:eastAsia="en-US"/>
              </w:rPr>
              <w:t>0 000,00 EUR be PVM.</w:t>
            </w:r>
          </w:p>
          <w:p w14:paraId="0E3FCF21" w14:textId="77777777" w:rsidR="00C40804" w:rsidRPr="00546E48" w:rsidRDefault="00C40804" w:rsidP="00C40804">
            <w:pPr>
              <w:jc w:val="both"/>
              <w:rPr>
                <w:rFonts w:ascii="Arial" w:hAnsi="Arial" w:cs="Arial"/>
                <w:b/>
                <w:sz w:val="22"/>
                <w:szCs w:val="22"/>
                <w:u w:val="single"/>
              </w:rPr>
            </w:pPr>
          </w:p>
          <w:p w14:paraId="40F9DD42" w14:textId="77777777" w:rsidR="00C40804" w:rsidRPr="00546E48" w:rsidRDefault="00C40804" w:rsidP="00C40804">
            <w:pPr>
              <w:jc w:val="both"/>
              <w:rPr>
                <w:rFonts w:ascii="Arial" w:hAnsi="Arial" w:cs="Arial"/>
                <w:bCs/>
                <w:sz w:val="22"/>
                <w:szCs w:val="22"/>
              </w:rPr>
            </w:pPr>
            <w:bookmarkStart w:id="56" w:name="_Hlk138066328"/>
            <w:r w:rsidRPr="00546E48">
              <w:rPr>
                <w:rFonts w:ascii="Arial" w:hAnsi="Arial" w:cs="Arial"/>
                <w:bCs/>
                <w:sz w:val="22"/>
                <w:szCs w:val="22"/>
              </w:rPr>
              <w:t xml:space="preserve">Tiekėjai reikalaujamą patirtį gali įrodinėti tiek baigtomis, tiek nebaigtų vykdyti sutarčių per paskutinius 5 metus arba per laiką nuo tiekėjo įregistravimo dienos (jeigu tiekėjas vykdo veiklą mažiau nei 5 metus) iki </w:t>
            </w:r>
            <w:bookmarkEnd w:id="56"/>
            <w:r w:rsidRPr="00546E48">
              <w:rPr>
                <w:rFonts w:ascii="Arial" w:hAnsi="Arial" w:cs="Arial"/>
                <w:bCs/>
                <w:sz w:val="22"/>
                <w:szCs w:val="22"/>
              </w:rPr>
              <w:t>pasiūlymo pateikimo termino pabaigos jau įvykdytomis dalimis;</w:t>
            </w:r>
          </w:p>
          <w:p w14:paraId="7CF29D0C" w14:textId="77777777" w:rsidR="00C40804" w:rsidRPr="00546E48" w:rsidRDefault="00C40804" w:rsidP="00AE5369">
            <w:pPr>
              <w:pStyle w:val="prastasiniatinklio"/>
              <w:spacing w:before="0" w:beforeAutospacing="0" w:after="0" w:afterAutospacing="0"/>
              <w:jc w:val="both"/>
              <w:rPr>
                <w:rFonts w:ascii="Arial" w:hAnsi="Arial" w:cs="Arial"/>
                <w:b/>
                <w:bCs/>
                <w:sz w:val="22"/>
                <w:szCs w:val="22"/>
                <w:bdr w:val="none" w:sz="0" w:space="0" w:color="auto" w:frame="1"/>
              </w:rPr>
            </w:pPr>
          </w:p>
          <w:p w14:paraId="32593121" w14:textId="1B9E349A" w:rsidR="000A2815" w:rsidRPr="00546E48" w:rsidRDefault="000A2815" w:rsidP="000A2815">
            <w:pPr>
              <w:jc w:val="both"/>
              <w:rPr>
                <w:rFonts w:ascii="Arial" w:hAnsi="Arial" w:cs="Arial"/>
                <w:bCs/>
                <w:sz w:val="22"/>
                <w:szCs w:val="22"/>
              </w:rPr>
            </w:pPr>
            <w:r w:rsidRPr="00546E48">
              <w:rPr>
                <w:rFonts w:ascii="Arial" w:hAnsi="Arial" w:cs="Arial"/>
                <w:bCs/>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22BE9EE7" w14:textId="77777777" w:rsidR="000A2815" w:rsidRPr="00546E48" w:rsidRDefault="000A2815" w:rsidP="000A2815">
            <w:pPr>
              <w:autoSpaceDE w:val="0"/>
              <w:jc w:val="both"/>
              <w:rPr>
                <w:rFonts w:ascii="Arial" w:hAnsi="Arial" w:cs="Arial"/>
                <w:sz w:val="22"/>
                <w:szCs w:val="22"/>
              </w:rPr>
            </w:pPr>
          </w:p>
          <w:p w14:paraId="05E2BB38"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xml:space="preserve">Tiekėjui nedraudžiama remtis sutartimi, kurią tiekėjas vykdė ne vienas, bet kartu su kitais ūkio subjektais. Tačiau tokiu atveju turi būti vertinami būtent konkretaus ūkio subjekto, dalyvaujančio viešajame pirkime, atlikti darbai, jų apimtis, </w:t>
            </w:r>
            <w:r w:rsidRPr="00546E48">
              <w:rPr>
                <w:rFonts w:ascii="Arial" w:hAnsi="Arial" w:cs="Arial"/>
                <w:sz w:val="22"/>
                <w:szCs w:val="22"/>
              </w:rPr>
              <w:lastRenderedPageBreak/>
              <w:t>vertė, o ne visas vykdytos sutarties objektas.</w:t>
            </w:r>
          </w:p>
          <w:p w14:paraId="2FD0102F" w14:textId="663508C4" w:rsidR="000A2815" w:rsidRPr="00546E48" w:rsidRDefault="000A2815" w:rsidP="00AE5369">
            <w:pPr>
              <w:pStyle w:val="prastasiniatinklio"/>
              <w:spacing w:before="0" w:beforeAutospacing="0" w:after="0" w:afterAutospacing="0"/>
              <w:jc w:val="both"/>
              <w:rPr>
                <w:rFonts w:ascii="Arial" w:hAnsi="Arial" w:cs="Arial"/>
                <w:b/>
                <w:bCs/>
                <w:sz w:val="22"/>
                <w:szCs w:val="22"/>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CCE20D1" w14:textId="77777777" w:rsidR="000A2815" w:rsidRPr="00546E48" w:rsidRDefault="000A2815" w:rsidP="000A2815">
            <w:pPr>
              <w:tabs>
                <w:tab w:val="left" w:pos="323"/>
              </w:tabs>
              <w:jc w:val="both"/>
              <w:rPr>
                <w:rFonts w:ascii="Arial" w:hAnsi="Arial" w:cs="Arial"/>
                <w:sz w:val="22"/>
                <w:szCs w:val="22"/>
              </w:rPr>
            </w:pPr>
            <w:r w:rsidRPr="00546E48">
              <w:rPr>
                <w:rFonts w:ascii="Arial" w:hAnsi="Arial" w:cs="Arial"/>
                <w:sz w:val="22"/>
                <w:szCs w:val="22"/>
              </w:rPr>
              <w:lastRenderedPageBreak/>
              <w:t>1)</w:t>
            </w:r>
            <w:r w:rsidRPr="00546E48">
              <w:rPr>
                <w:rFonts w:ascii="Arial" w:hAnsi="Arial" w:cs="Arial"/>
                <w:sz w:val="22"/>
                <w:szCs w:val="22"/>
              </w:rPr>
              <w:tab/>
              <w:t xml:space="preserve">Per paskutinius 5 metus arba per laiką nuo tiekėjo įregistravimo dienos (jeigu tiekėjas vykdo veiklą mažiau nei 5 metus) iki pasiūlymo pateikimo termino pabaigos atliktų darbų sąrašas. Atliktų darbų sąraše pateikiama tik tokia informacija, kuri atitinka šiame kvalifikacijos reikalavime nurodytus kriterijus, t. y.: </w:t>
            </w:r>
          </w:p>
          <w:p w14:paraId="6ACDEBAF"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trumpas darbų aprašymas (nurodyti statinio grupę, pogrupį, statybos darbų rūšį);</w:t>
            </w:r>
          </w:p>
          <w:p w14:paraId="78D778C7"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atliktų darbų vertė (EUR be PVM);</w:t>
            </w:r>
          </w:p>
          <w:p w14:paraId="7D41732F"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darbų vykdymo pradžios ir pabaigos datos (metai, mėnuo);</w:t>
            </w:r>
          </w:p>
          <w:p w14:paraId="52ECCCE2"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paties tiekėjo atlikti darbai, jei sutartį vykdė ne vienas, o su kitais ūkio subjektais;</w:t>
            </w:r>
          </w:p>
          <w:p w14:paraId="617CC8D9"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informacija apie tai, kad darbai buvo atlikti pagal galiojančių teisės aktų, reglamentuojančių darbų atlikimą, reikalavimus ir galutiniai rezultatai yra tinkami.</w:t>
            </w:r>
          </w:p>
          <w:p w14:paraId="0B32295E" w14:textId="77777777" w:rsidR="000A2815" w:rsidRPr="00546E48" w:rsidRDefault="000A2815" w:rsidP="000A2815">
            <w:pPr>
              <w:tabs>
                <w:tab w:val="left" w:pos="323"/>
              </w:tabs>
              <w:jc w:val="both"/>
              <w:rPr>
                <w:rFonts w:ascii="Arial" w:hAnsi="Arial" w:cs="Arial"/>
                <w:sz w:val="22"/>
                <w:szCs w:val="22"/>
              </w:rPr>
            </w:pPr>
          </w:p>
          <w:p w14:paraId="1E69AA48" w14:textId="77777777" w:rsidR="000A2815" w:rsidRPr="00546E48" w:rsidRDefault="000A2815" w:rsidP="000A2815">
            <w:pPr>
              <w:tabs>
                <w:tab w:val="left" w:pos="323"/>
              </w:tabs>
              <w:jc w:val="both"/>
              <w:rPr>
                <w:rFonts w:ascii="Arial" w:hAnsi="Arial" w:cs="Arial"/>
                <w:sz w:val="22"/>
                <w:szCs w:val="22"/>
              </w:rPr>
            </w:pPr>
            <w:r w:rsidRPr="00546E48">
              <w:rPr>
                <w:rFonts w:ascii="Arial" w:hAnsi="Arial" w:cs="Arial"/>
                <w:sz w:val="22"/>
                <w:szCs w:val="22"/>
              </w:rPr>
              <w:t>2)</w:t>
            </w:r>
            <w:r w:rsidRPr="00546E48">
              <w:rPr>
                <w:rFonts w:ascii="Arial" w:hAnsi="Arial" w:cs="Arial"/>
                <w:sz w:val="22"/>
                <w:szCs w:val="22"/>
              </w:rPr>
              <w:tab/>
              <w:t xml:space="preserve">Užsakovų (tiek viešųjų, tiek privačiųjų) pažymos, apie tai, kad svarbiausių darbų atlikimas ir galutiniai rezultatai  buvo tinkami. </w:t>
            </w:r>
          </w:p>
          <w:p w14:paraId="56B6494C" w14:textId="77777777" w:rsidR="000A2815" w:rsidRPr="00546E48" w:rsidRDefault="000A2815" w:rsidP="000A2815">
            <w:pPr>
              <w:tabs>
                <w:tab w:val="left" w:pos="323"/>
              </w:tabs>
              <w:jc w:val="both"/>
              <w:rPr>
                <w:rFonts w:ascii="Arial" w:hAnsi="Arial" w:cs="Arial"/>
                <w:sz w:val="22"/>
                <w:szCs w:val="22"/>
              </w:rPr>
            </w:pPr>
          </w:p>
          <w:p w14:paraId="2A26CAD8" w14:textId="77777777" w:rsidR="000A2815" w:rsidRPr="00546E48" w:rsidRDefault="000A2815" w:rsidP="000A2815">
            <w:pPr>
              <w:tabs>
                <w:tab w:val="left" w:pos="323"/>
              </w:tabs>
              <w:jc w:val="both"/>
              <w:rPr>
                <w:rFonts w:ascii="Arial" w:hAnsi="Arial" w:cs="Arial"/>
                <w:sz w:val="22"/>
                <w:szCs w:val="22"/>
              </w:rPr>
            </w:pPr>
            <w:r w:rsidRPr="00546E48">
              <w:rPr>
                <w:rFonts w:ascii="Arial" w:hAnsi="Arial" w:cs="Arial"/>
                <w:sz w:val="22"/>
                <w:szCs w:val="22"/>
              </w:rPr>
              <w:t>Jei bus teikiama informacija apie dar tebevykdomą sutartį, teikiama užsakovo (tiek viešųjų, tiek privačiųjų) pažyma, apie tai, kad per paskutinius 5 metus atliktų svarbiausių darbų dalies atlikimas ir galutiniai rezultatai buvo tinkami.</w:t>
            </w:r>
          </w:p>
          <w:p w14:paraId="2D4078F7" w14:textId="77777777" w:rsidR="000A2815" w:rsidRPr="00546E48" w:rsidRDefault="000A2815" w:rsidP="000A2815">
            <w:pPr>
              <w:jc w:val="both"/>
              <w:rPr>
                <w:rFonts w:ascii="Arial" w:hAnsi="Arial" w:cs="Arial"/>
                <w:sz w:val="22"/>
                <w:szCs w:val="22"/>
              </w:rPr>
            </w:pPr>
          </w:p>
          <w:p w14:paraId="1D6D73EC" w14:textId="77777777" w:rsidR="000A2815" w:rsidRPr="00546E48" w:rsidRDefault="000A2815" w:rsidP="000A2815">
            <w:pPr>
              <w:jc w:val="both"/>
              <w:rPr>
                <w:rFonts w:ascii="Arial" w:hAnsi="Arial" w:cs="Arial"/>
                <w:b/>
                <w:bCs/>
                <w:sz w:val="22"/>
                <w:szCs w:val="22"/>
              </w:rPr>
            </w:pPr>
            <w:r w:rsidRPr="00546E48">
              <w:rPr>
                <w:rFonts w:ascii="Arial" w:hAnsi="Arial" w:cs="Arial"/>
                <w:b/>
                <w:bCs/>
                <w:sz w:val="22"/>
                <w:szCs w:val="22"/>
              </w:rPr>
              <w:t>Pažymose turi būti nurodyta:</w:t>
            </w:r>
          </w:p>
          <w:p w14:paraId="0B04F68F"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xml:space="preserve"> - trumpas darbų aprašymas;</w:t>
            </w:r>
          </w:p>
          <w:p w14:paraId="58738CE9"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atliktų darbų vertė (EUR be PVM);</w:t>
            </w:r>
          </w:p>
          <w:p w14:paraId="63F1B2FD"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darbų vykdymo pradžios ir pabaigos datos (metai, mėnuo);</w:t>
            </w:r>
          </w:p>
          <w:p w14:paraId="4A6C86C6"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paties tiekėjo atlikti darbai, jei sutartį vykdė ne vienas, o su kitais ūkio subjektais;</w:t>
            </w:r>
          </w:p>
          <w:p w14:paraId="407B453A"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lastRenderedPageBreak/>
              <w:t>- informacija apie tai, kad darbai buvo atlikti pagal galiojančių teisės aktų, reglamentuojančių darbų atlikimą, reikalavimus ir galutiniai rezultatai yra tinkami.</w:t>
            </w:r>
          </w:p>
          <w:p w14:paraId="541BA01B" w14:textId="77777777" w:rsidR="000A2815" w:rsidRPr="00546E48" w:rsidRDefault="000A2815" w:rsidP="000A2815">
            <w:pPr>
              <w:jc w:val="both"/>
              <w:rPr>
                <w:rFonts w:ascii="Arial" w:hAnsi="Arial" w:cs="Arial"/>
                <w:sz w:val="22"/>
                <w:szCs w:val="22"/>
              </w:rPr>
            </w:pPr>
          </w:p>
          <w:p w14:paraId="42DA0413" w14:textId="77777777" w:rsidR="000A2815" w:rsidRPr="00546E48" w:rsidRDefault="000A2815" w:rsidP="000A2815">
            <w:pPr>
              <w:tabs>
                <w:tab w:val="left" w:pos="709"/>
              </w:tabs>
              <w:jc w:val="both"/>
              <w:rPr>
                <w:rFonts w:ascii="Arial" w:hAnsi="Arial" w:cs="Arial"/>
                <w:sz w:val="22"/>
                <w:szCs w:val="22"/>
              </w:rPr>
            </w:pPr>
            <w:r w:rsidRPr="00546E48">
              <w:rPr>
                <w:rFonts w:ascii="Arial" w:hAnsi="Arial" w:cs="Arial"/>
                <w:sz w:val="22"/>
                <w:szCs w:val="22"/>
              </w:rPr>
              <w:t>Užsakovų pažymose pateikta informacija turi sutapti su atliktų statybos darbų sąraše pateikta informacija.</w:t>
            </w:r>
          </w:p>
          <w:p w14:paraId="42E930F3" w14:textId="77777777" w:rsidR="00C40804" w:rsidRPr="00546E48" w:rsidRDefault="00C40804" w:rsidP="00AE5369">
            <w:pPr>
              <w:pStyle w:val="prastasiniatinklio"/>
              <w:spacing w:before="0" w:beforeAutospacing="0" w:after="0" w:afterAutospacing="0"/>
              <w:jc w:val="both"/>
              <w:rPr>
                <w:rFonts w:ascii="Arial" w:hAnsi="Arial" w:cs="Arial"/>
                <w:sz w:val="22"/>
                <w:szCs w:val="22"/>
                <w:bdr w:val="none" w:sz="0" w:space="0" w:color="auto" w:frame="1"/>
              </w:rPr>
            </w:pPr>
          </w:p>
          <w:p w14:paraId="4BE52124" w14:textId="77777777" w:rsidR="000A2815" w:rsidRPr="00546E48" w:rsidRDefault="000A2815" w:rsidP="000A2815">
            <w:pPr>
              <w:tabs>
                <w:tab w:val="left" w:pos="709"/>
              </w:tabs>
              <w:jc w:val="both"/>
              <w:rPr>
                <w:rFonts w:ascii="Arial" w:hAnsi="Arial" w:cs="Arial"/>
                <w:sz w:val="22"/>
                <w:szCs w:val="22"/>
              </w:rPr>
            </w:pPr>
            <w:r w:rsidRPr="00546E48">
              <w:rPr>
                <w:rFonts w:ascii="Arial" w:hAnsi="Arial" w:cs="Arial"/>
                <w:sz w:val="22"/>
                <w:szCs w:val="22"/>
              </w:rPr>
              <w:t>Pateiktų dokumentų visuma turi įrodyti atitikimą šio kvalifikacijos reikalavimo parametrams.</w:t>
            </w:r>
          </w:p>
          <w:p w14:paraId="30354CED" w14:textId="77777777" w:rsidR="000A2815" w:rsidRPr="00546E48" w:rsidRDefault="000A2815" w:rsidP="000A2815">
            <w:pPr>
              <w:tabs>
                <w:tab w:val="left" w:pos="709"/>
              </w:tabs>
              <w:jc w:val="both"/>
              <w:rPr>
                <w:rFonts w:ascii="Arial" w:hAnsi="Arial" w:cs="Arial"/>
                <w:b/>
                <w:sz w:val="22"/>
                <w:szCs w:val="22"/>
              </w:rPr>
            </w:pPr>
          </w:p>
          <w:p w14:paraId="07D4FAB1" w14:textId="77777777" w:rsidR="000A2815" w:rsidRPr="00546E48" w:rsidRDefault="000A2815" w:rsidP="000A2815">
            <w:pPr>
              <w:jc w:val="both"/>
              <w:rPr>
                <w:rFonts w:ascii="Arial" w:hAnsi="Arial" w:cs="Arial"/>
                <w:sz w:val="22"/>
                <w:szCs w:val="22"/>
              </w:rPr>
            </w:pPr>
            <w:r w:rsidRPr="00546E48">
              <w:rPr>
                <w:rFonts w:ascii="Arial" w:hAnsi="Arial" w:cs="Arial"/>
                <w:sz w:val="22"/>
                <w:szCs w:val="22"/>
              </w:rPr>
              <w:t xml:space="preserve">- į atliktų naujos statybos/ rekonstravimo/kapitalinio/paprastojo remonto darbų vertę negali būti įskaityta </w:t>
            </w:r>
            <w:r w:rsidRPr="00546E48">
              <w:rPr>
                <w:rFonts w:ascii="Arial" w:hAnsi="Arial" w:cs="Arial"/>
                <w:sz w:val="22"/>
                <w:szCs w:val="22"/>
                <w:shd w:val="clear" w:color="auto" w:fill="FFFFFF"/>
              </w:rPr>
              <w:t>projektavimo</w:t>
            </w:r>
            <w:r w:rsidRPr="00546E48">
              <w:rPr>
                <w:rFonts w:ascii="Arial" w:hAnsi="Arial" w:cs="Arial"/>
                <w:sz w:val="22"/>
                <w:szCs w:val="22"/>
              </w:rPr>
              <w:t xml:space="preserve">, projekto vykdymo priežiūros paslaugų vertė, jei tos paslaugos buvo atliktos kartu su naujos statybos/rekonstravimo/kapitalinio/paprastojo  remonto darbais, </w:t>
            </w:r>
          </w:p>
          <w:p w14:paraId="10A1FC92" w14:textId="77777777" w:rsidR="000A2815" w:rsidRPr="00546E48" w:rsidRDefault="000A2815" w:rsidP="000A2815">
            <w:pPr>
              <w:jc w:val="both"/>
              <w:rPr>
                <w:rFonts w:ascii="Arial" w:hAnsi="Arial" w:cs="Arial"/>
                <w:sz w:val="22"/>
                <w:szCs w:val="22"/>
              </w:rPr>
            </w:pPr>
          </w:p>
          <w:p w14:paraId="5C09B835" w14:textId="31631D38" w:rsidR="000A2815" w:rsidRPr="00546E48" w:rsidRDefault="000A2815" w:rsidP="000A2815">
            <w:pPr>
              <w:pStyle w:val="prastasiniatinklio"/>
              <w:spacing w:before="0" w:beforeAutospacing="0" w:after="0" w:afterAutospacing="0"/>
              <w:jc w:val="both"/>
              <w:rPr>
                <w:rFonts w:ascii="Arial" w:hAnsi="Arial" w:cs="Arial"/>
                <w:sz w:val="22"/>
                <w:szCs w:val="22"/>
                <w:bdr w:val="none" w:sz="0" w:space="0" w:color="auto" w:frame="1"/>
              </w:rPr>
            </w:pPr>
            <w:r w:rsidRPr="00546E48">
              <w:rPr>
                <w:rFonts w:ascii="Arial" w:hAnsi="Arial" w:cs="Arial"/>
                <w:sz w:val="22"/>
                <w:szCs w:val="22"/>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7FF9" w14:textId="77777777" w:rsidR="000A2815" w:rsidRPr="008F2150" w:rsidRDefault="000A2815" w:rsidP="000A2815">
            <w:pPr>
              <w:jc w:val="both"/>
              <w:rPr>
                <w:rFonts w:ascii="Arial" w:hAnsi="Arial" w:cs="Arial"/>
                <w:b/>
                <w:bCs/>
                <w:sz w:val="22"/>
                <w:szCs w:val="22"/>
              </w:rPr>
            </w:pPr>
            <w:r w:rsidRPr="008F2150">
              <w:rPr>
                <w:rFonts w:ascii="Arial" w:hAnsi="Arial" w:cs="Arial"/>
                <w:b/>
                <w:bCs/>
                <w:sz w:val="22"/>
                <w:szCs w:val="22"/>
              </w:rPr>
              <w:lastRenderedPageBreak/>
              <w:t>Pastabos:</w:t>
            </w:r>
          </w:p>
          <w:p w14:paraId="4AA12D60" w14:textId="77777777" w:rsidR="000A2815" w:rsidRPr="008F2150" w:rsidRDefault="000A2815" w:rsidP="000A2815">
            <w:pPr>
              <w:pStyle w:val="Sraopastraipa"/>
              <w:widowControl w:val="0"/>
              <w:numPr>
                <w:ilvl w:val="0"/>
                <w:numId w:val="25"/>
              </w:numPr>
              <w:tabs>
                <w:tab w:val="left" w:pos="239"/>
              </w:tabs>
              <w:autoSpaceDE w:val="0"/>
              <w:autoSpaceDN w:val="0"/>
              <w:adjustRightInd w:val="0"/>
              <w:spacing w:line="257" w:lineRule="atLeast"/>
              <w:ind w:left="0" w:firstLine="97"/>
              <w:jc w:val="both"/>
              <w:rPr>
                <w:rFonts w:ascii="Arial" w:hAnsi="Arial" w:cs="Arial"/>
                <w:sz w:val="22"/>
                <w:szCs w:val="22"/>
              </w:rPr>
            </w:pPr>
            <w:r w:rsidRPr="008F2150">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2456A560" w14:textId="77777777" w:rsidR="000A2815" w:rsidRPr="008F2150" w:rsidRDefault="000A2815" w:rsidP="000A2815">
            <w:pPr>
              <w:pStyle w:val="Sraopastraipa"/>
              <w:widowControl w:val="0"/>
              <w:numPr>
                <w:ilvl w:val="0"/>
                <w:numId w:val="25"/>
              </w:numPr>
              <w:tabs>
                <w:tab w:val="left" w:pos="381"/>
              </w:tabs>
              <w:autoSpaceDE w:val="0"/>
              <w:autoSpaceDN w:val="0"/>
              <w:adjustRightInd w:val="0"/>
              <w:spacing w:line="257" w:lineRule="atLeast"/>
              <w:ind w:left="-45" w:firstLine="207"/>
              <w:jc w:val="both"/>
              <w:rPr>
                <w:rFonts w:ascii="Arial" w:hAnsi="Arial" w:cs="Arial"/>
                <w:sz w:val="22"/>
                <w:szCs w:val="22"/>
              </w:rPr>
            </w:pPr>
            <w:r w:rsidRPr="008F2150">
              <w:rPr>
                <w:rFonts w:ascii="Arial" w:hAnsi="Arial" w:cs="Arial"/>
                <w:sz w:val="22"/>
                <w:szCs w:val="22"/>
              </w:rPr>
              <w:t>tiekėjas gali remtis kitų ūkio subjektų pajėgumais tik tuo atveju, jeigu tie subjektai patys vykdys tą pirkimo sutarties dalį, kuriai reikia jų turimų pajėgumų;</w:t>
            </w:r>
          </w:p>
          <w:p w14:paraId="2B132420" w14:textId="77777777" w:rsidR="000A2815" w:rsidRPr="00546E48" w:rsidRDefault="000A2815" w:rsidP="000A2815">
            <w:pPr>
              <w:pStyle w:val="Sraopastraipa"/>
              <w:widowControl w:val="0"/>
              <w:numPr>
                <w:ilvl w:val="0"/>
                <w:numId w:val="25"/>
              </w:numPr>
              <w:tabs>
                <w:tab w:val="left" w:pos="381"/>
              </w:tabs>
              <w:autoSpaceDE w:val="0"/>
              <w:autoSpaceDN w:val="0"/>
              <w:adjustRightInd w:val="0"/>
              <w:spacing w:line="257" w:lineRule="atLeast"/>
              <w:ind w:left="-45" w:firstLine="142"/>
              <w:jc w:val="both"/>
              <w:rPr>
                <w:rFonts w:ascii="Arial" w:hAnsi="Arial" w:cs="Arial"/>
              </w:rPr>
            </w:pPr>
            <w:r w:rsidRPr="008F2150">
              <w:rPr>
                <w:rFonts w:ascii="Arial" w:hAnsi="Arial" w:cs="Arial"/>
                <w:sz w:val="22"/>
                <w:szCs w:val="22"/>
              </w:rPr>
              <w:t>subtiekėjams šis reikalavimas nenustatomas</w:t>
            </w:r>
            <w:r w:rsidRPr="00546E48">
              <w:rPr>
                <w:rFonts w:ascii="Arial" w:hAnsi="Arial" w:cs="Arial"/>
              </w:rPr>
              <w:t>.</w:t>
            </w:r>
          </w:p>
          <w:p w14:paraId="7BECC0FC" w14:textId="77777777" w:rsidR="00C40804" w:rsidRPr="00546E48" w:rsidRDefault="00C40804" w:rsidP="00AE5369">
            <w:pPr>
              <w:jc w:val="both"/>
              <w:rPr>
                <w:rFonts w:ascii="Arial" w:hAnsi="Arial" w:cs="Arial"/>
                <w:b/>
                <w:bCs/>
              </w:rPr>
            </w:pPr>
          </w:p>
        </w:tc>
      </w:tr>
      <w:tr w:rsidR="00E5614A" w:rsidRPr="001E52C0" w14:paraId="40CE5157" w14:textId="77777777" w:rsidTr="008F2150">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E5614A" w:rsidRPr="001E52C0" w:rsidRDefault="00E5614A">
            <w:pPr>
              <w:pStyle w:val="Sraopastraipa"/>
              <w:numPr>
                <w:ilvl w:val="1"/>
                <w:numId w:val="10"/>
              </w:numPr>
              <w:ind w:left="357" w:hanging="357"/>
              <w:jc w:val="right"/>
              <w:rPr>
                <w:rFonts w:ascii="Arial" w:eastAsiaTheme="minorHAnsi" w:hAnsi="Arial" w:cs="Arial"/>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E5614A" w:rsidRPr="00546E48" w:rsidRDefault="00E5614A" w:rsidP="000A2815">
            <w:pPr>
              <w:jc w:val="both"/>
              <w:rPr>
                <w:rFonts w:ascii="Arial" w:hAnsi="Arial" w:cs="Arial"/>
                <w:b/>
                <w:bCs/>
              </w:rPr>
            </w:pPr>
            <w:r w:rsidRPr="00346467">
              <w:rPr>
                <w:rFonts w:ascii="Arial" w:hAnsi="Arial" w:cs="Arial"/>
                <w:b/>
                <w:bCs/>
                <w:color w:val="000000"/>
                <w:sz w:val="22"/>
                <w:szCs w:val="22"/>
              </w:rPr>
              <w:t>Aplinkos apsaugos vadybos priemonės:</w:t>
            </w:r>
          </w:p>
        </w:tc>
      </w:tr>
      <w:tr w:rsidR="00E5614A" w:rsidRPr="001E52C0" w14:paraId="2BA5E8E8"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E5614A" w:rsidRPr="00E5614A" w:rsidRDefault="00E5614A" w:rsidP="00E5614A">
            <w:pPr>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E5614A" w:rsidRPr="00546E48" w:rsidRDefault="00E5614A" w:rsidP="00C40804">
            <w:pPr>
              <w:jc w:val="both"/>
              <w:rPr>
                <w:rFonts w:ascii="Arial" w:hAnsi="Arial" w:cs="Arial"/>
                <w:bCs/>
                <w:sz w:val="22"/>
                <w:szCs w:val="22"/>
              </w:rPr>
            </w:pPr>
            <w:r>
              <w:rPr>
                <w:rFonts w:ascii="Arial" w:hAnsi="Arial" w:cs="Arial"/>
                <w:bCs/>
                <w:sz w:val="22"/>
                <w:szCs w:val="22"/>
              </w:rPr>
              <w:t>-</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E5614A" w:rsidRPr="00546E48" w:rsidRDefault="00E5614A" w:rsidP="000A2815">
            <w:pPr>
              <w:tabs>
                <w:tab w:val="left" w:pos="323"/>
              </w:tabs>
              <w:jc w:val="both"/>
              <w:rPr>
                <w:rFonts w:ascii="Arial" w:hAnsi="Arial" w:cs="Arial"/>
                <w:sz w:val="22"/>
                <w:szCs w:val="22"/>
              </w:rPr>
            </w:pPr>
            <w:r>
              <w:rPr>
                <w:rFonts w:ascii="Arial" w:hAnsi="Arial" w:cs="Arial"/>
                <w:sz w:val="22"/>
                <w:szCs w:val="22"/>
              </w:rPr>
              <w:t>-</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E5614A" w:rsidRPr="00546E48" w:rsidRDefault="00E5614A" w:rsidP="000A2815">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lastRenderedPageBreak/>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F2F7" w14:textId="77777777" w:rsidR="00A8597F" w:rsidRPr="00D029B5" w:rsidRDefault="00A8597F" w:rsidP="00A8597F">
            <w:pPr>
              <w:jc w:val="both"/>
              <w:rPr>
                <w:rStyle w:val="xcontentpasted0"/>
                <w:rFonts w:ascii="Arial" w:hAnsi="Arial" w:cs="Arial"/>
                <w:sz w:val="21"/>
                <w:szCs w:val="21"/>
                <w:bdr w:val="none" w:sz="0" w:space="0" w:color="auto" w:frame="1"/>
              </w:rPr>
            </w:pPr>
          </w:p>
          <w:p w14:paraId="4746D006" w14:textId="6AFC79A6" w:rsidR="002109AC" w:rsidRPr="007204C2" w:rsidRDefault="00A8597F" w:rsidP="00A8597F">
            <w:pPr>
              <w:jc w:val="both"/>
              <w:rPr>
                <w:rStyle w:val="xcontentpasted0"/>
                <w:rFonts w:ascii="Arial" w:hAnsi="Arial" w:cs="Arial"/>
                <w:b/>
                <w:bCs/>
                <w:i/>
                <w:iCs/>
                <w:color w:val="000000" w:themeColor="text1"/>
                <w:sz w:val="21"/>
                <w:szCs w:val="21"/>
              </w:rPr>
            </w:pPr>
            <w:r w:rsidRPr="00D029B5">
              <w:rPr>
                <w:rStyle w:val="xcontentpasted0"/>
                <w:rFonts w:ascii="Arial" w:hAnsi="Arial" w:cs="Arial"/>
                <w:sz w:val="21"/>
                <w:szCs w:val="21"/>
                <w:bdr w:val="none" w:sz="0" w:space="0" w:color="auto" w:frame="1"/>
              </w:rPr>
              <w:t xml:space="preserve">Tiekėjas, </w:t>
            </w:r>
            <w:r w:rsidRPr="00935AFB">
              <w:rPr>
                <w:rStyle w:val="xcontentpasted0"/>
                <w:rFonts w:ascii="Arial" w:hAnsi="Arial" w:cs="Arial"/>
                <w:b/>
                <w:bCs/>
                <w:sz w:val="21"/>
                <w:szCs w:val="21"/>
                <w:bdr w:val="none" w:sz="0" w:space="0" w:color="auto" w:frame="1"/>
              </w:rPr>
              <w:t>v</w:t>
            </w:r>
            <w:r w:rsidR="00935AFB" w:rsidRPr="00935AFB">
              <w:rPr>
                <w:rStyle w:val="xcontentpasted0"/>
                <w:rFonts w:ascii="Arial" w:hAnsi="Arial" w:cs="Arial"/>
                <w:b/>
                <w:bCs/>
                <w:sz w:val="21"/>
                <w:szCs w:val="21"/>
                <w:bdr w:val="none" w:sz="0" w:space="0" w:color="auto" w:frame="1"/>
              </w:rPr>
              <w:t>ykdydamas kelio</w:t>
            </w:r>
            <w:r w:rsidR="00935AFB">
              <w:rPr>
                <w:rStyle w:val="xcontentpasted0"/>
                <w:rFonts w:ascii="Arial" w:hAnsi="Arial" w:cs="Arial"/>
                <w:b/>
                <w:bCs/>
                <w:sz w:val="21"/>
                <w:szCs w:val="21"/>
                <w:bdr w:val="none" w:sz="0" w:space="0" w:color="auto" w:frame="1"/>
              </w:rPr>
              <w:t xml:space="preserve"> ir (ar) gatvės </w:t>
            </w:r>
            <w:r w:rsidR="00935AFB" w:rsidRPr="00935AFB">
              <w:rPr>
                <w:rStyle w:val="xcontentpasted0"/>
                <w:rFonts w:ascii="Arial" w:hAnsi="Arial" w:cs="Arial"/>
                <w:b/>
                <w:bCs/>
                <w:sz w:val="21"/>
                <w:szCs w:val="21"/>
                <w:bdr w:val="none" w:sz="0" w:space="0" w:color="auto" w:frame="1"/>
              </w:rPr>
              <w:t xml:space="preserve"> rekonstrukcijos</w:t>
            </w:r>
            <w:r w:rsidR="00327DBA">
              <w:rPr>
                <w:rStyle w:val="xcontentpasted0"/>
                <w:rFonts w:ascii="Arial" w:hAnsi="Arial" w:cs="Arial"/>
                <w:b/>
                <w:bCs/>
                <w:sz w:val="21"/>
                <w:szCs w:val="21"/>
                <w:bdr w:val="none" w:sz="0" w:space="0" w:color="auto" w:frame="1"/>
              </w:rPr>
              <w:t xml:space="preserve"> ir (ar) remonto</w:t>
            </w:r>
            <w:r w:rsidRPr="00D029B5">
              <w:rPr>
                <w:rStyle w:val="xcontentpasted0"/>
                <w:rFonts w:ascii="Arial" w:hAnsi="Arial" w:cs="Arial"/>
                <w:sz w:val="21"/>
                <w:szCs w:val="21"/>
                <w:bdr w:val="none" w:sz="0" w:space="0" w:color="auto" w:frame="1"/>
              </w:rPr>
              <w:t xml:space="preserve"> </w:t>
            </w:r>
            <w:r w:rsidRPr="0035286E">
              <w:rPr>
                <w:rFonts w:ascii="Arial" w:hAnsi="Arial" w:cs="Arial"/>
                <w:b/>
                <w:bCs/>
                <w:i/>
                <w:iCs/>
                <w:sz w:val="21"/>
                <w:szCs w:val="21"/>
              </w:rPr>
              <w:t xml:space="preserve"> darbus</w:t>
            </w:r>
            <w:r w:rsidRPr="0035286E">
              <w:rPr>
                <w:rStyle w:val="xcontentpasted0"/>
                <w:rFonts w:ascii="Arial" w:hAnsi="Arial" w:cs="Arial"/>
                <w:sz w:val="21"/>
                <w:szCs w:val="21"/>
                <w:bdr w:val="none" w:sz="0" w:space="0" w:color="auto" w:frame="1"/>
              </w:rPr>
              <w:t>, taiko Europos Sąjungos</w:t>
            </w:r>
            <w:r w:rsidRPr="00D029B5">
              <w:rPr>
                <w:rStyle w:val="xcontentpasted0"/>
                <w:rFonts w:ascii="Arial" w:hAnsi="Arial" w:cs="Arial"/>
                <w:sz w:val="21"/>
                <w:szCs w:val="21"/>
                <w:bdr w:val="none" w:sz="0" w:space="0" w:color="auto" w:frame="1"/>
              </w:rPr>
              <w:t xml:space="preserve"> aplinkos apsaugos vadybos ir audito sistemą (angl. </w:t>
            </w:r>
            <w:proofErr w:type="spellStart"/>
            <w:r w:rsidRPr="00D029B5">
              <w:rPr>
                <w:rStyle w:val="xcontentpasted0"/>
                <w:rFonts w:ascii="Arial" w:hAnsi="Arial" w:cs="Arial"/>
                <w:sz w:val="21"/>
                <w:szCs w:val="21"/>
                <w:bdr w:val="none" w:sz="0" w:space="0" w:color="auto" w:frame="1"/>
              </w:rPr>
              <w:t>Eco</w:t>
            </w:r>
            <w:proofErr w:type="spellEnd"/>
            <w:r w:rsidRPr="00D029B5">
              <w:rPr>
                <w:rStyle w:val="xcontentpasted0"/>
                <w:rFonts w:ascii="Arial" w:hAnsi="Arial" w:cs="Arial"/>
                <w:sz w:val="21"/>
                <w:szCs w:val="21"/>
                <w:bdr w:val="none" w:sz="0" w:space="0" w:color="auto" w:frame="1"/>
              </w:rPr>
              <w:t>–</w:t>
            </w:r>
            <w:proofErr w:type="spellStart"/>
            <w:r w:rsidRPr="00D029B5">
              <w:rPr>
                <w:rStyle w:val="xcontentpasted0"/>
                <w:rFonts w:ascii="Arial" w:hAnsi="Arial" w:cs="Arial"/>
                <w:sz w:val="21"/>
                <w:szCs w:val="21"/>
                <w:bdr w:val="none" w:sz="0" w:space="0" w:color="auto" w:frame="1"/>
              </w:rPr>
              <w:t>Management</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and</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Audit</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Scheme</w:t>
            </w:r>
            <w:proofErr w:type="spellEnd"/>
            <w:r w:rsidRPr="00D029B5">
              <w:rPr>
                <w:rStyle w:val="xcontentpasted0"/>
                <w:rFonts w:ascii="Arial" w:hAnsi="Arial" w:cs="Arial"/>
                <w:sz w:val="21"/>
                <w:szCs w:val="21"/>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E9F34" w14:textId="77777777" w:rsidR="00A8597F" w:rsidRPr="00D029B5" w:rsidRDefault="00A8597F" w:rsidP="00A8597F">
            <w:pPr>
              <w:pStyle w:val="xmsonormal"/>
              <w:autoSpaceDE w:val="0"/>
              <w:autoSpaceDN w:val="0"/>
              <w:adjustRightInd w:val="0"/>
              <w:spacing w:before="0" w:beforeAutospacing="0" w:after="0" w:afterAutospacing="0"/>
              <w:jc w:val="both"/>
              <w:rPr>
                <w:rStyle w:val="xcontentpasted0"/>
                <w:rFonts w:ascii="Arial" w:hAnsi="Arial" w:cs="Arial"/>
                <w:sz w:val="21"/>
                <w:szCs w:val="21"/>
              </w:rPr>
            </w:pPr>
            <w:r w:rsidRPr="00D029B5">
              <w:rPr>
                <w:rStyle w:val="xcontentpasted0"/>
                <w:rFonts w:ascii="Arial" w:hAnsi="Arial" w:cs="Arial"/>
                <w:sz w:val="21"/>
                <w:szCs w:val="21"/>
              </w:rPr>
              <w:t xml:space="preserve">Nepriklausomos įstaigos išduoto </w:t>
            </w:r>
            <w:r w:rsidRPr="00D029B5">
              <w:rPr>
                <w:rStyle w:val="xcontentpasted0"/>
                <w:rFonts w:ascii="Arial" w:hAnsi="Arial" w:cs="Arial"/>
                <w:b/>
                <w:bCs/>
                <w:i/>
                <w:iCs/>
                <w:sz w:val="21"/>
                <w:szCs w:val="21"/>
                <w:u w:val="single"/>
              </w:rPr>
              <w:t>galiojančio</w:t>
            </w:r>
            <w:r w:rsidRPr="00D029B5">
              <w:rPr>
                <w:rStyle w:val="xcontentpasted0"/>
                <w:rFonts w:ascii="Arial" w:hAnsi="Arial" w:cs="Arial"/>
                <w:sz w:val="21"/>
                <w:szCs w:val="21"/>
              </w:rPr>
              <w:t xml:space="preserve"> sertifikato, patvirtinančio, kad tiekėjas laikosi reikalaujamos aplinkos apsaugos vadybos sistemos standartų, skaitmeninė kopija. </w:t>
            </w:r>
          </w:p>
          <w:p w14:paraId="1C2E51C7" w14:textId="77777777" w:rsidR="00A8597F" w:rsidRPr="00D029B5" w:rsidRDefault="00A8597F" w:rsidP="00A8597F">
            <w:pPr>
              <w:pStyle w:val="xmsonormal"/>
              <w:autoSpaceDE w:val="0"/>
              <w:autoSpaceDN w:val="0"/>
              <w:adjustRightInd w:val="0"/>
              <w:spacing w:before="0" w:beforeAutospacing="0" w:after="0" w:afterAutospacing="0"/>
              <w:jc w:val="both"/>
              <w:rPr>
                <w:rStyle w:val="xcontentpasted0"/>
                <w:rFonts w:ascii="Arial" w:hAnsi="Arial" w:cs="Arial"/>
                <w:sz w:val="21"/>
                <w:szCs w:val="21"/>
              </w:rPr>
            </w:pPr>
          </w:p>
          <w:p w14:paraId="38040880" w14:textId="77777777" w:rsidR="00A8597F" w:rsidRPr="00D029B5" w:rsidRDefault="00A8597F" w:rsidP="00A8597F">
            <w:pPr>
              <w:autoSpaceDE w:val="0"/>
              <w:autoSpaceDN w:val="0"/>
              <w:adjustRightInd w:val="0"/>
              <w:jc w:val="both"/>
              <w:rPr>
                <w:rFonts w:ascii="Arial" w:eastAsia="Calibri" w:hAnsi="Arial" w:cs="Arial"/>
                <w:sz w:val="21"/>
                <w:szCs w:val="21"/>
              </w:rPr>
            </w:pPr>
            <w:r w:rsidRPr="00D029B5">
              <w:rPr>
                <w:rFonts w:ascii="Arial" w:eastAsia="Calibri" w:hAnsi="Arial" w:cs="Arial"/>
                <w:sz w:val="21"/>
                <w:szCs w:val="21"/>
              </w:rPr>
              <w:t xml:space="preserve">Perkančioji organizacija pripažįsta </w:t>
            </w:r>
            <w:r w:rsidRPr="00D029B5">
              <w:rPr>
                <w:rFonts w:ascii="Arial" w:eastAsia="Calibri" w:hAnsi="Arial" w:cs="Arial"/>
                <w:b/>
                <w:bCs/>
                <w:i/>
                <w:iCs/>
                <w:sz w:val="21"/>
                <w:szCs w:val="21"/>
                <w:u w:val="single"/>
              </w:rPr>
              <w:t>lygiaverčius sertifikatus</w:t>
            </w:r>
            <w:r w:rsidRPr="00D029B5">
              <w:rPr>
                <w:rFonts w:ascii="Arial" w:eastAsia="Calibri" w:hAnsi="Arial" w:cs="Arial"/>
                <w:sz w:val="21"/>
                <w:szCs w:val="21"/>
              </w:rPr>
              <w:t xml:space="preserve">, išduotus kitose valstybėse narėse įsteigtų nepriklausomų įstaigų. </w:t>
            </w:r>
            <w:r w:rsidRPr="00D029B5">
              <w:rPr>
                <w:rFonts w:ascii="Arial" w:hAnsi="Arial" w:cs="Arial"/>
                <w:sz w:val="21"/>
                <w:szCs w:val="21"/>
              </w:rPr>
              <w:br/>
            </w:r>
          </w:p>
          <w:p w14:paraId="0DC6DBBD" w14:textId="77777777" w:rsidR="00A8597F" w:rsidRPr="00D029B5" w:rsidRDefault="00A8597F" w:rsidP="00A8597F">
            <w:pPr>
              <w:autoSpaceDE w:val="0"/>
              <w:autoSpaceDN w:val="0"/>
              <w:adjustRightInd w:val="0"/>
              <w:jc w:val="both"/>
              <w:rPr>
                <w:rFonts w:ascii="Arial" w:eastAsia="Calibri" w:hAnsi="Arial" w:cs="Arial"/>
                <w:sz w:val="21"/>
                <w:szCs w:val="21"/>
              </w:rPr>
            </w:pPr>
            <w:r w:rsidRPr="00D029B5">
              <w:rPr>
                <w:rFonts w:ascii="Arial" w:eastAsia="Calibri" w:hAnsi="Arial" w:cs="Arial"/>
                <w:sz w:val="21"/>
                <w:szCs w:val="21"/>
              </w:rPr>
              <w:t xml:space="preserve">Perkančioji organizacija priima ir kitus tiekėjo lygiaverčių </w:t>
            </w:r>
            <w:r w:rsidRPr="00D029B5">
              <w:rPr>
                <w:rFonts w:ascii="Arial" w:eastAsia="Calibri" w:hAnsi="Arial" w:cs="Arial"/>
                <w:i/>
                <w:iCs/>
                <w:sz w:val="21"/>
                <w:szCs w:val="21"/>
                <w:u w:val="single"/>
              </w:rPr>
              <w:t>aplinkos apsaugos vadybos užtikrinimo priemonių</w:t>
            </w:r>
            <w:r w:rsidRPr="00D029B5">
              <w:rPr>
                <w:rFonts w:ascii="Arial" w:eastAsia="Calibri" w:hAnsi="Arial" w:cs="Arial"/>
                <w:i/>
                <w:iCs/>
                <w:sz w:val="21"/>
                <w:szCs w:val="21"/>
              </w:rPr>
              <w:t xml:space="preserve"> </w:t>
            </w:r>
            <w:r w:rsidRPr="00D029B5">
              <w:rPr>
                <w:rFonts w:ascii="Arial" w:eastAsia="Calibri" w:hAnsi="Arial" w:cs="Arial"/>
                <w:i/>
                <w:iCs/>
                <w:sz w:val="21"/>
                <w:szCs w:val="21"/>
                <w:u w:val="single"/>
              </w:rPr>
              <w:t>įrodymus</w:t>
            </w:r>
            <w:r w:rsidRPr="00D029B5">
              <w:rPr>
                <w:rFonts w:ascii="Arial" w:eastAsia="Calibri" w:hAnsi="Arial" w:cs="Arial"/>
                <w:sz w:val="21"/>
                <w:szCs w:val="21"/>
              </w:rPr>
              <w:t xml:space="preserve">, kurie patvirtintų, kad jo siūlomos aplinkos apsaugos vadybos užtikrinimo priemonės atitinka reikalaujamus aplinkos apsaugos vadybos sistemos standartus </w:t>
            </w:r>
            <w:r w:rsidRPr="00D029B5">
              <w:rPr>
                <w:rFonts w:ascii="Arial" w:eastAsia="Calibri" w:hAnsi="Arial" w:cs="Arial"/>
                <w:b/>
                <w:bCs/>
                <w:i/>
                <w:iCs/>
                <w:sz w:val="21"/>
                <w:szCs w:val="21"/>
                <w:u w:val="single"/>
              </w:rPr>
              <w:t>ir pateikia įrodymus, kurie patvirtintų, kad tiekėjo siūlomos aplinkos apsaugos vadybos užtikrinimo priemonės atitinka reikalaujamus aplinkos apsaugos vadybos sistemos standartus.</w:t>
            </w:r>
          </w:p>
          <w:p w14:paraId="20E88ED8" w14:textId="77777777" w:rsidR="00A8597F" w:rsidRPr="00D029B5" w:rsidRDefault="00A8597F" w:rsidP="00A8597F">
            <w:pPr>
              <w:autoSpaceDE w:val="0"/>
              <w:autoSpaceDN w:val="0"/>
              <w:adjustRightInd w:val="0"/>
              <w:rPr>
                <w:rFonts w:ascii="Arial" w:hAnsi="Arial" w:cs="Arial"/>
                <w:sz w:val="21"/>
                <w:szCs w:val="21"/>
              </w:rPr>
            </w:pPr>
          </w:p>
          <w:p w14:paraId="36263271" w14:textId="77777777" w:rsidR="002109AC" w:rsidRDefault="00A8597F" w:rsidP="00A8597F">
            <w:pPr>
              <w:autoSpaceDE w:val="0"/>
              <w:autoSpaceDN w:val="0"/>
              <w:adjustRightInd w:val="0"/>
              <w:jc w:val="both"/>
              <w:rPr>
                <w:rFonts w:ascii="Arial" w:eastAsia="Calibri" w:hAnsi="Arial" w:cs="Arial"/>
                <w:sz w:val="21"/>
                <w:szCs w:val="21"/>
              </w:rPr>
            </w:pPr>
            <w:r w:rsidRPr="00D029B5">
              <w:rPr>
                <w:rFonts w:ascii="Arial" w:eastAsia="Calibri" w:hAnsi="Arial" w:cs="Arial"/>
                <w:sz w:val="21"/>
                <w:szCs w:val="21"/>
              </w:rPr>
              <w:t>Jeigu tiekėjas pats atitinka šį reikalavimą, tačiau pasitelkia subtiekėjus nurodytiems darbams atlikti/paslaugoms teikti, kuriems (-</w:t>
            </w:r>
            <w:proofErr w:type="spellStart"/>
            <w:r w:rsidRPr="00D029B5">
              <w:rPr>
                <w:rFonts w:ascii="Arial" w:eastAsia="Calibri" w:hAnsi="Arial" w:cs="Arial"/>
                <w:sz w:val="21"/>
                <w:szCs w:val="21"/>
              </w:rPr>
              <w:t>ioms</w:t>
            </w:r>
            <w:proofErr w:type="spellEnd"/>
            <w:r w:rsidRPr="00D029B5">
              <w:rPr>
                <w:rFonts w:ascii="Arial" w:eastAsia="Calibri" w:hAnsi="Arial" w:cs="Arial"/>
                <w:sz w:val="21"/>
                <w:szCs w:val="21"/>
              </w:rPr>
              <w:t xml:space="preserve">) yra keliamas šis reikalavimas, pateikiamas: tiekėjo vidaus dokumentas (pvz., įmonės patvirtinta aplinkos apsaugos politika ar kiti dokumentai) arba su subtiekėju pasirašytas susitarimas ar kitas dokumentas, kuriame yra </w:t>
            </w:r>
            <w:r w:rsidRPr="00D029B5">
              <w:rPr>
                <w:rFonts w:ascii="Arial" w:eastAsia="Calibri" w:hAnsi="Arial" w:cs="Arial"/>
                <w:sz w:val="21"/>
                <w:szCs w:val="21"/>
              </w:rPr>
              <w:lastRenderedPageBreak/>
              <w:t>aprašyta, kad subtiekėjas turi laikytis tiekėjo aplinkos apsaugos vadybos užtikrinimo priemonių tiek kiek jos yra taikomos atsižvelgiant</w:t>
            </w:r>
          </w:p>
          <w:p w14:paraId="02A74ED3" w14:textId="038CC93C" w:rsidR="00A8597F" w:rsidRPr="00D029B5" w:rsidRDefault="00A8597F" w:rsidP="00A8597F">
            <w:pPr>
              <w:autoSpaceDE w:val="0"/>
              <w:autoSpaceDN w:val="0"/>
              <w:adjustRightInd w:val="0"/>
              <w:jc w:val="both"/>
              <w:rPr>
                <w:rFonts w:ascii="Arial" w:hAnsi="Arial" w:cs="Arial"/>
                <w:sz w:val="21"/>
                <w:szCs w:val="21"/>
              </w:rPr>
            </w:pPr>
            <w:r w:rsidRPr="00D029B5">
              <w:rPr>
                <w:rFonts w:ascii="Arial" w:eastAsia="Calibri" w:hAnsi="Arial" w:cs="Arial"/>
                <w:sz w:val="21"/>
                <w:szCs w:val="21"/>
              </w:rPr>
              <w:t>į subtiekėjo prisiimamus įsipareigojimus pirkimo sutarčiai vykdyti ir tiekėjo atsakomybė prižiūrėti, kad subtiekėjas laikytųsi šių tiekėjo aplinkos apsaugos vadybos užtikrinimo priemonių.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AABA1" w14:textId="77777777" w:rsidR="00A8597F"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p w14:paraId="58836CA2" w14:textId="77777777" w:rsidR="00A8597F"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p w14:paraId="60AC7781" w14:textId="77777777" w:rsidR="00A8597F" w:rsidRPr="00D029B5" w:rsidRDefault="00A8597F" w:rsidP="00A8597F">
            <w:pPr>
              <w:pStyle w:val="xmsonormal"/>
              <w:shd w:val="clear" w:color="auto" w:fill="FFFFFF"/>
              <w:spacing w:before="0" w:beforeAutospacing="0" w:after="0" w:afterAutospacing="0"/>
              <w:rPr>
                <w:rFonts w:ascii="Arial" w:hAnsi="Arial" w:cs="Arial"/>
                <w:b/>
                <w:bCs/>
                <w:sz w:val="21"/>
                <w:szCs w:val="21"/>
              </w:rPr>
            </w:pPr>
            <w:r w:rsidRPr="00D029B5">
              <w:rPr>
                <w:rStyle w:val="xcontentpasted0"/>
                <w:rFonts w:ascii="Arial" w:hAnsi="Arial" w:cs="Arial"/>
                <w:b/>
                <w:bCs/>
                <w:sz w:val="21"/>
                <w:szCs w:val="21"/>
                <w:bdr w:val="none" w:sz="0" w:space="0" w:color="auto" w:frame="1"/>
              </w:rPr>
              <w:t>Pastabos: </w:t>
            </w:r>
          </w:p>
          <w:p w14:paraId="53718BCB" w14:textId="77777777" w:rsidR="00A8597F" w:rsidRPr="00D029B5" w:rsidRDefault="00A8597F" w:rsidP="00A8597F">
            <w:pPr>
              <w:numPr>
                <w:ilvl w:val="0"/>
                <w:numId w:val="22"/>
              </w:numPr>
              <w:tabs>
                <w:tab w:val="clear" w:pos="720"/>
                <w:tab w:val="left" w:pos="313"/>
              </w:tabs>
              <w:ind w:left="30" w:firstLine="12"/>
              <w:jc w:val="both"/>
              <w:rPr>
                <w:rStyle w:val="xcontentpasted0"/>
                <w:rFonts w:ascii="Arial" w:hAnsi="Arial" w:cs="Arial"/>
                <w:sz w:val="21"/>
                <w:szCs w:val="21"/>
              </w:rPr>
            </w:pPr>
            <w:r w:rsidRPr="00D029B5">
              <w:rPr>
                <w:rStyle w:val="xcontentpasted0"/>
                <w:rFonts w:ascii="Arial" w:hAnsi="Arial" w:cs="Arial"/>
                <w:sz w:val="21"/>
                <w:szCs w:val="21"/>
                <w:bdr w:val="none" w:sz="0" w:space="0" w:color="auto" w:frame="1"/>
              </w:rPr>
              <w:t>jeigu pasiūlymą teikia ūkio subjektų grupė – reikalavimą turi atitikti ūkio subjektų grupės narys (-</w:t>
            </w:r>
            <w:proofErr w:type="spellStart"/>
            <w:r w:rsidRPr="00D029B5">
              <w:rPr>
                <w:rStyle w:val="xcontentpasted0"/>
                <w:rFonts w:ascii="Arial" w:hAnsi="Arial" w:cs="Arial"/>
                <w:sz w:val="21"/>
                <w:szCs w:val="21"/>
                <w:bdr w:val="none" w:sz="0" w:space="0" w:color="auto" w:frame="1"/>
              </w:rPr>
              <w:t>iai</w:t>
            </w:r>
            <w:proofErr w:type="spellEnd"/>
            <w:r w:rsidRPr="00D029B5">
              <w:rPr>
                <w:rStyle w:val="xcontentpasted0"/>
                <w:rFonts w:ascii="Arial" w:hAnsi="Arial" w:cs="Arial"/>
                <w:sz w:val="21"/>
                <w:szCs w:val="21"/>
                <w:bdr w:val="none" w:sz="0" w:space="0" w:color="auto" w:frame="1"/>
              </w:rPr>
              <w:t xml:space="preserve">), </w:t>
            </w:r>
            <w:r w:rsidRPr="00D029B5">
              <w:rPr>
                <w:rStyle w:val="xcontentpasted0"/>
                <w:rFonts w:ascii="Arial" w:hAnsi="Arial" w:cs="Arial"/>
                <w:i/>
                <w:iCs/>
                <w:sz w:val="21"/>
                <w:szCs w:val="21"/>
                <w:u w:val="single"/>
                <w:bdr w:val="none" w:sz="0" w:space="0" w:color="auto" w:frame="1"/>
              </w:rPr>
              <w:t>atsižvelgiant į jų prisiimamus įsipareigojimus pirkimo sutarčiai vykdyti</w:t>
            </w:r>
            <w:r w:rsidRPr="00D029B5">
              <w:rPr>
                <w:rStyle w:val="xcontentpasted0"/>
                <w:rFonts w:ascii="Arial" w:hAnsi="Arial" w:cs="Arial"/>
                <w:sz w:val="21"/>
                <w:szCs w:val="21"/>
                <w:bdr w:val="none" w:sz="0" w:space="0" w:color="auto" w:frame="1"/>
              </w:rPr>
              <w:t>;</w:t>
            </w:r>
          </w:p>
          <w:p w14:paraId="460CD538" w14:textId="77777777" w:rsidR="00A8597F" w:rsidRPr="00D029B5" w:rsidRDefault="00A8597F" w:rsidP="00A8597F">
            <w:pPr>
              <w:numPr>
                <w:ilvl w:val="0"/>
                <w:numId w:val="22"/>
              </w:numPr>
              <w:tabs>
                <w:tab w:val="clear" w:pos="720"/>
                <w:tab w:val="left" w:pos="313"/>
              </w:tabs>
              <w:ind w:left="30" w:firstLine="12"/>
              <w:jc w:val="both"/>
              <w:rPr>
                <w:rStyle w:val="xcontentpasted0"/>
                <w:rFonts w:ascii="Arial" w:hAnsi="Arial" w:cs="Arial"/>
                <w:sz w:val="21"/>
                <w:szCs w:val="21"/>
              </w:rPr>
            </w:pPr>
            <w:r w:rsidRPr="00D029B5">
              <w:rPr>
                <w:rStyle w:val="xcontentpasted0"/>
                <w:rFonts w:ascii="Arial" w:hAnsi="Arial" w:cs="Arial"/>
                <w:sz w:val="21"/>
                <w:szCs w:val="21"/>
                <w:bdr w:val="none" w:sz="0" w:space="0" w:color="auto" w:frame="1"/>
              </w:rPr>
              <w:t xml:space="preserve">tiekėjas gali remtis kitų ūkio subjektų pajėgumais atsižvelgiant į jų prisiimamus įsipareigojimus pirkimo sutarčiai vykdyti. </w:t>
            </w:r>
          </w:p>
          <w:p w14:paraId="755CA373" w14:textId="77777777" w:rsidR="00A8597F" w:rsidRPr="00D029B5" w:rsidRDefault="00A8597F" w:rsidP="00A8597F">
            <w:pPr>
              <w:tabs>
                <w:tab w:val="left" w:pos="313"/>
              </w:tabs>
              <w:jc w:val="both"/>
              <w:rPr>
                <w:rStyle w:val="xcontentpasted0"/>
                <w:rFonts w:ascii="Arial" w:hAnsi="Arial" w:cs="Arial"/>
                <w:sz w:val="21"/>
                <w:szCs w:val="21"/>
              </w:rPr>
            </w:pPr>
            <w:r w:rsidRPr="00D029B5">
              <w:rPr>
                <w:rStyle w:val="xcontentpasted0"/>
                <w:rFonts w:ascii="Arial" w:hAnsi="Arial" w:cs="Arial"/>
                <w:sz w:val="21"/>
                <w:szCs w:val="21"/>
              </w:rPr>
              <w:t xml:space="preserve">Tiekėjas gali remtis kitų ūkio subjektų pajėgumais tik tuo atveju, jeigu </w:t>
            </w:r>
            <w:r w:rsidRPr="00D029B5">
              <w:rPr>
                <w:rStyle w:val="xcontentpasted0"/>
                <w:rFonts w:ascii="Arial" w:hAnsi="Arial" w:cs="Arial"/>
                <w:b/>
                <w:bCs/>
                <w:i/>
                <w:iCs/>
                <w:sz w:val="21"/>
                <w:szCs w:val="21"/>
                <w:u w:val="single"/>
              </w:rPr>
              <w:t>tie subjektai patys vykdys tą pirkimo sutarties dalį</w:t>
            </w:r>
            <w:r w:rsidRPr="00D029B5">
              <w:rPr>
                <w:rStyle w:val="xcontentpasted0"/>
                <w:rFonts w:ascii="Arial" w:hAnsi="Arial" w:cs="Arial"/>
                <w:sz w:val="21"/>
                <w:szCs w:val="21"/>
              </w:rPr>
              <w:t>, kuriai reikia jų turimų pajėgumų.</w:t>
            </w:r>
          </w:p>
          <w:p w14:paraId="7DF7785F" w14:textId="77777777" w:rsidR="00A8597F" w:rsidRPr="00D029B5" w:rsidRDefault="00A8597F" w:rsidP="00A8597F">
            <w:pPr>
              <w:numPr>
                <w:ilvl w:val="0"/>
                <w:numId w:val="22"/>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1"/>
                <w:szCs w:val="21"/>
                <w:bdr w:val="none" w:sz="0" w:space="0" w:color="auto" w:frame="1"/>
              </w:rPr>
            </w:pPr>
            <w:r w:rsidRPr="00D029B5">
              <w:rPr>
                <w:rStyle w:val="xcontentpasted0"/>
                <w:rFonts w:ascii="Arial" w:hAnsi="Arial" w:cs="Arial"/>
                <w:sz w:val="21"/>
                <w:szCs w:val="21"/>
                <w:bdr w:val="none" w:sz="0" w:space="0" w:color="auto" w:frame="1"/>
              </w:rPr>
              <w:t>subtiekėjai turi laikytis reikalaujamų aplinkos apsaugos vadybos priemonių, </w:t>
            </w:r>
            <w:r w:rsidRPr="00D029B5">
              <w:rPr>
                <w:rStyle w:val="xcontentpasted0"/>
                <w:rFonts w:ascii="Arial" w:hAnsi="Arial" w:cs="Arial"/>
                <w:i/>
                <w:iCs/>
                <w:sz w:val="21"/>
                <w:szCs w:val="21"/>
                <w:u w:val="single"/>
                <w:bdr w:val="none" w:sz="0" w:space="0" w:color="auto" w:frame="1"/>
              </w:rPr>
              <w:t>atsižvelgiant į jų prisiimamus įsipareigojimus</w:t>
            </w:r>
            <w:r w:rsidRPr="00D029B5">
              <w:rPr>
                <w:rStyle w:val="xcontentpasted0"/>
                <w:rFonts w:ascii="Arial" w:hAnsi="Arial" w:cs="Arial"/>
                <w:sz w:val="21"/>
                <w:szCs w:val="21"/>
                <w:bdr w:val="none" w:sz="0" w:space="0" w:color="auto" w:frame="1"/>
              </w:rPr>
              <w:t xml:space="preserve"> pirkimo sutarčiai vykdyti.</w:t>
            </w:r>
          </w:p>
          <w:p w14:paraId="6787A38E" w14:textId="57C05B8A"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r w:rsidRPr="00D029B5">
              <w:rPr>
                <w:rFonts w:ascii="Arial" w:eastAsia="Calibri" w:hAnsi="Arial" w:cs="Arial"/>
                <w:color w:val="000000"/>
                <w:sz w:val="21"/>
                <w:szCs w:val="21"/>
                <w:lang w:eastAsia="en-US"/>
              </w:rPr>
              <w:t>jeigu tiekėjas pats atitinka šį reikalavimą, tačiau pasitelkia subtiekėjus nurodytiems darbams atlikti /  paslaugoms teikti, kuriems (-</w:t>
            </w:r>
            <w:proofErr w:type="spellStart"/>
            <w:r w:rsidRPr="00D029B5">
              <w:rPr>
                <w:rFonts w:ascii="Arial" w:eastAsia="Calibri" w:hAnsi="Arial" w:cs="Arial"/>
                <w:color w:val="000000"/>
                <w:sz w:val="21"/>
                <w:szCs w:val="21"/>
                <w:lang w:eastAsia="en-US"/>
              </w:rPr>
              <w:t>ioms</w:t>
            </w:r>
            <w:proofErr w:type="spellEnd"/>
            <w:r w:rsidRPr="00D029B5">
              <w:rPr>
                <w:rFonts w:ascii="Arial" w:eastAsia="Calibri" w:hAnsi="Arial" w:cs="Arial"/>
                <w:color w:val="000000"/>
                <w:sz w:val="21"/>
                <w:szCs w:val="21"/>
                <w:lang w:eastAsia="en-US"/>
              </w:rPr>
              <w:t>) yra nustatomas šis reikalavimas, tokiu atveju subtiekėjai turi</w:t>
            </w:r>
            <w:r>
              <w:rPr>
                <w:rFonts w:ascii="Arial" w:eastAsia="Calibri" w:hAnsi="Arial" w:cs="Arial"/>
                <w:color w:val="000000"/>
                <w:sz w:val="21"/>
                <w:szCs w:val="21"/>
                <w:lang w:eastAsia="en-US"/>
              </w:rPr>
              <w:t xml:space="preserve"> </w:t>
            </w:r>
            <w:r w:rsidRPr="00D029B5">
              <w:rPr>
                <w:rFonts w:ascii="Arial" w:eastAsia="Calibri" w:hAnsi="Arial" w:cs="Arial"/>
                <w:color w:val="000000"/>
                <w:sz w:val="21"/>
                <w:szCs w:val="21"/>
                <w:lang w:eastAsia="en-US"/>
              </w:rPr>
              <w:t xml:space="preserve">laikytis reikalaujamo aplinkos apsaugos vadybos standarto, atsižvelgiant į jų prisiimamus </w:t>
            </w:r>
            <w:r w:rsidRPr="00D029B5">
              <w:rPr>
                <w:rFonts w:ascii="Arial" w:eastAsia="Calibri" w:hAnsi="Arial" w:cs="Arial"/>
                <w:color w:val="000000"/>
                <w:sz w:val="21"/>
                <w:szCs w:val="21"/>
                <w:lang w:eastAsia="en-US"/>
              </w:rPr>
              <w:lastRenderedPageBreak/>
              <w:t>įsipareigojimus pirkimo sutarčiai vykdyti.</w:t>
            </w: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4B7A52F6" w14:textId="6261A2E3" w:rsidR="002962C0" w:rsidRPr="0051530C" w:rsidRDefault="002962C0" w:rsidP="0051530C">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57" w:name="_Ref38291379"/>
      <w:bookmarkStart w:id="58" w:name="_Ref38291394"/>
      <w:bookmarkStart w:id="59" w:name="_Ref38898251"/>
      <w:bookmarkStart w:id="60" w:name="_Toc126333943"/>
    </w:p>
    <w:p w14:paraId="234F4340" w14:textId="77777777" w:rsidR="002962C0" w:rsidRDefault="002962C0" w:rsidP="002962C0"/>
    <w:p w14:paraId="7C68E8CF" w14:textId="77777777" w:rsidR="002962C0" w:rsidRDefault="002962C0" w:rsidP="002962C0"/>
    <w:p w14:paraId="397BDCD3" w14:textId="77777777" w:rsidR="002962C0" w:rsidRDefault="002962C0" w:rsidP="002962C0"/>
    <w:p w14:paraId="4B86AA29" w14:textId="77777777" w:rsidR="002962C0" w:rsidRDefault="002962C0" w:rsidP="002962C0"/>
    <w:p w14:paraId="52680DCD" w14:textId="77777777" w:rsidR="002962C0" w:rsidRDefault="002962C0" w:rsidP="002962C0"/>
    <w:p w14:paraId="33CCA81F" w14:textId="77777777" w:rsidR="00546E48" w:rsidRDefault="00546E48" w:rsidP="002962C0"/>
    <w:p w14:paraId="2556DE1C" w14:textId="77777777" w:rsidR="00546E48" w:rsidRDefault="00546E48" w:rsidP="002962C0"/>
    <w:p w14:paraId="0B29E566" w14:textId="77777777" w:rsidR="00546E48" w:rsidRDefault="00546E48" w:rsidP="002962C0"/>
    <w:p w14:paraId="68696CE3" w14:textId="77777777" w:rsidR="00546E48" w:rsidRDefault="00546E48" w:rsidP="002962C0"/>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7"/>
      <w:bookmarkEnd w:id="58"/>
      <w:bookmarkEnd w:id="59"/>
      <w:bookmarkEnd w:id="60"/>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252DF70C"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 xml:space="preserve">PIRKIMO </w:t>
            </w:r>
            <w:r w:rsidRPr="00F47E41">
              <w:rPr>
                <w:rFonts w:ascii="Arial" w:hAnsi="Arial" w:cs="Arial"/>
                <w:b/>
                <w:bCs/>
                <w:caps/>
                <w:sz w:val="24"/>
                <w:szCs w:val="24"/>
              </w:rPr>
              <w:t>„P-202</w:t>
            </w:r>
            <w:r w:rsidR="00F47E41" w:rsidRPr="00F47E41">
              <w:rPr>
                <w:rFonts w:ascii="Arial" w:hAnsi="Arial" w:cs="Arial"/>
                <w:b/>
                <w:bCs/>
                <w:caps/>
                <w:sz w:val="24"/>
                <w:szCs w:val="24"/>
              </w:rPr>
              <w:t xml:space="preserve">5/11934, </w:t>
            </w:r>
            <w:r w:rsidR="00D52315">
              <w:rPr>
                <w:rFonts w:ascii="Arial" w:hAnsi="Arial" w:cs="Arial"/>
                <w:b/>
                <w:bCs/>
                <w:caps/>
                <w:sz w:val="24"/>
                <w:szCs w:val="24"/>
              </w:rPr>
              <w:t>KlAIPĖDOS RAJONO SAVIVALDYBĖS, PRIEKULĖS SEN., MARIŲ G., (kl1277) REKONSTRUKCIJA. RANGOS DARBŲ PIRKIMAS“</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 xml:space="preserve">Numatomi perduoti vykdyti </w:t>
            </w:r>
            <w:r w:rsidRPr="001E266E">
              <w:rPr>
                <w:rFonts w:ascii="Arial" w:hAnsi="Arial" w:cs="Arial"/>
                <w:b/>
                <w:bCs/>
                <w:i/>
                <w:iCs/>
                <w:sz w:val="22"/>
                <w:szCs w:val="22"/>
                <w:lang w:val="x-none"/>
              </w:rPr>
              <w:lastRenderedPageBreak/>
              <w:t>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Perduodama sutarties dalis % ar </w:t>
            </w:r>
            <w:r w:rsidRPr="001E266E">
              <w:rPr>
                <w:rFonts w:ascii="Arial" w:hAnsi="Arial" w:cs="Arial"/>
                <w:b/>
                <w:bCs/>
                <w:i/>
                <w:iCs/>
                <w:sz w:val="22"/>
                <w:szCs w:val="22"/>
              </w:rPr>
              <w:lastRenderedPageBreak/>
              <w:t>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Kuriai pirkimo daliai (jei </w:t>
            </w:r>
            <w:r w:rsidRPr="001E266E">
              <w:rPr>
                <w:rFonts w:ascii="Arial" w:hAnsi="Arial" w:cs="Arial"/>
                <w:b/>
                <w:bCs/>
                <w:i/>
                <w:iCs/>
                <w:sz w:val="22"/>
                <w:szCs w:val="22"/>
              </w:rPr>
              <w:lastRenderedPageBreak/>
              <w:t>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lastRenderedPageBreak/>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2970CFFB" w14:textId="53353578" w:rsidR="00506AA0" w:rsidRPr="00E5614A"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4738"/>
        <w:gridCol w:w="1036"/>
        <w:gridCol w:w="1036"/>
        <w:gridCol w:w="2664"/>
      </w:tblGrid>
      <w:tr w:rsidR="00E5614A" w:rsidRPr="00370C6F" w14:paraId="3D792E7F" w14:textId="77777777" w:rsidTr="00A430DD">
        <w:trPr>
          <w:cantSplit/>
          <w:trHeight w:val="1045"/>
          <w:jc w:val="center"/>
        </w:trPr>
        <w:tc>
          <w:tcPr>
            <w:tcW w:w="491" w:type="pct"/>
            <w:shd w:val="clear" w:color="auto" w:fill="D9D9D9" w:themeFill="background1" w:themeFillShade="D9"/>
          </w:tcPr>
          <w:p w14:paraId="233A57EC" w14:textId="77777777" w:rsidR="00E5614A" w:rsidRPr="00370C6F" w:rsidRDefault="00E5614A" w:rsidP="00A430DD">
            <w:pPr>
              <w:spacing w:after="0" w:line="240" w:lineRule="auto"/>
              <w:jc w:val="center"/>
              <w:rPr>
                <w:rFonts w:ascii="Arial" w:hAnsi="Arial" w:cs="Arial"/>
                <w:b/>
                <w:sz w:val="22"/>
                <w:szCs w:val="22"/>
              </w:rPr>
            </w:pPr>
          </w:p>
          <w:p w14:paraId="104BCC5C" w14:textId="77777777" w:rsidR="00E5614A" w:rsidRPr="00370C6F" w:rsidRDefault="00E5614A" w:rsidP="00A430DD">
            <w:pPr>
              <w:spacing w:after="0" w:line="240" w:lineRule="auto"/>
              <w:jc w:val="center"/>
              <w:rPr>
                <w:rFonts w:ascii="Arial" w:eastAsia="Times New Roman" w:hAnsi="Arial" w:cs="Arial"/>
                <w:sz w:val="22"/>
                <w:szCs w:val="22"/>
                <w:lang w:val="en-US" w:eastAsia="en-US"/>
              </w:rPr>
            </w:pPr>
            <w:r w:rsidRPr="00370C6F">
              <w:rPr>
                <w:rFonts w:ascii="Arial" w:hAnsi="Arial" w:cs="Arial"/>
                <w:b/>
                <w:sz w:val="22"/>
                <w:szCs w:val="22"/>
              </w:rPr>
              <w:t>Eil. Nr.</w:t>
            </w:r>
          </w:p>
        </w:tc>
        <w:tc>
          <w:tcPr>
            <w:tcW w:w="2255" w:type="pct"/>
            <w:shd w:val="clear" w:color="auto" w:fill="D9D9D9" w:themeFill="background1" w:themeFillShade="D9"/>
          </w:tcPr>
          <w:p w14:paraId="46EB8DCF" w14:textId="77777777" w:rsidR="00E5614A" w:rsidRPr="00370C6F" w:rsidRDefault="00E5614A" w:rsidP="00A430DD">
            <w:pPr>
              <w:spacing w:after="0" w:line="240" w:lineRule="auto"/>
              <w:jc w:val="center"/>
              <w:rPr>
                <w:rFonts w:ascii="Arial" w:hAnsi="Arial" w:cs="Arial"/>
                <w:b/>
                <w:sz w:val="22"/>
                <w:szCs w:val="22"/>
              </w:rPr>
            </w:pPr>
          </w:p>
          <w:p w14:paraId="55AC145E" w14:textId="77777777" w:rsidR="00E5614A" w:rsidRPr="00370C6F" w:rsidRDefault="00E5614A" w:rsidP="00A430DD">
            <w:pPr>
              <w:spacing w:after="0" w:line="240" w:lineRule="auto"/>
              <w:jc w:val="center"/>
              <w:rPr>
                <w:rFonts w:ascii="Arial" w:eastAsia="Calibri" w:hAnsi="Arial" w:cs="Arial"/>
                <w:sz w:val="22"/>
                <w:szCs w:val="22"/>
                <w:lang w:eastAsia="en-US"/>
              </w:rPr>
            </w:pPr>
            <w:r w:rsidRPr="00370C6F">
              <w:rPr>
                <w:rFonts w:ascii="Arial" w:hAnsi="Arial" w:cs="Arial"/>
                <w:b/>
                <w:sz w:val="22"/>
                <w:szCs w:val="22"/>
              </w:rPr>
              <w:t>Pavadinimas</w:t>
            </w:r>
            <w:r w:rsidRPr="00370C6F">
              <w:rPr>
                <w:rFonts w:ascii="Arial" w:hAnsi="Arial" w:cs="Arial"/>
                <w:b/>
                <w:spacing w:val="-5"/>
                <w:sz w:val="22"/>
                <w:szCs w:val="22"/>
              </w:rPr>
              <w:t xml:space="preserve"> </w:t>
            </w:r>
            <w:r w:rsidRPr="00370C6F">
              <w:rPr>
                <w:rFonts w:ascii="Arial" w:hAnsi="Arial" w:cs="Arial"/>
                <w:b/>
                <w:sz w:val="22"/>
                <w:szCs w:val="22"/>
              </w:rPr>
              <w:t>ir</w:t>
            </w:r>
            <w:r w:rsidRPr="00370C6F">
              <w:rPr>
                <w:rFonts w:ascii="Arial" w:hAnsi="Arial" w:cs="Arial"/>
                <w:b/>
                <w:spacing w:val="-3"/>
                <w:sz w:val="22"/>
                <w:szCs w:val="22"/>
              </w:rPr>
              <w:t xml:space="preserve"> </w:t>
            </w:r>
            <w:r w:rsidRPr="00370C6F">
              <w:rPr>
                <w:rFonts w:ascii="Arial" w:hAnsi="Arial" w:cs="Arial"/>
                <w:b/>
                <w:sz w:val="22"/>
                <w:szCs w:val="22"/>
              </w:rPr>
              <w:t>techninės</w:t>
            </w:r>
            <w:r w:rsidRPr="00370C6F">
              <w:rPr>
                <w:rFonts w:ascii="Arial" w:hAnsi="Arial" w:cs="Arial"/>
                <w:b/>
                <w:spacing w:val="-4"/>
                <w:sz w:val="22"/>
                <w:szCs w:val="22"/>
              </w:rPr>
              <w:t xml:space="preserve"> </w:t>
            </w:r>
            <w:r w:rsidRPr="00370C6F">
              <w:rPr>
                <w:rFonts w:ascii="Arial" w:hAnsi="Arial" w:cs="Arial"/>
                <w:b/>
                <w:sz w:val="22"/>
                <w:szCs w:val="22"/>
              </w:rPr>
              <w:t>charakteristikos</w:t>
            </w:r>
          </w:p>
        </w:tc>
        <w:tc>
          <w:tcPr>
            <w:tcW w:w="493" w:type="pct"/>
            <w:shd w:val="clear" w:color="auto" w:fill="D9D9D9" w:themeFill="background1" w:themeFillShade="D9"/>
          </w:tcPr>
          <w:p w14:paraId="45962FA4" w14:textId="77777777" w:rsidR="00E5614A" w:rsidRPr="00370C6F" w:rsidRDefault="00E5614A" w:rsidP="00A430DD">
            <w:pPr>
              <w:pStyle w:val="TableParagraph"/>
              <w:spacing w:beforeLines="30" w:before="72" w:afterLines="30" w:after="72"/>
              <w:jc w:val="center"/>
              <w:rPr>
                <w:rFonts w:ascii="Arial" w:hAnsi="Arial" w:cs="Arial"/>
                <w:b/>
              </w:rPr>
            </w:pPr>
            <w:r w:rsidRPr="00370C6F">
              <w:rPr>
                <w:rFonts w:ascii="Arial" w:hAnsi="Arial" w:cs="Arial"/>
                <w:b/>
              </w:rPr>
              <w:t>Mato</w:t>
            </w:r>
          </w:p>
          <w:p w14:paraId="2DAE8A16" w14:textId="77777777" w:rsidR="00E5614A" w:rsidRPr="00370C6F" w:rsidRDefault="00E5614A" w:rsidP="00A430DD">
            <w:pPr>
              <w:spacing w:after="0" w:line="240" w:lineRule="auto"/>
              <w:jc w:val="center"/>
              <w:rPr>
                <w:rFonts w:ascii="Arial" w:eastAsia="Times New Roman" w:hAnsi="Arial" w:cs="Arial"/>
                <w:sz w:val="22"/>
                <w:szCs w:val="22"/>
                <w:lang w:eastAsia="en-US"/>
              </w:rPr>
            </w:pPr>
            <w:r w:rsidRPr="00370C6F">
              <w:rPr>
                <w:rFonts w:ascii="Arial" w:hAnsi="Arial" w:cs="Arial"/>
                <w:b/>
                <w:spacing w:val="-48"/>
                <w:sz w:val="22"/>
                <w:szCs w:val="22"/>
              </w:rPr>
              <w:t xml:space="preserve"> </w:t>
            </w:r>
            <w:r w:rsidRPr="00370C6F">
              <w:rPr>
                <w:rFonts w:ascii="Arial" w:hAnsi="Arial" w:cs="Arial"/>
                <w:b/>
                <w:sz w:val="22"/>
                <w:szCs w:val="22"/>
              </w:rPr>
              <w:t>vnt.</w:t>
            </w:r>
          </w:p>
        </w:tc>
        <w:tc>
          <w:tcPr>
            <w:tcW w:w="493" w:type="pct"/>
            <w:shd w:val="clear" w:color="auto" w:fill="D9D9D9" w:themeFill="background1" w:themeFillShade="D9"/>
          </w:tcPr>
          <w:p w14:paraId="1BF429DD" w14:textId="77777777" w:rsidR="00E5614A" w:rsidRPr="00370C6F" w:rsidRDefault="00E5614A" w:rsidP="00A430DD">
            <w:pPr>
              <w:spacing w:after="0" w:line="240" w:lineRule="auto"/>
              <w:jc w:val="center"/>
              <w:rPr>
                <w:rFonts w:ascii="Arial" w:hAnsi="Arial" w:cs="Arial"/>
                <w:b/>
                <w:sz w:val="22"/>
                <w:szCs w:val="22"/>
              </w:rPr>
            </w:pPr>
          </w:p>
          <w:p w14:paraId="00F6BBC9" w14:textId="77777777" w:rsidR="00E5614A" w:rsidRPr="00370C6F" w:rsidRDefault="00E5614A" w:rsidP="00A430DD">
            <w:pPr>
              <w:spacing w:after="0" w:line="240" w:lineRule="auto"/>
              <w:jc w:val="center"/>
              <w:rPr>
                <w:rFonts w:ascii="Arial" w:eastAsia="Times New Roman" w:hAnsi="Arial" w:cs="Arial"/>
                <w:sz w:val="22"/>
                <w:szCs w:val="22"/>
                <w:lang w:eastAsia="en-US"/>
              </w:rPr>
            </w:pPr>
            <w:r w:rsidRPr="00370C6F">
              <w:rPr>
                <w:rFonts w:ascii="Arial" w:hAnsi="Arial" w:cs="Arial"/>
                <w:b/>
                <w:sz w:val="22"/>
                <w:szCs w:val="22"/>
              </w:rPr>
              <w:t>Kiekis</w:t>
            </w:r>
          </w:p>
        </w:tc>
        <w:tc>
          <w:tcPr>
            <w:tcW w:w="1268" w:type="pct"/>
            <w:shd w:val="clear" w:color="auto" w:fill="D9D9D9" w:themeFill="background1" w:themeFillShade="D9"/>
          </w:tcPr>
          <w:p w14:paraId="148EBFDA" w14:textId="77777777" w:rsidR="00E5614A" w:rsidRPr="00370C6F" w:rsidRDefault="00E5614A" w:rsidP="00A430DD">
            <w:pPr>
              <w:pStyle w:val="TableParagraph"/>
              <w:spacing w:beforeLines="30" w:before="72" w:afterLines="30" w:after="72"/>
              <w:jc w:val="center"/>
              <w:rPr>
                <w:rFonts w:ascii="Arial" w:hAnsi="Arial" w:cs="Arial"/>
                <w:b/>
              </w:rPr>
            </w:pPr>
            <w:r w:rsidRPr="00370C6F">
              <w:rPr>
                <w:rFonts w:ascii="Arial" w:hAnsi="Arial" w:cs="Arial"/>
                <w:b/>
              </w:rPr>
              <w:t xml:space="preserve">Kaina EUR </w:t>
            </w:r>
          </w:p>
          <w:p w14:paraId="4362B9A8" w14:textId="77777777" w:rsidR="00E5614A" w:rsidRPr="00370C6F" w:rsidRDefault="00E5614A" w:rsidP="00A430DD">
            <w:pPr>
              <w:spacing w:beforeLines="30" w:before="72" w:afterLines="30" w:after="72"/>
              <w:jc w:val="center"/>
              <w:rPr>
                <w:rFonts w:ascii="Arial" w:hAnsi="Arial" w:cs="Arial"/>
                <w:bCs/>
                <w:i/>
                <w:iCs/>
                <w:sz w:val="22"/>
                <w:szCs w:val="22"/>
              </w:rPr>
            </w:pPr>
            <w:r w:rsidRPr="00370C6F">
              <w:rPr>
                <w:rFonts w:ascii="Arial" w:hAnsi="Arial" w:cs="Arial"/>
                <w:bCs/>
                <w:sz w:val="22"/>
                <w:szCs w:val="22"/>
              </w:rPr>
              <w:t>(be PVM)</w:t>
            </w:r>
          </w:p>
        </w:tc>
      </w:tr>
      <w:tr w:rsidR="00E5614A" w:rsidRPr="00370C6F" w14:paraId="51B1871C" w14:textId="77777777" w:rsidTr="00A430DD">
        <w:trPr>
          <w:cantSplit/>
          <w:trHeight w:val="278"/>
          <w:jc w:val="center"/>
        </w:trPr>
        <w:tc>
          <w:tcPr>
            <w:tcW w:w="491" w:type="pct"/>
          </w:tcPr>
          <w:p w14:paraId="6CF992CE" w14:textId="77777777" w:rsidR="00E5614A" w:rsidRPr="00370C6F" w:rsidRDefault="00E5614A" w:rsidP="00A430DD">
            <w:pPr>
              <w:spacing w:after="0" w:line="240" w:lineRule="auto"/>
              <w:jc w:val="center"/>
              <w:rPr>
                <w:rFonts w:ascii="Arial" w:eastAsia="Times New Roman" w:hAnsi="Arial" w:cs="Arial"/>
                <w:i/>
                <w:iCs/>
                <w:sz w:val="22"/>
                <w:szCs w:val="22"/>
                <w:lang w:val="en-US" w:eastAsia="en-US"/>
              </w:rPr>
            </w:pPr>
            <w:r w:rsidRPr="00370C6F">
              <w:rPr>
                <w:rFonts w:ascii="Arial" w:eastAsia="Times New Roman" w:hAnsi="Arial" w:cs="Arial"/>
                <w:i/>
                <w:iCs/>
                <w:sz w:val="22"/>
                <w:szCs w:val="22"/>
                <w:lang w:val="en-US" w:eastAsia="en-US"/>
              </w:rPr>
              <w:t>1</w:t>
            </w:r>
          </w:p>
        </w:tc>
        <w:tc>
          <w:tcPr>
            <w:tcW w:w="2255" w:type="pct"/>
          </w:tcPr>
          <w:p w14:paraId="3D81CC6B" w14:textId="77777777" w:rsidR="00E5614A" w:rsidRPr="00370C6F" w:rsidRDefault="00E5614A" w:rsidP="00A430DD">
            <w:pPr>
              <w:spacing w:after="0" w:line="240" w:lineRule="auto"/>
              <w:jc w:val="center"/>
              <w:rPr>
                <w:rFonts w:ascii="Arial" w:eastAsia="Calibri" w:hAnsi="Arial" w:cs="Arial"/>
                <w:i/>
                <w:iCs/>
                <w:sz w:val="22"/>
                <w:szCs w:val="22"/>
                <w:lang w:eastAsia="en-US"/>
              </w:rPr>
            </w:pPr>
            <w:r w:rsidRPr="00370C6F">
              <w:rPr>
                <w:rFonts w:ascii="Arial" w:eastAsia="Calibri" w:hAnsi="Arial" w:cs="Arial"/>
                <w:i/>
                <w:iCs/>
                <w:sz w:val="22"/>
                <w:szCs w:val="22"/>
                <w:lang w:eastAsia="en-US"/>
              </w:rPr>
              <w:t>2</w:t>
            </w:r>
          </w:p>
        </w:tc>
        <w:tc>
          <w:tcPr>
            <w:tcW w:w="493" w:type="pct"/>
          </w:tcPr>
          <w:p w14:paraId="378BE7C8" w14:textId="77777777" w:rsidR="00E5614A" w:rsidRPr="00370C6F" w:rsidRDefault="00E5614A" w:rsidP="00A430DD">
            <w:pPr>
              <w:spacing w:after="0" w:line="240" w:lineRule="auto"/>
              <w:jc w:val="center"/>
              <w:rPr>
                <w:rFonts w:ascii="Arial" w:eastAsia="Times New Roman" w:hAnsi="Arial" w:cs="Arial"/>
                <w:i/>
                <w:iCs/>
                <w:sz w:val="22"/>
                <w:szCs w:val="22"/>
                <w:lang w:eastAsia="en-US"/>
              </w:rPr>
            </w:pPr>
            <w:r w:rsidRPr="00370C6F">
              <w:rPr>
                <w:rFonts w:ascii="Arial" w:eastAsia="Times New Roman" w:hAnsi="Arial" w:cs="Arial"/>
                <w:i/>
                <w:iCs/>
                <w:sz w:val="22"/>
                <w:szCs w:val="22"/>
                <w:lang w:eastAsia="en-US"/>
              </w:rPr>
              <w:t>3</w:t>
            </w:r>
          </w:p>
        </w:tc>
        <w:tc>
          <w:tcPr>
            <w:tcW w:w="493" w:type="pct"/>
          </w:tcPr>
          <w:p w14:paraId="0D47C55E" w14:textId="77777777" w:rsidR="00E5614A" w:rsidRPr="00370C6F" w:rsidRDefault="00E5614A" w:rsidP="00A430DD">
            <w:pPr>
              <w:spacing w:after="0" w:line="240" w:lineRule="auto"/>
              <w:jc w:val="center"/>
              <w:rPr>
                <w:rFonts w:ascii="Arial" w:eastAsia="Times New Roman" w:hAnsi="Arial" w:cs="Arial"/>
                <w:i/>
                <w:iCs/>
                <w:sz w:val="22"/>
                <w:szCs w:val="22"/>
                <w:lang w:eastAsia="en-US"/>
              </w:rPr>
            </w:pPr>
            <w:r w:rsidRPr="00370C6F">
              <w:rPr>
                <w:rFonts w:ascii="Arial" w:eastAsia="Times New Roman" w:hAnsi="Arial" w:cs="Arial"/>
                <w:i/>
                <w:iCs/>
                <w:sz w:val="22"/>
                <w:szCs w:val="22"/>
                <w:lang w:eastAsia="en-US"/>
              </w:rPr>
              <w:t>4</w:t>
            </w:r>
          </w:p>
        </w:tc>
        <w:tc>
          <w:tcPr>
            <w:tcW w:w="1268" w:type="pct"/>
            <w:shd w:val="clear" w:color="auto" w:fill="D9D9D9" w:themeFill="background1" w:themeFillShade="D9"/>
          </w:tcPr>
          <w:p w14:paraId="156B553B" w14:textId="77777777" w:rsidR="00E5614A" w:rsidRPr="00370C6F" w:rsidRDefault="00E5614A" w:rsidP="00A430DD">
            <w:pPr>
              <w:pStyle w:val="Betarp"/>
              <w:jc w:val="center"/>
              <w:rPr>
                <w:i/>
                <w:iCs/>
              </w:rPr>
            </w:pPr>
            <w:r w:rsidRPr="00370C6F">
              <w:rPr>
                <w:i/>
                <w:iCs/>
              </w:rPr>
              <w:t>5</w:t>
            </w:r>
          </w:p>
        </w:tc>
      </w:tr>
      <w:tr w:rsidR="00E5614A" w:rsidRPr="00370C6F" w14:paraId="35404E06" w14:textId="77777777" w:rsidTr="00A430DD">
        <w:trPr>
          <w:cantSplit/>
          <w:trHeight w:val="256"/>
          <w:jc w:val="center"/>
        </w:trPr>
        <w:tc>
          <w:tcPr>
            <w:tcW w:w="491" w:type="pct"/>
          </w:tcPr>
          <w:p w14:paraId="22990C60" w14:textId="77777777" w:rsidR="00E5614A" w:rsidRPr="00370C6F" w:rsidRDefault="00E5614A" w:rsidP="00A430DD">
            <w:pPr>
              <w:spacing w:after="0" w:line="240" w:lineRule="auto"/>
              <w:jc w:val="center"/>
              <w:rPr>
                <w:rFonts w:ascii="Arial" w:eastAsia="Times New Roman" w:hAnsi="Arial" w:cs="Arial"/>
                <w:sz w:val="22"/>
                <w:szCs w:val="22"/>
                <w:lang w:val="en-US" w:eastAsia="en-US"/>
              </w:rPr>
            </w:pPr>
            <w:r w:rsidRPr="00370C6F">
              <w:rPr>
                <w:rFonts w:ascii="Arial" w:eastAsia="Times New Roman" w:hAnsi="Arial" w:cs="Arial"/>
                <w:sz w:val="22"/>
                <w:szCs w:val="22"/>
                <w:lang w:val="en-US" w:eastAsia="en-US"/>
              </w:rPr>
              <w:t>1</w:t>
            </w:r>
          </w:p>
        </w:tc>
        <w:tc>
          <w:tcPr>
            <w:tcW w:w="2255" w:type="pct"/>
          </w:tcPr>
          <w:p w14:paraId="647C7220" w14:textId="09978EE5" w:rsidR="00E5614A" w:rsidRPr="00F47E41" w:rsidRDefault="00F47E41" w:rsidP="00A430DD">
            <w:pPr>
              <w:spacing w:after="0" w:line="240" w:lineRule="auto"/>
              <w:rPr>
                <w:rFonts w:ascii="Arial" w:eastAsia="Times New Roman" w:hAnsi="Arial" w:cs="Arial"/>
                <w:sz w:val="22"/>
                <w:szCs w:val="22"/>
                <w:lang w:eastAsia="en-US"/>
              </w:rPr>
            </w:pPr>
            <w:r w:rsidRPr="00F47E41">
              <w:rPr>
                <w:rFonts w:ascii="Arial" w:eastAsia="Times New Roman" w:hAnsi="Arial" w:cs="Arial"/>
                <w:sz w:val="22"/>
                <w:szCs w:val="22"/>
                <w:lang w:eastAsia="en-US"/>
              </w:rPr>
              <w:t>Klaipėdos rajono sav., Priekulės sen., Marių g., (KL1277) rekonstrukcijos darbai</w:t>
            </w:r>
            <w:r w:rsidR="00E5614A" w:rsidRPr="00F47E41">
              <w:rPr>
                <w:rFonts w:ascii="Arial" w:eastAsia="Times New Roman" w:hAnsi="Arial" w:cs="Arial"/>
                <w:sz w:val="22"/>
                <w:szCs w:val="22"/>
                <w:lang w:eastAsia="en-US"/>
              </w:rPr>
              <w:t xml:space="preserve"> </w:t>
            </w:r>
          </w:p>
        </w:tc>
        <w:tc>
          <w:tcPr>
            <w:tcW w:w="493" w:type="pct"/>
          </w:tcPr>
          <w:p w14:paraId="153318C2" w14:textId="77777777" w:rsidR="00E5614A" w:rsidRDefault="00E5614A" w:rsidP="00A430DD">
            <w:pPr>
              <w:spacing w:after="0" w:line="240" w:lineRule="auto"/>
              <w:jc w:val="center"/>
              <w:rPr>
                <w:rFonts w:ascii="Arial" w:hAnsi="Arial"/>
                <w:color w:val="000000" w:themeColor="text1"/>
              </w:rPr>
            </w:pPr>
          </w:p>
          <w:p w14:paraId="644989DD" w14:textId="77777777" w:rsidR="00E5614A" w:rsidRPr="00370C6F" w:rsidRDefault="00E5614A" w:rsidP="00A430DD">
            <w:pPr>
              <w:spacing w:after="0" w:line="240" w:lineRule="auto"/>
              <w:jc w:val="center"/>
              <w:rPr>
                <w:rFonts w:ascii="Arial" w:eastAsia="Times New Roman" w:hAnsi="Arial" w:cs="Arial"/>
                <w:sz w:val="22"/>
                <w:szCs w:val="22"/>
                <w:lang w:eastAsia="en-US"/>
              </w:rPr>
            </w:pPr>
            <w:proofErr w:type="spellStart"/>
            <w:r>
              <w:rPr>
                <w:rFonts w:ascii="Arial" w:hAnsi="Arial"/>
                <w:color w:val="000000" w:themeColor="text1"/>
              </w:rPr>
              <w:t>kompl</w:t>
            </w:r>
            <w:proofErr w:type="spellEnd"/>
            <w:r>
              <w:rPr>
                <w:rFonts w:ascii="Arial" w:hAnsi="Arial"/>
                <w:color w:val="000000" w:themeColor="text1"/>
              </w:rPr>
              <w:t>.</w:t>
            </w:r>
          </w:p>
        </w:tc>
        <w:tc>
          <w:tcPr>
            <w:tcW w:w="493" w:type="pct"/>
          </w:tcPr>
          <w:p w14:paraId="743AD6BF" w14:textId="77777777" w:rsidR="00E5614A" w:rsidRDefault="00E5614A" w:rsidP="00A430DD">
            <w:pPr>
              <w:spacing w:after="0" w:line="240" w:lineRule="auto"/>
              <w:jc w:val="center"/>
              <w:rPr>
                <w:rFonts w:ascii="Arial" w:eastAsia="Times New Roman" w:hAnsi="Arial" w:cs="Arial"/>
                <w:sz w:val="22"/>
                <w:szCs w:val="22"/>
                <w:lang w:eastAsia="en-US"/>
              </w:rPr>
            </w:pPr>
          </w:p>
          <w:p w14:paraId="104D5A12" w14:textId="77777777" w:rsidR="00E5614A" w:rsidRPr="00370C6F" w:rsidRDefault="00E5614A" w:rsidP="00A430DD">
            <w:pPr>
              <w:spacing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w:t>
            </w:r>
          </w:p>
        </w:tc>
        <w:tc>
          <w:tcPr>
            <w:tcW w:w="1268" w:type="pct"/>
            <w:shd w:val="clear" w:color="auto" w:fill="D9D9D9" w:themeFill="background1" w:themeFillShade="D9"/>
          </w:tcPr>
          <w:p w14:paraId="0285219C" w14:textId="77777777" w:rsidR="00E5614A" w:rsidRPr="00370C6F" w:rsidRDefault="00E5614A" w:rsidP="00A430DD">
            <w:pPr>
              <w:spacing w:beforeLines="30" w:before="72" w:afterLines="30" w:after="72"/>
              <w:jc w:val="center"/>
              <w:rPr>
                <w:rFonts w:ascii="Arial" w:hAnsi="Arial" w:cs="Arial"/>
                <w:bCs/>
                <w:i/>
                <w:iCs/>
                <w:sz w:val="22"/>
                <w:szCs w:val="22"/>
              </w:rPr>
            </w:pPr>
            <w:r w:rsidRPr="00370C6F">
              <w:rPr>
                <w:rFonts w:ascii="Arial" w:hAnsi="Arial" w:cs="Arial"/>
                <w:bCs/>
                <w:i/>
                <w:iCs/>
                <w:sz w:val="22"/>
                <w:szCs w:val="22"/>
              </w:rPr>
              <w:t>Įrašyti skaičius</w:t>
            </w:r>
          </w:p>
          <w:p w14:paraId="48671292" w14:textId="77777777" w:rsidR="00E5614A" w:rsidRPr="00370C6F" w:rsidRDefault="00E5614A" w:rsidP="00A430DD">
            <w:pPr>
              <w:spacing w:after="0" w:line="240" w:lineRule="auto"/>
              <w:jc w:val="center"/>
              <w:rPr>
                <w:rFonts w:ascii="Arial" w:eastAsia="Times New Roman" w:hAnsi="Arial" w:cs="Arial"/>
                <w:sz w:val="22"/>
                <w:szCs w:val="22"/>
                <w:lang w:eastAsia="en-US"/>
              </w:rPr>
            </w:pPr>
            <w:proofErr w:type="spellStart"/>
            <w:r w:rsidRPr="00370C6F">
              <w:rPr>
                <w:rFonts w:ascii="Arial" w:hAnsi="Arial" w:cs="Arial"/>
                <w:bCs/>
                <w:i/>
                <w:iCs/>
                <w:sz w:val="22"/>
                <w:szCs w:val="22"/>
              </w:rPr>
              <w:t>x,xx</w:t>
            </w:r>
            <w:proofErr w:type="spellEnd"/>
          </w:p>
        </w:tc>
      </w:tr>
      <w:tr w:rsidR="00E5614A" w:rsidRPr="00370C6F" w14:paraId="616F638A" w14:textId="77777777" w:rsidTr="00A430DD">
        <w:trPr>
          <w:cantSplit/>
          <w:trHeight w:val="256"/>
          <w:jc w:val="center"/>
        </w:trPr>
        <w:tc>
          <w:tcPr>
            <w:tcW w:w="491" w:type="pct"/>
          </w:tcPr>
          <w:p w14:paraId="323EB8B2" w14:textId="36B61B92" w:rsidR="00E5614A" w:rsidRPr="00370C6F" w:rsidRDefault="00E5614A" w:rsidP="00A430DD">
            <w:pPr>
              <w:spacing w:after="0" w:line="240" w:lineRule="auto"/>
              <w:jc w:val="center"/>
              <w:rPr>
                <w:rFonts w:ascii="Arial" w:eastAsia="Times New Roman" w:hAnsi="Arial" w:cs="Arial"/>
                <w:sz w:val="22"/>
                <w:szCs w:val="22"/>
                <w:lang w:val="pl-PL" w:eastAsia="en-US"/>
              </w:rPr>
            </w:pPr>
            <w:r>
              <w:rPr>
                <w:rFonts w:ascii="Arial" w:eastAsia="Times New Roman" w:hAnsi="Arial" w:cs="Arial"/>
                <w:sz w:val="22"/>
                <w:szCs w:val="22"/>
                <w:lang w:val="pl-PL" w:eastAsia="en-US"/>
              </w:rPr>
              <w:t>2</w:t>
            </w:r>
          </w:p>
        </w:tc>
        <w:tc>
          <w:tcPr>
            <w:tcW w:w="2255" w:type="pct"/>
          </w:tcPr>
          <w:p w14:paraId="2B404AE0" w14:textId="6667B778" w:rsidR="00E5614A" w:rsidRPr="00370C6F" w:rsidRDefault="008F2150" w:rsidP="00A430DD">
            <w:pPr>
              <w:spacing w:after="0" w:line="240" w:lineRule="auto"/>
              <w:rPr>
                <w:rFonts w:ascii="Arial" w:eastAsia="Times New Roman" w:hAnsi="Arial" w:cs="Arial"/>
                <w:sz w:val="22"/>
                <w:szCs w:val="22"/>
                <w:lang w:eastAsia="en-US"/>
              </w:rPr>
            </w:pPr>
            <w:r w:rsidRPr="00370C6F">
              <w:rPr>
                <w:rFonts w:ascii="Arial" w:eastAsia="Times New Roman" w:hAnsi="Arial" w:cs="Arial"/>
                <w:sz w:val="22"/>
                <w:szCs w:val="22"/>
                <w:lang w:eastAsia="en-US"/>
              </w:rPr>
              <w:t>Geodezijos paslaugos ir dokumentacijos parengimas</w:t>
            </w:r>
          </w:p>
        </w:tc>
        <w:tc>
          <w:tcPr>
            <w:tcW w:w="493" w:type="pct"/>
          </w:tcPr>
          <w:p w14:paraId="5C852E6B" w14:textId="77777777" w:rsidR="00E5614A" w:rsidRDefault="00E5614A" w:rsidP="00A430DD">
            <w:pPr>
              <w:spacing w:after="0" w:line="240" w:lineRule="auto"/>
              <w:jc w:val="center"/>
              <w:rPr>
                <w:rFonts w:ascii="Arial" w:hAnsi="Arial"/>
                <w:color w:val="000000" w:themeColor="text1"/>
              </w:rPr>
            </w:pPr>
          </w:p>
          <w:p w14:paraId="7C529DCD" w14:textId="77777777" w:rsidR="00E5614A" w:rsidRPr="00370C6F" w:rsidRDefault="00E5614A" w:rsidP="00A430DD">
            <w:pPr>
              <w:spacing w:after="0" w:line="240" w:lineRule="auto"/>
              <w:jc w:val="center"/>
              <w:rPr>
                <w:rFonts w:ascii="Arial" w:eastAsia="Times New Roman" w:hAnsi="Arial" w:cs="Arial"/>
                <w:sz w:val="22"/>
                <w:szCs w:val="22"/>
                <w:lang w:val="pl-PL" w:eastAsia="en-US"/>
              </w:rPr>
            </w:pPr>
            <w:proofErr w:type="spellStart"/>
            <w:r>
              <w:rPr>
                <w:rFonts w:ascii="Arial" w:hAnsi="Arial"/>
                <w:color w:val="000000" w:themeColor="text1"/>
              </w:rPr>
              <w:t>kompl</w:t>
            </w:r>
            <w:proofErr w:type="spellEnd"/>
            <w:r>
              <w:rPr>
                <w:rFonts w:ascii="Arial" w:hAnsi="Arial"/>
                <w:color w:val="000000" w:themeColor="text1"/>
              </w:rPr>
              <w:t>.</w:t>
            </w:r>
          </w:p>
        </w:tc>
        <w:tc>
          <w:tcPr>
            <w:tcW w:w="493" w:type="pct"/>
          </w:tcPr>
          <w:p w14:paraId="087CC700" w14:textId="77777777" w:rsidR="00E5614A" w:rsidRDefault="00E5614A" w:rsidP="00A430DD">
            <w:pPr>
              <w:spacing w:after="0" w:line="240" w:lineRule="auto"/>
              <w:jc w:val="center"/>
              <w:rPr>
                <w:rFonts w:ascii="Arial" w:eastAsia="Times New Roman" w:hAnsi="Arial" w:cs="Arial"/>
                <w:sz w:val="22"/>
                <w:szCs w:val="22"/>
                <w:lang w:val="pl-PL" w:eastAsia="en-US"/>
              </w:rPr>
            </w:pPr>
          </w:p>
          <w:p w14:paraId="35EAF27D" w14:textId="77777777" w:rsidR="00E5614A" w:rsidRPr="00370C6F" w:rsidRDefault="00E5614A" w:rsidP="00A430DD">
            <w:pPr>
              <w:spacing w:after="0" w:line="240" w:lineRule="auto"/>
              <w:jc w:val="center"/>
              <w:rPr>
                <w:rFonts w:ascii="Arial" w:eastAsia="Times New Roman" w:hAnsi="Arial" w:cs="Arial"/>
                <w:sz w:val="22"/>
                <w:szCs w:val="22"/>
                <w:lang w:val="pl-PL" w:eastAsia="en-US"/>
              </w:rPr>
            </w:pPr>
            <w:r>
              <w:rPr>
                <w:rFonts w:ascii="Arial" w:eastAsia="Times New Roman" w:hAnsi="Arial" w:cs="Arial"/>
                <w:sz w:val="22"/>
                <w:szCs w:val="22"/>
                <w:lang w:val="pl-PL" w:eastAsia="en-US"/>
              </w:rPr>
              <w:t>1</w:t>
            </w:r>
          </w:p>
        </w:tc>
        <w:tc>
          <w:tcPr>
            <w:tcW w:w="1268" w:type="pct"/>
            <w:shd w:val="clear" w:color="auto" w:fill="D9D9D9" w:themeFill="background1" w:themeFillShade="D9"/>
          </w:tcPr>
          <w:p w14:paraId="116574B0" w14:textId="77777777" w:rsidR="00E5614A" w:rsidRPr="00370C6F" w:rsidRDefault="00E5614A" w:rsidP="00A430DD">
            <w:pPr>
              <w:spacing w:beforeLines="30" w:before="72" w:afterLines="30" w:after="72"/>
              <w:jc w:val="center"/>
              <w:rPr>
                <w:rFonts w:ascii="Arial" w:hAnsi="Arial" w:cs="Arial"/>
                <w:bCs/>
                <w:i/>
                <w:iCs/>
                <w:sz w:val="22"/>
                <w:szCs w:val="22"/>
              </w:rPr>
            </w:pPr>
            <w:r w:rsidRPr="00370C6F">
              <w:rPr>
                <w:rFonts w:ascii="Arial" w:hAnsi="Arial" w:cs="Arial"/>
                <w:bCs/>
                <w:i/>
                <w:iCs/>
                <w:sz w:val="22"/>
                <w:szCs w:val="22"/>
              </w:rPr>
              <w:t>Įrašyti skaičius</w:t>
            </w:r>
          </w:p>
          <w:p w14:paraId="7C3A3E27" w14:textId="77777777" w:rsidR="00E5614A" w:rsidRPr="00370C6F" w:rsidRDefault="00E5614A" w:rsidP="00A430DD">
            <w:pPr>
              <w:spacing w:after="0" w:line="240" w:lineRule="auto"/>
              <w:jc w:val="center"/>
              <w:rPr>
                <w:rFonts w:ascii="Arial" w:eastAsia="Times New Roman" w:hAnsi="Arial" w:cs="Arial"/>
                <w:sz w:val="22"/>
                <w:szCs w:val="22"/>
                <w:lang w:val="pl-PL" w:eastAsia="en-US"/>
              </w:rPr>
            </w:pPr>
            <w:proofErr w:type="spellStart"/>
            <w:r w:rsidRPr="00370C6F">
              <w:rPr>
                <w:rFonts w:ascii="Arial" w:hAnsi="Arial" w:cs="Arial"/>
                <w:bCs/>
                <w:i/>
                <w:iCs/>
                <w:sz w:val="22"/>
                <w:szCs w:val="22"/>
              </w:rPr>
              <w:t>x,xx</w:t>
            </w:r>
            <w:proofErr w:type="spellEnd"/>
          </w:p>
        </w:tc>
      </w:tr>
      <w:tr w:rsidR="008F2150" w:rsidRPr="00370C6F" w14:paraId="4532D43B" w14:textId="77777777" w:rsidTr="00A430DD">
        <w:trPr>
          <w:cantSplit/>
          <w:trHeight w:val="256"/>
          <w:jc w:val="center"/>
        </w:trPr>
        <w:tc>
          <w:tcPr>
            <w:tcW w:w="491" w:type="pct"/>
          </w:tcPr>
          <w:p w14:paraId="53D6ACCC" w14:textId="31F2ECDF" w:rsidR="008F2150" w:rsidRDefault="008F2150" w:rsidP="00A430DD">
            <w:pPr>
              <w:spacing w:after="0" w:line="240" w:lineRule="auto"/>
              <w:jc w:val="center"/>
              <w:rPr>
                <w:rFonts w:ascii="Arial" w:eastAsia="Times New Roman" w:hAnsi="Arial" w:cs="Arial"/>
                <w:sz w:val="22"/>
                <w:szCs w:val="22"/>
                <w:lang w:val="pl-PL" w:eastAsia="en-US"/>
              </w:rPr>
            </w:pPr>
            <w:r>
              <w:rPr>
                <w:rFonts w:ascii="Arial" w:eastAsia="Times New Roman" w:hAnsi="Arial" w:cs="Arial"/>
                <w:sz w:val="22"/>
                <w:szCs w:val="22"/>
                <w:lang w:val="pl-PL" w:eastAsia="en-US"/>
              </w:rPr>
              <w:t>3.</w:t>
            </w:r>
          </w:p>
        </w:tc>
        <w:tc>
          <w:tcPr>
            <w:tcW w:w="2255" w:type="pct"/>
          </w:tcPr>
          <w:p w14:paraId="6DB00265" w14:textId="4611C322" w:rsidR="008F2150" w:rsidRPr="00F47E41" w:rsidRDefault="008F2150" w:rsidP="00A430DD">
            <w:pPr>
              <w:spacing w:after="0" w:line="240" w:lineRule="auto"/>
              <w:rPr>
                <w:rFonts w:ascii="Arial" w:eastAsia="Times New Roman" w:hAnsi="Arial" w:cs="Arial"/>
                <w:sz w:val="22"/>
                <w:szCs w:val="22"/>
                <w:highlight w:val="yellow"/>
                <w:lang w:eastAsia="en-US"/>
              </w:rPr>
            </w:pPr>
            <w:r w:rsidRPr="00370C6F">
              <w:rPr>
                <w:rFonts w:ascii="Arial" w:eastAsia="Times New Roman" w:hAnsi="Arial" w:cs="Arial"/>
                <w:sz w:val="22"/>
                <w:szCs w:val="22"/>
                <w:lang w:eastAsia="en-US"/>
              </w:rPr>
              <w:t>Nekilnojamųjų daiktų kadastriniai matavimai ir Kadastrinių matavimų bylos parengimas</w:t>
            </w:r>
          </w:p>
        </w:tc>
        <w:tc>
          <w:tcPr>
            <w:tcW w:w="493" w:type="pct"/>
          </w:tcPr>
          <w:p w14:paraId="3ACD5DDF" w14:textId="77777777" w:rsidR="008F2150" w:rsidRDefault="008F2150" w:rsidP="00A430DD">
            <w:pPr>
              <w:spacing w:after="0" w:line="240" w:lineRule="auto"/>
              <w:jc w:val="center"/>
              <w:rPr>
                <w:rFonts w:ascii="Arial" w:hAnsi="Arial"/>
                <w:color w:val="000000" w:themeColor="text1"/>
              </w:rPr>
            </w:pPr>
          </w:p>
          <w:p w14:paraId="1458D94D" w14:textId="67066A16" w:rsidR="008F2150" w:rsidRDefault="008F2150" w:rsidP="00A430DD">
            <w:pPr>
              <w:spacing w:after="0" w:line="240" w:lineRule="auto"/>
              <w:jc w:val="center"/>
              <w:rPr>
                <w:rFonts w:ascii="Arial" w:hAnsi="Arial"/>
                <w:color w:val="000000" w:themeColor="text1"/>
              </w:rPr>
            </w:pPr>
            <w:proofErr w:type="spellStart"/>
            <w:r>
              <w:rPr>
                <w:rFonts w:ascii="Arial" w:hAnsi="Arial"/>
                <w:color w:val="000000" w:themeColor="text1"/>
              </w:rPr>
              <w:t>Kompl</w:t>
            </w:r>
            <w:proofErr w:type="spellEnd"/>
            <w:r>
              <w:rPr>
                <w:rFonts w:ascii="Arial" w:hAnsi="Arial"/>
                <w:color w:val="000000" w:themeColor="text1"/>
              </w:rPr>
              <w:t>.</w:t>
            </w:r>
          </w:p>
        </w:tc>
        <w:tc>
          <w:tcPr>
            <w:tcW w:w="493" w:type="pct"/>
          </w:tcPr>
          <w:p w14:paraId="1187A65B" w14:textId="77777777" w:rsidR="008F2150" w:rsidRDefault="008F2150" w:rsidP="00A430DD">
            <w:pPr>
              <w:spacing w:after="0" w:line="240" w:lineRule="auto"/>
              <w:jc w:val="center"/>
              <w:rPr>
                <w:rFonts w:ascii="Arial" w:eastAsia="Times New Roman" w:hAnsi="Arial" w:cs="Arial"/>
                <w:sz w:val="22"/>
                <w:szCs w:val="22"/>
                <w:lang w:val="pl-PL" w:eastAsia="en-US"/>
              </w:rPr>
            </w:pPr>
          </w:p>
          <w:p w14:paraId="2F951526" w14:textId="1C05B4B9" w:rsidR="008F2150" w:rsidRDefault="008F2150" w:rsidP="00A430DD">
            <w:pPr>
              <w:spacing w:after="0" w:line="240" w:lineRule="auto"/>
              <w:jc w:val="center"/>
              <w:rPr>
                <w:rFonts w:ascii="Arial" w:eastAsia="Times New Roman" w:hAnsi="Arial" w:cs="Arial"/>
                <w:sz w:val="22"/>
                <w:szCs w:val="22"/>
                <w:lang w:val="pl-PL" w:eastAsia="en-US"/>
              </w:rPr>
            </w:pPr>
            <w:r>
              <w:rPr>
                <w:rFonts w:ascii="Arial" w:eastAsia="Times New Roman" w:hAnsi="Arial" w:cs="Arial"/>
                <w:sz w:val="22"/>
                <w:szCs w:val="22"/>
                <w:lang w:val="pl-PL" w:eastAsia="en-US"/>
              </w:rPr>
              <w:t>1</w:t>
            </w:r>
          </w:p>
        </w:tc>
        <w:tc>
          <w:tcPr>
            <w:tcW w:w="1268" w:type="pct"/>
            <w:shd w:val="clear" w:color="auto" w:fill="D9D9D9" w:themeFill="background1" w:themeFillShade="D9"/>
          </w:tcPr>
          <w:p w14:paraId="0B787941" w14:textId="77777777" w:rsidR="008F2150" w:rsidRPr="00370C6F" w:rsidRDefault="008F2150" w:rsidP="008F2150">
            <w:pPr>
              <w:spacing w:beforeLines="30" w:before="72" w:afterLines="30" w:after="72"/>
              <w:jc w:val="center"/>
              <w:rPr>
                <w:rFonts w:ascii="Arial" w:hAnsi="Arial" w:cs="Arial"/>
                <w:bCs/>
                <w:i/>
                <w:iCs/>
                <w:sz w:val="22"/>
                <w:szCs w:val="22"/>
              </w:rPr>
            </w:pPr>
            <w:r w:rsidRPr="00370C6F">
              <w:rPr>
                <w:rFonts w:ascii="Arial" w:hAnsi="Arial" w:cs="Arial"/>
                <w:bCs/>
                <w:i/>
                <w:iCs/>
                <w:sz w:val="22"/>
                <w:szCs w:val="22"/>
              </w:rPr>
              <w:t>Įrašyti skaičius</w:t>
            </w:r>
          </w:p>
          <w:p w14:paraId="055912CC" w14:textId="27D057A1" w:rsidR="008F2150" w:rsidRPr="00370C6F" w:rsidRDefault="008F2150" w:rsidP="008F2150">
            <w:pPr>
              <w:spacing w:beforeLines="30" w:before="72" w:afterLines="30" w:after="72"/>
              <w:jc w:val="center"/>
              <w:rPr>
                <w:rFonts w:ascii="Arial" w:hAnsi="Arial" w:cs="Arial"/>
                <w:bCs/>
                <w:i/>
                <w:iCs/>
                <w:sz w:val="22"/>
                <w:szCs w:val="22"/>
              </w:rPr>
            </w:pPr>
            <w:proofErr w:type="spellStart"/>
            <w:r w:rsidRPr="00370C6F">
              <w:rPr>
                <w:rFonts w:ascii="Arial" w:hAnsi="Arial" w:cs="Arial"/>
                <w:bCs/>
                <w:i/>
                <w:iCs/>
                <w:sz w:val="22"/>
                <w:szCs w:val="22"/>
              </w:rPr>
              <w:t>x,xx</w:t>
            </w:r>
            <w:proofErr w:type="spellEnd"/>
          </w:p>
        </w:tc>
      </w:tr>
      <w:tr w:rsidR="00E5614A" w:rsidRPr="00370C6F" w14:paraId="27F29FB8" w14:textId="77777777" w:rsidTr="00A430DD">
        <w:trPr>
          <w:cantSplit/>
          <w:trHeight w:val="256"/>
          <w:jc w:val="center"/>
        </w:trPr>
        <w:tc>
          <w:tcPr>
            <w:tcW w:w="3732" w:type="pct"/>
            <w:gridSpan w:val="4"/>
            <w:vAlign w:val="center"/>
          </w:tcPr>
          <w:p w14:paraId="094A8B44" w14:textId="77777777" w:rsidR="00E5614A" w:rsidRPr="00370C6F" w:rsidRDefault="00E5614A" w:rsidP="00A430DD">
            <w:pPr>
              <w:spacing w:after="0" w:line="240" w:lineRule="auto"/>
              <w:jc w:val="right"/>
              <w:rPr>
                <w:rFonts w:ascii="Arial" w:eastAsia="Times New Roman" w:hAnsi="Arial" w:cs="Arial"/>
                <w:sz w:val="22"/>
                <w:szCs w:val="22"/>
                <w:lang w:val="pl-PL" w:eastAsia="en-US"/>
              </w:rPr>
            </w:pPr>
            <w:r w:rsidRPr="00370C6F">
              <w:rPr>
                <w:rFonts w:ascii="Arial" w:hAnsi="Arial" w:cs="Arial"/>
                <w:bCs/>
                <w:spacing w:val="2"/>
                <w:sz w:val="22"/>
                <w:szCs w:val="22"/>
              </w:rPr>
              <w:t>Bendra pasiūlymo kaina</w:t>
            </w:r>
            <w:r w:rsidRPr="00370C6F">
              <w:rPr>
                <w:rFonts w:ascii="Arial" w:hAnsi="Arial" w:cs="Arial"/>
                <w:bCs/>
                <w:sz w:val="22"/>
                <w:szCs w:val="22"/>
              </w:rPr>
              <w:t xml:space="preserve"> (EUR be PVM)</w:t>
            </w:r>
          </w:p>
        </w:tc>
        <w:tc>
          <w:tcPr>
            <w:tcW w:w="1268" w:type="pct"/>
            <w:shd w:val="clear" w:color="auto" w:fill="D9D9D9" w:themeFill="background1" w:themeFillShade="D9"/>
          </w:tcPr>
          <w:p w14:paraId="0BCD52EC" w14:textId="77777777" w:rsidR="00E5614A" w:rsidRPr="00370C6F" w:rsidRDefault="00E5614A" w:rsidP="00A430DD">
            <w:pPr>
              <w:spacing w:beforeLines="30" w:before="72" w:afterLines="30" w:after="72"/>
              <w:jc w:val="center"/>
              <w:rPr>
                <w:rFonts w:ascii="Arial" w:hAnsi="Arial" w:cs="Arial"/>
                <w:bCs/>
                <w:i/>
                <w:iCs/>
                <w:sz w:val="22"/>
                <w:szCs w:val="22"/>
              </w:rPr>
            </w:pPr>
            <w:r w:rsidRPr="00370C6F">
              <w:rPr>
                <w:rFonts w:ascii="Arial" w:hAnsi="Arial" w:cs="Arial"/>
                <w:bCs/>
                <w:i/>
                <w:iCs/>
                <w:sz w:val="22"/>
                <w:szCs w:val="22"/>
              </w:rPr>
              <w:t>Įrašyti skaičius</w:t>
            </w:r>
          </w:p>
          <w:p w14:paraId="5EF2E972" w14:textId="77777777" w:rsidR="00E5614A" w:rsidRPr="00370C6F" w:rsidRDefault="00E5614A" w:rsidP="00A430DD">
            <w:pPr>
              <w:spacing w:beforeLines="30" w:before="72" w:afterLines="30" w:after="72"/>
              <w:jc w:val="center"/>
              <w:rPr>
                <w:rFonts w:ascii="Arial" w:hAnsi="Arial" w:cs="Arial"/>
                <w:bCs/>
                <w:i/>
                <w:iCs/>
                <w:sz w:val="22"/>
                <w:szCs w:val="22"/>
              </w:rPr>
            </w:pPr>
            <w:proofErr w:type="spellStart"/>
            <w:r w:rsidRPr="00370C6F">
              <w:rPr>
                <w:rFonts w:ascii="Arial" w:hAnsi="Arial" w:cs="Arial"/>
                <w:bCs/>
                <w:i/>
                <w:iCs/>
                <w:sz w:val="22"/>
                <w:szCs w:val="22"/>
              </w:rPr>
              <w:t>x,xx</w:t>
            </w:r>
            <w:proofErr w:type="spellEnd"/>
          </w:p>
        </w:tc>
      </w:tr>
      <w:tr w:rsidR="00E5614A" w:rsidRPr="00370C6F" w14:paraId="0DC63639" w14:textId="77777777" w:rsidTr="00A430DD">
        <w:trPr>
          <w:cantSplit/>
          <w:trHeight w:val="256"/>
          <w:jc w:val="center"/>
        </w:trPr>
        <w:tc>
          <w:tcPr>
            <w:tcW w:w="3732" w:type="pct"/>
            <w:gridSpan w:val="4"/>
            <w:vAlign w:val="center"/>
          </w:tcPr>
          <w:p w14:paraId="21E61F80" w14:textId="77777777" w:rsidR="00E5614A" w:rsidRPr="00370C6F" w:rsidRDefault="00E5614A" w:rsidP="00A430DD">
            <w:pPr>
              <w:spacing w:after="0" w:line="240" w:lineRule="auto"/>
              <w:jc w:val="right"/>
              <w:rPr>
                <w:rFonts w:ascii="Arial" w:eastAsia="Times New Roman" w:hAnsi="Arial" w:cs="Arial"/>
                <w:sz w:val="22"/>
                <w:szCs w:val="22"/>
                <w:lang w:val="pl-PL" w:eastAsia="en-US"/>
              </w:rPr>
            </w:pPr>
            <w:r w:rsidRPr="00370C6F">
              <w:rPr>
                <w:rFonts w:ascii="Arial" w:hAnsi="Arial" w:cs="Arial"/>
                <w:bCs/>
                <w:spacing w:val="2"/>
                <w:sz w:val="22"/>
                <w:szCs w:val="22"/>
              </w:rPr>
              <w:t>Bendra pasiūlymo kaina</w:t>
            </w:r>
            <w:r w:rsidRPr="00370C6F">
              <w:rPr>
                <w:rFonts w:ascii="Arial" w:hAnsi="Arial" w:cs="Arial"/>
                <w:bCs/>
                <w:sz w:val="22"/>
                <w:szCs w:val="22"/>
              </w:rPr>
              <w:t xml:space="preserve"> (EUR su PVM)</w:t>
            </w:r>
          </w:p>
        </w:tc>
        <w:tc>
          <w:tcPr>
            <w:tcW w:w="1268" w:type="pct"/>
            <w:shd w:val="clear" w:color="auto" w:fill="D9D9D9" w:themeFill="background1" w:themeFillShade="D9"/>
          </w:tcPr>
          <w:p w14:paraId="14533A2F" w14:textId="77777777" w:rsidR="00E5614A" w:rsidRPr="00370C6F" w:rsidRDefault="00E5614A" w:rsidP="00A430DD">
            <w:pPr>
              <w:spacing w:beforeLines="30" w:before="72" w:afterLines="30" w:after="72"/>
              <w:jc w:val="center"/>
              <w:rPr>
                <w:rFonts w:ascii="Arial" w:hAnsi="Arial" w:cs="Arial"/>
                <w:bCs/>
                <w:i/>
                <w:iCs/>
                <w:sz w:val="22"/>
                <w:szCs w:val="22"/>
              </w:rPr>
            </w:pPr>
            <w:r w:rsidRPr="00370C6F">
              <w:rPr>
                <w:rFonts w:ascii="Arial" w:hAnsi="Arial" w:cs="Arial"/>
                <w:bCs/>
                <w:i/>
                <w:iCs/>
                <w:sz w:val="22"/>
                <w:szCs w:val="22"/>
              </w:rPr>
              <w:t>Įrašyti skaičius</w:t>
            </w:r>
          </w:p>
          <w:p w14:paraId="57EBD7E4" w14:textId="77777777" w:rsidR="00E5614A" w:rsidRPr="00370C6F" w:rsidRDefault="00E5614A" w:rsidP="00A430DD">
            <w:pPr>
              <w:spacing w:beforeLines="30" w:before="72" w:afterLines="30" w:after="72"/>
              <w:jc w:val="center"/>
              <w:rPr>
                <w:rFonts w:ascii="Arial" w:hAnsi="Arial" w:cs="Arial"/>
                <w:bCs/>
                <w:i/>
                <w:iCs/>
                <w:sz w:val="22"/>
                <w:szCs w:val="22"/>
              </w:rPr>
            </w:pPr>
            <w:proofErr w:type="spellStart"/>
            <w:r w:rsidRPr="00370C6F">
              <w:rPr>
                <w:rFonts w:ascii="Arial" w:hAnsi="Arial" w:cs="Arial"/>
                <w:bCs/>
                <w:i/>
                <w:iCs/>
                <w:sz w:val="22"/>
                <w:szCs w:val="22"/>
              </w:rPr>
              <w:t>x,xx</w:t>
            </w:r>
            <w:proofErr w:type="spellEnd"/>
          </w:p>
        </w:tc>
      </w:tr>
    </w:tbl>
    <w:p w14:paraId="5D0E3C60" w14:textId="77777777" w:rsidR="00E5614A" w:rsidRPr="00506AA0" w:rsidRDefault="00E5614A" w:rsidP="0051530C">
      <w:pPr>
        <w:spacing w:after="0"/>
        <w:rPr>
          <w:rFonts w:ascii="Arial" w:hAnsi="Arial" w:cs="Arial"/>
          <w:b/>
          <w:bCs/>
          <w:i/>
          <w:iCs/>
          <w:sz w:val="20"/>
          <w:szCs w:val="20"/>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lastRenderedPageBreak/>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lastRenderedPageBreak/>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48C3C513"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24"/>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65" w:name="_Ref39484039"/>
      <w:bookmarkStart w:id="66" w:name="_Ref40278562"/>
      <w:bookmarkStart w:id="67"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65"/>
      <w:bookmarkEnd w:id="66"/>
      <w:bookmarkEnd w:id="67"/>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298D" w14:textId="77777777" w:rsidR="008E5F3C" w:rsidRDefault="008E5F3C" w:rsidP="00D05666">
      <w:r>
        <w:separator/>
      </w:r>
    </w:p>
  </w:endnote>
  <w:endnote w:type="continuationSeparator" w:id="0">
    <w:p w14:paraId="5B792BA8" w14:textId="77777777" w:rsidR="008E5F3C" w:rsidRDefault="008E5F3C" w:rsidP="00D05666">
      <w:r>
        <w:continuationSeparator/>
      </w:r>
    </w:p>
  </w:endnote>
  <w:endnote w:type="continuationNotice" w:id="1">
    <w:p w14:paraId="7D0E3C47" w14:textId="77777777" w:rsidR="008E5F3C" w:rsidRDefault="008E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67AD" w14:textId="77777777" w:rsidR="008E5F3C" w:rsidRDefault="008E5F3C" w:rsidP="00D05666">
      <w:r>
        <w:separator/>
      </w:r>
    </w:p>
  </w:footnote>
  <w:footnote w:type="continuationSeparator" w:id="0">
    <w:p w14:paraId="2D228A82" w14:textId="77777777" w:rsidR="008E5F3C" w:rsidRDefault="008E5F3C" w:rsidP="00D05666">
      <w:r>
        <w:continuationSeparator/>
      </w:r>
    </w:p>
  </w:footnote>
  <w:footnote w:type="continuationNotice" w:id="1">
    <w:p w14:paraId="27AEE163" w14:textId="77777777" w:rsidR="008E5F3C" w:rsidRDefault="008E5F3C">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3"/>
  </w:num>
  <w:num w:numId="3" w16cid:durableId="1528367431">
    <w:abstractNumId w:val="18"/>
  </w:num>
  <w:num w:numId="4" w16cid:durableId="1865055254">
    <w:abstractNumId w:val="24"/>
  </w:num>
  <w:num w:numId="5" w16cid:durableId="1484615006">
    <w:abstractNumId w:val="21"/>
  </w:num>
  <w:num w:numId="6" w16cid:durableId="607934237">
    <w:abstractNumId w:val="14"/>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864435576">
    <w:abstractNumId w:val="23"/>
  </w:num>
  <w:num w:numId="12" w16cid:durableId="1428577194">
    <w:abstractNumId w:val="7"/>
  </w:num>
  <w:num w:numId="13" w16cid:durableId="1416827284">
    <w:abstractNumId w:val="20"/>
  </w:num>
  <w:num w:numId="14" w16cid:durableId="106436718">
    <w:abstractNumId w:val="17"/>
  </w:num>
  <w:num w:numId="15" w16cid:durableId="1736465449">
    <w:abstractNumId w:val="12"/>
  </w:num>
  <w:num w:numId="16" w16cid:durableId="1664626999">
    <w:abstractNumId w:val="19"/>
  </w:num>
  <w:num w:numId="17" w16cid:durableId="1125659087">
    <w:abstractNumId w:val="22"/>
  </w:num>
  <w:num w:numId="18" w16cid:durableId="217136743">
    <w:abstractNumId w:val="1"/>
  </w:num>
  <w:num w:numId="19" w16cid:durableId="116877555">
    <w:abstractNumId w:val="16"/>
  </w:num>
  <w:num w:numId="20" w16cid:durableId="272327206">
    <w:abstractNumId w:val="11"/>
  </w:num>
  <w:num w:numId="21" w16cid:durableId="1891988227">
    <w:abstractNumId w:val="5"/>
  </w:num>
  <w:num w:numId="22" w16cid:durableId="248776203">
    <w:abstractNumId w:val="10"/>
  </w:num>
  <w:num w:numId="23" w16cid:durableId="60255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4"/>
  </w:num>
  <w:num w:numId="26" w16cid:durableId="898593358">
    <w:abstractNumId w:val="9"/>
  </w:num>
  <w:num w:numId="27" w16cid:durableId="6447464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C16"/>
    <w:rsid w:val="00086C6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154D"/>
    <w:rsid w:val="00171C73"/>
    <w:rsid w:val="00171FE7"/>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13FB"/>
    <w:rsid w:val="00271411"/>
    <w:rsid w:val="002716D8"/>
    <w:rsid w:val="00272038"/>
    <w:rsid w:val="0027236E"/>
    <w:rsid w:val="00272857"/>
    <w:rsid w:val="0027399D"/>
    <w:rsid w:val="00273F59"/>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3E52"/>
    <w:rsid w:val="005849F0"/>
    <w:rsid w:val="00584A1A"/>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723"/>
    <w:rsid w:val="006C0B42"/>
    <w:rsid w:val="006C0F06"/>
    <w:rsid w:val="006C176F"/>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554C"/>
    <w:rsid w:val="00775B59"/>
    <w:rsid w:val="00775FC3"/>
    <w:rsid w:val="007763E1"/>
    <w:rsid w:val="00776C83"/>
    <w:rsid w:val="00777670"/>
    <w:rsid w:val="00777DC5"/>
    <w:rsid w:val="00780F8E"/>
    <w:rsid w:val="00782818"/>
    <w:rsid w:val="00782B3B"/>
    <w:rsid w:val="00782BF8"/>
    <w:rsid w:val="00782DCD"/>
    <w:rsid w:val="00783356"/>
    <w:rsid w:val="007834AA"/>
    <w:rsid w:val="00783536"/>
    <w:rsid w:val="00783C19"/>
    <w:rsid w:val="0078453C"/>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C0E"/>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2E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306"/>
    <w:rsid w:val="00BE3B73"/>
    <w:rsid w:val="00BE3C0E"/>
    <w:rsid w:val="00BE560E"/>
    <w:rsid w:val="00BE598F"/>
    <w:rsid w:val="00BE6552"/>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F7A"/>
    <w:rsid w:val="00D34432"/>
    <w:rsid w:val="00D3495E"/>
    <w:rsid w:val="00D354EB"/>
    <w:rsid w:val="00D35747"/>
    <w:rsid w:val="00D37510"/>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3D7"/>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s.ramanauska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51376</Words>
  <Characters>29285</Characters>
  <Application>Microsoft Office Word</Application>
  <DocSecurity>0</DocSecurity>
  <Lines>244</Lines>
  <Paragraphs>160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31</cp:revision>
  <dcterms:created xsi:type="dcterms:W3CDTF">2025-01-23T13:19:00Z</dcterms:created>
  <dcterms:modified xsi:type="dcterms:W3CDTF">2025-02-04T12:44:00Z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