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23FB" w14:textId="77777777" w:rsidR="00A91093" w:rsidRPr="005B45DE" w:rsidRDefault="00A91093" w:rsidP="007D7F73">
      <w:pPr>
        <w:spacing w:after="0" w:line="240" w:lineRule="auto"/>
        <w:jc w:val="both"/>
        <w:rPr>
          <w:rFonts w:ascii="Times New Roman" w:hAnsi="Times New Roman" w:cs="Times New Roman"/>
          <w:color w:val="000000" w:themeColor="text1"/>
          <w:sz w:val="24"/>
          <w:szCs w:val="24"/>
        </w:rPr>
      </w:pPr>
    </w:p>
    <w:p w14:paraId="0ADC4C22" w14:textId="5B797074" w:rsidR="008B2706" w:rsidRPr="00E45D31" w:rsidRDefault="00215238" w:rsidP="007477BF">
      <w:pPr>
        <w:pStyle w:val="NormalWeb"/>
        <w:shd w:val="clear" w:color="auto" w:fill="FFFFFF"/>
        <w:spacing w:before="0" w:beforeAutospacing="0" w:after="0" w:afterAutospacing="0"/>
        <w:ind w:firstLine="851"/>
        <w:jc w:val="both"/>
        <w:rPr>
          <w:rFonts w:ascii="Jost" w:hAnsi="Jost"/>
          <w:color w:val="000000"/>
        </w:rPr>
      </w:pPr>
      <w:r w:rsidRPr="00E45D31">
        <w:rPr>
          <w:rFonts w:ascii="Jost" w:eastAsia="Calibri" w:hAnsi="Jost"/>
        </w:rPr>
        <w:t>Viešojo pirkim</w:t>
      </w:r>
      <w:r w:rsidR="00696ADC" w:rsidRPr="00E45D31">
        <w:rPr>
          <w:rFonts w:ascii="Jost" w:eastAsia="Calibri" w:hAnsi="Jost"/>
        </w:rPr>
        <w:t>o</w:t>
      </w:r>
      <w:r w:rsidRPr="00E45D31">
        <w:rPr>
          <w:rFonts w:ascii="Jost" w:eastAsia="Calibri" w:hAnsi="Jost"/>
        </w:rPr>
        <w:t xml:space="preserve"> komisija (toliau – Komisija) informuoja, </w:t>
      </w:r>
      <w:bookmarkStart w:id="0" w:name="_Hlk100580739"/>
      <w:r w:rsidR="008B2706" w:rsidRPr="00E45D31">
        <w:rPr>
          <w:rFonts w:ascii="Jost" w:eastAsia="Calibri" w:hAnsi="Jost"/>
        </w:rPr>
        <w:t xml:space="preserve">kad </w:t>
      </w:r>
      <w:bookmarkEnd w:id="0"/>
      <w:r w:rsidR="00F21301">
        <w:rPr>
          <w:rFonts w:ascii="Jost" w:hAnsi="Jost"/>
          <w:color w:val="000000"/>
        </w:rPr>
        <w:t>vadovaujantis pirkimo dokumentų A dalies „Nurodymai dalyviams“ 3.3 punktu ir pirkimo dokumentų C dalies „Konkretus pirkimas dinaminėje pirkimų sistemoje“ (toliau – Pirkimo dokumentai C dalis) Pirkimo dokumentų C dalies</w:t>
      </w:r>
      <w:r w:rsidR="00974331">
        <w:rPr>
          <w:rFonts w:ascii="Jost" w:hAnsi="Jost"/>
          <w:color w:val="000000"/>
        </w:rPr>
        <w:t xml:space="preserve"> 3 priedo „Pirkimo sutarties forma“</w:t>
      </w:r>
      <w:r w:rsidR="00F21301">
        <w:rPr>
          <w:rFonts w:ascii="Jost" w:hAnsi="Jost"/>
          <w:color w:val="000000"/>
        </w:rPr>
        <w:t xml:space="preserve"> 4.</w:t>
      </w:r>
      <w:r w:rsidR="00974331">
        <w:rPr>
          <w:rFonts w:ascii="Jost" w:hAnsi="Jost"/>
          <w:color w:val="000000"/>
        </w:rPr>
        <w:t>6</w:t>
      </w:r>
      <w:r w:rsidR="00F21301">
        <w:rPr>
          <w:rFonts w:ascii="Jost" w:hAnsi="Jost"/>
          <w:color w:val="000000"/>
        </w:rPr>
        <w:t xml:space="preserve"> punktą ir jį išdėstyti taip:</w:t>
      </w:r>
    </w:p>
    <w:p w14:paraId="2904BA43" w14:textId="3F0956B2" w:rsidR="00F21301" w:rsidRPr="00974331" w:rsidRDefault="00F21301" w:rsidP="00E45D31">
      <w:pPr>
        <w:widowControl w:val="0"/>
        <w:shd w:val="clear" w:color="auto" w:fill="FFFFFF"/>
        <w:spacing w:after="0" w:line="240" w:lineRule="auto"/>
        <w:ind w:firstLine="720"/>
        <w:jc w:val="both"/>
        <w:rPr>
          <w:rFonts w:ascii="Jost" w:hAnsi="Jost"/>
          <w:sz w:val="24"/>
          <w:szCs w:val="24"/>
        </w:rPr>
      </w:pPr>
      <w:r w:rsidRPr="00974331">
        <w:rPr>
          <w:rFonts w:ascii="Jost" w:hAnsi="Jost"/>
          <w:i/>
          <w:iCs/>
          <w:color w:val="000000"/>
          <w:sz w:val="24"/>
          <w:szCs w:val="24"/>
        </w:rPr>
        <w:t>"</w:t>
      </w:r>
      <w:r w:rsidR="00974331" w:rsidRPr="00974331">
        <w:rPr>
          <w:rFonts w:ascii="Jost" w:hAnsi="Jost"/>
          <w:i/>
          <w:iCs/>
          <w:color w:val="000000"/>
          <w:sz w:val="24"/>
          <w:szCs w:val="24"/>
        </w:rPr>
        <w:t>4.6. Tiekėjas pristato Pirkimo sutarties priede nurodytos Prekių techninės specifikacijos reikalavimus atitinkančias, naujas, nenaudotas, neturinčias paslėptų trūkumų bei defektų Prekes, nepažeistoje gamintojo pakuotėje. Prekės turi būti pristatomos su visa būtina dokumentacija (jei taikoma) - vartotojo instrukcija lietuvių ir anglų kalbomis, serviso dokumentacija lietuvių arba anglų kalba, medicinos prietaiso pasu. Prekėms turi būti atlikta metrologinė patikra (galiojanti Prekės pristatymo metu), atitinkanti Lietuvos Respublikos metrologijos įstatymo 19 straipsnio 6 punktą (kai taikoma). Kartu su Prekėmis pateikiama galiojančio CE sertifikato arba gamintojo EB atitikties deklaracijos kopija pagal Europos Parlamento ir Tarybos reglamentą (ES) 2017/745 dėl medicinos priemonių originalo ir lietuvių kalba.</w:t>
      </w:r>
      <w:r w:rsidRPr="00974331">
        <w:rPr>
          <w:rFonts w:ascii="Jost" w:hAnsi="Jost"/>
          <w:i/>
          <w:iCs/>
          <w:sz w:val="24"/>
          <w:szCs w:val="24"/>
        </w:rPr>
        <w:t>“</w:t>
      </w:r>
    </w:p>
    <w:p w14:paraId="4C060544" w14:textId="77777777" w:rsidR="00F21301" w:rsidRDefault="00F21301" w:rsidP="00E45D31">
      <w:pPr>
        <w:widowControl w:val="0"/>
        <w:shd w:val="clear" w:color="auto" w:fill="FFFFFF"/>
        <w:spacing w:after="0" w:line="240" w:lineRule="auto"/>
        <w:ind w:firstLine="720"/>
        <w:jc w:val="both"/>
        <w:rPr>
          <w:rFonts w:ascii="Jost" w:hAnsi="Jost"/>
          <w:sz w:val="24"/>
          <w:szCs w:val="24"/>
        </w:rPr>
      </w:pPr>
    </w:p>
    <w:p w14:paraId="0DD02DC6" w14:textId="356A59DB" w:rsidR="00E45D31" w:rsidRPr="00E45D31" w:rsidRDefault="00E45D31" w:rsidP="00E45D31">
      <w:pPr>
        <w:widowControl w:val="0"/>
        <w:shd w:val="clear" w:color="auto" w:fill="FFFFFF"/>
        <w:spacing w:after="0" w:line="240" w:lineRule="auto"/>
        <w:ind w:firstLine="720"/>
        <w:jc w:val="both"/>
        <w:rPr>
          <w:rFonts w:ascii="Jost" w:hAnsi="Jost"/>
          <w:sz w:val="24"/>
          <w:szCs w:val="24"/>
        </w:rPr>
      </w:pPr>
      <w:r w:rsidRPr="00E45D31">
        <w:rPr>
          <w:rFonts w:ascii="Jost" w:hAnsi="Jost"/>
          <w:sz w:val="24"/>
          <w:szCs w:val="24"/>
        </w:rPr>
        <w:t>PRIDEDAMA:</w:t>
      </w:r>
    </w:p>
    <w:p w14:paraId="56A6BFCF" w14:textId="7869909A" w:rsidR="007477BF" w:rsidRPr="00E45D31" w:rsidRDefault="00974331" w:rsidP="00E45D31">
      <w:pPr>
        <w:pStyle w:val="NormalWeb"/>
        <w:shd w:val="clear" w:color="auto" w:fill="FFFFFF"/>
        <w:spacing w:before="0" w:beforeAutospacing="0" w:after="0" w:afterAutospacing="0"/>
        <w:ind w:firstLine="720"/>
        <w:jc w:val="both"/>
        <w:rPr>
          <w:rFonts w:ascii="Jost" w:hAnsi="Jost"/>
          <w:color w:val="000000" w:themeColor="text1"/>
        </w:rPr>
      </w:pPr>
      <w:r w:rsidRPr="00974331">
        <w:rPr>
          <w:rFonts w:ascii="Jost" w:hAnsi="Jost"/>
          <w:color w:val="000000"/>
        </w:rPr>
        <w:t>C dalies 3 priedas_Pirkimo sutarties forma_Med.įranga_aktuali nuo 2023-</w:t>
      </w:r>
      <w:r w:rsidR="00984D0F">
        <w:rPr>
          <w:rFonts w:ascii="Jost" w:hAnsi="Jost"/>
          <w:color w:val="000000"/>
        </w:rPr>
        <w:t>07</w:t>
      </w:r>
      <w:r w:rsidRPr="00974331">
        <w:rPr>
          <w:rFonts w:ascii="Jost" w:hAnsi="Jost"/>
          <w:color w:val="000000"/>
        </w:rPr>
        <w:t>-</w:t>
      </w:r>
      <w:r w:rsidR="00984D0F">
        <w:rPr>
          <w:rFonts w:ascii="Jost" w:hAnsi="Jost"/>
          <w:color w:val="000000"/>
        </w:rPr>
        <w:t>03</w:t>
      </w:r>
      <w:r w:rsidRPr="00974331">
        <w:rPr>
          <w:rFonts w:ascii="Jost" w:hAnsi="Jost"/>
          <w:color w:val="000000"/>
        </w:rPr>
        <w:t xml:space="preserve"> </w:t>
      </w:r>
      <w:r w:rsidR="00F21301">
        <w:rPr>
          <w:rFonts w:ascii="Jost" w:hAnsi="Jost"/>
          <w:color w:val="000000"/>
        </w:rPr>
        <w:t>(tikslinta vieta pažymėta geltonai).</w:t>
      </w:r>
    </w:p>
    <w:p w14:paraId="7576EF10" w14:textId="77777777" w:rsidR="008B2706" w:rsidRPr="00E45D31" w:rsidRDefault="008B2706" w:rsidP="00E45D31">
      <w:pPr>
        <w:spacing w:after="0" w:line="240" w:lineRule="auto"/>
        <w:ind w:firstLine="720"/>
        <w:jc w:val="both"/>
        <w:rPr>
          <w:rFonts w:ascii="Jost" w:hAnsi="Jost" w:cs="Times New Roman"/>
          <w:color w:val="000000" w:themeColor="text1"/>
          <w:sz w:val="24"/>
          <w:szCs w:val="24"/>
        </w:rPr>
      </w:pPr>
    </w:p>
    <w:p w14:paraId="0AC9FA98" w14:textId="55F5AC24" w:rsidR="007D7F73" w:rsidRPr="00E45D31" w:rsidRDefault="007D7F73" w:rsidP="00E45D31">
      <w:pPr>
        <w:spacing w:after="0" w:line="240" w:lineRule="auto"/>
        <w:ind w:firstLine="720"/>
        <w:jc w:val="both"/>
        <w:rPr>
          <w:rFonts w:ascii="Jost" w:hAnsi="Jost" w:cs="Times New Roman"/>
          <w:color w:val="000000" w:themeColor="text1"/>
          <w:sz w:val="24"/>
          <w:szCs w:val="24"/>
        </w:rPr>
      </w:pPr>
      <w:r w:rsidRPr="00E45D31">
        <w:rPr>
          <w:rFonts w:ascii="Jost" w:hAnsi="Jost" w:cs="Times New Roman"/>
          <w:color w:val="000000" w:themeColor="text1"/>
          <w:sz w:val="24"/>
          <w:szCs w:val="24"/>
        </w:rPr>
        <w:t>Pagarbiai</w:t>
      </w:r>
    </w:p>
    <w:p w14:paraId="019F4581" w14:textId="77777777" w:rsidR="007D7F73" w:rsidRPr="00E45D31" w:rsidRDefault="007D7F73" w:rsidP="00E45D31">
      <w:pPr>
        <w:spacing w:after="0" w:line="240" w:lineRule="auto"/>
        <w:ind w:firstLine="720"/>
        <w:jc w:val="both"/>
        <w:rPr>
          <w:rFonts w:ascii="Jost" w:hAnsi="Jost" w:cs="Times New Roman"/>
          <w:color w:val="000000" w:themeColor="text1"/>
          <w:sz w:val="24"/>
          <w:szCs w:val="24"/>
        </w:rPr>
      </w:pPr>
      <w:r w:rsidRPr="00E45D31">
        <w:rPr>
          <w:rFonts w:ascii="Jost" w:hAnsi="Jost" w:cs="Times New Roman"/>
          <w:color w:val="000000" w:themeColor="text1"/>
          <w:sz w:val="24"/>
          <w:szCs w:val="24"/>
        </w:rPr>
        <w:t>Viešojo pirkimo komisija</w:t>
      </w:r>
    </w:p>
    <w:sectPr w:rsidR="007D7F73" w:rsidRPr="00E45D31" w:rsidSect="001919F8">
      <w:headerReference w:type="default" r:id="rId8"/>
      <w:headerReference w:type="first" r:id="rId9"/>
      <w:pgSz w:w="11906" w:h="16838" w:code="9"/>
      <w:pgMar w:top="1134" w:right="567" w:bottom="964" w:left="1701" w:header="68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3F8D" w14:textId="77777777" w:rsidR="00396F3E" w:rsidRDefault="00396F3E" w:rsidP="009132E0">
      <w:pPr>
        <w:spacing w:after="0" w:line="240" w:lineRule="auto"/>
      </w:pPr>
      <w:r>
        <w:separator/>
      </w:r>
    </w:p>
  </w:endnote>
  <w:endnote w:type="continuationSeparator" w:id="0">
    <w:p w14:paraId="3482ED36" w14:textId="77777777" w:rsidR="00396F3E" w:rsidRDefault="00396F3E" w:rsidP="0091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69C04" w14:textId="77777777" w:rsidR="00396F3E" w:rsidRDefault="00396F3E" w:rsidP="009132E0">
      <w:pPr>
        <w:spacing w:after="0" w:line="240" w:lineRule="auto"/>
      </w:pPr>
      <w:r>
        <w:separator/>
      </w:r>
    </w:p>
  </w:footnote>
  <w:footnote w:type="continuationSeparator" w:id="0">
    <w:p w14:paraId="02701F3A" w14:textId="77777777" w:rsidR="00396F3E" w:rsidRDefault="00396F3E" w:rsidP="00913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292734"/>
      <w:docPartObj>
        <w:docPartGallery w:val="Page Numbers (Top of Page)"/>
        <w:docPartUnique/>
      </w:docPartObj>
    </w:sdtPr>
    <w:sdtContent>
      <w:p w14:paraId="22DB866D" w14:textId="6B43399F" w:rsidR="001919F8" w:rsidRDefault="001919F8">
        <w:pPr>
          <w:pStyle w:val="Header"/>
          <w:jc w:val="center"/>
        </w:pPr>
        <w:r>
          <w:fldChar w:fldCharType="begin"/>
        </w:r>
        <w:r>
          <w:instrText>PAGE   \* MERGEFORMAT</w:instrText>
        </w:r>
        <w:r>
          <w:fldChar w:fldCharType="separate"/>
        </w:r>
        <w:r w:rsidR="00F010E8">
          <w:rPr>
            <w:noProof/>
          </w:rPr>
          <w:t>2</w:t>
        </w:r>
        <w:r>
          <w:fldChar w:fldCharType="end"/>
        </w:r>
      </w:p>
    </w:sdtContent>
  </w:sdt>
  <w:p w14:paraId="5AC0D844" w14:textId="77777777" w:rsidR="009132E0" w:rsidRDefault="00913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DD99" w14:textId="1D280588" w:rsidR="001919F8" w:rsidRDefault="001919F8" w:rsidP="001919F8">
    <w:pPr>
      <w:pStyle w:val="Header"/>
      <w:jc w:val="center"/>
      <w:rPr>
        <w:b/>
      </w:rPr>
    </w:pPr>
  </w:p>
  <w:p w14:paraId="3CE12BD8" w14:textId="77777777" w:rsidR="001919F8" w:rsidRDefault="001919F8" w:rsidP="001919F8">
    <w:pPr>
      <w:pStyle w:val="Header"/>
      <w:jc w:val="center"/>
      <w:rPr>
        <w:b/>
      </w:rPr>
    </w:pPr>
  </w:p>
  <w:p w14:paraId="255BE193" w14:textId="77777777" w:rsidR="001919F8" w:rsidRPr="00E45D31" w:rsidRDefault="001919F8" w:rsidP="00215238">
    <w:pPr>
      <w:pStyle w:val="Header"/>
      <w:jc w:val="center"/>
      <w:rPr>
        <w:rFonts w:ascii="Jost" w:hAnsi="Jost" w:cs="Times New Roman"/>
        <w:b/>
        <w:sz w:val="24"/>
        <w:szCs w:val="24"/>
      </w:rPr>
    </w:pPr>
    <w:r w:rsidRPr="00E45D31">
      <w:rPr>
        <w:rFonts w:ascii="Jost" w:hAnsi="Jost" w:cs="Times New Roman"/>
        <w:b/>
        <w:sz w:val="24"/>
        <w:szCs w:val="24"/>
      </w:rPr>
      <w:t>DINAMINĖ PIRKIMO SISTEMA (DPS)</w:t>
    </w:r>
  </w:p>
  <w:p w14:paraId="57AD342C" w14:textId="5357CB02" w:rsidR="00DC3BE8" w:rsidRPr="00E45D31" w:rsidRDefault="005E1D8A" w:rsidP="00215238">
    <w:pPr>
      <w:pStyle w:val="Header"/>
      <w:jc w:val="center"/>
      <w:rPr>
        <w:rFonts w:ascii="Jost" w:hAnsi="Jost" w:cs="Times New Roman"/>
        <w:b/>
        <w:sz w:val="24"/>
        <w:szCs w:val="24"/>
      </w:rPr>
    </w:pPr>
    <w:r w:rsidRPr="00E45D31">
      <w:rPr>
        <w:rFonts w:ascii="Jost" w:hAnsi="Jost" w:cs="Times New Roman"/>
        <w:b/>
        <w:bCs/>
        <w:color w:val="000000"/>
        <w:sz w:val="24"/>
        <w:szCs w:val="24"/>
      </w:rPr>
      <w:t>MEDICININĖS ĮRANGOS</w:t>
    </w:r>
    <w:r w:rsidR="00433F92" w:rsidRPr="00E45D31">
      <w:rPr>
        <w:rFonts w:ascii="Jost" w:hAnsi="Jost" w:cs="Times New Roman"/>
        <w:b/>
        <w:bCs/>
        <w:color w:val="000000"/>
        <w:sz w:val="24"/>
        <w:szCs w:val="24"/>
      </w:rPr>
      <w:t xml:space="preserve"> UŽSAKYMAI PER CPO LT ELEKTRONINĮ KATALOGĄ</w:t>
    </w:r>
    <w:r w:rsidR="00215238" w:rsidRPr="00E45D31">
      <w:rPr>
        <w:rFonts w:ascii="Jost" w:hAnsi="Jost" w:cs="Times New Roman"/>
        <w:b/>
        <w:sz w:val="24"/>
        <w:szCs w:val="24"/>
      </w:rPr>
      <w:t xml:space="preserve"> </w:t>
    </w:r>
    <w:r w:rsidR="001919F8" w:rsidRPr="00E45D31">
      <w:rPr>
        <w:rFonts w:ascii="Jost" w:hAnsi="Jost" w:cs="Times New Roman"/>
        <w:b/>
        <w:sz w:val="24"/>
        <w:szCs w:val="24"/>
      </w:rPr>
      <w:t xml:space="preserve">PIRKIMO NR. </w:t>
    </w:r>
    <w:r w:rsidRPr="00E45D31">
      <w:rPr>
        <w:rFonts w:ascii="Jost" w:hAnsi="Jost" w:cs="Times New Roman"/>
        <w:b/>
        <w:sz w:val="24"/>
        <w:szCs w:val="24"/>
      </w:rPr>
      <w:t>572470</w:t>
    </w:r>
  </w:p>
  <w:p w14:paraId="3F2213EC" w14:textId="55EC8A5F" w:rsidR="001919F8" w:rsidRPr="00E45D31" w:rsidRDefault="007477BF" w:rsidP="00215238">
    <w:pPr>
      <w:pStyle w:val="Header"/>
      <w:jc w:val="center"/>
      <w:rPr>
        <w:rFonts w:ascii="Jost" w:hAnsi="Jost" w:cs="Times New Roman"/>
        <w:b/>
        <w:sz w:val="24"/>
        <w:szCs w:val="24"/>
      </w:rPr>
    </w:pPr>
    <w:r w:rsidRPr="00E45D31">
      <w:rPr>
        <w:rFonts w:ascii="Jost" w:hAnsi="Jost" w:cs="Times New Roman"/>
        <w:b/>
        <w:sz w:val="24"/>
        <w:szCs w:val="24"/>
      </w:rPr>
      <w:t>2023</w:t>
    </w:r>
    <w:r w:rsidR="001919F8" w:rsidRPr="00E45D31">
      <w:rPr>
        <w:rFonts w:ascii="Jost" w:hAnsi="Jost" w:cs="Times New Roman"/>
        <w:b/>
        <w:sz w:val="24"/>
        <w:szCs w:val="24"/>
      </w:rPr>
      <w:t>-</w:t>
    </w:r>
    <w:r w:rsidR="00984D0F">
      <w:rPr>
        <w:rFonts w:ascii="Jost" w:hAnsi="Jost" w:cs="Times New Roman"/>
        <w:b/>
        <w:sz w:val="24"/>
        <w:szCs w:val="24"/>
      </w:rPr>
      <w:t>07</w:t>
    </w:r>
    <w:r w:rsidR="008B2706" w:rsidRPr="00E45D31">
      <w:rPr>
        <w:rFonts w:ascii="Jost" w:hAnsi="Jost" w:cs="Times New Roman"/>
        <w:b/>
        <w:sz w:val="24"/>
        <w:szCs w:val="24"/>
      </w:rPr>
      <w:t>-</w:t>
    </w:r>
    <w:r w:rsidR="00984D0F">
      <w:rPr>
        <w:rFonts w:ascii="Jost" w:hAnsi="Jost" w:cs="Times New Roman"/>
        <w:b/>
        <w:sz w:val="24"/>
        <w:szCs w:val="24"/>
      </w:rPr>
      <w:t>03</w:t>
    </w:r>
  </w:p>
  <w:p w14:paraId="507953DC" w14:textId="77777777" w:rsidR="003C1C01" w:rsidRPr="00E45D31" w:rsidRDefault="003C1C01" w:rsidP="001919F8">
    <w:pPr>
      <w:pStyle w:val="Header"/>
      <w:rPr>
        <w:rFonts w:ascii="Jost" w:hAnsi="Jost" w:cs="Times New Roman"/>
        <w:i/>
        <w:sz w:val="24"/>
        <w:szCs w:val="24"/>
      </w:rPr>
    </w:pPr>
  </w:p>
  <w:p w14:paraId="7815EEB9" w14:textId="5A5B8A3E" w:rsidR="003C1C01" w:rsidRPr="00E45D31" w:rsidRDefault="003C1C01" w:rsidP="001919F8">
    <w:pPr>
      <w:pStyle w:val="Header"/>
      <w:rPr>
        <w:rFonts w:ascii="Jost" w:hAnsi="Jost" w:cs="Times New Roman"/>
        <w:i/>
        <w:sz w:val="24"/>
        <w:szCs w:val="24"/>
      </w:rPr>
    </w:pPr>
    <w:r w:rsidRPr="00E45D31">
      <w:rPr>
        <w:rFonts w:ascii="Jost" w:hAnsi="Jost" w:cs="Times New Roman"/>
        <w:i/>
        <w:sz w:val="24"/>
        <w:szCs w:val="24"/>
      </w:rPr>
      <w:t>Kandidatams/dalyviams</w:t>
    </w:r>
  </w:p>
  <w:p w14:paraId="0AEC1B54" w14:textId="59930439" w:rsidR="001919F8" w:rsidRPr="00E45D31" w:rsidRDefault="001919F8" w:rsidP="001919F8">
    <w:pPr>
      <w:pStyle w:val="Header"/>
      <w:rPr>
        <w:rFonts w:ascii="Jost" w:hAnsi="Jost" w:cs="Times New Roman"/>
        <w:i/>
        <w:sz w:val="24"/>
        <w:szCs w:val="24"/>
      </w:rPr>
    </w:pPr>
    <w:r w:rsidRPr="00E45D31">
      <w:rPr>
        <w:rFonts w:ascii="Jost" w:hAnsi="Jost" w:cs="Times New Roman"/>
        <w:i/>
        <w:sz w:val="24"/>
        <w:szCs w:val="24"/>
      </w:rPr>
      <w:t>Siunčiama CVP IS</w:t>
    </w:r>
  </w:p>
  <w:p w14:paraId="1EE11420" w14:textId="77777777" w:rsidR="001919F8" w:rsidRPr="00647897" w:rsidRDefault="001919F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E40D6"/>
    <w:multiLevelType w:val="hybridMultilevel"/>
    <w:tmpl w:val="D842E6F0"/>
    <w:lvl w:ilvl="0" w:tplc="853CE8A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16cid:durableId="170690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1296"/>
  <w:hyphenationZone w:val="396"/>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93"/>
    <w:rsid w:val="000069AD"/>
    <w:rsid w:val="0001369F"/>
    <w:rsid w:val="00023A53"/>
    <w:rsid w:val="00041019"/>
    <w:rsid w:val="00066352"/>
    <w:rsid w:val="0007573A"/>
    <w:rsid w:val="000960BB"/>
    <w:rsid w:val="000976A4"/>
    <w:rsid w:val="00097DCD"/>
    <w:rsid w:val="000D4EDB"/>
    <w:rsid w:val="000E45FE"/>
    <w:rsid w:val="000E6ED9"/>
    <w:rsid w:val="00101D42"/>
    <w:rsid w:val="001150A4"/>
    <w:rsid w:val="001359E3"/>
    <w:rsid w:val="0017550B"/>
    <w:rsid w:val="001919F8"/>
    <w:rsid w:val="001972EF"/>
    <w:rsid w:val="001D0CB1"/>
    <w:rsid w:val="001D6870"/>
    <w:rsid w:val="00215238"/>
    <w:rsid w:val="002854C9"/>
    <w:rsid w:val="00286E3B"/>
    <w:rsid w:val="00293579"/>
    <w:rsid w:val="002B1DEB"/>
    <w:rsid w:val="002B3281"/>
    <w:rsid w:val="002B4DBF"/>
    <w:rsid w:val="002B5C7D"/>
    <w:rsid w:val="002C1A1F"/>
    <w:rsid w:val="002D1B86"/>
    <w:rsid w:val="002D3889"/>
    <w:rsid w:val="002E4387"/>
    <w:rsid w:val="002F4C34"/>
    <w:rsid w:val="00300395"/>
    <w:rsid w:val="003227E0"/>
    <w:rsid w:val="00344363"/>
    <w:rsid w:val="00381A60"/>
    <w:rsid w:val="0038772C"/>
    <w:rsid w:val="0039645C"/>
    <w:rsid w:val="00396F3E"/>
    <w:rsid w:val="003C1C01"/>
    <w:rsid w:val="003E5C75"/>
    <w:rsid w:val="00433F92"/>
    <w:rsid w:val="004373E3"/>
    <w:rsid w:val="00447B56"/>
    <w:rsid w:val="004722AD"/>
    <w:rsid w:val="004A0C60"/>
    <w:rsid w:val="004C2223"/>
    <w:rsid w:val="004F049E"/>
    <w:rsid w:val="005306CD"/>
    <w:rsid w:val="00535E51"/>
    <w:rsid w:val="00577A5B"/>
    <w:rsid w:val="00582018"/>
    <w:rsid w:val="00590BF0"/>
    <w:rsid w:val="005B2653"/>
    <w:rsid w:val="005B45DE"/>
    <w:rsid w:val="005E1D8A"/>
    <w:rsid w:val="0063140B"/>
    <w:rsid w:val="00637D7D"/>
    <w:rsid w:val="0064758F"/>
    <w:rsid w:val="00647897"/>
    <w:rsid w:val="0065330D"/>
    <w:rsid w:val="006534B4"/>
    <w:rsid w:val="00686ED8"/>
    <w:rsid w:val="00696ADC"/>
    <w:rsid w:val="006A464C"/>
    <w:rsid w:val="006A562B"/>
    <w:rsid w:val="006C34E0"/>
    <w:rsid w:val="006D3A7D"/>
    <w:rsid w:val="006F0843"/>
    <w:rsid w:val="006F130F"/>
    <w:rsid w:val="00716407"/>
    <w:rsid w:val="0072405D"/>
    <w:rsid w:val="0072731D"/>
    <w:rsid w:val="00736B2A"/>
    <w:rsid w:val="007374E0"/>
    <w:rsid w:val="007477BF"/>
    <w:rsid w:val="007527F1"/>
    <w:rsid w:val="007727BD"/>
    <w:rsid w:val="00773E61"/>
    <w:rsid w:val="0077516A"/>
    <w:rsid w:val="007A00D8"/>
    <w:rsid w:val="007A7358"/>
    <w:rsid w:val="007B0A6A"/>
    <w:rsid w:val="007C0EE4"/>
    <w:rsid w:val="007C38DF"/>
    <w:rsid w:val="007D7F73"/>
    <w:rsid w:val="007E08F4"/>
    <w:rsid w:val="00806DB1"/>
    <w:rsid w:val="00825425"/>
    <w:rsid w:val="00844F53"/>
    <w:rsid w:val="00845796"/>
    <w:rsid w:val="00854E26"/>
    <w:rsid w:val="008979F8"/>
    <w:rsid w:val="008B2706"/>
    <w:rsid w:val="008D043E"/>
    <w:rsid w:val="008E00CF"/>
    <w:rsid w:val="008F7254"/>
    <w:rsid w:val="00911824"/>
    <w:rsid w:val="009132E0"/>
    <w:rsid w:val="00917FA0"/>
    <w:rsid w:val="009431F0"/>
    <w:rsid w:val="00947F56"/>
    <w:rsid w:val="0096138C"/>
    <w:rsid w:val="00974331"/>
    <w:rsid w:val="00984D0F"/>
    <w:rsid w:val="00990EF3"/>
    <w:rsid w:val="009E5B3E"/>
    <w:rsid w:val="009F2FE1"/>
    <w:rsid w:val="00A04A53"/>
    <w:rsid w:val="00A652A3"/>
    <w:rsid w:val="00A73252"/>
    <w:rsid w:val="00A80E75"/>
    <w:rsid w:val="00A91093"/>
    <w:rsid w:val="00A95A39"/>
    <w:rsid w:val="00AA0D4F"/>
    <w:rsid w:val="00AA4396"/>
    <w:rsid w:val="00AD2F1C"/>
    <w:rsid w:val="00B14038"/>
    <w:rsid w:val="00B17EFF"/>
    <w:rsid w:val="00B45554"/>
    <w:rsid w:val="00B85CCB"/>
    <w:rsid w:val="00B927E2"/>
    <w:rsid w:val="00BA30E2"/>
    <w:rsid w:val="00BC6114"/>
    <w:rsid w:val="00BD3FEF"/>
    <w:rsid w:val="00BE6E42"/>
    <w:rsid w:val="00BF356E"/>
    <w:rsid w:val="00BF4141"/>
    <w:rsid w:val="00BF6BE9"/>
    <w:rsid w:val="00C0144C"/>
    <w:rsid w:val="00C124CB"/>
    <w:rsid w:val="00C127A1"/>
    <w:rsid w:val="00C208B8"/>
    <w:rsid w:val="00C37F25"/>
    <w:rsid w:val="00CC628D"/>
    <w:rsid w:val="00CD02F8"/>
    <w:rsid w:val="00CD29DB"/>
    <w:rsid w:val="00CD55B6"/>
    <w:rsid w:val="00CE2F96"/>
    <w:rsid w:val="00D257E6"/>
    <w:rsid w:val="00D41E92"/>
    <w:rsid w:val="00D5141C"/>
    <w:rsid w:val="00D607C9"/>
    <w:rsid w:val="00D62BD2"/>
    <w:rsid w:val="00D763B6"/>
    <w:rsid w:val="00D85F89"/>
    <w:rsid w:val="00D94ED7"/>
    <w:rsid w:val="00D94F61"/>
    <w:rsid w:val="00DC316C"/>
    <w:rsid w:val="00DC3BE8"/>
    <w:rsid w:val="00DD49F5"/>
    <w:rsid w:val="00DD6AC9"/>
    <w:rsid w:val="00DE2D7A"/>
    <w:rsid w:val="00DF11C2"/>
    <w:rsid w:val="00E15555"/>
    <w:rsid w:val="00E37BB9"/>
    <w:rsid w:val="00E45D31"/>
    <w:rsid w:val="00E852EA"/>
    <w:rsid w:val="00E94512"/>
    <w:rsid w:val="00EA3CF5"/>
    <w:rsid w:val="00EA69B1"/>
    <w:rsid w:val="00EA7C47"/>
    <w:rsid w:val="00F010E8"/>
    <w:rsid w:val="00F11692"/>
    <w:rsid w:val="00F12425"/>
    <w:rsid w:val="00F21301"/>
    <w:rsid w:val="00F26702"/>
    <w:rsid w:val="00F32535"/>
    <w:rsid w:val="00F400EA"/>
    <w:rsid w:val="00F532CD"/>
    <w:rsid w:val="00F55E90"/>
    <w:rsid w:val="00F70793"/>
    <w:rsid w:val="00FC3269"/>
    <w:rsid w:val="00FD544D"/>
    <w:rsid w:val="00FF6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13B7"/>
  <w15:docId w15:val="{D283F473-0246-4870-A9E2-DB14FB0D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093"/>
    <w:rPr>
      <w:color w:val="0000FF"/>
      <w:u w:val="single"/>
    </w:rPr>
  </w:style>
  <w:style w:type="paragraph" w:styleId="NormalWeb">
    <w:name w:val="Normal (Web)"/>
    <w:basedOn w:val="Normal"/>
    <w:uiPriority w:val="99"/>
    <w:unhideWhenUsed/>
    <w:rsid w:val="0072405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72405D"/>
    <w:rPr>
      <w:i/>
      <w:iC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72405D"/>
    <w:pPr>
      <w:ind w:left="720"/>
      <w:contextualSpacing/>
    </w:pPr>
  </w:style>
  <w:style w:type="character" w:styleId="Strong">
    <w:name w:val="Strong"/>
    <w:basedOn w:val="DefaultParagraphFont"/>
    <w:uiPriority w:val="22"/>
    <w:qFormat/>
    <w:rsid w:val="0072405D"/>
    <w:rPr>
      <w:b/>
      <w:bC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72405D"/>
  </w:style>
  <w:style w:type="character" w:customStyle="1" w:styleId="apple-converted-space">
    <w:name w:val="apple-converted-space"/>
    <w:basedOn w:val="DefaultParagraphFont"/>
    <w:rsid w:val="0072405D"/>
  </w:style>
  <w:style w:type="paragraph" w:styleId="Header">
    <w:name w:val="header"/>
    <w:basedOn w:val="Normal"/>
    <w:link w:val="HeaderChar"/>
    <w:uiPriority w:val="99"/>
    <w:unhideWhenUsed/>
    <w:rsid w:val="00913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E0"/>
  </w:style>
  <w:style w:type="paragraph" w:styleId="Footer">
    <w:name w:val="footer"/>
    <w:basedOn w:val="Normal"/>
    <w:link w:val="FooterChar"/>
    <w:uiPriority w:val="99"/>
    <w:unhideWhenUsed/>
    <w:rsid w:val="00913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E0"/>
  </w:style>
  <w:style w:type="paragraph" w:styleId="BalloonText">
    <w:name w:val="Balloon Text"/>
    <w:basedOn w:val="Normal"/>
    <w:link w:val="BalloonTextChar"/>
    <w:uiPriority w:val="99"/>
    <w:semiHidden/>
    <w:unhideWhenUsed/>
    <w:rsid w:val="0091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E0"/>
    <w:rPr>
      <w:rFonts w:ascii="Tahoma" w:hAnsi="Tahoma" w:cs="Tahoma"/>
      <w:sz w:val="16"/>
      <w:szCs w:val="16"/>
    </w:rPr>
  </w:style>
  <w:style w:type="paragraph" w:styleId="FootnoteText">
    <w:name w:val="footnote text"/>
    <w:basedOn w:val="Normal"/>
    <w:link w:val="FootnoteTextChar"/>
    <w:uiPriority w:val="99"/>
    <w:semiHidden/>
    <w:unhideWhenUsed/>
    <w:rsid w:val="0021523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15238"/>
    <w:rPr>
      <w:sz w:val="20"/>
      <w:szCs w:val="20"/>
      <w:lang w:val="en-US"/>
    </w:rPr>
  </w:style>
  <w:style w:type="character" w:styleId="FootnoteReference">
    <w:name w:val="footnote reference"/>
    <w:basedOn w:val="DefaultParagraphFont"/>
    <w:uiPriority w:val="99"/>
    <w:semiHidden/>
    <w:unhideWhenUsed/>
    <w:rsid w:val="00215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06312">
      <w:bodyDiv w:val="1"/>
      <w:marLeft w:val="0"/>
      <w:marRight w:val="0"/>
      <w:marTop w:val="0"/>
      <w:marBottom w:val="0"/>
      <w:divBdr>
        <w:top w:val="none" w:sz="0" w:space="0" w:color="auto"/>
        <w:left w:val="none" w:sz="0" w:space="0" w:color="auto"/>
        <w:bottom w:val="none" w:sz="0" w:space="0" w:color="auto"/>
        <w:right w:val="none" w:sz="0" w:space="0" w:color="auto"/>
      </w:divBdr>
    </w:div>
    <w:div w:id="1405682435">
      <w:bodyDiv w:val="1"/>
      <w:marLeft w:val="0"/>
      <w:marRight w:val="0"/>
      <w:marTop w:val="0"/>
      <w:marBottom w:val="0"/>
      <w:divBdr>
        <w:top w:val="none" w:sz="0" w:space="0" w:color="auto"/>
        <w:left w:val="none" w:sz="0" w:space="0" w:color="auto"/>
        <w:bottom w:val="none" w:sz="0" w:space="0" w:color="auto"/>
        <w:right w:val="none" w:sz="0" w:space="0" w:color="auto"/>
      </w:divBdr>
    </w:div>
    <w:div w:id="16828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A34F-83A7-4570-AE1E-912FA630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1130</Characters>
  <Application>Microsoft Office Word</Application>
  <DocSecurity>0</DocSecurity>
  <Lines>9</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CPO-K3</dc:creator>
  <cp:lastModifiedBy>Aistė Kairaitienė</cp:lastModifiedBy>
  <cp:revision>4</cp:revision>
  <cp:lastPrinted>2020-03-24T13:14:00Z</cp:lastPrinted>
  <dcterms:created xsi:type="dcterms:W3CDTF">2023-06-28T15:52:00Z</dcterms:created>
  <dcterms:modified xsi:type="dcterms:W3CDTF">2023-07-03T07:36:00Z</dcterms:modified>
</cp:coreProperties>
</file>