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6E2C" w14:textId="31E67D1D" w:rsidR="00E3783D" w:rsidRPr="0019608E" w:rsidRDefault="00E3783D" w:rsidP="00E3783D">
      <w:pPr>
        <w:jc w:val="center"/>
        <w:rPr>
          <w:b/>
          <w:sz w:val="24"/>
          <w:lang w:val="lt-LT"/>
        </w:rPr>
      </w:pPr>
      <w:r w:rsidRPr="00D44B18">
        <w:rPr>
          <w:b/>
          <w:sz w:val="24"/>
          <w:lang w:val="lt-LT"/>
        </w:rPr>
        <w:t>PANAUDOS SUTARTIS Nr</w:t>
      </w:r>
      <w:r>
        <w:rPr>
          <w:b/>
          <w:sz w:val="24"/>
          <w:lang w:val="lt-LT"/>
        </w:rPr>
        <w:t>. PN202</w:t>
      </w:r>
      <w:r w:rsidR="00726C38">
        <w:rPr>
          <w:b/>
          <w:sz w:val="24"/>
          <w:lang w:val="lt-LT"/>
        </w:rPr>
        <w:t>5</w:t>
      </w:r>
      <w:r>
        <w:rPr>
          <w:b/>
          <w:sz w:val="24"/>
          <w:lang w:val="lt-LT"/>
        </w:rPr>
        <w:t>-______</w:t>
      </w:r>
    </w:p>
    <w:p w14:paraId="176C474F" w14:textId="77777777" w:rsidR="00E3783D" w:rsidRDefault="00E3783D" w:rsidP="00E3783D">
      <w:pPr>
        <w:jc w:val="center"/>
        <w:rPr>
          <w:b/>
          <w:sz w:val="24"/>
          <w:lang w:val="lt-LT"/>
        </w:rPr>
      </w:pPr>
    </w:p>
    <w:p w14:paraId="2FF85374" w14:textId="6A01EC9D" w:rsidR="00E3783D" w:rsidRPr="00D44B18" w:rsidRDefault="00E3783D" w:rsidP="00E3783D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2025</w:t>
      </w:r>
      <w:r w:rsidRPr="0019608E">
        <w:rPr>
          <w:b/>
          <w:sz w:val="24"/>
          <w:lang w:val="lt-LT"/>
        </w:rPr>
        <w:t>-</w:t>
      </w:r>
      <w:r>
        <w:rPr>
          <w:b/>
          <w:sz w:val="24"/>
          <w:lang w:val="lt-LT"/>
        </w:rPr>
        <w:t>_________________</w:t>
      </w:r>
    </w:p>
    <w:p w14:paraId="64A653FE" w14:textId="77777777" w:rsidR="00E3783D" w:rsidRPr="008F28DA" w:rsidRDefault="00E3783D" w:rsidP="00E3783D">
      <w:pPr>
        <w:ind w:left="2592" w:firstLine="1296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 w:rsidRPr="008F28DA">
        <w:rPr>
          <w:sz w:val="24"/>
          <w:lang w:val="lt-LT"/>
        </w:rPr>
        <w:t>Vilnius</w:t>
      </w:r>
    </w:p>
    <w:p w14:paraId="5BF122B8" w14:textId="77777777" w:rsidR="00E3783D" w:rsidRPr="008F28DA" w:rsidRDefault="00E3783D" w:rsidP="00E3783D">
      <w:pPr>
        <w:rPr>
          <w:sz w:val="24"/>
          <w:lang w:val="lt-LT"/>
        </w:rPr>
      </w:pPr>
    </w:p>
    <w:p w14:paraId="2E9210A8" w14:textId="2AC489B8" w:rsidR="00E3783D" w:rsidRPr="004E6EF1" w:rsidRDefault="004E6EF1" w:rsidP="00E3783D">
      <w:pPr>
        <w:ind w:right="-99"/>
        <w:jc w:val="both"/>
        <w:rPr>
          <w:sz w:val="24"/>
          <w:szCs w:val="24"/>
          <w:lang w:val="lt-LT"/>
        </w:rPr>
      </w:pPr>
      <w:proofErr w:type="spellStart"/>
      <w:r w:rsidRPr="004E6EF1">
        <w:rPr>
          <w:b/>
          <w:bCs/>
          <w:sz w:val="24"/>
          <w:szCs w:val="24"/>
        </w:rPr>
        <w:t>Viešosios</w:t>
      </w:r>
      <w:proofErr w:type="spellEnd"/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įstaigos</w:t>
      </w:r>
      <w:proofErr w:type="spellEnd"/>
      <w:r w:rsidRPr="004E6EF1">
        <w:rPr>
          <w:b/>
          <w:bCs/>
          <w:sz w:val="24"/>
          <w:szCs w:val="24"/>
        </w:rPr>
        <w:t xml:space="preserve"> Vilniaus </w:t>
      </w:r>
      <w:proofErr w:type="spellStart"/>
      <w:r w:rsidRPr="004E6EF1">
        <w:rPr>
          <w:b/>
          <w:bCs/>
          <w:sz w:val="24"/>
          <w:szCs w:val="24"/>
        </w:rPr>
        <w:t>universiteto</w:t>
      </w:r>
      <w:proofErr w:type="spellEnd"/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ligoninės</w:t>
      </w:r>
      <w:proofErr w:type="spellEnd"/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Santaros</w:t>
      </w:r>
      <w:proofErr w:type="spellEnd"/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klinikų</w:t>
      </w:r>
      <w:proofErr w:type="spellEnd"/>
      <w:r w:rsidRPr="004E6EF1">
        <w:rPr>
          <w:b/>
          <w:bCs/>
          <w:sz w:val="24"/>
          <w:szCs w:val="24"/>
        </w:rPr>
        <w:t xml:space="preserve">, </w:t>
      </w:r>
      <w:proofErr w:type="spellStart"/>
      <w:r w:rsidRPr="004E6EF1">
        <w:rPr>
          <w:sz w:val="24"/>
          <w:szCs w:val="24"/>
        </w:rPr>
        <w:t>juridinio</w:t>
      </w:r>
      <w:proofErr w:type="spellEnd"/>
      <w:r w:rsidRPr="004E6EF1">
        <w:rPr>
          <w:sz w:val="24"/>
          <w:szCs w:val="24"/>
        </w:rPr>
        <w:t xml:space="preserve"> </w:t>
      </w:r>
      <w:proofErr w:type="spellStart"/>
      <w:r w:rsidRPr="004E6EF1">
        <w:rPr>
          <w:sz w:val="24"/>
          <w:szCs w:val="24"/>
        </w:rPr>
        <w:t>asmens</w:t>
      </w:r>
      <w:proofErr w:type="spellEnd"/>
      <w:r w:rsidRPr="004E6EF1">
        <w:rPr>
          <w:sz w:val="24"/>
          <w:szCs w:val="24"/>
        </w:rPr>
        <w:t xml:space="preserve"> </w:t>
      </w:r>
      <w:proofErr w:type="spellStart"/>
      <w:r w:rsidRPr="004E6EF1">
        <w:rPr>
          <w:sz w:val="24"/>
          <w:szCs w:val="24"/>
        </w:rPr>
        <w:t>kodas</w:t>
      </w:r>
      <w:proofErr w:type="spellEnd"/>
      <w:r w:rsidRPr="004E6EF1">
        <w:rPr>
          <w:sz w:val="24"/>
          <w:szCs w:val="24"/>
        </w:rPr>
        <w:t xml:space="preserve"> 124364561,</w:t>
      </w:r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filialas</w:t>
      </w:r>
      <w:proofErr w:type="spellEnd"/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Nacionalinis</w:t>
      </w:r>
      <w:proofErr w:type="spellEnd"/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vėžio</w:t>
      </w:r>
      <w:proofErr w:type="spellEnd"/>
      <w:r w:rsidRPr="004E6EF1">
        <w:rPr>
          <w:b/>
          <w:bCs/>
          <w:sz w:val="24"/>
          <w:szCs w:val="24"/>
        </w:rPr>
        <w:t xml:space="preserve"> </w:t>
      </w:r>
      <w:proofErr w:type="spellStart"/>
      <w:r w:rsidRPr="004E6EF1">
        <w:rPr>
          <w:b/>
          <w:bCs/>
          <w:sz w:val="24"/>
          <w:szCs w:val="24"/>
        </w:rPr>
        <w:t>centras</w:t>
      </w:r>
      <w:proofErr w:type="spellEnd"/>
      <w:r w:rsidRPr="004E6EF1">
        <w:rPr>
          <w:b/>
          <w:bCs/>
          <w:sz w:val="24"/>
          <w:szCs w:val="24"/>
        </w:rPr>
        <w:t xml:space="preserve">, </w:t>
      </w:r>
      <w:proofErr w:type="spellStart"/>
      <w:r w:rsidRPr="004E6EF1">
        <w:rPr>
          <w:sz w:val="24"/>
          <w:szCs w:val="24"/>
        </w:rPr>
        <w:t>kodas</w:t>
      </w:r>
      <w:proofErr w:type="spellEnd"/>
      <w:r w:rsidRPr="004E6EF1">
        <w:rPr>
          <w:sz w:val="24"/>
          <w:szCs w:val="24"/>
        </w:rPr>
        <w:t xml:space="preserve"> </w:t>
      </w:r>
      <w:proofErr w:type="spellStart"/>
      <w:r w:rsidRPr="004E6EF1">
        <w:rPr>
          <w:sz w:val="24"/>
          <w:szCs w:val="24"/>
        </w:rPr>
        <w:t>Juridinių</w:t>
      </w:r>
      <w:proofErr w:type="spellEnd"/>
      <w:r w:rsidRPr="004E6EF1">
        <w:rPr>
          <w:sz w:val="24"/>
          <w:szCs w:val="24"/>
        </w:rPr>
        <w:t xml:space="preserve"> </w:t>
      </w:r>
      <w:proofErr w:type="spellStart"/>
      <w:r w:rsidRPr="004E6EF1">
        <w:rPr>
          <w:sz w:val="24"/>
          <w:szCs w:val="24"/>
        </w:rPr>
        <w:t>asmenų</w:t>
      </w:r>
      <w:proofErr w:type="spellEnd"/>
      <w:r w:rsidRPr="004E6EF1">
        <w:rPr>
          <w:sz w:val="24"/>
          <w:szCs w:val="24"/>
        </w:rPr>
        <w:t xml:space="preserve"> </w:t>
      </w:r>
      <w:proofErr w:type="spellStart"/>
      <w:r w:rsidRPr="004E6EF1">
        <w:rPr>
          <w:sz w:val="24"/>
          <w:szCs w:val="24"/>
        </w:rPr>
        <w:t>registre</w:t>
      </w:r>
      <w:proofErr w:type="spellEnd"/>
      <w:r w:rsidRPr="004E6EF1">
        <w:rPr>
          <w:sz w:val="24"/>
          <w:szCs w:val="24"/>
        </w:rPr>
        <w:t xml:space="preserve"> 307053706 (</w:t>
      </w:r>
      <w:proofErr w:type="spellStart"/>
      <w:r w:rsidRPr="004E6EF1">
        <w:rPr>
          <w:sz w:val="24"/>
          <w:szCs w:val="24"/>
        </w:rPr>
        <w:t>toliau</w:t>
      </w:r>
      <w:proofErr w:type="spellEnd"/>
      <w:r w:rsidRPr="004E6EF1">
        <w:rPr>
          <w:sz w:val="24"/>
          <w:szCs w:val="24"/>
        </w:rPr>
        <w:t xml:space="preserve"> – NVC)</w:t>
      </w:r>
      <w:r w:rsidR="00E3783D" w:rsidRPr="004E6EF1">
        <w:rPr>
          <w:sz w:val="24"/>
          <w:szCs w:val="24"/>
          <w:lang w:val="lt-LT"/>
        </w:rPr>
        <w:t>, atstovaujamas direktoriaus Valdo Pečeliūno, veikiančio pagal filialo nuostatus, toliau vadinama Panaudos gavėju, ir</w:t>
      </w:r>
    </w:p>
    <w:p w14:paraId="72024A75" w14:textId="632D88D3" w:rsidR="00E3783D" w:rsidRDefault="00921B4B" w:rsidP="00E3783D">
      <w:pPr>
        <w:ind w:right="-99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________</w:t>
      </w:r>
      <w:r w:rsidR="00E3783D" w:rsidRPr="00A227A4">
        <w:rPr>
          <w:sz w:val="24"/>
          <w:lang w:val="lt-LT"/>
        </w:rPr>
        <w:t>_________________</w:t>
      </w:r>
      <w:r w:rsidR="00726C38">
        <w:rPr>
          <w:sz w:val="24"/>
          <w:lang w:val="lt-LT"/>
        </w:rPr>
        <w:t>____</w:t>
      </w:r>
      <w:r w:rsidR="00E3783D" w:rsidRPr="00A227A4">
        <w:rPr>
          <w:sz w:val="24"/>
          <w:lang w:val="lt-LT"/>
        </w:rPr>
        <w:t>__, juridinio asmens kodas ________________, atstovaujamas _______________________________________, toliau vadinama</w:t>
      </w:r>
      <w:r w:rsidR="00E3783D" w:rsidRPr="00694BF0">
        <w:rPr>
          <w:sz w:val="24"/>
          <w:szCs w:val="24"/>
          <w:lang w:val="lt-LT"/>
        </w:rPr>
        <w:t xml:space="preserve"> Panaudos davėju, </w:t>
      </w:r>
    </w:p>
    <w:p w14:paraId="4CCDD8D1" w14:textId="20617860" w:rsidR="00E3783D" w:rsidRPr="008F28DA" w:rsidRDefault="00E3783D" w:rsidP="00E3783D">
      <w:pPr>
        <w:ind w:right="-99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>laimėjęs</w:t>
      </w:r>
      <w:r w:rsidRPr="006973BC">
        <w:rPr>
          <w:sz w:val="24"/>
          <w:szCs w:val="24"/>
          <w:lang w:val="lt-LT"/>
        </w:rPr>
        <w:t xml:space="preserve"> </w:t>
      </w:r>
      <w:r w:rsidRPr="00CA4BAA">
        <w:rPr>
          <w:sz w:val="24"/>
          <w:szCs w:val="24"/>
          <w:lang w:val="lt-LT"/>
        </w:rPr>
        <w:t xml:space="preserve"> viešojo pirkimo atvirą konkursą „</w:t>
      </w:r>
      <w:bookmarkStart w:id="0" w:name="_Hlk86997569"/>
      <w:r w:rsidRPr="00CA4BAA">
        <w:rPr>
          <w:sz w:val="24"/>
          <w:szCs w:val="24"/>
          <w:lang w:val="lt-LT"/>
        </w:rPr>
        <w:t xml:space="preserve">Diagnostinių reagentų ir </w:t>
      </w:r>
      <w:r w:rsidR="00FB3E4D">
        <w:rPr>
          <w:sz w:val="24"/>
          <w:szCs w:val="24"/>
          <w:lang w:val="lt-LT"/>
        </w:rPr>
        <w:t>papildomų priemonių</w:t>
      </w:r>
      <w:r w:rsidRPr="00CA4BAA">
        <w:rPr>
          <w:sz w:val="24"/>
          <w:szCs w:val="24"/>
          <w:lang w:val="lt-LT"/>
        </w:rPr>
        <w:t xml:space="preserve"> pirkimas </w:t>
      </w:r>
      <w:r w:rsidR="00FB3E4D">
        <w:rPr>
          <w:sz w:val="24"/>
          <w:szCs w:val="24"/>
          <w:lang w:val="lt-LT"/>
        </w:rPr>
        <w:t>imunologiniams</w:t>
      </w:r>
      <w:r w:rsidRPr="00CA4BAA">
        <w:rPr>
          <w:sz w:val="24"/>
          <w:szCs w:val="24"/>
          <w:lang w:val="lt-LT"/>
        </w:rPr>
        <w:t xml:space="preserve"> tyrimams kartu su </w:t>
      </w:r>
      <w:r w:rsidR="00FB3E4D">
        <w:rPr>
          <w:sz w:val="24"/>
          <w:szCs w:val="24"/>
          <w:lang w:val="lt-LT"/>
        </w:rPr>
        <w:t>analizatoriaus</w:t>
      </w:r>
      <w:r w:rsidRPr="00CA4BAA">
        <w:rPr>
          <w:sz w:val="24"/>
          <w:szCs w:val="24"/>
          <w:lang w:val="lt-LT"/>
        </w:rPr>
        <w:t xml:space="preserve"> įsigijimu panaudos būdu“ </w:t>
      </w:r>
      <w:bookmarkEnd w:id="0"/>
      <w:r w:rsidRPr="00CA4BAA">
        <w:rPr>
          <w:sz w:val="24"/>
          <w:szCs w:val="24"/>
          <w:lang w:val="lt-LT"/>
        </w:rPr>
        <w:t xml:space="preserve">(pirkimo Nr. </w:t>
      </w:r>
      <w:r w:rsidR="00FB3E4D">
        <w:rPr>
          <w:sz w:val="24"/>
          <w:szCs w:val="24"/>
          <w:lang w:val="lt-LT"/>
        </w:rPr>
        <w:t>_________</w:t>
      </w:r>
      <w:r w:rsidRPr="00CA4BAA">
        <w:rPr>
          <w:sz w:val="24"/>
          <w:szCs w:val="24"/>
          <w:lang w:val="lt-LT"/>
        </w:rPr>
        <w:t xml:space="preserve">), </w:t>
      </w:r>
      <w:r w:rsidRPr="006973BC">
        <w:rPr>
          <w:sz w:val="24"/>
          <w:szCs w:val="24"/>
          <w:lang w:val="lt-LT"/>
        </w:rPr>
        <w:t>sudaro</w:t>
      </w:r>
      <w:r w:rsidRPr="00CA4BAA">
        <w:rPr>
          <w:sz w:val="24"/>
          <w:szCs w:val="24"/>
          <w:lang w:val="lt-LT"/>
        </w:rPr>
        <w:t xml:space="preserve"> šią panaudos sutartį</w:t>
      </w:r>
      <w:r>
        <w:rPr>
          <w:sz w:val="24"/>
          <w:lang w:val="lt-LT"/>
        </w:rPr>
        <w:t xml:space="preserve"> (toliau - Sutartis)</w:t>
      </w:r>
      <w:r w:rsidRPr="00A57A5D">
        <w:rPr>
          <w:sz w:val="24"/>
          <w:lang w:val="lt-LT"/>
        </w:rPr>
        <w:t xml:space="preserve"> </w:t>
      </w:r>
      <w:r w:rsidRPr="00694BF0">
        <w:rPr>
          <w:sz w:val="24"/>
          <w:szCs w:val="24"/>
          <w:lang w:val="lt-LT"/>
        </w:rPr>
        <w:t xml:space="preserve">dėl </w:t>
      </w:r>
      <w:r>
        <w:rPr>
          <w:sz w:val="24"/>
          <w:szCs w:val="24"/>
          <w:lang w:val="lt-LT"/>
        </w:rPr>
        <w:t xml:space="preserve">________________ </w:t>
      </w:r>
      <w:r w:rsidRPr="00694BF0">
        <w:rPr>
          <w:sz w:val="24"/>
          <w:szCs w:val="24"/>
          <w:lang w:val="lt-LT"/>
        </w:rPr>
        <w:t>perdavimo</w:t>
      </w:r>
      <w:r w:rsidRPr="00A57A5D">
        <w:rPr>
          <w:sz w:val="24"/>
          <w:lang w:val="lt-LT"/>
        </w:rPr>
        <w:t>:</w:t>
      </w:r>
    </w:p>
    <w:p w14:paraId="100399F4" w14:textId="77777777" w:rsidR="00E3783D" w:rsidRPr="008F28DA" w:rsidRDefault="00E3783D" w:rsidP="00E3783D">
      <w:pPr>
        <w:ind w:right="-99"/>
        <w:jc w:val="both"/>
        <w:rPr>
          <w:sz w:val="24"/>
          <w:lang w:val="lt-LT"/>
        </w:rPr>
      </w:pPr>
    </w:p>
    <w:p w14:paraId="7535D8D0" w14:textId="77777777" w:rsidR="00E3783D" w:rsidRPr="008F28DA" w:rsidRDefault="00E3783D" w:rsidP="00E3783D">
      <w:pPr>
        <w:jc w:val="both"/>
        <w:rPr>
          <w:sz w:val="24"/>
          <w:lang w:val="lt-LT"/>
        </w:rPr>
      </w:pPr>
      <w:r w:rsidRPr="008F28DA">
        <w:rPr>
          <w:sz w:val="24"/>
          <w:lang w:val="lt-LT"/>
        </w:rPr>
        <w:t>1. SUTARTIES OBJEKTAS</w:t>
      </w:r>
    </w:p>
    <w:p w14:paraId="2DCBA617" w14:textId="77777777" w:rsidR="00E3783D" w:rsidRPr="008F28DA" w:rsidRDefault="00E3783D" w:rsidP="00E3783D">
      <w:pPr>
        <w:pStyle w:val="Pagrindinistekstas2"/>
        <w:rPr>
          <w:lang w:val="lt-LT"/>
        </w:rPr>
      </w:pPr>
    </w:p>
    <w:p w14:paraId="78AF8403" w14:textId="77777777" w:rsidR="00E3783D" w:rsidRPr="008F28DA" w:rsidRDefault="00E3783D" w:rsidP="00E3783D">
      <w:pPr>
        <w:pStyle w:val="Pagrindinistekstas2"/>
        <w:rPr>
          <w:lang w:val="lt-LT"/>
        </w:rPr>
      </w:pPr>
      <w:r w:rsidRPr="008F28DA">
        <w:rPr>
          <w:lang w:val="lt-LT"/>
        </w:rPr>
        <w:t xml:space="preserve">1.1. Panaudos davėjas perduoda jam nuosavybės teise priklausantį </w:t>
      </w:r>
      <w:r>
        <w:rPr>
          <w:lang w:val="lt-LT"/>
        </w:rPr>
        <w:t>T</w:t>
      </w:r>
      <w:r w:rsidRPr="008F28DA">
        <w:rPr>
          <w:lang w:val="lt-LT"/>
        </w:rPr>
        <w:t>urtą</w:t>
      </w:r>
      <w:r>
        <w:rPr>
          <w:lang w:val="lt-LT"/>
        </w:rPr>
        <w:t>, nurodytą sutarties 1.2.p.,</w:t>
      </w:r>
      <w:r w:rsidRPr="008F28DA">
        <w:rPr>
          <w:lang w:val="lt-LT"/>
        </w:rPr>
        <w:t xml:space="preserve"> Panaudos gavėjui laikinai ir neatlygintinai valdyti ir juo naudotis, o Panaudos gavėjas  įsipareigoja naudoti jam perduotą turtą pagal paskirtį ir grąžinti tokios būklės, kokios jis jam buvo perduotas, atsižvelgiant į normalų susidėvėjimą. </w:t>
      </w:r>
    </w:p>
    <w:p w14:paraId="0068681F" w14:textId="77777777" w:rsidR="00E3783D" w:rsidRDefault="00E3783D" w:rsidP="00E3783D">
      <w:pPr>
        <w:pStyle w:val="Pagrindinistekstas2"/>
        <w:rPr>
          <w:lang w:val="lt-LT"/>
        </w:rPr>
      </w:pPr>
      <w:r w:rsidRPr="008F28DA">
        <w:rPr>
          <w:lang w:val="lt-LT"/>
        </w:rPr>
        <w:t>1.2. Perduodamas turtas: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69"/>
        <w:gridCol w:w="990"/>
        <w:gridCol w:w="4752"/>
      </w:tblGrid>
      <w:tr w:rsidR="00E3783D" w:rsidRPr="00EF167F" w14:paraId="5FA99890" w14:textId="77777777" w:rsidTr="00A07F9E">
        <w:tc>
          <w:tcPr>
            <w:tcW w:w="4219" w:type="dxa"/>
          </w:tcPr>
          <w:p w14:paraId="406F18A5" w14:textId="77777777" w:rsidR="00E3783D" w:rsidRDefault="00E3783D" w:rsidP="00A07F9E">
            <w:pPr>
              <w:pStyle w:val="Pagrindinistekstas2"/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993" w:type="dxa"/>
          </w:tcPr>
          <w:p w14:paraId="0111524E" w14:textId="77777777" w:rsidR="00E3783D" w:rsidRDefault="00E3783D" w:rsidP="00A07F9E">
            <w:pPr>
              <w:pStyle w:val="Pagrindinistekstas2"/>
              <w:jc w:val="center"/>
              <w:rPr>
                <w:lang w:val="lt-LT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4819" w:type="dxa"/>
          </w:tcPr>
          <w:p w14:paraId="108F2C77" w14:textId="77777777" w:rsidR="00E3783D" w:rsidRDefault="00E3783D" w:rsidP="00A07F9E">
            <w:pPr>
              <w:pStyle w:val="Pagrindinistekstas2"/>
              <w:jc w:val="center"/>
              <w:rPr>
                <w:lang w:val="lt-LT"/>
              </w:rPr>
            </w:pPr>
            <w:r>
              <w:rPr>
                <w:lang w:val="lt-LT"/>
              </w:rPr>
              <w:t>Vertė</w:t>
            </w:r>
            <w:r w:rsidRPr="007C1BF7">
              <w:rPr>
                <w:szCs w:val="24"/>
                <w:lang w:val="lt-LT"/>
              </w:rPr>
              <w:t xml:space="preserve"> (</w:t>
            </w:r>
            <w:r>
              <w:rPr>
                <w:szCs w:val="24"/>
                <w:lang w:val="lt-LT"/>
              </w:rPr>
              <w:t>nurodyti skaičiais  Eur</w:t>
            </w:r>
            <w:r w:rsidRPr="007C1BF7">
              <w:rPr>
                <w:szCs w:val="24"/>
                <w:lang w:val="lt-LT"/>
              </w:rPr>
              <w:t>, 00 ct</w:t>
            </w:r>
            <w:r>
              <w:rPr>
                <w:szCs w:val="24"/>
                <w:lang w:val="lt-LT"/>
              </w:rPr>
              <w:t xml:space="preserve"> ir žodžiais</w:t>
            </w:r>
            <w:r w:rsidRPr="007C1BF7">
              <w:rPr>
                <w:szCs w:val="24"/>
                <w:lang w:val="lt-LT"/>
              </w:rPr>
              <w:t>)</w:t>
            </w:r>
          </w:p>
        </w:tc>
      </w:tr>
      <w:tr w:rsidR="00E3783D" w:rsidRPr="00EF167F" w14:paraId="2522B653" w14:textId="77777777" w:rsidTr="00A07F9E">
        <w:tc>
          <w:tcPr>
            <w:tcW w:w="4219" w:type="dxa"/>
          </w:tcPr>
          <w:p w14:paraId="084EAEA9" w14:textId="77777777" w:rsidR="00E3783D" w:rsidRPr="00694BF0" w:rsidRDefault="00E3783D" w:rsidP="00A07F9E">
            <w:pPr>
              <w:pStyle w:val="Pagrindinistekstas2"/>
              <w:jc w:val="left"/>
              <w:rPr>
                <w:i/>
                <w:lang w:val="lt-LT"/>
              </w:rPr>
            </w:pPr>
          </w:p>
        </w:tc>
        <w:tc>
          <w:tcPr>
            <w:tcW w:w="993" w:type="dxa"/>
          </w:tcPr>
          <w:p w14:paraId="4D8F3933" w14:textId="77777777" w:rsidR="00E3783D" w:rsidRDefault="00E3783D" w:rsidP="00A07F9E">
            <w:pPr>
              <w:pStyle w:val="Pagrindinistekstas2"/>
              <w:jc w:val="center"/>
              <w:rPr>
                <w:lang w:val="lt-LT"/>
              </w:rPr>
            </w:pPr>
          </w:p>
        </w:tc>
        <w:tc>
          <w:tcPr>
            <w:tcW w:w="4819" w:type="dxa"/>
          </w:tcPr>
          <w:p w14:paraId="0A922F06" w14:textId="77777777" w:rsidR="00E3783D" w:rsidRDefault="00E3783D" w:rsidP="00A07F9E">
            <w:pPr>
              <w:pStyle w:val="Pagrindinistekstas2"/>
              <w:jc w:val="center"/>
              <w:rPr>
                <w:lang w:val="lt-LT"/>
              </w:rPr>
            </w:pPr>
          </w:p>
        </w:tc>
      </w:tr>
    </w:tbl>
    <w:p w14:paraId="3FB94A05" w14:textId="77777777" w:rsidR="00E3783D" w:rsidRPr="008F28DA" w:rsidRDefault="00E3783D" w:rsidP="00E3783D">
      <w:pPr>
        <w:jc w:val="both"/>
        <w:rPr>
          <w:sz w:val="24"/>
          <w:lang w:val="lt-LT"/>
        </w:rPr>
      </w:pPr>
    </w:p>
    <w:p w14:paraId="425980AD" w14:textId="77777777" w:rsidR="00E3783D" w:rsidRPr="008F28DA" w:rsidRDefault="00E3783D" w:rsidP="00E3783D">
      <w:pPr>
        <w:jc w:val="both"/>
        <w:rPr>
          <w:sz w:val="24"/>
          <w:lang w:val="lt-LT"/>
        </w:rPr>
      </w:pPr>
      <w:r w:rsidRPr="008F28DA">
        <w:rPr>
          <w:sz w:val="24"/>
          <w:lang w:val="lt-LT"/>
        </w:rPr>
        <w:t>2. PANAUDOS GAVĖJO TEISĖS IR PAREIGOS</w:t>
      </w:r>
    </w:p>
    <w:p w14:paraId="7EAA4509" w14:textId="77777777" w:rsidR="00E3783D" w:rsidRPr="001A1276" w:rsidRDefault="00E3783D" w:rsidP="00E3783D">
      <w:pPr>
        <w:jc w:val="both"/>
        <w:rPr>
          <w:sz w:val="16"/>
          <w:szCs w:val="16"/>
          <w:lang w:val="lt-LT"/>
        </w:rPr>
      </w:pPr>
    </w:p>
    <w:p w14:paraId="65276274" w14:textId="77777777" w:rsidR="00E3783D" w:rsidRPr="008F28DA" w:rsidRDefault="00E3783D" w:rsidP="00E3783D">
      <w:pPr>
        <w:jc w:val="both"/>
        <w:rPr>
          <w:sz w:val="24"/>
          <w:lang w:val="lt-LT"/>
        </w:rPr>
      </w:pPr>
      <w:r w:rsidRPr="008F28DA">
        <w:rPr>
          <w:sz w:val="24"/>
          <w:lang w:val="lt-LT"/>
        </w:rPr>
        <w:t xml:space="preserve">2.1. Naudotis </w:t>
      </w:r>
      <w:r w:rsidRPr="008F28DA">
        <w:rPr>
          <w:iCs/>
          <w:sz w:val="24"/>
          <w:lang w:val="lt-LT"/>
        </w:rPr>
        <w:t>perduotu turtu</w:t>
      </w:r>
      <w:r w:rsidRPr="008F28DA">
        <w:rPr>
          <w:i/>
          <w:sz w:val="24"/>
          <w:lang w:val="lt-LT"/>
        </w:rPr>
        <w:t xml:space="preserve"> </w:t>
      </w:r>
      <w:r w:rsidRPr="008F28DA">
        <w:rPr>
          <w:sz w:val="24"/>
          <w:lang w:val="lt-LT"/>
        </w:rPr>
        <w:t>pagal sutartį ir jo paskirtį.</w:t>
      </w:r>
    </w:p>
    <w:p w14:paraId="32F8E378" w14:textId="77777777" w:rsidR="00E3783D" w:rsidRPr="008F28DA" w:rsidRDefault="00E3783D" w:rsidP="00E3783D">
      <w:pPr>
        <w:pStyle w:val="Pagrindinistekstas2"/>
        <w:rPr>
          <w:lang w:val="lt-LT"/>
        </w:rPr>
      </w:pPr>
      <w:r w:rsidRPr="008F28DA">
        <w:rPr>
          <w:lang w:val="lt-LT"/>
        </w:rPr>
        <w:t xml:space="preserve">2.2. Išlaikyti ir saugoti turtą. </w:t>
      </w:r>
    </w:p>
    <w:p w14:paraId="113B3894" w14:textId="77777777" w:rsidR="00E3783D" w:rsidRDefault="00E3783D" w:rsidP="00E3783D">
      <w:pPr>
        <w:jc w:val="both"/>
        <w:rPr>
          <w:sz w:val="24"/>
          <w:lang w:val="lt-LT"/>
        </w:rPr>
      </w:pPr>
      <w:r w:rsidRPr="008F28DA">
        <w:rPr>
          <w:sz w:val="24"/>
          <w:lang w:val="lt-LT"/>
        </w:rPr>
        <w:t>2.3. Be Panaudos davėjo rašytinio sutikimo neperduoti įrangos naudoti trečiajam asmeniui.</w:t>
      </w:r>
    </w:p>
    <w:p w14:paraId="27F65245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2.4. naudoti darbui su įranga tinkamus reagentus ir pagalbines priemones.</w:t>
      </w:r>
    </w:p>
    <w:p w14:paraId="2FBEE600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2.5. Sudaryti sąlygas Panaudos davėjui atlikti Turto techninę priežiūrą, gedimų diagnostiką ir šalinimą/remontą visą panaudos sutarties galiojimo terminą.</w:t>
      </w:r>
    </w:p>
    <w:p w14:paraId="498A6C09" w14:textId="77777777" w:rsidR="00E3783D" w:rsidRPr="00750290" w:rsidRDefault="00E3783D" w:rsidP="00E3783D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2.6. </w:t>
      </w:r>
      <w:r w:rsidRPr="00750290">
        <w:rPr>
          <w:sz w:val="24"/>
          <w:szCs w:val="24"/>
          <w:lang w:val="lt-LT"/>
        </w:rPr>
        <w:t>Pasibaigus Sutarties terminui arba ją nutraukus prieš terminą, Panaudos  gavėjas įsipareigoja nedelsiant grąžinti Turtą Panaudos davėjui.</w:t>
      </w:r>
    </w:p>
    <w:p w14:paraId="5E5F6D89" w14:textId="77777777" w:rsidR="00E3783D" w:rsidRPr="008F28DA" w:rsidRDefault="00E3783D" w:rsidP="00E3783D">
      <w:pPr>
        <w:jc w:val="both"/>
        <w:rPr>
          <w:sz w:val="24"/>
          <w:lang w:val="lt-LT"/>
        </w:rPr>
      </w:pPr>
    </w:p>
    <w:p w14:paraId="0DF9F990" w14:textId="77777777" w:rsidR="00E3783D" w:rsidRPr="008F28DA" w:rsidRDefault="00E3783D" w:rsidP="00E3783D">
      <w:pPr>
        <w:jc w:val="both"/>
        <w:rPr>
          <w:sz w:val="24"/>
          <w:lang w:val="lt-LT"/>
        </w:rPr>
      </w:pPr>
      <w:r w:rsidRPr="008F28DA">
        <w:rPr>
          <w:sz w:val="24"/>
          <w:lang w:val="lt-LT"/>
        </w:rPr>
        <w:t>3. PANAUDOS DAVĖJO TEISĖS IR PAREIGOS</w:t>
      </w:r>
    </w:p>
    <w:p w14:paraId="49E7C627" w14:textId="77777777" w:rsidR="00E3783D" w:rsidRPr="001A1276" w:rsidRDefault="00E3783D" w:rsidP="00E3783D">
      <w:pPr>
        <w:jc w:val="both"/>
        <w:rPr>
          <w:sz w:val="16"/>
          <w:szCs w:val="16"/>
          <w:lang w:val="lt-LT"/>
        </w:rPr>
      </w:pPr>
    </w:p>
    <w:p w14:paraId="49C48B94" w14:textId="6B84712C" w:rsidR="00632BE5" w:rsidRPr="00901476" w:rsidRDefault="00632BE5" w:rsidP="00632BE5">
      <w:pPr>
        <w:jc w:val="both"/>
        <w:rPr>
          <w:sz w:val="24"/>
          <w:lang w:val="lt-LT"/>
        </w:rPr>
      </w:pPr>
      <w:r w:rsidRPr="008F28DA">
        <w:rPr>
          <w:sz w:val="24"/>
          <w:lang w:val="lt-LT"/>
        </w:rPr>
        <w:t xml:space="preserve">3.1. </w:t>
      </w:r>
      <w:r>
        <w:rPr>
          <w:sz w:val="24"/>
          <w:lang w:val="lt-LT"/>
        </w:rPr>
        <w:t xml:space="preserve">Perduodamas Turtas turi būti be </w:t>
      </w:r>
      <w:r w:rsidRPr="008F28DA">
        <w:rPr>
          <w:sz w:val="24"/>
          <w:lang w:val="lt-LT"/>
        </w:rPr>
        <w:t>trūkumų</w:t>
      </w:r>
      <w:r>
        <w:rPr>
          <w:sz w:val="24"/>
          <w:lang w:val="lt-LT"/>
        </w:rPr>
        <w:t>, pilnai paruošiamas eksploatacijai - instaliuojamas, sukalibruojamas, metrologiškai patikrintas (jei tai taikoma)</w:t>
      </w:r>
      <w:r w:rsidRPr="008F28DA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 w:rsidR="00901476">
        <w:rPr>
          <w:sz w:val="24"/>
          <w:lang w:val="lt-LT"/>
        </w:rPr>
        <w:t>A</w:t>
      </w:r>
      <w:r w:rsidR="00901476" w:rsidRPr="00901476">
        <w:rPr>
          <w:sz w:val="24"/>
          <w:lang w:val="lt-LT"/>
        </w:rPr>
        <w:t>nalizatoriaus programinė įranga turi būti integruota ir suderinama  į LIS (laboratorijos informacinę sistemą) standartiniais serverio sąsajos protokolais ASTM ir HL7. Tiekėjas programinės įrangos suderinimą ir integraciją atlieka savo jėgomis ir lėšomis.</w:t>
      </w:r>
      <w:r w:rsidR="00901476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Turtas, atitinkantis šio punkto reikalavimus, perduodamas Panaudos gavėjui pasirašant Priėmimo-perdavimo aktą, </w:t>
      </w:r>
      <w:r w:rsidRPr="008F28DA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pateiktą šios sutarties priede Nr.1. Turto perdavimo </w:t>
      </w:r>
      <w:r w:rsidRPr="00212825">
        <w:rPr>
          <w:sz w:val="24"/>
          <w:lang w:val="lt-LT"/>
        </w:rPr>
        <w:t>vieta – Santariškių g. 1, Vilnius</w:t>
      </w:r>
      <w:r w:rsidRPr="006973BC">
        <w:rPr>
          <w:sz w:val="24"/>
          <w:szCs w:val="24"/>
          <w:lang w:val="lt-LT"/>
        </w:rPr>
        <w:t>.</w:t>
      </w:r>
    </w:p>
    <w:p w14:paraId="142B913F" w14:textId="77777777" w:rsidR="00632BE5" w:rsidRPr="008F28DA" w:rsidRDefault="00632BE5" w:rsidP="00632BE5">
      <w:pPr>
        <w:rPr>
          <w:sz w:val="24"/>
          <w:szCs w:val="24"/>
          <w:lang w:val="lt-LT"/>
        </w:rPr>
      </w:pPr>
      <w:r w:rsidRPr="008F28DA">
        <w:rPr>
          <w:sz w:val="24"/>
          <w:szCs w:val="24"/>
          <w:lang w:val="lt-LT"/>
        </w:rPr>
        <w:t>3.1.1 Panaudos davėjas</w:t>
      </w:r>
      <w:r>
        <w:rPr>
          <w:sz w:val="24"/>
          <w:szCs w:val="24"/>
          <w:lang w:val="lt-LT"/>
        </w:rPr>
        <w:t xml:space="preserve"> prieš Priėmimo-perdavimo akto pasirašymą</w:t>
      </w:r>
      <w:r w:rsidRPr="008F28DA">
        <w:rPr>
          <w:sz w:val="24"/>
          <w:szCs w:val="24"/>
          <w:lang w:val="lt-LT"/>
        </w:rPr>
        <w:t xml:space="preserve"> perduoda Panaudos gavėjui:</w:t>
      </w:r>
    </w:p>
    <w:p w14:paraId="666FE79D" w14:textId="77777777" w:rsidR="00632BE5" w:rsidRPr="00CB4E1D" w:rsidRDefault="00632BE5" w:rsidP="00632BE5">
      <w:pPr>
        <w:rPr>
          <w:sz w:val="24"/>
          <w:szCs w:val="24"/>
          <w:highlight w:val="yellow"/>
          <w:lang w:val="lt-LT"/>
        </w:rPr>
      </w:pPr>
      <w:r w:rsidRPr="008F28DA">
        <w:rPr>
          <w:sz w:val="24"/>
          <w:szCs w:val="24"/>
          <w:lang w:val="lt-LT"/>
        </w:rPr>
        <w:t xml:space="preserve">- </w:t>
      </w:r>
      <w:r>
        <w:rPr>
          <w:sz w:val="24"/>
          <w:szCs w:val="24"/>
          <w:lang w:val="lt-LT"/>
        </w:rPr>
        <w:t xml:space="preserve">Turto </w:t>
      </w:r>
      <w:r w:rsidRPr="008F28DA">
        <w:rPr>
          <w:sz w:val="24"/>
          <w:szCs w:val="24"/>
          <w:lang w:val="lt-LT"/>
        </w:rPr>
        <w:t xml:space="preserve">vartotojo instrukciją </w:t>
      </w:r>
      <w:r w:rsidRPr="00B74441">
        <w:rPr>
          <w:sz w:val="24"/>
          <w:szCs w:val="24"/>
          <w:shd w:val="clear" w:color="auto" w:fill="FFFFFF" w:themeFill="background1"/>
          <w:lang w:val="lt-LT"/>
        </w:rPr>
        <w:t>(lietuvių kalba);</w:t>
      </w:r>
    </w:p>
    <w:p w14:paraId="6E15680B" w14:textId="77777777" w:rsidR="00632BE5" w:rsidRDefault="00632BE5" w:rsidP="00632BE5">
      <w:pPr>
        <w:rPr>
          <w:sz w:val="24"/>
          <w:szCs w:val="24"/>
          <w:lang w:val="lt-LT"/>
        </w:rPr>
      </w:pPr>
      <w:r w:rsidRPr="00B74441">
        <w:rPr>
          <w:sz w:val="24"/>
          <w:szCs w:val="24"/>
          <w:lang w:val="lt-LT"/>
        </w:rPr>
        <w:t>- Techninę dokumentaciją (techninius aprašymus, turto pasą, ir pan. lietuvių/anglų kalba).</w:t>
      </w:r>
    </w:p>
    <w:p w14:paraId="4645716C" w14:textId="77777777" w:rsidR="00632BE5" w:rsidRPr="004A4016" w:rsidRDefault="00632BE5" w:rsidP="00632BE5">
      <w:pPr>
        <w:rPr>
          <w:sz w:val="24"/>
          <w:szCs w:val="24"/>
          <w:lang w:val="lt-LT"/>
        </w:rPr>
      </w:pPr>
      <w:r w:rsidRPr="004A4016">
        <w:rPr>
          <w:sz w:val="24"/>
          <w:szCs w:val="24"/>
          <w:lang w:val="lt-LT"/>
        </w:rPr>
        <w:t>3.2. Užtikrinti, kad tretieji asmenys į perduodamą Turtą teisių neturi.</w:t>
      </w:r>
    </w:p>
    <w:p w14:paraId="711D06C9" w14:textId="77777777" w:rsidR="00632BE5" w:rsidRDefault="00632BE5" w:rsidP="00632BE5">
      <w:pPr>
        <w:pStyle w:val="Pagrindinistekstas2"/>
        <w:rPr>
          <w:lang w:val="lt-LT"/>
        </w:rPr>
      </w:pPr>
      <w:r w:rsidRPr="00A57A5D">
        <w:rPr>
          <w:lang w:val="lt-LT"/>
        </w:rPr>
        <w:t xml:space="preserve">3.3. Panaudos davėjas </w:t>
      </w:r>
      <w:r>
        <w:rPr>
          <w:lang w:val="lt-LT"/>
        </w:rPr>
        <w:t xml:space="preserve">pristato, </w:t>
      </w:r>
      <w:r>
        <w:rPr>
          <w:color w:val="000000" w:themeColor="text1"/>
          <w:szCs w:val="24"/>
          <w:lang w:val="lt-LT"/>
        </w:rPr>
        <w:t>instaliuoja</w:t>
      </w:r>
      <w:r w:rsidRPr="007B7DBD">
        <w:rPr>
          <w:color w:val="000000" w:themeColor="text1"/>
          <w:szCs w:val="24"/>
          <w:lang w:val="lt-LT"/>
        </w:rPr>
        <w:t xml:space="preserve"> </w:t>
      </w:r>
      <w:r>
        <w:rPr>
          <w:color w:val="000000" w:themeColor="text1"/>
          <w:szCs w:val="24"/>
          <w:lang w:val="lt-LT"/>
        </w:rPr>
        <w:t xml:space="preserve">ir apmoko darbuotojus </w:t>
      </w:r>
      <w:r w:rsidRPr="00A57A5D">
        <w:rPr>
          <w:lang w:val="lt-LT"/>
        </w:rPr>
        <w:t xml:space="preserve">naudotis </w:t>
      </w:r>
      <w:r>
        <w:rPr>
          <w:lang w:val="lt-LT"/>
        </w:rPr>
        <w:t>Turtu</w:t>
      </w:r>
      <w:r w:rsidRPr="00A57A5D">
        <w:rPr>
          <w:lang w:val="lt-LT"/>
        </w:rPr>
        <w:t xml:space="preserve"> </w:t>
      </w:r>
      <w:r w:rsidRPr="00927E36">
        <w:rPr>
          <w:color w:val="000000" w:themeColor="text1"/>
          <w:szCs w:val="24"/>
          <w:lang w:val="lt-LT"/>
        </w:rPr>
        <w:t>per 30 dienų nuo</w:t>
      </w:r>
      <w:r w:rsidRPr="007B7DBD">
        <w:rPr>
          <w:color w:val="000000" w:themeColor="text1"/>
          <w:szCs w:val="24"/>
          <w:lang w:val="lt-LT"/>
        </w:rPr>
        <w:t xml:space="preserve"> </w:t>
      </w:r>
      <w:r>
        <w:rPr>
          <w:color w:val="000000" w:themeColor="text1"/>
          <w:szCs w:val="24"/>
          <w:lang w:val="lt-LT"/>
        </w:rPr>
        <w:t>sutarties pasirašymo.</w:t>
      </w:r>
    </w:p>
    <w:p w14:paraId="019A42F6" w14:textId="77777777" w:rsidR="00632BE5" w:rsidRPr="00C5326F" w:rsidRDefault="00632BE5" w:rsidP="00632BE5">
      <w:pPr>
        <w:pStyle w:val="Pagrindinistekstas2"/>
        <w:rPr>
          <w:szCs w:val="24"/>
          <w:lang w:val="lt-LT"/>
        </w:rPr>
      </w:pPr>
      <w:r w:rsidRPr="00B74441">
        <w:rPr>
          <w:lang w:val="lt-LT"/>
        </w:rPr>
        <w:t>3.4. Panaudos davėjas privalo savo sąskaita užtikrinti Turto techninę priežiūrą</w:t>
      </w:r>
      <w:r>
        <w:rPr>
          <w:lang w:val="lt-LT"/>
        </w:rPr>
        <w:t xml:space="preserve"> laiku</w:t>
      </w:r>
      <w:r w:rsidRPr="00B74441">
        <w:rPr>
          <w:lang w:val="lt-LT"/>
        </w:rPr>
        <w:t>, gedimų diagnostiką ir šalinimą/remontą visą panaudos sutarties galiojimo terminą</w:t>
      </w:r>
      <w:r w:rsidRPr="00C5326F">
        <w:rPr>
          <w:szCs w:val="24"/>
          <w:lang w:val="lt-LT"/>
        </w:rPr>
        <w:t>.  Servisas suteikiamas "čia ir dabar" 24/7</w:t>
      </w:r>
      <w:r>
        <w:rPr>
          <w:szCs w:val="24"/>
          <w:lang w:val="lt-LT"/>
        </w:rPr>
        <w:t xml:space="preserve"> </w:t>
      </w:r>
      <w:r>
        <w:rPr>
          <w:szCs w:val="24"/>
          <w:lang w:val="lt-LT"/>
        </w:rPr>
        <w:lastRenderedPageBreak/>
        <w:t>prisijungiant prie analizatoriaus</w:t>
      </w:r>
      <w:r w:rsidRPr="00C5326F">
        <w:rPr>
          <w:szCs w:val="24"/>
          <w:lang w:val="lt-LT"/>
        </w:rPr>
        <w:t xml:space="preserve"> nuotoliniu būdu, nedelsiant iškilus nesklandumams, nepavykus pašalinti gedimo nuotoliniu būdu, atvykstama ne ilgiau kaip per 24 val.</w:t>
      </w:r>
    </w:p>
    <w:p w14:paraId="16078740" w14:textId="77777777" w:rsidR="00632BE5" w:rsidRDefault="00632BE5" w:rsidP="00632BE5">
      <w:pPr>
        <w:rPr>
          <w:sz w:val="24"/>
          <w:lang w:val="lt-LT"/>
        </w:rPr>
      </w:pPr>
      <w:r w:rsidRPr="00464B1D">
        <w:rPr>
          <w:sz w:val="24"/>
          <w:lang w:val="lt-LT"/>
        </w:rPr>
        <w:t>3.5. Pasibaigus Sutarties galiojimo terminui arba ją nutraukus prieš terminą, Panaudos davėjas įsipareigoja nedelsiant savo sąskaita organizuoti Turto priėmimą iš Panaudos gavėjo.</w:t>
      </w:r>
    </w:p>
    <w:p w14:paraId="6FA8E2DF" w14:textId="77777777" w:rsidR="00E3783D" w:rsidRDefault="00E3783D" w:rsidP="00E3783D">
      <w:pPr>
        <w:rPr>
          <w:sz w:val="24"/>
          <w:lang w:val="lt-LT"/>
        </w:rPr>
      </w:pPr>
    </w:p>
    <w:p w14:paraId="57168300" w14:textId="77777777" w:rsidR="00E3783D" w:rsidRPr="00A57A5D" w:rsidRDefault="00E3783D" w:rsidP="00E3783D">
      <w:pPr>
        <w:rPr>
          <w:sz w:val="24"/>
          <w:szCs w:val="24"/>
          <w:lang w:val="lt-LT"/>
        </w:rPr>
      </w:pPr>
      <w:r w:rsidRPr="00A57A5D">
        <w:rPr>
          <w:sz w:val="24"/>
          <w:szCs w:val="24"/>
          <w:lang w:val="lt-LT"/>
        </w:rPr>
        <w:t xml:space="preserve">4.  SUTARTIES </w:t>
      </w:r>
      <w:r>
        <w:rPr>
          <w:sz w:val="24"/>
          <w:szCs w:val="24"/>
          <w:lang w:val="lt-LT"/>
        </w:rPr>
        <w:t>GALIOJIMAS, PAKEITIMAS, NUTRAUKIMAS</w:t>
      </w:r>
    </w:p>
    <w:p w14:paraId="15AC77A9" w14:textId="77777777" w:rsidR="00E3783D" w:rsidRPr="001A1276" w:rsidRDefault="00E3783D" w:rsidP="00E3783D">
      <w:pPr>
        <w:pStyle w:val="Pagrindinistekstas2"/>
        <w:ind w:right="-58"/>
        <w:rPr>
          <w:sz w:val="16"/>
          <w:szCs w:val="16"/>
          <w:lang w:val="lt-LT"/>
        </w:rPr>
      </w:pPr>
    </w:p>
    <w:p w14:paraId="14774E03" w14:textId="0D6B1D7C" w:rsidR="00E3783D" w:rsidRDefault="00E3783D" w:rsidP="00E3783D">
      <w:pPr>
        <w:jc w:val="both"/>
        <w:rPr>
          <w:sz w:val="24"/>
          <w:szCs w:val="24"/>
          <w:lang w:val="lt-LT"/>
        </w:rPr>
      </w:pPr>
      <w:r w:rsidRPr="00A57A5D">
        <w:rPr>
          <w:sz w:val="24"/>
          <w:szCs w:val="24"/>
          <w:lang w:val="lt-LT"/>
        </w:rPr>
        <w:t>4.1. Sutartis įsigalioja nuo jos pasirašymo momento ir galioja reagentų</w:t>
      </w:r>
      <w:r>
        <w:rPr>
          <w:sz w:val="24"/>
          <w:szCs w:val="24"/>
          <w:lang w:val="lt-LT"/>
        </w:rPr>
        <w:t xml:space="preserve"> ir papildomų priemonių</w:t>
      </w:r>
      <w:r w:rsidRPr="00A57A5D">
        <w:rPr>
          <w:sz w:val="24"/>
          <w:szCs w:val="24"/>
          <w:lang w:val="lt-LT"/>
        </w:rPr>
        <w:t xml:space="preserve"> pirkimo-</w:t>
      </w:r>
      <w:r w:rsidRPr="007C1BF7">
        <w:rPr>
          <w:sz w:val="24"/>
          <w:szCs w:val="24"/>
          <w:lang w:val="lt-LT"/>
        </w:rPr>
        <w:t>pardavimo sutarties Nr.</w:t>
      </w:r>
      <w:r>
        <w:rPr>
          <w:sz w:val="24"/>
          <w:szCs w:val="24"/>
          <w:lang w:val="lt-LT"/>
        </w:rPr>
        <w:t xml:space="preserve"> PR202</w:t>
      </w:r>
      <w:r w:rsidR="00632BE5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-............ </w:t>
      </w:r>
      <w:r w:rsidRPr="00A57A5D">
        <w:rPr>
          <w:sz w:val="24"/>
          <w:szCs w:val="24"/>
          <w:lang w:val="lt-LT"/>
        </w:rPr>
        <w:t>galiojimo laikotarpiu</w:t>
      </w:r>
      <w:r>
        <w:rPr>
          <w:sz w:val="24"/>
          <w:szCs w:val="24"/>
          <w:lang w:val="lt-LT"/>
        </w:rPr>
        <w:t>.</w:t>
      </w:r>
      <w:r w:rsidRPr="00A57A5D">
        <w:rPr>
          <w:sz w:val="24"/>
          <w:szCs w:val="24"/>
          <w:lang w:val="lt-LT"/>
        </w:rPr>
        <w:t xml:space="preserve"> </w:t>
      </w:r>
    </w:p>
    <w:p w14:paraId="3FF884BC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4.2. Sutartis gali būti nutraukta Šalių susitarimu.</w:t>
      </w:r>
    </w:p>
    <w:p w14:paraId="3C08EA40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4.3. Panaudos gavėjas turi teisę nedelsiant vienašališkai nutraukti sutartį, jeigu Panaudos davėjas:</w:t>
      </w:r>
    </w:p>
    <w:p w14:paraId="3D0F7DCE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4.3.1. Pažeidžia  4.1.p. nurodytą reagentų ir papildomų priemonių pirkimo-pardavimo  sutartį ir/arba ji nutraukiama.</w:t>
      </w:r>
    </w:p>
    <w:p w14:paraId="165A1889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4.3.2. Nevykdo perdavimo sąlygų, nurodytų Sutarties 3.1.p. </w:t>
      </w:r>
    </w:p>
    <w:p w14:paraId="196C0B4D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4.3.3. Neatlieka 3.3.p. nustatytos apmokymo paslaugos.</w:t>
      </w:r>
    </w:p>
    <w:p w14:paraId="60FA400B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4.3.4. Daugiau kaip 5 kartus Sutarties galiojimo laikotarpiu pažeidžia 3.4.p. nurodytas priežiūros, gedimų diagnostikos  ir šalinimo/remonto sąlygas.</w:t>
      </w:r>
    </w:p>
    <w:p w14:paraId="7B77D33D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4.4. Panaudos davėjas turi teisę nedelsiant vienašališkai nutraukti sutartį, jeigu Panaudos gavėjas:</w:t>
      </w:r>
    </w:p>
    <w:p w14:paraId="3EEFC4EB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4.4.1.Naudoja Turtą ne pagal sutartį ir ne pagal paskirtį.</w:t>
      </w:r>
    </w:p>
    <w:p w14:paraId="0F624BA8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4.4.2. Tyčia blogina gautą Turtą.</w:t>
      </w:r>
    </w:p>
    <w:p w14:paraId="48FD2F2B" w14:textId="77777777" w:rsidR="00E3783D" w:rsidRPr="008F28DA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4.4.3. Nesudaro sąlygų vykdyti techninę priežiūrą, gedimų diagnostiką ir šalinimą/remontą.</w:t>
      </w:r>
    </w:p>
    <w:p w14:paraId="340754DF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4.5. Sutartis gali būti pakeista tik raštišku šalių susitarimu.</w:t>
      </w:r>
    </w:p>
    <w:p w14:paraId="184FB718" w14:textId="77777777" w:rsidR="00E3783D" w:rsidRDefault="00E3783D" w:rsidP="00E3783D">
      <w:pPr>
        <w:jc w:val="both"/>
        <w:rPr>
          <w:sz w:val="24"/>
          <w:lang w:val="lt-LT"/>
        </w:rPr>
      </w:pPr>
    </w:p>
    <w:p w14:paraId="452FE384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5. ATSAKOMYBĖ</w:t>
      </w:r>
    </w:p>
    <w:p w14:paraId="593829F3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5.1. Kiekviena iš Šalių privalo atlyginti kitai šaliai tiesioginius nuostolius, atsiradusius nevykdant Sutarties įsipareigojimų arba vykdant juos netinkamai ir ne laiku.</w:t>
      </w:r>
    </w:p>
    <w:p w14:paraId="5AAE37CD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5.2. Visus ginčus Šalys sprendžia derybomis, o nepavykus sprendžiami LR teisės aktų nustatyta tvarka.</w:t>
      </w:r>
    </w:p>
    <w:p w14:paraId="689F9C38" w14:textId="77777777" w:rsidR="00E3783D" w:rsidRDefault="00E3783D" w:rsidP="00E3783D">
      <w:pPr>
        <w:jc w:val="both"/>
        <w:rPr>
          <w:sz w:val="24"/>
          <w:lang w:val="lt-LT"/>
        </w:rPr>
      </w:pPr>
    </w:p>
    <w:p w14:paraId="4E390DFF" w14:textId="77777777" w:rsidR="00E3783D" w:rsidRPr="008F28DA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6</w:t>
      </w:r>
      <w:r w:rsidRPr="008F28DA">
        <w:rPr>
          <w:sz w:val="24"/>
          <w:lang w:val="lt-LT"/>
        </w:rPr>
        <w:t>. KITOS SĄLYGOS</w:t>
      </w:r>
    </w:p>
    <w:p w14:paraId="7DDAE0ED" w14:textId="77777777" w:rsidR="00E3783D" w:rsidRPr="008F28DA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6.1</w:t>
      </w:r>
      <w:r w:rsidRPr="008F28DA">
        <w:rPr>
          <w:sz w:val="24"/>
          <w:lang w:val="lt-LT"/>
        </w:rPr>
        <w:t xml:space="preserve">. Panaudos gavėjo atsakomybės už perduoto turto atsitiktinį žuvimą ar sugedimą klausimas sprendžiamas vadovaujantis CK 6.638, 6.639 str.  </w:t>
      </w:r>
    </w:p>
    <w:p w14:paraId="50F3D683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6</w:t>
      </w:r>
      <w:r w:rsidRPr="008F28DA">
        <w:rPr>
          <w:sz w:val="24"/>
          <w:lang w:val="lt-LT"/>
        </w:rPr>
        <w:t>.</w:t>
      </w:r>
      <w:r>
        <w:rPr>
          <w:sz w:val="24"/>
          <w:lang w:val="lt-LT"/>
        </w:rPr>
        <w:t>2</w:t>
      </w:r>
      <w:r w:rsidRPr="008F28DA">
        <w:rPr>
          <w:sz w:val="24"/>
          <w:lang w:val="lt-LT"/>
        </w:rPr>
        <w:t>. Sutartis sudaryta</w:t>
      </w:r>
      <w:r>
        <w:rPr>
          <w:sz w:val="24"/>
          <w:lang w:val="lt-LT"/>
        </w:rPr>
        <w:t xml:space="preserve"> lietuvių kalba</w:t>
      </w:r>
      <w:r w:rsidRPr="008F28DA">
        <w:rPr>
          <w:sz w:val="24"/>
          <w:lang w:val="lt-LT"/>
        </w:rPr>
        <w:t xml:space="preserve"> dviem egzemplioriais po vieną </w:t>
      </w:r>
      <w:r>
        <w:rPr>
          <w:sz w:val="24"/>
          <w:lang w:val="lt-LT"/>
        </w:rPr>
        <w:t>kiekvienai Šaliai</w:t>
      </w:r>
      <w:r w:rsidRPr="008F28DA">
        <w:rPr>
          <w:sz w:val="24"/>
          <w:lang w:val="lt-LT"/>
        </w:rPr>
        <w:t>. Abu egzemplioriai turi vienodą juridinę galią.</w:t>
      </w:r>
    </w:p>
    <w:p w14:paraId="35794784" w14:textId="77777777" w:rsidR="00E3783D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6.3. Sutarties priedai yra neatskiriama Sutarties dalis.</w:t>
      </w:r>
    </w:p>
    <w:p w14:paraId="08B96A53" w14:textId="77777777" w:rsidR="00E3783D" w:rsidRPr="00CA4BAA" w:rsidRDefault="00E3783D" w:rsidP="00E3783D">
      <w:pPr>
        <w:jc w:val="both"/>
        <w:rPr>
          <w:sz w:val="24"/>
          <w:szCs w:val="24"/>
          <w:lang w:val="lt-LT"/>
        </w:rPr>
      </w:pPr>
      <w:r w:rsidRPr="00CA4BAA">
        <w:rPr>
          <w:sz w:val="24"/>
          <w:szCs w:val="24"/>
          <w:lang w:val="lt-LT"/>
        </w:rPr>
        <w:t>6.4. Sutarties priedai:</w:t>
      </w:r>
    </w:p>
    <w:p w14:paraId="4C309DAF" w14:textId="77777777" w:rsidR="00E3783D" w:rsidRPr="00CA4BAA" w:rsidRDefault="00E3783D" w:rsidP="00E3783D">
      <w:pPr>
        <w:jc w:val="both"/>
        <w:rPr>
          <w:sz w:val="24"/>
          <w:szCs w:val="24"/>
          <w:lang w:val="lt-LT"/>
        </w:rPr>
      </w:pPr>
      <w:r w:rsidRPr="00CA4BAA">
        <w:rPr>
          <w:sz w:val="24"/>
          <w:szCs w:val="24"/>
          <w:lang w:val="lt-LT"/>
        </w:rPr>
        <w:t>6.4.1. 1 priedas – „Įrangos techninė specifikacija“.</w:t>
      </w:r>
    </w:p>
    <w:p w14:paraId="001E30DF" w14:textId="77777777" w:rsidR="00E3783D" w:rsidRPr="00CA4BAA" w:rsidRDefault="00E3783D" w:rsidP="00E3783D">
      <w:pPr>
        <w:jc w:val="both"/>
        <w:rPr>
          <w:sz w:val="24"/>
          <w:szCs w:val="24"/>
          <w:lang w:val="lt-LT"/>
        </w:rPr>
      </w:pPr>
      <w:r w:rsidRPr="00CA4BAA">
        <w:rPr>
          <w:sz w:val="24"/>
          <w:szCs w:val="24"/>
          <w:lang w:val="lt-LT"/>
        </w:rPr>
        <w:t>6.4.2. 2 priedas – Perdavimo – priėmimo naudoti aktas (forma).</w:t>
      </w:r>
    </w:p>
    <w:p w14:paraId="44B62F69" w14:textId="77777777" w:rsidR="00E3783D" w:rsidRPr="008F28DA" w:rsidRDefault="00E3783D" w:rsidP="00E3783D">
      <w:pPr>
        <w:jc w:val="both"/>
        <w:rPr>
          <w:sz w:val="24"/>
          <w:lang w:val="lt-LT"/>
        </w:rPr>
      </w:pPr>
    </w:p>
    <w:p w14:paraId="1C45BA25" w14:textId="77777777" w:rsidR="00E3783D" w:rsidRPr="008F28DA" w:rsidRDefault="00E3783D" w:rsidP="00E3783D">
      <w:pPr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8F28DA">
        <w:rPr>
          <w:sz w:val="24"/>
          <w:lang w:val="lt-LT"/>
        </w:rPr>
        <w:t xml:space="preserve">. ŠALIŲ ADRESAI IR REKVIZITAI </w:t>
      </w:r>
    </w:p>
    <w:tbl>
      <w:tblPr>
        <w:tblW w:w="9533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422"/>
        <w:gridCol w:w="4111"/>
      </w:tblGrid>
      <w:tr w:rsidR="00E3783D" w:rsidRPr="00EF167F" w14:paraId="4A70DA1D" w14:textId="77777777" w:rsidTr="00266155">
        <w:trPr>
          <w:trHeight w:val="3526"/>
        </w:trPr>
        <w:tc>
          <w:tcPr>
            <w:tcW w:w="5422" w:type="dxa"/>
            <w:hideMark/>
          </w:tcPr>
          <w:tbl>
            <w:tblPr>
              <w:tblW w:w="10207" w:type="dxa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0207"/>
            </w:tblGrid>
            <w:tr w:rsidR="00E3783D" w:rsidRPr="00694BF0" w14:paraId="59734391" w14:textId="77777777" w:rsidTr="00A07F9E">
              <w:trPr>
                <w:trHeight w:val="435"/>
              </w:trPr>
              <w:tc>
                <w:tcPr>
                  <w:tcW w:w="10207" w:type="dxa"/>
                  <w:hideMark/>
                </w:tcPr>
                <w:tbl>
                  <w:tblPr>
                    <w:tblW w:w="20324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2"/>
                    <w:gridCol w:w="10162"/>
                  </w:tblGrid>
                  <w:tr w:rsidR="00E3783D" w:rsidRPr="00694BF0" w14:paraId="7868141F" w14:textId="77777777" w:rsidTr="00BF61BE">
                    <w:trPr>
                      <w:trHeight w:val="3070"/>
                    </w:trPr>
                    <w:tc>
                      <w:tcPr>
                        <w:tcW w:w="10162" w:type="dxa"/>
                      </w:tcPr>
                      <w:p w14:paraId="3A02DF9B" w14:textId="77777777" w:rsidR="00E3783D" w:rsidRPr="00AE67C0" w:rsidRDefault="00E3783D" w:rsidP="00A07F9E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r w:rsidRPr="00AE67C0">
                          <w:rPr>
                            <w:b/>
                            <w:sz w:val="22"/>
                            <w:szCs w:val="22"/>
                            <w:lang w:val="lt-LT"/>
                          </w:rPr>
                          <w:t xml:space="preserve">Panaudos gavėjas </w:t>
                        </w:r>
                      </w:p>
                      <w:p w14:paraId="3544EFB7" w14:textId="77777777" w:rsidR="00AE67C0" w:rsidRDefault="00AE67C0" w:rsidP="00A07F9E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VšĮ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Vilniaus </w:t>
                        </w: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universiteto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ligoninės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0E15A09" w14:textId="45D5C720" w:rsidR="00AE67C0" w:rsidRPr="00AE67C0" w:rsidRDefault="00AE67C0" w:rsidP="00A07F9E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Santaros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klinikų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filialas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1B48FFB3" w14:textId="53BC10E7" w:rsidR="00E3783D" w:rsidRPr="00AE67C0" w:rsidRDefault="00AE67C0" w:rsidP="00A07F9E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Nacionalinis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vėžio</w:t>
                        </w:r>
                        <w:proofErr w:type="spellEnd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E67C0">
                          <w:rPr>
                            <w:b/>
                            <w:bCs/>
                            <w:sz w:val="22"/>
                            <w:szCs w:val="22"/>
                          </w:rPr>
                          <w:t>centras</w:t>
                        </w:r>
                        <w:proofErr w:type="spellEnd"/>
                      </w:p>
                      <w:p w14:paraId="5A8626F4" w14:textId="77777777" w:rsidR="00E3783D" w:rsidRPr="00AE67C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AE67C0">
                          <w:rPr>
                            <w:sz w:val="22"/>
                            <w:szCs w:val="22"/>
                            <w:lang w:val="lt-LT"/>
                          </w:rPr>
                          <w:t>Santariškių g. 1, LT- 08660 Vilnius</w:t>
                        </w:r>
                      </w:p>
                      <w:p w14:paraId="67914FEE" w14:textId="6FB4A158" w:rsidR="00E3783D" w:rsidRPr="00AE67C0" w:rsidRDefault="00AE67C0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AE67C0">
                          <w:rPr>
                            <w:sz w:val="22"/>
                            <w:szCs w:val="22"/>
                            <w:lang w:val="lt-LT"/>
                          </w:rPr>
                          <w:t xml:space="preserve">Juridinio asmens </w:t>
                        </w:r>
                        <w:r w:rsidR="00E3783D" w:rsidRPr="00AE67C0">
                          <w:rPr>
                            <w:sz w:val="22"/>
                            <w:szCs w:val="22"/>
                            <w:lang w:val="lt-LT"/>
                          </w:rPr>
                          <w:t xml:space="preserve"> kodas </w:t>
                        </w:r>
                        <w:r w:rsidRPr="00AE67C0">
                          <w:rPr>
                            <w:sz w:val="22"/>
                            <w:szCs w:val="22"/>
                          </w:rPr>
                          <w:t>307053706</w:t>
                        </w:r>
                      </w:p>
                      <w:p w14:paraId="4CB44FE0" w14:textId="040D7ACC" w:rsidR="00E3783D" w:rsidRPr="00AE67C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AE67C0">
                          <w:rPr>
                            <w:sz w:val="22"/>
                            <w:szCs w:val="22"/>
                            <w:lang w:val="lt-LT"/>
                          </w:rPr>
                          <w:t xml:space="preserve">PVM kodas </w:t>
                        </w:r>
                        <w:r w:rsidR="00AE67C0" w:rsidRPr="00AE67C0">
                          <w:rPr>
                            <w:sz w:val="22"/>
                            <w:szCs w:val="22"/>
                          </w:rPr>
                          <w:t>LT243645610</w:t>
                        </w:r>
                      </w:p>
                      <w:p w14:paraId="3C692C3A" w14:textId="60B2D530" w:rsidR="00E3783D" w:rsidRPr="00AE67C0" w:rsidRDefault="00AE67C0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AE67C0">
                          <w:rPr>
                            <w:sz w:val="22"/>
                            <w:szCs w:val="22"/>
                          </w:rPr>
                          <w:t>„</w:t>
                        </w:r>
                        <w:proofErr w:type="gramStart"/>
                        <w:r w:rsidRPr="00AE67C0">
                          <w:rPr>
                            <w:sz w:val="22"/>
                            <w:szCs w:val="22"/>
                          </w:rPr>
                          <w:t>Swedbank“</w:t>
                        </w:r>
                        <w:proofErr w:type="gramEnd"/>
                        <w:r w:rsidRPr="00AE67C0">
                          <w:rPr>
                            <w:sz w:val="22"/>
                            <w:szCs w:val="22"/>
                          </w:rPr>
                          <w:t>, AB</w:t>
                        </w:r>
                      </w:p>
                      <w:p w14:paraId="29D27D78" w14:textId="401A682E" w:rsidR="00E3783D" w:rsidRPr="00AE67C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AE67C0">
                          <w:rPr>
                            <w:sz w:val="22"/>
                            <w:szCs w:val="22"/>
                            <w:lang w:val="lt-LT"/>
                          </w:rPr>
                          <w:t>Banko kodas 7</w:t>
                        </w:r>
                        <w:r w:rsidR="00AE67C0" w:rsidRPr="00AE67C0">
                          <w:rPr>
                            <w:sz w:val="22"/>
                            <w:szCs w:val="22"/>
                            <w:lang w:val="lt-LT"/>
                          </w:rPr>
                          <w:t>3000</w:t>
                        </w:r>
                      </w:p>
                      <w:p w14:paraId="0B243A9D" w14:textId="25003095" w:rsidR="00E3783D" w:rsidRPr="00AE67C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AE67C0">
                          <w:rPr>
                            <w:sz w:val="22"/>
                            <w:szCs w:val="22"/>
                            <w:lang w:val="lt-LT"/>
                          </w:rPr>
                          <w:t xml:space="preserve">A. s. </w:t>
                        </w:r>
                        <w:r w:rsidR="00AE67C0" w:rsidRPr="00AE67C0">
                          <w:rPr>
                            <w:sz w:val="22"/>
                            <w:szCs w:val="22"/>
                          </w:rPr>
                          <w:t>LT58 7300 0101 9128 2624</w:t>
                        </w:r>
                      </w:p>
                      <w:p w14:paraId="07E96098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</w:p>
                      <w:p w14:paraId="1F2B6C9B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>
                          <w:rPr>
                            <w:sz w:val="22"/>
                            <w:szCs w:val="22"/>
                            <w:lang w:val="lt-LT"/>
                          </w:rPr>
                          <w:t>______________________</w:t>
                        </w:r>
                      </w:p>
                      <w:p w14:paraId="5FF2316D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_____________________</w:t>
                        </w:r>
                      </w:p>
                      <w:p w14:paraId="695F087F" w14:textId="77777777" w:rsidR="00E3783D" w:rsidRPr="00166E26" w:rsidRDefault="00E3783D" w:rsidP="00A07F9E">
                        <w:pPr>
                          <w:rPr>
                            <w:sz w:val="16"/>
                            <w:szCs w:val="16"/>
                            <w:lang w:val="lt-LT"/>
                          </w:rPr>
                        </w:pPr>
                        <w:r w:rsidRPr="00093F4D">
                          <w:rPr>
                            <w:sz w:val="16"/>
                            <w:szCs w:val="16"/>
                            <w:lang w:val="lt-LT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0162" w:type="dxa"/>
                        <w:hideMark/>
                      </w:tcPr>
                      <w:p w14:paraId="7DD5F189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PARDAVĖJAS</w:t>
                        </w:r>
                      </w:p>
                      <w:p w14:paraId="13A00936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UAB „X“</w:t>
                        </w:r>
                      </w:p>
                      <w:p w14:paraId="7D8E1A94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Adresas</w:t>
                        </w:r>
                      </w:p>
                      <w:p w14:paraId="4F9EA849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Įmonės kodas 300503702</w:t>
                        </w:r>
                      </w:p>
                      <w:p w14:paraId="14AAD090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PVM kodas LT100002409619</w:t>
                        </w:r>
                      </w:p>
                      <w:p w14:paraId="780FE832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AB SEB bankas</w:t>
                        </w:r>
                      </w:p>
                      <w:p w14:paraId="154BB5BC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Banko kodas 70440</w:t>
                        </w:r>
                      </w:p>
                      <w:p w14:paraId="1487B29C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A. s. LT577044060005267724</w:t>
                        </w:r>
                      </w:p>
                      <w:p w14:paraId="34DBBED3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Tel./faks. (8 37)  332 460</w:t>
                        </w:r>
                      </w:p>
                      <w:p w14:paraId="6D34684F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 xml:space="preserve">El. p. </w:t>
                        </w:r>
                        <w:hyperlink r:id="rId4" w:history="1">
                          <w:r w:rsidRPr="00694BF0">
                            <w:rPr>
                              <w:sz w:val="22"/>
                              <w:szCs w:val="22"/>
                              <w:lang w:val="lt-LT"/>
                            </w:rPr>
                            <w:t>info@mundia.lt</w:t>
                          </w:r>
                        </w:hyperlink>
                      </w:p>
                      <w:p w14:paraId="0E929FBB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 xml:space="preserve"> </w:t>
                        </w:r>
                      </w:p>
                      <w:p w14:paraId="2A067452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>Direktorius</w:t>
                        </w:r>
                      </w:p>
                      <w:p w14:paraId="54A927C8" w14:textId="77777777" w:rsidR="00E3783D" w:rsidRPr="00694BF0" w:rsidRDefault="00E3783D" w:rsidP="00A07F9E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t xml:space="preserve">Marius Mikalauskas </w:t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694BF0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  <w:t>_________________</w:t>
                        </w:r>
                      </w:p>
                    </w:tc>
                  </w:tr>
                </w:tbl>
                <w:p w14:paraId="4BD8DBC0" w14:textId="77777777" w:rsidR="00E3783D" w:rsidRPr="00694BF0" w:rsidRDefault="00E3783D" w:rsidP="00A07F9E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35F40451" w14:textId="77777777" w:rsidR="00E3783D" w:rsidRPr="00694BF0" w:rsidRDefault="00E3783D" w:rsidP="00A07F9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</w:tcPr>
          <w:p w14:paraId="6D566DD1" w14:textId="77777777" w:rsidR="00E3783D" w:rsidRPr="00ED7A3D" w:rsidRDefault="00E3783D" w:rsidP="00A07F9E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Panaudos davėjas</w:t>
            </w:r>
          </w:p>
          <w:p w14:paraId="27BFD553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0567A84C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74B02899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2512703E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4F68BB56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7FE7B0A6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7670CB69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603865C4" w14:textId="77777777" w:rsidR="00E3783D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  <w:p w14:paraId="6EA4FC52" w14:textId="77777777" w:rsidR="00E3783D" w:rsidRPr="00691995" w:rsidRDefault="00E3783D" w:rsidP="00A07F9E">
            <w:pPr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666C5BFB" w14:textId="77777777" w:rsidR="00E3783D" w:rsidRDefault="00E3783D" w:rsidP="00E3783D">
      <w:pPr>
        <w:spacing w:after="200" w:line="276" w:lineRule="auto"/>
        <w:rPr>
          <w:lang w:val="lt-LT"/>
        </w:rPr>
      </w:pPr>
    </w:p>
    <w:p w14:paraId="66119708" w14:textId="77777777" w:rsidR="00E3783D" w:rsidRDefault="00E3783D" w:rsidP="00E3783D">
      <w:pPr>
        <w:spacing w:after="200" w:line="276" w:lineRule="auto"/>
        <w:rPr>
          <w:lang w:val="lt-LT"/>
        </w:rPr>
      </w:pPr>
      <w:r>
        <w:rPr>
          <w:lang w:val="lt-LT"/>
        </w:rPr>
        <w:br w:type="page"/>
      </w:r>
    </w:p>
    <w:p w14:paraId="4BDBE87F" w14:textId="77777777" w:rsidR="00E3783D" w:rsidRDefault="00E3783D" w:rsidP="00E3783D">
      <w:pPr>
        <w:spacing w:after="200" w:line="276" w:lineRule="auto"/>
        <w:rPr>
          <w:lang w:val="lt-LT"/>
        </w:rPr>
      </w:pPr>
    </w:p>
    <w:p w14:paraId="4E731AC4" w14:textId="77777777" w:rsidR="00E3783D" w:rsidRDefault="00E3783D" w:rsidP="00E3783D">
      <w:pPr>
        <w:spacing w:after="200" w:line="276" w:lineRule="auto"/>
        <w:rPr>
          <w:lang w:val="lt-LT"/>
        </w:rPr>
      </w:pPr>
    </w:p>
    <w:p w14:paraId="30D6A7BF" w14:textId="77777777" w:rsidR="00E3783D" w:rsidRPr="00EF167F" w:rsidRDefault="00E3783D" w:rsidP="00E3783D">
      <w:pPr>
        <w:ind w:left="2880"/>
        <w:jc w:val="center"/>
        <w:rPr>
          <w:b/>
          <w:sz w:val="24"/>
          <w:szCs w:val="24"/>
          <w:lang w:val="pt-BR"/>
        </w:rPr>
      </w:pPr>
      <w:r w:rsidRPr="00FF6A4E">
        <w:rPr>
          <w:b/>
          <w:sz w:val="24"/>
          <w:szCs w:val="24"/>
          <w:lang w:val="lt-LT"/>
        </w:rPr>
        <w:t xml:space="preserve">Priedas Nr. 1 prie panaudos sutarties Nr. </w:t>
      </w:r>
      <w:r w:rsidRPr="00EF167F">
        <w:rPr>
          <w:lang w:val="pt-BR"/>
        </w:rPr>
        <w:t xml:space="preserve"> </w:t>
      </w:r>
      <w:r>
        <w:rPr>
          <w:b/>
          <w:sz w:val="24"/>
          <w:szCs w:val="24"/>
          <w:lang w:val="lt-LT"/>
        </w:rPr>
        <w:t>_________________</w:t>
      </w:r>
    </w:p>
    <w:p w14:paraId="35EE1C5C" w14:textId="77777777" w:rsidR="00E3783D" w:rsidRPr="00EF167F" w:rsidRDefault="00E3783D" w:rsidP="00E3783D">
      <w:pPr>
        <w:pStyle w:val="Pagrindinistekstas"/>
        <w:ind w:left="360"/>
        <w:jc w:val="center"/>
        <w:rPr>
          <w:sz w:val="24"/>
          <w:szCs w:val="24"/>
          <w:lang w:val="pt-BR"/>
        </w:rPr>
      </w:pPr>
    </w:p>
    <w:p w14:paraId="0AC2C453" w14:textId="77777777" w:rsidR="00E3783D" w:rsidRPr="00EF167F" w:rsidRDefault="00E3783D" w:rsidP="00E3783D">
      <w:pPr>
        <w:pStyle w:val="Pagrindinistekstas"/>
        <w:ind w:left="360"/>
        <w:jc w:val="center"/>
        <w:rPr>
          <w:sz w:val="24"/>
          <w:szCs w:val="24"/>
          <w:lang w:val="pt-BR"/>
        </w:rPr>
      </w:pPr>
      <w:r w:rsidRPr="00EF167F">
        <w:rPr>
          <w:sz w:val="24"/>
          <w:szCs w:val="24"/>
          <w:lang w:val="pt-BR"/>
        </w:rPr>
        <w:t>TURTO PERDAVIMO-PRIĖMIMO AKTAS</w:t>
      </w:r>
    </w:p>
    <w:p w14:paraId="6CF261E4" w14:textId="77777777" w:rsidR="00E3783D" w:rsidRPr="00D44B18" w:rsidRDefault="00E3783D" w:rsidP="00E3783D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202.......</w:t>
      </w:r>
      <w:r w:rsidRPr="0019608E">
        <w:rPr>
          <w:b/>
          <w:sz w:val="24"/>
          <w:lang w:val="lt-LT"/>
        </w:rPr>
        <w:t>-........... -................</w:t>
      </w:r>
    </w:p>
    <w:p w14:paraId="29A25B72" w14:textId="77777777" w:rsidR="00E3783D" w:rsidRPr="008F28DA" w:rsidRDefault="00E3783D" w:rsidP="00E3783D">
      <w:pPr>
        <w:ind w:left="2592" w:firstLine="1296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 w:rsidRPr="008F28DA">
        <w:rPr>
          <w:sz w:val="24"/>
          <w:lang w:val="lt-LT"/>
        </w:rPr>
        <w:t>Vilnius</w:t>
      </w:r>
    </w:p>
    <w:p w14:paraId="549AE261" w14:textId="77777777" w:rsidR="00E3783D" w:rsidRPr="00EF167F" w:rsidRDefault="00E3783D" w:rsidP="00E3783D">
      <w:pPr>
        <w:pStyle w:val="Pagrindinistekstas"/>
        <w:jc w:val="center"/>
        <w:rPr>
          <w:sz w:val="24"/>
          <w:szCs w:val="24"/>
          <w:lang w:val="pt-BR"/>
        </w:rPr>
      </w:pPr>
    </w:p>
    <w:p w14:paraId="54EB8565" w14:textId="77777777" w:rsidR="00E3783D" w:rsidRPr="00EF167F" w:rsidRDefault="00E3783D" w:rsidP="00E3783D">
      <w:pPr>
        <w:pStyle w:val="Pagrindinistekstas"/>
        <w:rPr>
          <w:sz w:val="24"/>
          <w:szCs w:val="24"/>
          <w:lang w:val="pt-BR"/>
        </w:rPr>
      </w:pPr>
    </w:p>
    <w:p w14:paraId="6A694B94" w14:textId="77777777" w:rsidR="00E3783D" w:rsidRPr="00EF167F" w:rsidRDefault="00E3783D" w:rsidP="00E3783D">
      <w:pPr>
        <w:pStyle w:val="Pagrindinistekstas"/>
        <w:rPr>
          <w:sz w:val="24"/>
          <w:szCs w:val="24"/>
          <w:lang w:val="pt-BR"/>
        </w:rPr>
      </w:pPr>
    </w:p>
    <w:p w14:paraId="64856F70" w14:textId="009A622B" w:rsidR="00E3783D" w:rsidRPr="00CB4A9D" w:rsidRDefault="00E3783D" w:rsidP="00E3783D">
      <w:pPr>
        <w:pStyle w:val="Pagrindinistekstas"/>
        <w:ind w:firstLine="360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aktu patvirtiname, kad ...................................................................., vykdydama 20....</w:t>
      </w:r>
      <w:r w:rsidRPr="00FF6A4E">
        <w:rPr>
          <w:sz w:val="24"/>
          <w:szCs w:val="24"/>
          <w:lang w:val="lt-LT"/>
        </w:rPr>
        <w:t xml:space="preserve">-.....…-......... panaudos sutartį Nr. ___________________ perdavė, o </w:t>
      </w:r>
      <w:r w:rsidRPr="00C00026">
        <w:rPr>
          <w:b/>
          <w:sz w:val="24"/>
          <w:szCs w:val="24"/>
          <w:lang w:val="lt-LT"/>
        </w:rPr>
        <w:t xml:space="preserve">Nacionalinis vėžio </w:t>
      </w:r>
      <w:r w:rsidR="00BF61BE">
        <w:rPr>
          <w:b/>
          <w:sz w:val="24"/>
          <w:szCs w:val="24"/>
          <w:lang w:val="lt-LT"/>
        </w:rPr>
        <w:t>centras</w:t>
      </w:r>
      <w:r w:rsidRPr="00CB4A9D">
        <w:rPr>
          <w:sz w:val="24"/>
          <w:szCs w:val="24"/>
          <w:lang w:val="lt-LT"/>
        </w:rPr>
        <w:t xml:space="preserve"> priėmė šį turtą:</w:t>
      </w:r>
    </w:p>
    <w:p w14:paraId="6E11137F" w14:textId="77777777" w:rsidR="00E3783D" w:rsidRPr="00CB4A9D" w:rsidRDefault="00E3783D" w:rsidP="00E3783D">
      <w:pPr>
        <w:pStyle w:val="Pagrindinistekstas"/>
        <w:ind w:left="360" w:firstLine="360"/>
        <w:jc w:val="both"/>
        <w:rPr>
          <w:bCs/>
          <w:sz w:val="24"/>
          <w:szCs w:val="24"/>
          <w:lang w:val="lt-LT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205"/>
        <w:gridCol w:w="1682"/>
        <w:gridCol w:w="1968"/>
      </w:tblGrid>
      <w:tr w:rsidR="00E3783D" w:rsidRPr="00EF167F" w14:paraId="068191F9" w14:textId="77777777" w:rsidTr="00A07F9E"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2025D9FD" w14:textId="77777777" w:rsidR="00E3783D" w:rsidRPr="00197810" w:rsidRDefault="00E3783D" w:rsidP="00A07F9E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197810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14:paraId="67287348" w14:textId="77777777" w:rsidR="00E3783D" w:rsidRPr="00197810" w:rsidRDefault="00E3783D" w:rsidP="00A07F9E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197810">
              <w:rPr>
                <w:b/>
                <w:sz w:val="24"/>
                <w:szCs w:val="24"/>
                <w:lang w:val="lt-LT"/>
              </w:rPr>
              <w:t>Pavadinimas, serijos numeris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15DB9016" w14:textId="77777777" w:rsidR="00E3783D" w:rsidRPr="00197810" w:rsidRDefault="00E3783D" w:rsidP="00A07F9E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197810">
              <w:rPr>
                <w:b/>
                <w:sz w:val="24"/>
                <w:szCs w:val="24"/>
                <w:lang w:val="lt-LT"/>
              </w:rPr>
              <w:t xml:space="preserve">Perduodamo turto </w:t>
            </w:r>
            <w:r>
              <w:rPr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23336A4B" w14:textId="77777777" w:rsidR="00E3783D" w:rsidRPr="00197810" w:rsidRDefault="00E3783D" w:rsidP="00A07F9E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197810">
              <w:rPr>
                <w:b/>
                <w:sz w:val="24"/>
                <w:szCs w:val="24"/>
                <w:lang w:val="lt-LT"/>
              </w:rPr>
              <w:t>Perduodamo turto vertė, EUR</w:t>
            </w:r>
            <w:r>
              <w:rPr>
                <w:b/>
                <w:sz w:val="24"/>
                <w:szCs w:val="24"/>
                <w:lang w:val="lt-LT"/>
              </w:rPr>
              <w:t xml:space="preserve"> su PVM</w:t>
            </w:r>
          </w:p>
        </w:tc>
      </w:tr>
      <w:tr w:rsidR="00E3783D" w:rsidRPr="00CB4A9D" w14:paraId="54C40242" w14:textId="77777777" w:rsidTr="00087460">
        <w:trPr>
          <w:trHeight w:val="744"/>
        </w:trPr>
        <w:tc>
          <w:tcPr>
            <w:tcW w:w="702" w:type="dxa"/>
          </w:tcPr>
          <w:p w14:paraId="33C99EF3" w14:textId="77777777" w:rsidR="00E3783D" w:rsidRPr="00CB4A9D" w:rsidRDefault="00E3783D" w:rsidP="00A07F9E">
            <w:pPr>
              <w:pStyle w:val="Pagrindinistekstas"/>
              <w:rPr>
                <w:b/>
                <w:sz w:val="24"/>
                <w:szCs w:val="24"/>
                <w:lang w:val="lt-LT"/>
              </w:rPr>
            </w:pPr>
            <w:r w:rsidRPr="00CB4A9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394" w:type="dxa"/>
          </w:tcPr>
          <w:p w14:paraId="58E3B188" w14:textId="77777777" w:rsidR="00E3783D" w:rsidRPr="00D44B18" w:rsidRDefault="00E3783D" w:rsidP="00A07F9E">
            <w:pPr>
              <w:pStyle w:val="Pagrindinistekstas"/>
              <w:rPr>
                <w:sz w:val="24"/>
                <w:szCs w:val="24"/>
                <w:lang w:val="lt-LT"/>
              </w:rPr>
            </w:pPr>
          </w:p>
        </w:tc>
        <w:tc>
          <w:tcPr>
            <w:tcW w:w="1690" w:type="dxa"/>
            <w:vAlign w:val="center"/>
          </w:tcPr>
          <w:p w14:paraId="321EA5C5" w14:textId="77777777" w:rsidR="00E3783D" w:rsidRPr="0013507B" w:rsidRDefault="00E3783D" w:rsidP="00A07F9E">
            <w:pPr>
              <w:pStyle w:val="Pagrindinistekstas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91" w:type="dxa"/>
            <w:vAlign w:val="center"/>
          </w:tcPr>
          <w:p w14:paraId="5CCA379A" w14:textId="77777777" w:rsidR="00E3783D" w:rsidRPr="0013507B" w:rsidRDefault="00E3783D" w:rsidP="00A07F9E">
            <w:pPr>
              <w:pStyle w:val="Pagrindinistekstas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7E978CB8" w14:textId="77777777" w:rsidR="00E3783D" w:rsidRPr="00CB4A9D" w:rsidRDefault="00E3783D" w:rsidP="00E3783D">
      <w:pPr>
        <w:pStyle w:val="Pagrindinistekstas"/>
        <w:jc w:val="both"/>
        <w:rPr>
          <w:b/>
          <w:sz w:val="24"/>
          <w:szCs w:val="24"/>
          <w:lang w:val="lt-LT"/>
        </w:rPr>
      </w:pPr>
    </w:p>
    <w:p w14:paraId="16FE5A85" w14:textId="77777777" w:rsidR="00E3783D" w:rsidRDefault="00E3783D" w:rsidP="00E3783D">
      <w:pPr>
        <w:pStyle w:val="Pagrindinistekstas"/>
        <w:ind w:firstLine="360"/>
        <w:jc w:val="both"/>
        <w:rPr>
          <w:sz w:val="24"/>
          <w:szCs w:val="24"/>
          <w:lang w:val="lt-LT"/>
        </w:rPr>
      </w:pPr>
      <w:r w:rsidRPr="00CB4A9D">
        <w:rPr>
          <w:sz w:val="24"/>
          <w:szCs w:val="24"/>
          <w:lang w:val="lt-LT"/>
        </w:rPr>
        <w:t>Gavėjas patvirtina, kad neturi priekaištų, pastabų bei pr</w:t>
      </w:r>
      <w:r>
        <w:rPr>
          <w:sz w:val="24"/>
          <w:szCs w:val="24"/>
          <w:lang w:val="lt-LT"/>
        </w:rPr>
        <w:t>etenzijų dėl perduodamo turto</w:t>
      </w:r>
      <w:r w:rsidRPr="00CB4A9D">
        <w:rPr>
          <w:sz w:val="24"/>
          <w:szCs w:val="24"/>
          <w:lang w:val="lt-LT"/>
        </w:rPr>
        <w:t xml:space="preserve"> būklės, kokybės ir komplekt</w:t>
      </w:r>
      <w:r>
        <w:rPr>
          <w:sz w:val="24"/>
          <w:szCs w:val="24"/>
          <w:lang w:val="lt-LT"/>
        </w:rPr>
        <w:t>iškumo</w:t>
      </w:r>
      <w:r w:rsidRPr="00CB4A9D">
        <w:rPr>
          <w:sz w:val="24"/>
          <w:szCs w:val="24"/>
          <w:lang w:val="lt-LT"/>
        </w:rPr>
        <w:t>.</w:t>
      </w:r>
    </w:p>
    <w:p w14:paraId="179BF32D" w14:textId="77777777" w:rsidR="00087460" w:rsidRPr="00CB4A9D" w:rsidRDefault="00087460" w:rsidP="00E3783D">
      <w:pPr>
        <w:pStyle w:val="Pagrindinistekstas"/>
        <w:ind w:firstLine="360"/>
        <w:jc w:val="both"/>
        <w:rPr>
          <w:b/>
          <w:sz w:val="24"/>
          <w:szCs w:val="24"/>
          <w:lang w:val="lt-LT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E3783D" w:rsidRPr="00EF167F" w14:paraId="37609898" w14:textId="77777777" w:rsidTr="00A07F9E">
        <w:tc>
          <w:tcPr>
            <w:tcW w:w="5637" w:type="dxa"/>
          </w:tcPr>
          <w:p w14:paraId="36E3548B" w14:textId="77777777" w:rsidR="00E3783D" w:rsidRDefault="00E3783D" w:rsidP="00A07F9E">
            <w:pPr>
              <w:rPr>
                <w:b/>
                <w:sz w:val="24"/>
                <w:szCs w:val="24"/>
                <w:lang w:val="lt-LT"/>
              </w:rPr>
            </w:pPr>
          </w:p>
          <w:p w14:paraId="4A2F2320" w14:textId="77777777" w:rsidR="00E3783D" w:rsidRPr="00CB4A9D" w:rsidRDefault="00E3783D" w:rsidP="00A07F9E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</w:tcPr>
          <w:p w14:paraId="0D63592C" w14:textId="77777777" w:rsidR="00E3783D" w:rsidRPr="00CB4A9D" w:rsidRDefault="00E3783D" w:rsidP="00A07F9E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E3783D" w:rsidRPr="00EF167F" w14:paraId="5F57FC64" w14:textId="77777777" w:rsidTr="00A07F9E">
        <w:tc>
          <w:tcPr>
            <w:tcW w:w="5637" w:type="dxa"/>
          </w:tcPr>
          <w:tbl>
            <w:tblPr>
              <w:tblW w:w="10207" w:type="dxa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0207"/>
            </w:tblGrid>
            <w:tr w:rsidR="00E3783D" w:rsidRPr="001A1276" w14:paraId="637354C4" w14:textId="77777777" w:rsidTr="00A07F9E">
              <w:trPr>
                <w:trHeight w:val="435"/>
              </w:trPr>
              <w:tc>
                <w:tcPr>
                  <w:tcW w:w="10207" w:type="dxa"/>
                  <w:hideMark/>
                </w:tcPr>
                <w:tbl>
                  <w:tblPr>
                    <w:tblW w:w="20324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2"/>
                    <w:gridCol w:w="10162"/>
                  </w:tblGrid>
                  <w:tr w:rsidR="00E3783D" w:rsidRPr="001A1276" w14:paraId="484F94E3" w14:textId="77777777" w:rsidTr="00087460">
                    <w:trPr>
                      <w:trHeight w:val="2447"/>
                    </w:trPr>
                    <w:tc>
                      <w:tcPr>
                        <w:tcW w:w="10162" w:type="dxa"/>
                      </w:tcPr>
                      <w:p w14:paraId="0FCACE1F" w14:textId="77777777" w:rsidR="00E3783D" w:rsidRPr="00BC6CB8" w:rsidRDefault="00E3783D" w:rsidP="00A07F9E">
                        <w:pPr>
                          <w:rPr>
                            <w:b/>
                            <w:sz w:val="24"/>
                            <w:lang w:val="lt-LT"/>
                          </w:rPr>
                        </w:pPr>
                        <w:r w:rsidRPr="00BC6CB8">
                          <w:rPr>
                            <w:b/>
                            <w:sz w:val="24"/>
                            <w:lang w:val="lt-LT"/>
                          </w:rPr>
                          <w:t xml:space="preserve">Panaudos gavėjas </w:t>
                        </w:r>
                      </w:p>
                      <w:p w14:paraId="72523900" w14:textId="0A95D558" w:rsidR="00E3783D" w:rsidRPr="00BC6CB8" w:rsidRDefault="00E3783D" w:rsidP="00A07F9E">
                        <w:pPr>
                          <w:rPr>
                            <w:b/>
                            <w:sz w:val="24"/>
                            <w:lang w:val="lt-LT"/>
                          </w:rPr>
                        </w:pPr>
                        <w:r w:rsidRPr="00BC6CB8">
                          <w:rPr>
                            <w:b/>
                            <w:sz w:val="24"/>
                            <w:lang w:val="lt-LT"/>
                          </w:rPr>
                          <w:t xml:space="preserve">Nacionalinis vėžio </w:t>
                        </w:r>
                        <w:r w:rsidR="00171C16">
                          <w:rPr>
                            <w:b/>
                            <w:sz w:val="24"/>
                            <w:lang w:val="lt-LT"/>
                          </w:rPr>
                          <w:t>centras</w:t>
                        </w:r>
                      </w:p>
                      <w:p w14:paraId="5761A89D" w14:textId="77777777" w:rsidR="00E3783D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</w:p>
                      <w:p w14:paraId="588E735D" w14:textId="77777777" w:rsidR="00E3783D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>
                          <w:rPr>
                            <w:sz w:val="24"/>
                            <w:lang w:val="lt-LT"/>
                          </w:rPr>
                          <w:t>Priėmė:</w:t>
                        </w:r>
                      </w:p>
                      <w:p w14:paraId="6BEC98F0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6EB42D70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11402471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443D15D7" w14:textId="5C56152F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FF42C1">
                          <w:rPr>
                            <w:sz w:val="22"/>
                            <w:szCs w:val="22"/>
                            <w:lang w:val="lt-LT"/>
                          </w:rPr>
                          <w:t>(Pareigos, vardas, pavardė, parašas)</w:t>
                        </w:r>
                      </w:p>
                    </w:tc>
                    <w:tc>
                      <w:tcPr>
                        <w:tcW w:w="10162" w:type="dxa"/>
                        <w:hideMark/>
                      </w:tcPr>
                      <w:p w14:paraId="767BA096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PARDAVĖJAS</w:t>
                        </w:r>
                      </w:p>
                      <w:p w14:paraId="7FCC7F44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UAB „X“</w:t>
                        </w:r>
                      </w:p>
                      <w:p w14:paraId="633B5FBE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Adresas</w:t>
                        </w:r>
                      </w:p>
                      <w:p w14:paraId="77D4E897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Įmonės kodas 300503702</w:t>
                        </w:r>
                      </w:p>
                      <w:p w14:paraId="3DEBF0A0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PVM kodas LT100002409619</w:t>
                        </w:r>
                      </w:p>
                      <w:p w14:paraId="1F7B0910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AB SEB bankas</w:t>
                        </w:r>
                      </w:p>
                      <w:p w14:paraId="4E17639C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Banko kodas 70440</w:t>
                        </w:r>
                      </w:p>
                      <w:p w14:paraId="7255255F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A. s. LT577044060005267724</w:t>
                        </w:r>
                      </w:p>
                      <w:p w14:paraId="47879536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Tel./faks. (8 37)  332 460</w:t>
                        </w:r>
                      </w:p>
                      <w:p w14:paraId="37742171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 xml:space="preserve">El. p. </w:t>
                        </w:r>
                        <w:hyperlink r:id="rId5" w:history="1">
                          <w:r w:rsidRPr="001A1276">
                            <w:rPr>
                              <w:sz w:val="24"/>
                              <w:lang w:val="lt-LT"/>
                            </w:rPr>
                            <w:t>info@mundia.lt</w:t>
                          </w:r>
                        </w:hyperlink>
                      </w:p>
                      <w:p w14:paraId="7D33CA4F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 xml:space="preserve"> </w:t>
                        </w:r>
                      </w:p>
                      <w:p w14:paraId="46E525DF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>Direktorius</w:t>
                        </w:r>
                      </w:p>
                      <w:p w14:paraId="5FEAA883" w14:textId="77777777" w:rsidR="00E3783D" w:rsidRPr="001A1276" w:rsidRDefault="00E3783D" w:rsidP="00A07F9E">
                        <w:pPr>
                          <w:rPr>
                            <w:sz w:val="24"/>
                            <w:lang w:val="lt-LT"/>
                          </w:rPr>
                        </w:pPr>
                        <w:r w:rsidRPr="001A1276">
                          <w:rPr>
                            <w:sz w:val="24"/>
                            <w:lang w:val="lt-LT"/>
                          </w:rPr>
                          <w:t xml:space="preserve">Marius Mikalauskas </w:t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1A1276">
                          <w:rPr>
                            <w:sz w:val="24"/>
                            <w:lang w:val="lt-LT"/>
                          </w:rPr>
                          <w:softHyphen/>
                          <w:t>_________________</w:t>
                        </w:r>
                      </w:p>
                    </w:tc>
                  </w:tr>
                </w:tbl>
                <w:p w14:paraId="300FA680" w14:textId="77777777" w:rsidR="00E3783D" w:rsidRPr="001A1276" w:rsidRDefault="00E3783D" w:rsidP="00A07F9E">
                  <w:pPr>
                    <w:rPr>
                      <w:sz w:val="24"/>
                      <w:lang w:val="lt-LT"/>
                    </w:rPr>
                  </w:pPr>
                </w:p>
              </w:tc>
            </w:tr>
          </w:tbl>
          <w:p w14:paraId="5A87BBFE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</w:p>
        </w:tc>
        <w:tc>
          <w:tcPr>
            <w:tcW w:w="4110" w:type="dxa"/>
          </w:tcPr>
          <w:p w14:paraId="2443E27B" w14:textId="77777777" w:rsidR="00E3783D" w:rsidRPr="00BC6CB8" w:rsidRDefault="00E3783D" w:rsidP="00A07F9E">
            <w:pPr>
              <w:rPr>
                <w:b/>
                <w:sz w:val="24"/>
                <w:lang w:val="lt-LT"/>
              </w:rPr>
            </w:pPr>
            <w:r w:rsidRPr="00BC6CB8">
              <w:rPr>
                <w:b/>
                <w:sz w:val="24"/>
                <w:lang w:val="lt-LT"/>
              </w:rPr>
              <w:t>Panaudos davėjas</w:t>
            </w:r>
            <w:r>
              <w:rPr>
                <w:b/>
                <w:sz w:val="24"/>
                <w:lang w:val="lt-LT"/>
              </w:rPr>
              <w:t>:</w:t>
            </w:r>
          </w:p>
          <w:p w14:paraId="5B544F0A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</w:p>
          <w:p w14:paraId="4C6921FA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</w:p>
          <w:p w14:paraId="78494A82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Perdavė:</w:t>
            </w:r>
          </w:p>
          <w:p w14:paraId="2EBC6380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  <w:r w:rsidRPr="001A1276">
              <w:rPr>
                <w:sz w:val="24"/>
                <w:lang w:val="lt-LT"/>
              </w:rPr>
              <w:t>_____________________</w:t>
            </w:r>
          </w:p>
          <w:p w14:paraId="0C41EC29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  <w:r w:rsidRPr="001A1276">
              <w:rPr>
                <w:sz w:val="24"/>
                <w:lang w:val="lt-LT"/>
              </w:rPr>
              <w:t>_____________________</w:t>
            </w:r>
          </w:p>
          <w:p w14:paraId="580D9F62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  <w:r w:rsidRPr="001A1276">
              <w:rPr>
                <w:sz w:val="24"/>
                <w:lang w:val="lt-LT"/>
              </w:rPr>
              <w:t>_____________________</w:t>
            </w:r>
          </w:p>
          <w:p w14:paraId="1DA85F2D" w14:textId="77777777" w:rsidR="00E3783D" w:rsidRPr="001A1276" w:rsidRDefault="00E3783D" w:rsidP="00A07F9E">
            <w:pPr>
              <w:rPr>
                <w:sz w:val="24"/>
                <w:lang w:val="lt-LT"/>
              </w:rPr>
            </w:pPr>
            <w:r w:rsidRPr="00FF42C1">
              <w:rPr>
                <w:sz w:val="22"/>
                <w:szCs w:val="22"/>
                <w:lang w:val="lt-LT"/>
              </w:rPr>
              <w:t>(Pareigos, vardas, pavardė, parašas)</w:t>
            </w:r>
          </w:p>
        </w:tc>
      </w:tr>
    </w:tbl>
    <w:p w14:paraId="4D7A6743" w14:textId="77777777" w:rsidR="00E3783D" w:rsidRPr="008F28DA" w:rsidRDefault="00E3783D" w:rsidP="00E3783D">
      <w:pPr>
        <w:rPr>
          <w:lang w:val="lt-LT"/>
        </w:rPr>
      </w:pPr>
    </w:p>
    <w:sectPr w:rsidR="00E3783D" w:rsidRPr="008F28DA" w:rsidSect="00E3783D">
      <w:pgSz w:w="11906" w:h="16838"/>
      <w:pgMar w:top="851" w:right="567" w:bottom="992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3D"/>
    <w:rsid w:val="00087460"/>
    <w:rsid w:val="00171C16"/>
    <w:rsid w:val="001E28EB"/>
    <w:rsid w:val="00266155"/>
    <w:rsid w:val="0026691B"/>
    <w:rsid w:val="003C5EA5"/>
    <w:rsid w:val="003D6066"/>
    <w:rsid w:val="003F0C6B"/>
    <w:rsid w:val="0040706C"/>
    <w:rsid w:val="004A2299"/>
    <w:rsid w:val="004E6EF1"/>
    <w:rsid w:val="00565362"/>
    <w:rsid w:val="00632BE5"/>
    <w:rsid w:val="00711B40"/>
    <w:rsid w:val="00726C38"/>
    <w:rsid w:val="007422AE"/>
    <w:rsid w:val="00901476"/>
    <w:rsid w:val="00921B4B"/>
    <w:rsid w:val="00A227A4"/>
    <w:rsid w:val="00AE67C0"/>
    <w:rsid w:val="00B738F4"/>
    <w:rsid w:val="00BF61BE"/>
    <w:rsid w:val="00C03F4B"/>
    <w:rsid w:val="00D239B5"/>
    <w:rsid w:val="00D36C42"/>
    <w:rsid w:val="00E3783D"/>
    <w:rsid w:val="00EF3CEB"/>
    <w:rsid w:val="00F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322D"/>
  <w15:chartTrackingRefBased/>
  <w15:docId w15:val="{20B21655-708B-4BBC-BCCD-9955B0AA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78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78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78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8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78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78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78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78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78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78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783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783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78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78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78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78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7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78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78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78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78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378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78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783D"/>
    <w:rPr>
      <w:b/>
      <w:bCs/>
      <w:smallCaps/>
      <w:color w:val="2F5496" w:themeColor="accent1" w:themeShade="BF"/>
      <w:spacing w:val="5"/>
    </w:rPr>
  </w:style>
  <w:style w:type="paragraph" w:styleId="Pagrindinistekstas2">
    <w:name w:val="Body Text 2"/>
    <w:basedOn w:val="prastasis"/>
    <w:link w:val="Pagrindinistekstas2Diagrama"/>
    <w:rsid w:val="00E3783D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3783D"/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378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3783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table" w:styleId="Lentelstinklelis">
    <w:name w:val="Table Grid"/>
    <w:basedOn w:val="prastojilentel"/>
    <w:uiPriority w:val="59"/>
    <w:rsid w:val="00E378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undia.lt" TargetMode="External"/><Relationship Id="rId4" Type="http://schemas.openxmlformats.org/officeDocument/2006/relationships/hyperlink" Target="mailto:info@mundi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4656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10</cp:revision>
  <dcterms:created xsi:type="dcterms:W3CDTF">2025-01-21T13:27:00Z</dcterms:created>
  <dcterms:modified xsi:type="dcterms:W3CDTF">2025-01-23T06:47:00Z</dcterms:modified>
</cp:coreProperties>
</file>