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82DA1" w:rsidP="00D36602">
      <w:pPr>
        <w:jc w:val="center"/>
        <w:rPr>
          <w:rFonts w:asciiTheme="majorHAnsi" w:hAnsiTheme="majorHAnsi"/>
          <w:b/>
          <w:bCs/>
          <w:sz w:val="22"/>
          <w:szCs w:val="22"/>
          <w:lang w:val="lt-LT"/>
        </w:rPr>
      </w:pPr>
      <w:r>
        <w:rPr>
          <w:rFonts w:asciiTheme="majorHAnsi" w:hAnsiTheme="majorHAnsi"/>
          <w:b/>
          <w:bCs/>
          <w:sz w:val="22"/>
          <w:szCs w:val="22"/>
          <w:lang w:val="lt-LT"/>
        </w:rPr>
        <w:t>INDIVIDUALIAI GAMINAMAS DUBENS ENDOPROTEZAS SU GŪŽDUOBINIU KOMPONENTU</w:t>
      </w:r>
    </w:p>
    <w:p w:rsidR="00820204" w:rsidRPr="007750CB" w:rsidRDefault="00820204"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82DA1">
        <w:rPr>
          <w:rFonts w:asciiTheme="majorHAnsi" w:hAnsiTheme="majorHAnsi"/>
          <w:b/>
          <w:color w:val="1F497D" w:themeColor="text2"/>
          <w:sz w:val="22"/>
          <w:szCs w:val="22"/>
        </w:rPr>
        <w:t>individualiai gaminamą dubens endoprotezą su gūžduobiniu komponentu</w:t>
      </w:r>
      <w:r w:rsidR="00820204" w:rsidRPr="00820204">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Pr>
          <w:rFonts w:asciiTheme="majorHAnsi" w:hAnsiTheme="majorHAnsi" w:cs="Times New Roman"/>
        </w:rPr>
        <w:t xml:space="preserve"> </w:t>
      </w:r>
      <w:r w:rsidRPr="007750CB">
        <w:rPr>
          <w:rFonts w:asciiTheme="majorHAnsi" w:hAnsiTheme="majorHAnsi" w:cs="Times New Roman"/>
        </w:rPr>
        <w:t xml:space="preserve">adresu </w:t>
      </w:r>
      <w:hyperlink r:id="rId9" w:history="1">
        <w:r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B82DA1">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B763F">
        <w:rPr>
          <w:rFonts w:asciiTheme="majorHAnsi" w:hAnsiTheme="majorHAnsi"/>
          <w:b/>
          <w:bCs/>
          <w:color w:val="1F497D" w:themeColor="text2"/>
        </w:rPr>
        <w:t>individualiai gaminamas dubens endoprotezas</w:t>
      </w:r>
      <w:r w:rsidR="00B82DA1">
        <w:rPr>
          <w:rFonts w:asciiTheme="majorHAnsi" w:hAnsiTheme="majorHAnsi"/>
          <w:b/>
          <w:bCs/>
          <w:color w:val="1F497D" w:themeColor="text2"/>
        </w:rPr>
        <w:t xml:space="preserve"> su gūžduobiniu komponentu</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820204">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B82DA1">
        <w:rPr>
          <w:rFonts w:asciiTheme="majorHAnsi" w:hAnsiTheme="majorHAnsi"/>
          <w:i/>
          <w:color w:val="1F497D" w:themeColor="text2"/>
          <w:shd w:val="clear" w:color="auto" w:fill="FFFFFF"/>
        </w:rPr>
        <w:t>individualiai gaminamo dubens endoprotezo su gūžduobiniu komponentu</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B82DA1">
        <w:rPr>
          <w:rFonts w:asciiTheme="majorHAnsi" w:hAnsiTheme="majorHAnsi" w:cs="Calibri"/>
          <w:i/>
          <w:color w:val="1F497D" w:themeColor="text2"/>
          <w:shd w:val="clear" w:color="auto" w:fill="FFFFFF"/>
        </w:rPr>
        <w:t>887551</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3158D" w:rsidRPr="007750CB" w:rsidRDefault="0053158D" w:rsidP="0053158D">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001550B7" w:rsidRPr="001550B7">
          <w:rPr>
            <w:rFonts w:ascii="Cambria" w:hAnsi="Cambria" w:cs="Calibri"/>
            <w:sz w:val="22"/>
            <w:szCs w:val="22"/>
            <w:u w:val="single"/>
            <w:shd w:val="clear" w:color="auto" w:fill="FFFFFF"/>
          </w:rPr>
          <w:t>https://ebvpd.eviesiejipirkimai.lt</w:t>
        </w:r>
      </w:hyperlink>
      <w:r w:rsidR="00B82DA1" w:rsidRPr="001550B7">
        <w:rPr>
          <w:rFonts w:ascii="Cambria" w:hAnsi="Cambria"/>
          <w:sz w:val="22"/>
          <w:szCs w:val="22"/>
          <w:lang w:eastAsia="lt-LT"/>
        </w:rPr>
        <w:t xml:space="preserve"> </w:t>
      </w:r>
      <w:r w:rsidRPr="001550B7">
        <w:rPr>
          <w:rFonts w:ascii="Cambria" w:hAnsi="Cambria"/>
          <w:sz w:val="22"/>
          <w:szCs w:val="22"/>
          <w:lang w:eastAsia="lt-LT"/>
        </w:rPr>
        <w:t>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1550B7" w:rsidRPr="003033A9" w:rsidTr="00551BC1">
        <w:tc>
          <w:tcPr>
            <w:tcW w:w="85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1550B7" w:rsidRPr="003033A9" w:rsidRDefault="001550B7" w:rsidP="00551BC1">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1550B7" w:rsidRPr="003033A9" w:rsidRDefault="001550B7" w:rsidP="00551BC1">
            <w:pPr>
              <w:suppressAutoHyphens/>
              <w:jc w:val="both"/>
              <w:rPr>
                <w:rFonts w:asciiTheme="majorHAnsi" w:hAnsiTheme="majorHAnsi"/>
                <w:sz w:val="22"/>
                <w:szCs w:val="22"/>
                <w:lang w:eastAsia="lt-LT"/>
              </w:rPr>
            </w:pP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1550B7" w:rsidRPr="003033A9" w:rsidRDefault="001550B7" w:rsidP="00551BC1">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1550B7" w:rsidRPr="003033A9" w:rsidRDefault="001550B7" w:rsidP="00551BC1">
            <w:pPr>
              <w:suppressAutoHyphens/>
              <w:jc w:val="both"/>
              <w:rPr>
                <w:rFonts w:asciiTheme="majorHAnsi" w:hAnsiTheme="majorHAnsi"/>
                <w:color w:val="000000"/>
                <w:sz w:val="22"/>
                <w:szCs w:val="22"/>
                <w:lang w:eastAsia="lt-LT"/>
              </w:rPr>
            </w:pPr>
          </w:p>
          <w:p w:rsidR="001550B7" w:rsidRPr="003033A9" w:rsidRDefault="001550B7" w:rsidP="00551BC1">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1550B7" w:rsidRPr="003033A9" w:rsidRDefault="001550B7" w:rsidP="00551BC1">
            <w:pPr>
              <w:suppressAutoHyphens/>
              <w:jc w:val="both"/>
              <w:rPr>
                <w:rFonts w:asciiTheme="majorHAnsi" w:hAnsiTheme="majorHAnsi"/>
                <w:b/>
                <w:bCs/>
                <w:color w:val="000000"/>
                <w:sz w:val="22"/>
                <w:szCs w:val="22"/>
                <w:lang w:eastAsia="lt-LT"/>
              </w:rPr>
            </w:pPr>
          </w:p>
          <w:p w:rsidR="001550B7" w:rsidRPr="003033A9" w:rsidRDefault="001550B7" w:rsidP="00551BC1">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jc w:val="both"/>
              <w:rPr>
                <w:rFonts w:asciiTheme="majorHAnsi" w:hAnsiTheme="majorHAnsi"/>
                <w:color w:val="000000"/>
                <w:sz w:val="22"/>
                <w:szCs w:val="22"/>
                <w:lang w:eastAsia="lt-LT"/>
              </w:rPr>
            </w:pPr>
          </w:p>
        </w:tc>
      </w:tr>
      <w:tr w:rsidR="001550B7" w:rsidRPr="001550B7" w:rsidTr="00551BC1">
        <w:tc>
          <w:tcPr>
            <w:tcW w:w="851" w:type="dxa"/>
          </w:tcPr>
          <w:p w:rsidR="001550B7" w:rsidRPr="001550B7" w:rsidRDefault="001550B7" w:rsidP="00551BC1">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1550B7" w:rsidRPr="001550B7" w:rsidRDefault="001550B7" w:rsidP="00551BC1">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1550B7" w:rsidRPr="001550B7" w:rsidRDefault="001550B7" w:rsidP="00551BC1">
            <w:pPr>
              <w:pStyle w:val="NoSpacing"/>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1550B7" w:rsidRPr="001550B7" w:rsidRDefault="001550B7" w:rsidP="00551BC1">
            <w:pPr>
              <w:pStyle w:val="NoSpacing"/>
              <w:jc w:val="both"/>
              <w:rPr>
                <w:rFonts w:ascii="Cambria" w:eastAsia="Yu Mincho" w:hAnsi="Cambria" w:cs="Arial"/>
                <w:b/>
                <w:bCs/>
                <w:color w:val="C0504D" w:themeColor="accent2"/>
                <w:sz w:val="22"/>
                <w:szCs w:val="22"/>
              </w:rPr>
            </w:pPr>
          </w:p>
          <w:p w:rsidR="001550B7" w:rsidRPr="001550B7" w:rsidRDefault="001550B7" w:rsidP="00551BC1">
            <w:pPr>
              <w:pStyle w:val="NoSpacing"/>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1550B7" w:rsidRPr="001550B7" w:rsidRDefault="001550B7" w:rsidP="00551BC1">
            <w:pPr>
              <w:pStyle w:val="NoSpacing"/>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1550B7" w:rsidRPr="001550B7" w:rsidRDefault="001550B7" w:rsidP="00551BC1">
            <w:pPr>
              <w:pStyle w:val="NoSpacing"/>
              <w:jc w:val="both"/>
              <w:rPr>
                <w:rFonts w:ascii="Cambria" w:hAnsi="Cambria"/>
                <w:color w:val="C0504D" w:themeColor="accent2"/>
                <w:sz w:val="22"/>
                <w:szCs w:val="22"/>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1550B7" w:rsidRPr="003033A9" w:rsidRDefault="001550B7" w:rsidP="00551BC1">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1550B7" w:rsidRPr="003033A9" w:rsidRDefault="001550B7" w:rsidP="00551BC1">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550B7" w:rsidRPr="003033A9" w:rsidRDefault="001550B7" w:rsidP="00551BC1">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550B7" w:rsidRPr="003033A9" w:rsidRDefault="001550B7" w:rsidP="00551BC1">
            <w:pPr>
              <w:suppressAutoHyphens/>
              <w:spacing w:after="40"/>
              <w:jc w:val="both"/>
              <w:rPr>
                <w:rFonts w:asciiTheme="majorHAnsi" w:hAnsiTheme="majorHAnsi"/>
                <w:b/>
                <w:bCs/>
                <w:color w:val="000000"/>
                <w:sz w:val="22"/>
                <w:szCs w:val="22"/>
                <w:lang w:eastAsia="lt-LT"/>
              </w:rPr>
            </w:pPr>
          </w:p>
          <w:p w:rsidR="001550B7" w:rsidRPr="003033A9" w:rsidRDefault="00C84072" w:rsidP="00551BC1">
            <w:pPr>
              <w:suppressAutoHyphens/>
              <w:spacing w:after="40"/>
              <w:jc w:val="both"/>
              <w:rPr>
                <w:rFonts w:asciiTheme="majorHAnsi" w:hAnsiTheme="majorHAnsi"/>
                <w:b/>
                <w:bCs/>
                <w:color w:val="000000"/>
                <w:sz w:val="22"/>
                <w:szCs w:val="22"/>
                <w:lang w:eastAsia="lt-LT"/>
              </w:rPr>
            </w:pPr>
            <w:hyperlink r:id="rId14" w:history="1">
              <w:r w:rsidR="001550B7"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1550B7" w:rsidRPr="003033A9" w:rsidRDefault="001550B7" w:rsidP="00551BC1">
            <w:pPr>
              <w:suppressAutoHyphens/>
              <w:rPr>
                <w:rFonts w:asciiTheme="majorHAnsi" w:hAnsiTheme="majorHAnsi"/>
                <w:color w:val="000000"/>
                <w:sz w:val="22"/>
                <w:szCs w:val="22"/>
                <w:lang w:eastAsia="lt-LT"/>
              </w:rPr>
            </w:pP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C84072" w:rsidP="00551BC1">
            <w:pPr>
              <w:suppressAutoHyphens/>
              <w:spacing w:after="40"/>
              <w:jc w:val="both"/>
              <w:rPr>
                <w:rFonts w:asciiTheme="majorHAnsi" w:hAnsiTheme="majorHAnsi"/>
                <w:color w:val="000000"/>
                <w:sz w:val="22"/>
                <w:szCs w:val="22"/>
                <w:lang w:eastAsia="lt-LT"/>
              </w:rPr>
            </w:pPr>
            <w:hyperlink r:id="rId15" w:history="1">
              <w:r w:rsidR="001550B7" w:rsidRPr="003033A9">
                <w:rPr>
                  <w:rStyle w:val="Hyperlink"/>
                  <w:rFonts w:asciiTheme="majorHAnsi" w:hAnsiTheme="majorHAnsi"/>
                  <w:sz w:val="22"/>
                  <w:szCs w:val="22"/>
                  <w:shd w:val="clear" w:color="auto" w:fill="FFFFFF"/>
                </w:rPr>
                <w:t>https://vpt.lrv.lt/lt/nuorodos/kiti-duomenys/powerbi/nepatikimi-tiekejai-1/</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C84072" w:rsidP="00551BC1">
            <w:pPr>
              <w:suppressAutoHyphens/>
              <w:spacing w:after="40"/>
              <w:jc w:val="both"/>
              <w:rPr>
                <w:rFonts w:asciiTheme="majorHAnsi" w:hAnsiTheme="majorHAnsi"/>
                <w:color w:val="000000"/>
                <w:sz w:val="22"/>
                <w:szCs w:val="22"/>
                <w:lang w:eastAsia="lt-LT"/>
              </w:rPr>
            </w:pPr>
            <w:hyperlink r:id="rId16" w:history="1">
              <w:r w:rsidR="001550B7" w:rsidRPr="003033A9">
                <w:rPr>
                  <w:rStyle w:val="Hyperlink"/>
                  <w:rFonts w:asciiTheme="majorHAnsi" w:hAnsiTheme="majorHAnsi"/>
                  <w:sz w:val="22"/>
                  <w:szCs w:val="22"/>
                  <w:lang w:eastAsia="lt-LT"/>
                </w:rPr>
                <w:t>https://vpt.lrv.lt/lt/pasalinimo-pagrindai-1/nepatikimu-koncesininku-sarasas-1/nepatikimu-koncesininku-sarasas</w:t>
              </w:r>
            </w:hyperlink>
          </w:p>
          <w:p w:rsidR="001550B7" w:rsidRPr="003033A9" w:rsidRDefault="001550B7" w:rsidP="00551BC1">
            <w:pPr>
              <w:suppressAutoHyphens/>
              <w:spacing w:after="40"/>
              <w:jc w:val="both"/>
              <w:rPr>
                <w:rFonts w:asciiTheme="majorHAnsi" w:hAnsiTheme="majorHAnsi"/>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1550B7" w:rsidRPr="003033A9" w:rsidRDefault="001550B7" w:rsidP="00551BC1">
            <w:pPr>
              <w:suppressAutoHyphens/>
              <w:spacing w:after="40"/>
              <w:jc w:val="both"/>
              <w:rPr>
                <w:rFonts w:asciiTheme="majorHAnsi" w:hAnsiTheme="majorHAnsi"/>
                <w:sz w:val="22"/>
                <w:szCs w:val="22"/>
                <w:lang w:eastAsia="lt-LT"/>
              </w:rPr>
            </w:pP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1550B7" w:rsidRPr="007874FC" w:rsidRDefault="001550B7" w:rsidP="00551BC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1550B7" w:rsidRPr="007874FC" w:rsidRDefault="001550B7" w:rsidP="00551BC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1550B7" w:rsidRPr="003033A9" w:rsidRDefault="00C84072" w:rsidP="00551BC1">
            <w:pPr>
              <w:suppressAutoHyphens/>
              <w:spacing w:after="40"/>
              <w:jc w:val="both"/>
              <w:rPr>
                <w:rFonts w:asciiTheme="majorHAnsi" w:hAnsiTheme="majorHAnsi"/>
                <w:color w:val="000000"/>
                <w:sz w:val="22"/>
                <w:szCs w:val="22"/>
                <w:lang w:eastAsia="lt-LT"/>
              </w:rPr>
            </w:pPr>
            <w:hyperlink r:id="rId18" w:history="1">
              <w:r w:rsidR="001550B7" w:rsidRPr="007874FC">
                <w:rPr>
                  <w:rStyle w:val="Hyperlink"/>
                  <w:rFonts w:ascii="Cambria" w:hAnsi="Cambria"/>
                  <w:sz w:val="22"/>
                  <w:szCs w:val="22"/>
                </w:rPr>
                <w:t>https://vpt.lrv.lt/lt/naujienos-3/finansiniu-ataskaitu-nepateikimas-gali-tapti-kliutimi-dalyvauti-viesuosiuose-pirkimuose/</w:t>
              </w:r>
            </w:hyperlink>
          </w:p>
        </w:tc>
      </w:tr>
      <w:tr w:rsidR="001550B7" w:rsidRPr="003033A9" w:rsidTr="00551BC1">
        <w:tc>
          <w:tcPr>
            <w:tcW w:w="851" w:type="dxa"/>
          </w:tcPr>
          <w:p w:rsidR="001550B7" w:rsidRPr="003033A9" w:rsidRDefault="001550B7" w:rsidP="00551BC1">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1550B7" w:rsidRPr="003033A9" w:rsidTr="00551BC1">
        <w:tc>
          <w:tcPr>
            <w:tcW w:w="851" w:type="dxa"/>
          </w:tcPr>
          <w:p w:rsidR="001550B7" w:rsidRPr="003033A9" w:rsidRDefault="001550B7" w:rsidP="00551BC1">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1550B7" w:rsidRPr="003033A9" w:rsidRDefault="00C84072" w:rsidP="00551BC1">
            <w:pPr>
              <w:rPr>
                <w:rFonts w:asciiTheme="majorHAnsi" w:eastAsia="Times New Roman" w:hAnsiTheme="majorHAnsi"/>
                <w:bCs/>
                <w:iCs/>
                <w:sz w:val="22"/>
                <w:szCs w:val="22"/>
              </w:rPr>
            </w:pPr>
            <w:hyperlink r:id="rId20" w:history="1">
              <w:r w:rsidR="001550B7" w:rsidRPr="003033A9">
                <w:rPr>
                  <w:rStyle w:val="Hyperlink"/>
                  <w:rFonts w:asciiTheme="majorHAnsi" w:hAnsiTheme="majorHAnsi"/>
                  <w:sz w:val="22"/>
                  <w:szCs w:val="22"/>
                </w:rPr>
                <w:t>https://kt.gov.lt/lt/atviri-duomenys/diskvalifikavimas-is-viesuju-pirkimu</w:t>
              </w:r>
            </w:hyperlink>
            <w:r w:rsidR="001550B7"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Pr="007750CB">
        <w:rPr>
          <w:rFonts w:asciiTheme="majorHAnsi" w:hAnsiTheme="majorHAnsi"/>
          <w:color w:val="000000"/>
          <w:sz w:val="22"/>
          <w:szCs w:val="22"/>
          <w:lang w:val="lt-LT" w:eastAsia="lt-LT"/>
        </w:rPr>
        <w:t>ų CVP IS paskelbto skelbimo apie pirkimą III.1 punkte.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062CE8">
        <w:rPr>
          <w:rFonts w:asciiTheme="majorHAnsi" w:hAnsiTheme="majorHAnsi" w:cs="Times New Roman"/>
          <w:color w:val="auto"/>
        </w:rPr>
        <w:t xml:space="preserve">5.4. </w:t>
      </w:r>
      <w:r w:rsidRPr="00062CE8">
        <w:rPr>
          <w:rFonts w:asciiTheme="majorHAnsi" w:hAnsiTheme="majorHAnsi" w:cs="Times New Roman"/>
          <w:iCs/>
          <w:color w:val="auto"/>
        </w:rPr>
        <w:t xml:space="preserve">Pasiūlymas turi būti pateiktas iki </w:t>
      </w:r>
      <w:r w:rsidR="00A63189" w:rsidRPr="00062CE8">
        <w:rPr>
          <w:rFonts w:asciiTheme="majorHAnsi" w:hAnsiTheme="majorHAnsi" w:cs="Times New Roman"/>
          <w:b/>
          <w:iCs/>
          <w:color w:val="548DD4" w:themeColor="text2" w:themeTint="99"/>
        </w:rPr>
        <w:t>2025</w:t>
      </w:r>
      <w:r w:rsidR="00294115" w:rsidRPr="00062CE8">
        <w:rPr>
          <w:rFonts w:asciiTheme="majorHAnsi" w:hAnsiTheme="majorHAnsi" w:cs="Times New Roman"/>
          <w:b/>
          <w:iCs/>
          <w:color w:val="548DD4" w:themeColor="text2" w:themeTint="99"/>
        </w:rPr>
        <w:t xml:space="preserve"> m. </w:t>
      </w:r>
      <w:r w:rsidR="00A63189" w:rsidRPr="00062CE8">
        <w:rPr>
          <w:rFonts w:asciiTheme="majorHAnsi" w:hAnsiTheme="majorHAnsi" w:cs="Times New Roman"/>
          <w:b/>
          <w:iCs/>
          <w:color w:val="548DD4" w:themeColor="text2" w:themeTint="99"/>
        </w:rPr>
        <w:t>vasario</w:t>
      </w:r>
      <w:r w:rsidR="00062CE8" w:rsidRPr="00062CE8">
        <w:rPr>
          <w:rFonts w:asciiTheme="majorHAnsi" w:hAnsiTheme="majorHAnsi" w:cs="Times New Roman"/>
          <w:b/>
          <w:iCs/>
          <w:color w:val="548DD4" w:themeColor="text2" w:themeTint="99"/>
        </w:rPr>
        <w:t xml:space="preserve"> 17</w:t>
      </w:r>
      <w:r w:rsidR="00751F94" w:rsidRPr="00062CE8">
        <w:rPr>
          <w:rFonts w:asciiTheme="majorHAnsi" w:hAnsiTheme="majorHAnsi" w:cs="Times New Roman"/>
          <w:b/>
          <w:iCs/>
          <w:color w:val="548DD4" w:themeColor="text2" w:themeTint="99"/>
        </w:rPr>
        <w:t xml:space="preserve"> </w:t>
      </w:r>
      <w:r w:rsidRPr="00062CE8">
        <w:rPr>
          <w:rFonts w:asciiTheme="majorHAnsi" w:hAnsiTheme="majorHAnsi" w:cs="Times New Roman"/>
          <w:b/>
          <w:iCs/>
          <w:color w:val="548DD4" w:themeColor="text2" w:themeTint="99"/>
        </w:rPr>
        <w:t xml:space="preserve">d. </w:t>
      </w:r>
      <w:r w:rsidR="008E7832" w:rsidRPr="00062CE8">
        <w:rPr>
          <w:rFonts w:asciiTheme="majorHAnsi" w:hAnsiTheme="majorHAnsi" w:cs="Times New Roman"/>
          <w:b/>
          <w:iCs/>
          <w:color w:val="548DD4" w:themeColor="text2" w:themeTint="99"/>
        </w:rPr>
        <w:t>0</w:t>
      </w:r>
      <w:r w:rsidR="00CD6E5B" w:rsidRPr="00062CE8">
        <w:rPr>
          <w:rFonts w:asciiTheme="majorHAnsi" w:hAnsiTheme="majorHAnsi" w:cs="Times New Roman"/>
          <w:b/>
          <w:iCs/>
          <w:color w:val="548DD4" w:themeColor="text2" w:themeTint="99"/>
        </w:rPr>
        <w:t>8</w:t>
      </w:r>
      <w:r w:rsidR="00410AD9" w:rsidRPr="00062CE8">
        <w:rPr>
          <w:rFonts w:asciiTheme="majorHAnsi" w:hAnsiTheme="majorHAnsi" w:cs="Times New Roman"/>
          <w:b/>
          <w:iCs/>
          <w:color w:val="548DD4" w:themeColor="text2" w:themeTint="99"/>
        </w:rPr>
        <w:t xml:space="preserve"> val. </w:t>
      </w:r>
      <w:r w:rsidR="00A63189" w:rsidRPr="00062CE8">
        <w:rPr>
          <w:rFonts w:asciiTheme="majorHAnsi" w:hAnsiTheme="majorHAnsi" w:cs="Times New Roman"/>
          <w:b/>
          <w:iCs/>
          <w:color w:val="548DD4" w:themeColor="text2" w:themeTint="99"/>
        </w:rPr>
        <w:t>00</w:t>
      </w:r>
      <w:r w:rsidRPr="00062CE8">
        <w:rPr>
          <w:rFonts w:asciiTheme="majorHAnsi" w:hAnsiTheme="majorHAnsi" w:cs="Times New Roman"/>
          <w:b/>
          <w:iCs/>
          <w:color w:val="548DD4" w:themeColor="text2" w:themeTint="99"/>
        </w:rPr>
        <w:t xml:space="preserve"> min.</w:t>
      </w:r>
      <w:r w:rsidRPr="00062CE8">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r>
      <w:r w:rsidRPr="00062CE8">
        <w:rPr>
          <w:rFonts w:asciiTheme="majorHAnsi" w:hAnsiTheme="majorHAnsi" w:cs="Times New Roman"/>
        </w:rPr>
        <w:t>5.8. Pasiūlyme turi būti nurodytas jo galiojimo terminas. Pasiū</w:t>
      </w:r>
      <w:r w:rsidRPr="00062CE8">
        <w:rPr>
          <w:rFonts w:asciiTheme="majorHAnsi" w:hAnsiTheme="majorHAnsi" w:cs="Times New Roman"/>
          <w:lang w:val="it-IT"/>
        </w:rPr>
        <w:t xml:space="preserve">lymas turi galioti ne trumpiau </w:t>
      </w:r>
      <w:r w:rsidRPr="00062CE8">
        <w:rPr>
          <w:rFonts w:asciiTheme="majorHAnsi" w:hAnsiTheme="majorHAnsi" w:cs="Times New Roman"/>
          <w:lang w:val="lt-LT"/>
        </w:rPr>
        <w:t xml:space="preserve">kaip iki </w:t>
      </w:r>
      <w:r w:rsidR="00A63189" w:rsidRPr="00062CE8">
        <w:rPr>
          <w:rFonts w:asciiTheme="majorHAnsi" w:hAnsiTheme="majorHAnsi" w:cs="Times New Roman"/>
          <w:b/>
          <w:color w:val="548DD4" w:themeColor="text2" w:themeTint="99"/>
          <w:lang w:val="lt-LT"/>
        </w:rPr>
        <w:t>2025-05-</w:t>
      </w:r>
      <w:r w:rsidR="00062CE8" w:rsidRPr="00062CE8">
        <w:rPr>
          <w:rFonts w:asciiTheme="majorHAnsi" w:hAnsiTheme="majorHAnsi" w:cs="Times New Roman"/>
          <w:b/>
          <w:color w:val="548DD4" w:themeColor="text2" w:themeTint="99"/>
          <w:lang w:val="lt-LT"/>
        </w:rPr>
        <w:t>17</w:t>
      </w:r>
      <w:r w:rsidR="00B36E1F" w:rsidRPr="00062CE8">
        <w:rPr>
          <w:rFonts w:asciiTheme="majorHAnsi" w:hAnsiTheme="majorHAnsi" w:cs="Times New Roman"/>
          <w:b/>
          <w:color w:val="548DD4" w:themeColor="text2" w:themeTint="99"/>
          <w:lang w:val="lt-LT"/>
        </w:rPr>
        <w:t>.</w:t>
      </w:r>
      <w:r w:rsidRPr="00062CE8">
        <w:rPr>
          <w:rFonts w:asciiTheme="majorHAnsi" w:hAnsiTheme="majorHAnsi" w:cs="Times New Roman"/>
          <w:lang w:val="pt-PT"/>
        </w:rPr>
        <w:t xml:space="preserve"> Jeigu pasi</w:t>
      </w:r>
      <w:r w:rsidRPr="00062CE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A63189" w:rsidRDefault="004D62AC" w:rsidP="00260070">
      <w:pPr>
        <w:pStyle w:val="Body2"/>
        <w:shd w:val="clear" w:color="auto" w:fill="D9D9D9" w:themeFill="background1" w:themeFillShade="D9"/>
        <w:spacing w:after="0"/>
        <w:rPr>
          <w:rFonts w:ascii="Cambria" w:hAnsi="Cambria" w:cs="Times New Roman"/>
          <w:b/>
          <w:color w:val="auto"/>
        </w:rPr>
      </w:pPr>
      <w:r w:rsidRPr="00A63189">
        <w:rPr>
          <w:rFonts w:ascii="Cambria" w:hAnsi="Cambria" w:cs="Times New Roman"/>
          <w:b/>
          <w:color w:val="auto"/>
        </w:rPr>
        <w:tab/>
        <w:t>5.11.5</w:t>
      </w:r>
      <w:r w:rsidR="00ED4CEC" w:rsidRPr="00A63189">
        <w:rPr>
          <w:rFonts w:ascii="Cambria" w:hAnsi="Cambria" w:cs="Times New Roman"/>
          <w:b/>
          <w:color w:val="auto"/>
        </w:rPr>
        <w:t>. Įgaliojimas pasirašyti pasiūlymą (jei taikoma);</w:t>
      </w:r>
      <w:r w:rsidR="00ED4CEC" w:rsidRPr="00A63189">
        <w:rPr>
          <w:rFonts w:ascii="Cambria" w:hAnsi="Cambria" w:cs="Times New Roman"/>
          <w:b/>
          <w:color w:val="auto"/>
        </w:rPr>
        <w:tab/>
      </w:r>
    </w:p>
    <w:p w:rsidR="009E1158"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A63189">
        <w:rPr>
          <w:rFonts w:ascii="Cambria" w:hAnsi="Cambria"/>
          <w:sz w:val="22"/>
          <w:szCs w:val="22"/>
          <w:lang w:val="lt-LT"/>
        </w:rPr>
        <w:t xml:space="preserve">5.11.6. užpildytas pirkimo dokumentų </w:t>
      </w:r>
      <w:r w:rsidRPr="00A63189">
        <w:rPr>
          <w:rFonts w:ascii="Cambria" w:hAnsi="Cambria"/>
          <w:b/>
          <w:sz w:val="22"/>
          <w:szCs w:val="22"/>
          <w:lang w:val="lt-LT"/>
        </w:rPr>
        <w:t>4 priedas</w:t>
      </w:r>
      <w:r w:rsidRPr="00A63189">
        <w:rPr>
          <w:rFonts w:ascii="Cambria" w:hAnsi="Cambria"/>
          <w:sz w:val="22"/>
          <w:szCs w:val="22"/>
          <w:lang w:val="lt-LT"/>
        </w:rPr>
        <w:t xml:space="preserve"> „</w:t>
      </w:r>
      <w:r w:rsidRPr="00A63189">
        <w:rPr>
          <w:rFonts w:ascii="Cambria" w:hAnsi="Cambria"/>
          <w:i/>
          <w:sz w:val="22"/>
          <w:szCs w:val="22"/>
          <w:lang w:val="lt-LT"/>
        </w:rPr>
        <w:t>Techninė specifikacija“</w:t>
      </w:r>
      <w:r w:rsidRPr="00A63189">
        <w:rPr>
          <w:rFonts w:ascii="Cambria" w:hAnsi="Cambria"/>
          <w:sz w:val="22"/>
          <w:szCs w:val="22"/>
          <w:lang w:val="lt-LT"/>
        </w:rPr>
        <w:t xml:space="preserve">. Tiekėjas privalo nurodyti siūlomų prekių technines charakteristikas. </w:t>
      </w:r>
      <w:r w:rsidR="00D051D4" w:rsidRPr="00A63189">
        <w:rPr>
          <w:rFonts w:ascii="Cambria" w:hAnsi="Cambria"/>
          <w:sz w:val="22"/>
          <w:szCs w:val="22"/>
        </w:rPr>
        <w:t xml:space="preserve">Grafoje </w:t>
      </w:r>
      <w:r w:rsidR="000D3E6C" w:rsidRPr="00A63189">
        <w:rPr>
          <w:rFonts w:ascii="Cambria" w:hAnsi="Cambria"/>
          <w:sz w:val="22"/>
          <w:szCs w:val="22"/>
        </w:rPr>
        <w:t>„</w:t>
      </w:r>
      <w:r w:rsidR="00165434" w:rsidRPr="00A63189">
        <w:rPr>
          <w:rFonts w:ascii="Cambria" w:hAnsi="Cambria"/>
          <w:sz w:val="22"/>
          <w:szCs w:val="22"/>
        </w:rPr>
        <w:t>Siūlomos prekės pavadinimas, techninės charakteristikos</w:t>
      </w:r>
      <w:r w:rsidRPr="00A63189">
        <w:rPr>
          <w:rFonts w:ascii="Cambria" w:hAnsi="Cambria"/>
          <w:sz w:val="22"/>
          <w:szCs w:val="22"/>
          <w:shd w:val="clear" w:color="auto" w:fill="D9D9D9" w:themeFill="background1" w:themeFillShade="D9"/>
        </w:rPr>
        <w:t>”</w:t>
      </w:r>
      <w:r w:rsidRPr="00A63189">
        <w:rPr>
          <w:rFonts w:ascii="Cambria" w:hAnsi="Cambria"/>
          <w:color w:val="000000"/>
          <w:sz w:val="22"/>
          <w:szCs w:val="22"/>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turi būti nurodyti tikslūs ir konkretūs siūlomos prekės duomenys</w:t>
      </w:r>
      <w:r w:rsidRPr="00A63189">
        <w:rPr>
          <w:rFonts w:ascii="Cambria" w:hAnsi="Cambria"/>
          <w:color w:val="000000"/>
          <w:sz w:val="22"/>
          <w:szCs w:val="22"/>
          <w:u w:val="single"/>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63189">
        <w:rPr>
          <w:rFonts w:ascii="Cambria" w:hAnsi="Cambria"/>
          <w:sz w:val="22"/>
          <w:szCs w:val="22"/>
        </w:rPr>
        <w:t xml:space="preserve"> </w:t>
      </w:r>
      <w:r w:rsidRPr="00A63189">
        <w:rPr>
          <w:rFonts w:ascii="Cambria" w:hAnsi="Cambria"/>
          <w:b/>
          <w:color w:val="FF0000"/>
          <w:sz w:val="22"/>
          <w:szCs w:val="22"/>
          <w:lang w:eastAsia="lt-LT"/>
        </w:rPr>
        <w:t>Užpildytas dokumentas privalo būti pateiktas</w:t>
      </w:r>
      <w:r w:rsidRPr="00A63189">
        <w:rPr>
          <w:rFonts w:ascii="Cambria" w:hAnsi="Cambria"/>
          <w:b/>
          <w:sz w:val="22"/>
          <w:szCs w:val="22"/>
          <w:lang w:eastAsia="lt-LT"/>
        </w:rPr>
        <w:t xml:space="preserve"> </w:t>
      </w:r>
      <w:r w:rsidRPr="00A63189">
        <w:rPr>
          <w:rFonts w:ascii="Cambria" w:hAnsi="Cambria"/>
          <w:b/>
          <w:color w:val="FF0000"/>
          <w:sz w:val="22"/>
          <w:szCs w:val="22"/>
          <w:lang w:eastAsia="lt-LT"/>
        </w:rPr>
        <w:t xml:space="preserve">ne skenuota forma, bet </w:t>
      </w:r>
      <w:r w:rsidRPr="00A63189">
        <w:rPr>
          <w:rFonts w:ascii="Cambria" w:hAnsi="Cambria"/>
          <w:b/>
          <w:bCs/>
          <w:color w:val="FF0000"/>
          <w:sz w:val="22"/>
          <w:szCs w:val="22"/>
          <w:lang w:eastAsia="lt-LT"/>
        </w:rPr>
        <w:t>prisegant</w:t>
      </w:r>
      <w:r w:rsidRPr="007750CB">
        <w:rPr>
          <w:rFonts w:asciiTheme="majorHAnsi" w:hAnsiTheme="majorHAnsi"/>
          <w:b/>
          <w:bCs/>
          <w:color w:val="FF0000"/>
          <w:sz w:val="22"/>
          <w:szCs w:val="22"/>
          <w:lang w:eastAsia="lt-LT"/>
        </w:rPr>
        <w:t xml:space="preserve">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3B3E1B" w:rsidRPr="007E245D" w:rsidRDefault="003B3E1B" w:rsidP="003B3E1B">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3B3E1B" w:rsidRPr="003B3E1B" w:rsidRDefault="003B3E1B" w:rsidP="003B3E1B">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9E1158" w:rsidRPr="00A63189" w:rsidRDefault="009E1158" w:rsidP="009E1158">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sidR="003B3E1B">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specifikacija“ grafoje „</w:t>
      </w:r>
      <w:r w:rsidR="00165434" w:rsidRPr="00A63189">
        <w:rPr>
          <w:rFonts w:ascii="Cambria" w:hAnsi="Cambria"/>
          <w:b/>
          <w:sz w:val="22"/>
          <w:szCs w:val="22"/>
          <w:u w:val="single"/>
        </w:rPr>
        <w:t>Siūlomos prekės pavadinimas,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Pr="00BD604A" w:rsidRDefault="003B3E1B" w:rsidP="00165434">
      <w:pPr>
        <w:pStyle w:val="Body2"/>
        <w:shd w:val="clear" w:color="auto" w:fill="D9D9D9" w:themeFill="background1" w:themeFillShade="D9"/>
        <w:spacing w:after="0"/>
        <w:ind w:firstLine="1296"/>
        <w:rPr>
          <w:rFonts w:asciiTheme="majorHAnsi" w:hAnsiTheme="majorHAnsi" w:cs="Times New Roman"/>
          <w:b/>
          <w:color w:val="auto"/>
        </w:rPr>
      </w:pPr>
      <w:r>
        <w:rPr>
          <w:rFonts w:asciiTheme="majorHAnsi" w:hAnsiTheme="majorHAnsi" w:cs="Times New Roman"/>
          <w:color w:val="auto"/>
        </w:rPr>
        <w:t>5.11.9</w:t>
      </w:r>
      <w:r w:rsidR="0012221A" w:rsidRPr="007750CB">
        <w:rPr>
          <w:rFonts w:asciiTheme="majorHAnsi" w:hAnsiTheme="majorHAnsi" w:cs="Times New Roman"/>
          <w:color w:val="auto"/>
        </w:rPr>
        <w:t>. Galimybę pasinaudoti kitų ūkio subjektų ištekliais patvirtinantys dokumentai (jei taikoma);</w:t>
      </w:r>
      <w:r w:rsidR="0012221A" w:rsidRPr="00E8022D">
        <w:rPr>
          <w:rFonts w:asciiTheme="majorHAnsi" w:hAnsiTheme="majorHAnsi" w:cs="Times New Roman"/>
          <w:b/>
          <w:iCs/>
          <w:lang w:val="lt-LT"/>
        </w:rPr>
        <w:t xml:space="preserve">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A63189" w:rsidRDefault="003170DA" w:rsidP="00260070">
      <w:pPr>
        <w:pStyle w:val="Body2"/>
        <w:spacing w:after="0"/>
        <w:rPr>
          <w:rFonts w:asciiTheme="majorHAnsi" w:hAnsiTheme="majorHAnsi" w:cs="Times New Roman"/>
          <w:b/>
          <w:color w:val="C03A2A"/>
        </w:rPr>
      </w:pPr>
      <w:r w:rsidRPr="00A63189">
        <w:rPr>
          <w:rFonts w:asciiTheme="majorHAnsi" w:hAnsiTheme="majorHAnsi" w:cs="Times New Roman"/>
          <w:b/>
          <w:color w:val="C03A2A"/>
        </w:rPr>
        <w:tab/>
      </w:r>
      <w:r w:rsidRPr="00A63189">
        <w:rPr>
          <w:rFonts w:asciiTheme="majorHAnsi" w:hAnsiTheme="majorHAnsi" w:cs="Times New Roman"/>
          <w:b/>
        </w:rPr>
        <w:t>5.13. Pasiūlymas turi būti pasiraš</w:t>
      </w:r>
      <w:r w:rsidRPr="00A63189">
        <w:rPr>
          <w:rFonts w:asciiTheme="majorHAnsi" w:hAnsiTheme="majorHAnsi" w:cs="Times New Roman"/>
          <w:b/>
          <w:lang w:val="sv-SE"/>
        </w:rPr>
        <w:t xml:space="preserve">ytas </w:t>
      </w:r>
      <w:r w:rsidRPr="00A63189">
        <w:rPr>
          <w:rFonts w:asciiTheme="majorHAnsi" w:hAnsiTheme="majorHAnsi" w:cs="Times New Roman"/>
          <w:b/>
        </w:rPr>
        <w:t>kvalifikuotu elektroniniu parašu, atitinkanč</w:t>
      </w:r>
      <w:r w:rsidRPr="00A63189">
        <w:rPr>
          <w:rFonts w:asciiTheme="majorHAnsi" w:hAnsiTheme="majorHAnsi" w:cs="Times New Roman"/>
          <w:b/>
          <w:lang w:val="es-ES_tradnl"/>
        </w:rPr>
        <w:t>iu Lietuvos Respublikos elektroninio para</w:t>
      </w:r>
      <w:r w:rsidRPr="00A63189">
        <w:rPr>
          <w:rFonts w:asciiTheme="majorHAnsi" w:hAnsiTheme="majorHAnsi" w:cs="Times New Roman"/>
          <w:b/>
        </w:rPr>
        <w:t>šo į</w:t>
      </w:r>
      <w:r w:rsidR="00A63189" w:rsidRPr="00A63189">
        <w:rPr>
          <w:rFonts w:asciiTheme="majorHAnsi" w:hAnsiTheme="majorHAnsi" w:cs="Times New Roman"/>
          <w:b/>
        </w:rPr>
        <w:t>statymo nustatytus reikalavimus arba įprastu parašu.</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7750CB">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0D3E6C" w:rsidRDefault="003170DA" w:rsidP="00165434">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165434" w:rsidRPr="007750CB" w:rsidRDefault="00165434" w:rsidP="00165434">
      <w:pPr>
        <w:pStyle w:val="Body2"/>
        <w:ind w:firstLine="1296"/>
        <w:rPr>
          <w:rFonts w:asciiTheme="majorHAnsi" w:hAnsiTheme="majorHAnsi" w:cs="Times New Roman"/>
          <w:color w:val="auto"/>
        </w:rPr>
      </w:pPr>
    </w:p>
    <w:p w:rsidR="009E1158" w:rsidRPr="0012221A" w:rsidRDefault="003170DA" w:rsidP="0012221A">
      <w:pPr>
        <w:pStyle w:val="Heading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37F7D" w:rsidRPr="00D05B06" w:rsidRDefault="00F37F7D" w:rsidP="0012221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2221A">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7750CB"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A63189" w:rsidRPr="00062CE8">
        <w:rPr>
          <w:rFonts w:asciiTheme="majorHAnsi" w:hAnsiTheme="majorHAnsi"/>
          <w:b/>
          <w:iCs/>
          <w:color w:val="548DD4" w:themeColor="text2" w:themeTint="99"/>
          <w:sz w:val="22"/>
          <w:szCs w:val="22"/>
        </w:rPr>
        <w:t>2025</w:t>
      </w:r>
      <w:r w:rsidRPr="00062CE8">
        <w:rPr>
          <w:rFonts w:asciiTheme="majorHAnsi" w:hAnsiTheme="majorHAnsi"/>
          <w:b/>
          <w:iCs/>
          <w:color w:val="548DD4" w:themeColor="text2" w:themeTint="99"/>
          <w:sz w:val="22"/>
          <w:szCs w:val="22"/>
        </w:rPr>
        <w:t xml:space="preserve"> m.</w:t>
      </w:r>
      <w:r w:rsidR="00751F94" w:rsidRPr="00062CE8">
        <w:rPr>
          <w:rFonts w:asciiTheme="majorHAnsi" w:hAnsiTheme="majorHAnsi"/>
          <w:b/>
          <w:iCs/>
          <w:color w:val="548DD4" w:themeColor="text2" w:themeTint="99"/>
          <w:sz w:val="22"/>
          <w:szCs w:val="22"/>
        </w:rPr>
        <w:t xml:space="preserve"> </w:t>
      </w:r>
      <w:r w:rsidR="00A63189" w:rsidRPr="00062CE8">
        <w:rPr>
          <w:rFonts w:asciiTheme="majorHAnsi" w:hAnsiTheme="majorHAnsi"/>
          <w:b/>
          <w:iCs/>
          <w:color w:val="548DD4" w:themeColor="text2" w:themeTint="99"/>
          <w:sz w:val="22"/>
          <w:szCs w:val="22"/>
        </w:rPr>
        <w:t xml:space="preserve">vasario </w:t>
      </w:r>
      <w:r w:rsidR="00062CE8" w:rsidRPr="00062CE8">
        <w:rPr>
          <w:rFonts w:asciiTheme="majorHAnsi" w:hAnsiTheme="majorHAnsi"/>
          <w:b/>
          <w:iCs/>
          <w:color w:val="548DD4" w:themeColor="text2" w:themeTint="99"/>
          <w:sz w:val="22"/>
          <w:szCs w:val="22"/>
        </w:rPr>
        <w:t>17</w:t>
      </w:r>
      <w:r w:rsidR="00751F94" w:rsidRPr="00062CE8">
        <w:rPr>
          <w:rFonts w:asciiTheme="majorHAnsi" w:hAnsiTheme="majorHAnsi"/>
          <w:b/>
          <w:iCs/>
          <w:color w:val="548DD4" w:themeColor="text2" w:themeTint="99"/>
          <w:sz w:val="22"/>
          <w:szCs w:val="22"/>
        </w:rPr>
        <w:t xml:space="preserve"> </w:t>
      </w:r>
      <w:r w:rsidR="003F1127" w:rsidRPr="00062CE8">
        <w:rPr>
          <w:rFonts w:asciiTheme="majorHAnsi" w:hAnsiTheme="majorHAnsi"/>
          <w:b/>
          <w:iCs/>
          <w:color w:val="548DD4" w:themeColor="text2" w:themeTint="99"/>
          <w:sz w:val="22"/>
          <w:szCs w:val="22"/>
        </w:rPr>
        <w:t>d</w:t>
      </w:r>
      <w:r w:rsidR="00A63189" w:rsidRPr="00062CE8">
        <w:rPr>
          <w:rFonts w:asciiTheme="majorHAnsi" w:hAnsiTheme="majorHAnsi"/>
          <w:b/>
          <w:iCs/>
          <w:color w:val="548DD4" w:themeColor="text2" w:themeTint="99"/>
          <w:sz w:val="22"/>
          <w:szCs w:val="22"/>
        </w:rPr>
        <w:t>. 08 val. 3</w:t>
      </w:r>
      <w:r w:rsidR="00CD6E5B" w:rsidRPr="00062CE8">
        <w:rPr>
          <w:rFonts w:asciiTheme="majorHAnsi" w:hAnsiTheme="majorHAnsi"/>
          <w:b/>
          <w:iCs/>
          <w:color w:val="548DD4" w:themeColor="text2" w:themeTint="99"/>
          <w:sz w:val="22"/>
          <w:szCs w:val="22"/>
        </w:rPr>
        <w:t>0</w:t>
      </w:r>
      <w:r w:rsidRPr="00062CE8">
        <w:rPr>
          <w:rFonts w:asciiTheme="majorHAnsi" w:hAnsiTheme="majorHAnsi"/>
          <w:b/>
          <w:iCs/>
          <w:color w:val="548DD4" w:themeColor="text2" w:themeTint="99"/>
          <w:sz w:val="22"/>
          <w:szCs w:val="22"/>
        </w:rPr>
        <w:t xml:space="preserve"> min</w:t>
      </w:r>
      <w:r w:rsidRPr="00062CE8">
        <w:rPr>
          <w:rFonts w:asciiTheme="majorHAnsi" w:hAnsiTheme="majorHAnsi"/>
          <w:b/>
          <w:iCs/>
          <w:sz w:val="22"/>
          <w:szCs w:val="22"/>
        </w:rPr>
        <w:t>.</w:t>
      </w:r>
      <w:r w:rsidRPr="00062CE8">
        <w:rPr>
          <w:rFonts w:asciiTheme="majorHAnsi" w:hAnsiTheme="majorHAnsi"/>
          <w:iCs/>
          <w:sz w:val="22"/>
          <w:szCs w:val="22"/>
        </w:rPr>
        <w:t xml:space="preserve"> </w:t>
      </w:r>
      <w:r w:rsidRPr="00062CE8">
        <w:rPr>
          <w:rFonts w:asciiTheme="majorHAnsi" w:hAnsiTheme="majorHAnsi"/>
          <w:iCs/>
          <w:sz w:val="22"/>
          <w:szCs w:val="22"/>
          <w:u w:val="single"/>
        </w:rPr>
        <w:t>Jei pasiūlymas teikiamas šifruotas, slaptažodis turi būti pateiktas</w:t>
      </w:r>
      <w:r w:rsidR="007125F0" w:rsidRPr="00062CE8">
        <w:rPr>
          <w:rFonts w:asciiTheme="majorHAnsi" w:hAnsiTheme="majorHAnsi"/>
          <w:iCs/>
          <w:sz w:val="22"/>
          <w:szCs w:val="22"/>
          <w:u w:val="single"/>
        </w:rPr>
        <w:t xml:space="preserve"> </w:t>
      </w:r>
      <w:r w:rsidR="00A63189" w:rsidRPr="00062CE8">
        <w:rPr>
          <w:rFonts w:asciiTheme="majorHAnsi" w:hAnsiTheme="majorHAnsi"/>
          <w:b/>
          <w:iCs/>
          <w:color w:val="548DD4" w:themeColor="text2" w:themeTint="99"/>
          <w:sz w:val="22"/>
          <w:szCs w:val="22"/>
          <w:u w:val="single"/>
        </w:rPr>
        <w:t>2025</w:t>
      </w:r>
      <w:r w:rsidRPr="00062CE8">
        <w:rPr>
          <w:rFonts w:asciiTheme="majorHAnsi" w:hAnsiTheme="majorHAnsi"/>
          <w:b/>
          <w:iCs/>
          <w:color w:val="548DD4" w:themeColor="text2" w:themeTint="99"/>
          <w:sz w:val="22"/>
          <w:szCs w:val="22"/>
          <w:u w:val="single"/>
        </w:rPr>
        <w:t xml:space="preserve"> m. </w:t>
      </w:r>
      <w:r w:rsidR="00A63189" w:rsidRPr="00062CE8">
        <w:rPr>
          <w:rFonts w:asciiTheme="majorHAnsi" w:hAnsiTheme="majorHAnsi"/>
          <w:b/>
          <w:iCs/>
          <w:color w:val="548DD4" w:themeColor="text2" w:themeTint="99"/>
          <w:sz w:val="22"/>
          <w:szCs w:val="22"/>
          <w:u w:val="single"/>
        </w:rPr>
        <w:t xml:space="preserve">vasario </w:t>
      </w:r>
      <w:r w:rsidR="00062CE8" w:rsidRPr="00062CE8">
        <w:rPr>
          <w:rFonts w:asciiTheme="majorHAnsi" w:hAnsiTheme="majorHAnsi"/>
          <w:b/>
          <w:iCs/>
          <w:color w:val="548DD4" w:themeColor="text2" w:themeTint="99"/>
          <w:sz w:val="22"/>
          <w:szCs w:val="22"/>
          <w:u w:val="single"/>
        </w:rPr>
        <w:t>17</w:t>
      </w:r>
      <w:r w:rsidR="00B664EA" w:rsidRPr="00062CE8">
        <w:rPr>
          <w:rFonts w:asciiTheme="majorHAnsi" w:hAnsiTheme="majorHAnsi"/>
          <w:b/>
          <w:iCs/>
          <w:color w:val="548DD4" w:themeColor="text2" w:themeTint="99"/>
          <w:sz w:val="22"/>
          <w:szCs w:val="22"/>
          <w:u w:val="single"/>
        </w:rPr>
        <w:t xml:space="preserve"> </w:t>
      </w:r>
      <w:r w:rsidRPr="00062CE8">
        <w:rPr>
          <w:rFonts w:asciiTheme="majorHAnsi" w:hAnsiTheme="majorHAnsi"/>
          <w:b/>
          <w:iCs/>
          <w:color w:val="548DD4" w:themeColor="text2" w:themeTint="99"/>
          <w:sz w:val="22"/>
          <w:szCs w:val="22"/>
          <w:u w:val="single"/>
        </w:rPr>
        <w:t>d.</w:t>
      </w:r>
      <w:r w:rsidRPr="00062CE8">
        <w:rPr>
          <w:rFonts w:asciiTheme="majorHAnsi" w:hAnsiTheme="majorHAnsi"/>
          <w:iCs/>
          <w:color w:val="548DD4" w:themeColor="text2" w:themeTint="99"/>
          <w:sz w:val="22"/>
          <w:szCs w:val="22"/>
          <w:u w:val="single"/>
        </w:rPr>
        <w:t xml:space="preserve"> intervale </w:t>
      </w:r>
      <w:r w:rsidR="00CD6E5B" w:rsidRPr="00062CE8">
        <w:rPr>
          <w:rFonts w:asciiTheme="majorHAnsi" w:hAnsiTheme="majorHAnsi"/>
          <w:b/>
          <w:iCs/>
          <w:color w:val="548DD4" w:themeColor="text2" w:themeTint="99"/>
          <w:sz w:val="22"/>
          <w:szCs w:val="22"/>
          <w:u w:val="single"/>
        </w:rPr>
        <w:t>08</w:t>
      </w:r>
      <w:r w:rsidR="00213A63" w:rsidRPr="00062CE8">
        <w:rPr>
          <w:rFonts w:asciiTheme="majorHAnsi" w:hAnsiTheme="majorHAnsi"/>
          <w:b/>
          <w:iCs/>
          <w:color w:val="548DD4" w:themeColor="text2" w:themeTint="99"/>
          <w:sz w:val="22"/>
          <w:szCs w:val="22"/>
          <w:u w:val="single"/>
        </w:rPr>
        <w:t>.0</w:t>
      </w:r>
      <w:r w:rsidR="00A63189" w:rsidRPr="00062CE8">
        <w:rPr>
          <w:rFonts w:asciiTheme="majorHAnsi" w:hAnsiTheme="majorHAnsi"/>
          <w:b/>
          <w:iCs/>
          <w:color w:val="548DD4" w:themeColor="text2" w:themeTint="99"/>
          <w:sz w:val="22"/>
          <w:szCs w:val="22"/>
          <w:u w:val="single"/>
        </w:rPr>
        <w:t>0 – 08.3</w:t>
      </w:r>
      <w:r w:rsidR="00CD6E5B" w:rsidRPr="00062CE8">
        <w:rPr>
          <w:rFonts w:asciiTheme="majorHAnsi" w:hAnsiTheme="majorHAnsi"/>
          <w:b/>
          <w:iCs/>
          <w:color w:val="548DD4" w:themeColor="text2" w:themeTint="99"/>
          <w:sz w:val="22"/>
          <w:szCs w:val="22"/>
          <w:u w:val="single"/>
        </w:rPr>
        <w:t>0</w:t>
      </w:r>
      <w:r w:rsidRPr="00062CE8">
        <w:rPr>
          <w:rFonts w:asciiTheme="majorHAnsi" w:hAnsiTheme="majorHAnsi"/>
          <w:b/>
          <w:iCs/>
          <w:color w:val="548DD4" w:themeColor="text2" w:themeTint="99"/>
          <w:sz w:val="22"/>
          <w:szCs w:val="22"/>
          <w:u w:val="single"/>
        </w:rPr>
        <w:t xml:space="preserve"> val.</w:t>
      </w:r>
      <w:r w:rsidRPr="00062CE8">
        <w:rPr>
          <w:rFonts w:asciiTheme="majorHAnsi" w:hAnsiTheme="majorHAnsi"/>
          <w:iCs/>
          <w:color w:val="548DD4" w:themeColor="text2" w:themeTint="99"/>
          <w:sz w:val="22"/>
          <w:szCs w:val="22"/>
          <w:u w:val="single"/>
        </w:rPr>
        <w:t xml:space="preserve"> </w:t>
      </w:r>
      <w:r w:rsidRPr="00062CE8">
        <w:rPr>
          <w:rFonts w:asciiTheme="majorHAnsi" w:hAnsiTheme="majorHAnsi"/>
          <w:iCs/>
          <w:sz w:val="22"/>
          <w:szCs w:val="22"/>
          <w:u w:val="single"/>
        </w:rPr>
        <w:t>(žr. 6 skyrių „Pasiūlymų šifravimas“).</w:t>
      </w:r>
      <w:bookmarkStart w:id="32" w:name="_GoBack"/>
      <w:bookmarkEnd w:id="3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10.2. Tiekėjai negali dalyvauti p</w:t>
      </w:r>
      <w:r w:rsidRPr="007750CB">
        <w:rPr>
          <w:rFonts w:asciiTheme="majorHAnsi" w:hAnsiTheme="majorHAnsi" w:cs="Times New Roman"/>
          <w:lang w:val="it-IT"/>
        </w:rPr>
        <w:t>irminio susipa</w:t>
      </w:r>
      <w:r w:rsidRPr="007750CB">
        <w:rPr>
          <w:rFonts w:asciiTheme="majorHAnsi" w:hAnsiTheme="majorHAnsi" w:cs="Times New Roman"/>
        </w:rPr>
        <w:t>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r w:rsidR="003B3E1B" w:rsidRPr="007750CB">
        <w:rPr>
          <w:rFonts w:asciiTheme="majorHAnsi" w:hAnsiTheme="majorHAnsi" w:cs="Times New Roman"/>
        </w:rPr>
        <w:t xml:space="preserve">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r w:rsidR="003B3E1B"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r w:rsidR="003B3E1B" w:rsidRPr="007750CB">
        <w:rPr>
          <w:rFonts w:asciiTheme="majorHAnsi" w:hAnsiTheme="majorHAnsi" w:cs="Times New Roman"/>
        </w:rPr>
        <w:t xml:space="preserve">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rPr>
        <w:t xml:space="preserve">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ir skelbimo apie pirkimą III.1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atitinka skelbimo apie pirkim</w:t>
      </w:r>
      <w:r w:rsidRPr="007750CB">
        <w:rPr>
          <w:rFonts w:asciiTheme="majorHAnsi" w:hAnsiTheme="majorHAnsi" w:cs="Times New Roman"/>
          <w:color w:val="auto"/>
        </w:rPr>
        <w:t>ą III.1 punkte 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2C445F">
        <w:rPr>
          <w:rFonts w:asciiTheme="majorHAnsi" w:hAnsiTheme="majorHAnsi" w:cs="Times New Roman"/>
          <w:lang w:eastAsia="lt-LT"/>
        </w:rPr>
        <w:t>13.1.7. Tiekėjas kartu su pasiūlymu nepateikė pirkimo sąlygų</w:t>
      </w:r>
      <w:r w:rsidR="002C445F" w:rsidRPr="002C445F">
        <w:rPr>
          <w:rFonts w:asciiTheme="majorHAnsi" w:hAnsiTheme="majorHAnsi" w:cs="Times New Roman"/>
          <w:iCs/>
        </w:rPr>
        <w:t xml:space="preserve"> 5.11.2 punkte nurodyto dokumento</w:t>
      </w:r>
      <w:r w:rsidRPr="002C445F">
        <w:rPr>
          <w:rFonts w:asciiTheme="majorHAnsi" w:hAnsiTheme="majorHAnsi" w:cs="Times New Roman"/>
          <w:iCs/>
        </w:rPr>
        <w:t xml:space="preserve">. </w:t>
      </w:r>
      <w:r w:rsidRPr="002C445F">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6543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C445F">
        <w:rPr>
          <w:rFonts w:asciiTheme="majorHAnsi" w:hAnsiTheme="majorHAnsi"/>
          <w:b/>
          <w:bCs/>
          <w:sz w:val="22"/>
          <w:szCs w:val="22"/>
        </w:rPr>
        <w:t>INDIVIDUALIAI GAMINAMO DUBENS ENDOPROTEZO SU GŪŽDUOBINIU KOMPONENTU</w:t>
      </w:r>
      <w:r w:rsidRPr="00165434">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2C445F">
        <w:rPr>
          <w:rFonts w:asciiTheme="majorHAnsi" w:hAnsiTheme="majorHAnsi"/>
          <w:spacing w:val="-4"/>
          <w:sz w:val="22"/>
          <w:szCs w:val="22"/>
        </w:rPr>
        <w:t xml:space="preserve"> arba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2C445F" w:rsidRDefault="008C5BA7" w:rsidP="008C5BA7">
            <w:pPr>
              <w:pBdr>
                <w:bottom w:val="single" w:sz="4" w:space="1" w:color="auto"/>
              </w:pBdr>
              <w:ind w:firstLine="440"/>
              <w:jc w:val="both"/>
              <w:rPr>
                <w:rFonts w:asciiTheme="majorHAnsi" w:hAnsiTheme="majorHAnsi"/>
                <w:sz w:val="22"/>
                <w:szCs w:val="22"/>
              </w:rPr>
            </w:pPr>
            <w:r w:rsidRPr="002C445F">
              <w:rPr>
                <w:rFonts w:asciiTheme="majorHAnsi" w:hAnsiTheme="majorHAnsi"/>
                <w:sz w:val="22"/>
                <w:szCs w:val="22"/>
              </w:rPr>
              <w:t xml:space="preserve">Primintina, kad </w:t>
            </w:r>
            <w:r w:rsidRPr="002C445F">
              <w:rPr>
                <w:rFonts w:asciiTheme="majorHAnsi" w:hAnsiTheme="majorHAnsi"/>
                <w:sz w:val="22"/>
                <w:szCs w:val="22"/>
                <w:lang w:eastAsia="lt-LT"/>
              </w:rPr>
              <w:t xml:space="preserve">pasiūlyme nurodytos </w:t>
            </w:r>
            <w:r w:rsidRPr="002C445F">
              <w:rPr>
                <w:rFonts w:asciiTheme="majorHAnsi" w:hAnsiTheme="majorHAnsi"/>
                <w:b/>
                <w:sz w:val="22"/>
                <w:szCs w:val="22"/>
                <w:u w:val="single"/>
                <w:lang w:eastAsia="lt-LT"/>
              </w:rPr>
              <w:t xml:space="preserve">kainos bei įkainiai, </w:t>
            </w:r>
            <w:r w:rsidRPr="002C445F">
              <w:rPr>
                <w:rFonts w:asciiTheme="majorHAnsi" w:hAnsiTheme="majorHAnsi"/>
                <w:sz w:val="22"/>
                <w:szCs w:val="22"/>
                <w:lang w:eastAsia="lt-LT"/>
              </w:rPr>
              <w:t>taip pat</w:t>
            </w:r>
            <w:r w:rsidRPr="002C445F">
              <w:rPr>
                <w:rFonts w:asciiTheme="majorHAnsi" w:hAnsiTheme="majorHAnsi"/>
                <w:b/>
                <w:sz w:val="22"/>
                <w:szCs w:val="22"/>
                <w:u w:val="single"/>
                <w:lang w:eastAsia="lt-LT"/>
              </w:rPr>
              <w:t xml:space="preserve"> nuolaidos dydis ar įkainio bazė,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gamintojai, pavadinimai, modeliai,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techninės specifikacijos, </w:t>
            </w:r>
            <w:r w:rsidRPr="002C445F">
              <w:rPr>
                <w:rFonts w:asciiTheme="majorHAnsi" w:hAnsiTheme="majorHAnsi"/>
                <w:sz w:val="22"/>
                <w:szCs w:val="22"/>
                <w:lang w:eastAsia="lt-LT"/>
              </w:rPr>
              <w:t xml:space="preserve">nurodomos užpildant perkančiosios organizacijos pateiktas lenteles, </w:t>
            </w:r>
            <w:r w:rsidRPr="002C445F">
              <w:rPr>
                <w:rFonts w:asciiTheme="majorHAnsi" w:hAnsiTheme="majorHAnsi"/>
                <w:b/>
                <w:sz w:val="22"/>
                <w:szCs w:val="22"/>
                <w:u w:val="single"/>
                <w:lang w:eastAsia="lt-LT"/>
              </w:rPr>
              <w:t>gaminio naudotojo instrukcija</w:t>
            </w:r>
            <w:r w:rsidRPr="002C445F">
              <w:rPr>
                <w:rFonts w:asciiTheme="majorHAnsi" w:hAnsiTheme="majorHAnsi"/>
                <w:sz w:val="22"/>
                <w:szCs w:val="22"/>
                <w:lang w:eastAsia="lt-LT"/>
              </w:rPr>
              <w:t>, tiekėjo</w:t>
            </w:r>
            <w:r w:rsidRPr="002C445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2C445F">
              <w:rPr>
                <w:rFonts w:asciiTheme="majorHAnsi" w:hAnsiTheme="majorHAnsi"/>
                <w:sz w:val="22"/>
                <w:szCs w:val="22"/>
                <w:u w:val="single"/>
                <w:lang w:eastAsia="lt-LT"/>
              </w:rPr>
              <w:t xml:space="preserve">- </w:t>
            </w:r>
            <w:r w:rsidRPr="002C445F">
              <w:rPr>
                <w:rFonts w:asciiTheme="majorHAnsi" w:hAnsiTheme="majorHAnsi"/>
                <w:b/>
                <w:sz w:val="22"/>
                <w:szCs w:val="22"/>
                <w:u w:val="single"/>
                <w:lang w:eastAsia="lt-LT"/>
              </w:rPr>
              <w:t>nėra konfidenciali</w:t>
            </w:r>
            <w:r w:rsidRPr="002C445F">
              <w:rPr>
                <w:rFonts w:asciiTheme="majorHAnsi" w:hAnsiTheme="majorHAnsi"/>
                <w:b/>
                <w:sz w:val="22"/>
                <w:szCs w:val="22"/>
                <w:lang w:eastAsia="lt-LT"/>
              </w:rPr>
              <w:t xml:space="preserve"> </w:t>
            </w:r>
            <w:r w:rsidRPr="002C445F">
              <w:rPr>
                <w:rFonts w:asciiTheme="majorHAnsi" w:hAnsiTheme="majorHAnsi"/>
                <w:b/>
                <w:sz w:val="22"/>
                <w:szCs w:val="22"/>
                <w:u w:val="single"/>
                <w:lang w:eastAsia="lt-LT"/>
              </w:rPr>
              <w:t>informacija</w:t>
            </w:r>
            <w:r w:rsidRPr="002C445F">
              <w:rPr>
                <w:rFonts w:asciiTheme="majorHAnsi" w:hAnsiTheme="majorHAnsi"/>
                <w:b/>
                <w:sz w:val="22"/>
                <w:szCs w:val="22"/>
              </w:rPr>
              <w:t xml:space="preserve"> </w:t>
            </w:r>
            <w:r w:rsidRPr="002C445F">
              <w:rPr>
                <w:rFonts w:asciiTheme="majorHAnsi" w:hAnsiTheme="majorHAnsi"/>
                <w:sz w:val="22"/>
                <w:szCs w:val="22"/>
              </w:rPr>
              <w:t>(plačiau skaityti</w:t>
            </w:r>
            <w:r w:rsidRPr="002C445F">
              <w:rPr>
                <w:rStyle w:val="FootnoteReference"/>
                <w:rFonts w:asciiTheme="majorHAnsi" w:hAnsiTheme="majorHAnsi"/>
                <w:sz w:val="22"/>
                <w:szCs w:val="22"/>
              </w:rPr>
              <w:footnoteReference w:id="2"/>
            </w:r>
            <w:r w:rsidRPr="002C445F">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2C445F">
              <w:rPr>
                <w:rFonts w:asciiTheme="majorHAnsi" w:hAnsiTheme="majorHAnsi"/>
                <w:b/>
                <w:sz w:val="22"/>
                <w:szCs w:val="22"/>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2C445F">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2C445F">
                    <w:rPr>
                      <w:rFonts w:asciiTheme="majorHAnsi" w:hAnsiTheme="majorHAnsi"/>
                      <w:sz w:val="21"/>
                      <w:szCs w:val="21"/>
                      <w:highlight w:val="yellow"/>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72" w:rsidRDefault="00C84072" w:rsidP="006670D4">
      <w:r>
        <w:separator/>
      </w:r>
    </w:p>
  </w:endnote>
  <w:endnote w:type="continuationSeparator" w:id="0">
    <w:p w:rsidR="00C84072" w:rsidRDefault="00C8407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72" w:rsidRDefault="00C84072" w:rsidP="006670D4">
      <w:r>
        <w:separator/>
      </w:r>
    </w:p>
  </w:footnote>
  <w:footnote w:type="continuationSeparator" w:id="0">
    <w:p w:rsidR="00C84072" w:rsidRDefault="00C84072" w:rsidP="006670D4">
      <w:r>
        <w:continuationSeparator/>
      </w:r>
    </w:p>
  </w:footnote>
  <w:footnote w:id="1">
    <w:p w:rsidR="001550B7" w:rsidRPr="00C54A7B" w:rsidRDefault="001550B7" w:rsidP="001550B7">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550B7" w:rsidRPr="00C54A7B" w:rsidRDefault="001550B7" w:rsidP="001550B7">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1550B7" w:rsidRDefault="001550B7" w:rsidP="001550B7">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82DA1" w:rsidRPr="00551FCA" w:rsidRDefault="00B82DA1"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2CE8"/>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376"/>
    <w:rsid w:val="0015441F"/>
    <w:rsid w:val="001550B7"/>
    <w:rsid w:val="0015721B"/>
    <w:rsid w:val="00165434"/>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45F"/>
    <w:rsid w:val="002C4BF2"/>
    <w:rsid w:val="002C52A8"/>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3E1B"/>
    <w:rsid w:val="003B5548"/>
    <w:rsid w:val="003B5B33"/>
    <w:rsid w:val="003B73A4"/>
    <w:rsid w:val="003B7B54"/>
    <w:rsid w:val="003B7FA7"/>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518B"/>
    <w:rsid w:val="004464F0"/>
    <w:rsid w:val="0044706F"/>
    <w:rsid w:val="00456F8F"/>
    <w:rsid w:val="004606DB"/>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763F"/>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0204"/>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3189"/>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688"/>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2DA1"/>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072"/>
    <w:rsid w:val="00C84FAC"/>
    <w:rsid w:val="00C86DB6"/>
    <w:rsid w:val="00C87DFD"/>
    <w:rsid w:val="00C920D5"/>
    <w:rsid w:val="00C9308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D6E5B"/>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2FB3"/>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15BB"/>
    <w:rsid w:val="00F81D2B"/>
    <w:rsid w:val="00F83B5C"/>
    <w:rsid w:val="00F854BD"/>
    <w:rsid w:val="00F909DE"/>
    <w:rsid w:val="00F94491"/>
    <w:rsid w:val="00F96F48"/>
    <w:rsid w:val="00F97075"/>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067BA-F740-4122-AC4D-21F8AD2F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21</Pages>
  <Words>9871</Words>
  <Characters>56268</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102</cp:revision>
  <cp:lastPrinted>2021-08-13T13:16:00Z</cp:lastPrinted>
  <dcterms:created xsi:type="dcterms:W3CDTF">2023-12-08T12:01:00Z</dcterms:created>
  <dcterms:modified xsi:type="dcterms:W3CDTF">2025-02-05T08:34:00Z</dcterms:modified>
</cp:coreProperties>
</file>