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E5A59" w14:textId="15D50D3F"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201AFED" w:rsidR="005D4001" w:rsidRPr="006C23C4" w:rsidRDefault="005D4001" w:rsidP="00394662">
      <w:pPr>
        <w:tabs>
          <w:tab w:val="left" w:pos="993"/>
          <w:tab w:val="left" w:pos="1134"/>
        </w:tabs>
        <w:spacing w:line="240" w:lineRule="auto"/>
        <w:ind w:firstLine="567"/>
        <w:rPr>
          <w:b/>
          <w:color w:val="000000" w:themeColor="text1"/>
        </w:rPr>
      </w:pPr>
      <w:r w:rsidRPr="006C23C4">
        <w:rPr>
          <w:color w:val="000000" w:themeColor="text1"/>
        </w:rPr>
        <w:t xml:space="preserve">Varėnos rajono savivaldybės administracija (toliau – Perkančioji organizacija), siekdama tinkamai pasirengti numatomam </w:t>
      </w:r>
      <w:r w:rsidR="00292474" w:rsidRPr="00292474">
        <w:rPr>
          <w:b/>
          <w:bCs/>
          <w:i/>
          <w:iCs/>
          <w:color w:val="000000" w:themeColor="text1"/>
        </w:rPr>
        <w:t>Varėnos rajono savivaldybės skaitmeninės kapinių duomenų bazės sukūrimo ir laidojimo paslaugų teikimo skaitmeninimo paslaug</w:t>
      </w:r>
      <w:r w:rsidR="00394662">
        <w:rPr>
          <w:b/>
          <w:bCs/>
          <w:i/>
          <w:iCs/>
          <w:color w:val="000000" w:themeColor="text1"/>
        </w:rPr>
        <w:t>ų</w:t>
      </w:r>
      <w:r w:rsidRPr="006C23C4">
        <w:rPr>
          <w:b/>
          <w:bCs/>
          <w:i/>
          <w:iCs/>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394662">
      <w:pPr>
        <w:spacing w:line="240" w:lineRule="auto"/>
        <w:ind w:firstLine="567"/>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394662">
      <w:pPr>
        <w:autoSpaceDE w:val="0"/>
        <w:autoSpaceDN w:val="0"/>
        <w:adjustRightInd w:val="0"/>
        <w:spacing w:line="240" w:lineRule="auto"/>
        <w:ind w:firstLine="567"/>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394662">
      <w:pPr>
        <w:autoSpaceDE w:val="0"/>
        <w:autoSpaceDN w:val="0"/>
        <w:adjustRightInd w:val="0"/>
        <w:spacing w:line="240" w:lineRule="auto"/>
        <w:ind w:firstLine="567"/>
        <w:rPr>
          <w:color w:val="000000" w:themeColor="text1"/>
          <w:szCs w:val="24"/>
          <w:lang w:eastAsia="lt-LT"/>
        </w:rPr>
      </w:pPr>
    </w:p>
    <w:p w14:paraId="2D356DC6" w14:textId="60800660" w:rsidR="005D4001" w:rsidRDefault="005D4001" w:rsidP="00394662">
      <w:pPr>
        <w:autoSpaceDE w:val="0"/>
        <w:autoSpaceDN w:val="0"/>
        <w:adjustRightInd w:val="0"/>
        <w:spacing w:line="240" w:lineRule="auto"/>
        <w:ind w:firstLine="567"/>
        <w:rPr>
          <w:b/>
          <w:bCs/>
          <w:color w:val="000000" w:themeColor="text1"/>
          <w:szCs w:val="24"/>
          <w:u w:val="single"/>
          <w:lang w:eastAsia="lt-LT"/>
        </w:rPr>
      </w:pPr>
      <w:r w:rsidRPr="006C23C4">
        <w:rPr>
          <w:b/>
          <w:bCs/>
          <w:color w:val="000000" w:themeColor="text1"/>
          <w:szCs w:val="24"/>
          <w:u w:val="single"/>
          <w:lang w:eastAsia="lt-LT"/>
        </w:rPr>
        <w:t>Informacija apie planuojamą pirkimą pateikiama pirkimo sąlygose (pridedama).</w:t>
      </w:r>
    </w:p>
    <w:p w14:paraId="2A816B64" w14:textId="77777777" w:rsidR="00394662" w:rsidRPr="006C23C4" w:rsidRDefault="00394662" w:rsidP="00394662">
      <w:pPr>
        <w:autoSpaceDE w:val="0"/>
        <w:autoSpaceDN w:val="0"/>
        <w:adjustRightInd w:val="0"/>
        <w:spacing w:line="240" w:lineRule="auto"/>
        <w:ind w:firstLine="567"/>
        <w:rPr>
          <w:b/>
          <w:bCs/>
          <w:color w:val="000000" w:themeColor="text1"/>
          <w:szCs w:val="24"/>
          <w:u w:val="single"/>
          <w:lang w:eastAsia="lt-LT"/>
        </w:rPr>
      </w:pPr>
    </w:p>
    <w:p w14:paraId="0A64D8A9" w14:textId="42019EFD" w:rsidR="005D4001" w:rsidRPr="006C23C4" w:rsidRDefault="005D4001" w:rsidP="00394662">
      <w:pPr>
        <w:spacing w:after="120" w:line="240" w:lineRule="auto"/>
        <w:ind w:firstLine="567"/>
        <w:rPr>
          <w:b/>
          <w:color w:val="000000" w:themeColor="text1"/>
        </w:rPr>
      </w:pPr>
      <w:r w:rsidRPr="006C23C4">
        <w:rPr>
          <w:b/>
          <w:color w:val="000000" w:themeColor="text1"/>
        </w:rPr>
        <w:t>1. Rinkos konsultacijos tikslas</w:t>
      </w:r>
    </w:p>
    <w:p w14:paraId="59D875E1" w14:textId="77777777" w:rsidR="005D4001" w:rsidRPr="006C23C4" w:rsidRDefault="005D4001" w:rsidP="00394662">
      <w:pPr>
        <w:spacing w:line="240" w:lineRule="auto"/>
        <w:ind w:firstLine="567"/>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394662">
      <w:pPr>
        <w:spacing w:line="240" w:lineRule="auto"/>
        <w:ind w:firstLine="567"/>
        <w:rPr>
          <w:color w:val="000000" w:themeColor="text1"/>
        </w:rPr>
      </w:pPr>
    </w:p>
    <w:p w14:paraId="08DA2A16" w14:textId="77777777" w:rsidR="005D4001" w:rsidRPr="006C23C4" w:rsidRDefault="005D4001" w:rsidP="00394662">
      <w:pPr>
        <w:spacing w:line="240" w:lineRule="auto"/>
        <w:ind w:firstLine="567"/>
        <w:rPr>
          <w:b/>
          <w:color w:val="000000" w:themeColor="text1"/>
        </w:rPr>
      </w:pPr>
      <w:r w:rsidRPr="006C23C4">
        <w:rPr>
          <w:b/>
          <w:color w:val="000000" w:themeColor="text1"/>
        </w:rPr>
        <w:t>2. Rinkos konsultacijos vykdymo tvarka</w:t>
      </w:r>
    </w:p>
    <w:p w14:paraId="348D55A0" w14:textId="77777777" w:rsidR="005D4001" w:rsidRPr="006C23C4" w:rsidRDefault="005D4001" w:rsidP="00394662">
      <w:pPr>
        <w:spacing w:line="240" w:lineRule="auto"/>
        <w:ind w:firstLine="567"/>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6AFF9861" w:rsidR="005D4001" w:rsidRPr="006C23C4" w:rsidRDefault="005D4001" w:rsidP="00394662">
      <w:pPr>
        <w:spacing w:line="240" w:lineRule="auto"/>
        <w:ind w:firstLine="567"/>
        <w:rPr>
          <w:color w:val="000000" w:themeColor="text1"/>
        </w:rPr>
      </w:pPr>
      <w:r w:rsidRPr="006C23C4">
        <w:rPr>
          <w:color w:val="000000" w:themeColor="text1"/>
        </w:rPr>
        <w:t xml:space="preserve">Kviečiame tiekėjus susipažinti su viešai paskelbta </w:t>
      </w:r>
      <w:r w:rsidRPr="006C23C4">
        <w:rPr>
          <w:b/>
          <w:i/>
          <w:color w:val="000000" w:themeColor="text1"/>
          <w:u w:val="single"/>
        </w:rPr>
        <w:t>pirkimo sąlygomis</w:t>
      </w:r>
      <w:r w:rsidRPr="006C23C4">
        <w:rPr>
          <w:b/>
          <w:i/>
          <w:iCs/>
          <w:color w:val="000000" w:themeColor="text1"/>
          <w:u w:val="single"/>
        </w:rPr>
        <w:t>, sutarties projektu</w:t>
      </w:r>
      <w:r w:rsidR="00563D21">
        <w:rPr>
          <w:b/>
          <w:i/>
          <w:iCs/>
          <w:color w:val="000000" w:themeColor="text1"/>
          <w:u w:val="single"/>
        </w:rPr>
        <w:t xml:space="preserve"> ir kitais pirkimo dokumentais</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7777777" w:rsidR="005D4001" w:rsidRPr="006C23C4" w:rsidRDefault="005D4001" w:rsidP="00394662">
      <w:pPr>
        <w:spacing w:line="240" w:lineRule="auto"/>
        <w:ind w:firstLine="567"/>
        <w:rPr>
          <w:color w:val="000000" w:themeColor="text1"/>
        </w:rPr>
      </w:pPr>
      <w:r w:rsidRPr="006C23C4">
        <w:rPr>
          <w:color w:val="000000" w:themeColor="text1"/>
        </w:rPr>
        <w:t>Paskelbti dokumentų projektai nėra galutiniai, jų turinys po rinkos konsultacijos gali keistis.</w:t>
      </w:r>
    </w:p>
    <w:p w14:paraId="452D897D" w14:textId="77777777" w:rsidR="005D4001" w:rsidRPr="006C23C4" w:rsidRDefault="005D4001" w:rsidP="00394662">
      <w:pPr>
        <w:spacing w:line="240" w:lineRule="auto"/>
        <w:ind w:firstLine="567"/>
        <w:rPr>
          <w:color w:val="000000" w:themeColor="text1"/>
        </w:rPr>
      </w:pPr>
    </w:p>
    <w:p w14:paraId="7F0057FF" w14:textId="77777777" w:rsidR="005D4001" w:rsidRPr="006C23C4" w:rsidRDefault="005D4001" w:rsidP="00394662">
      <w:pPr>
        <w:spacing w:line="240" w:lineRule="auto"/>
        <w:ind w:firstLine="567"/>
        <w:rPr>
          <w:b/>
          <w:color w:val="000000" w:themeColor="text1"/>
        </w:rPr>
      </w:pPr>
      <w:r w:rsidRPr="006C23C4">
        <w:rPr>
          <w:b/>
          <w:color w:val="000000" w:themeColor="text1"/>
        </w:rPr>
        <w:t>3. Rinkos konsultacijos etapai:</w:t>
      </w:r>
    </w:p>
    <w:p w14:paraId="4B3CDECD" w14:textId="67B12896" w:rsidR="005D4001" w:rsidRPr="006C23C4" w:rsidRDefault="005D4001" w:rsidP="00394662">
      <w:pPr>
        <w:spacing w:line="240" w:lineRule="auto"/>
        <w:ind w:firstLine="567"/>
        <w:rPr>
          <w:color w:val="000000" w:themeColor="text1"/>
        </w:rPr>
      </w:pPr>
      <w:r w:rsidRPr="006C23C4">
        <w:rPr>
          <w:i/>
          <w:color w:val="000000" w:themeColor="text1"/>
        </w:rPr>
        <w:t>I etapas</w:t>
      </w:r>
      <w:r w:rsidRPr="006C23C4">
        <w:rPr>
          <w:color w:val="000000" w:themeColor="text1"/>
        </w:rPr>
        <w:t xml:space="preserve">: 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563D21">
        <w:rPr>
          <w:b/>
          <w:bCs/>
          <w:color w:val="000000" w:themeColor="text1"/>
        </w:rPr>
        <w:t>5</w:t>
      </w:r>
      <w:r w:rsidRPr="006C23C4">
        <w:rPr>
          <w:b/>
          <w:bCs/>
          <w:color w:val="000000" w:themeColor="text1"/>
        </w:rPr>
        <w:t xml:space="preserve"> m. </w:t>
      </w:r>
      <w:r w:rsidR="00292474">
        <w:rPr>
          <w:b/>
          <w:bCs/>
          <w:color w:val="000000" w:themeColor="text1"/>
        </w:rPr>
        <w:t>vasario 12</w:t>
      </w:r>
      <w:r w:rsidRPr="006C23C4">
        <w:rPr>
          <w:b/>
          <w:bCs/>
          <w:color w:val="000000" w:themeColor="text1"/>
        </w:rPr>
        <w:t xml:space="preserve"> d. </w:t>
      </w:r>
      <w:r w:rsidR="00292474">
        <w:rPr>
          <w:b/>
          <w:bCs/>
          <w:color w:val="000000" w:themeColor="text1"/>
        </w:rPr>
        <w:t>10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793C4067" w14:textId="77777777" w:rsidR="005D4001" w:rsidRPr="006C23C4" w:rsidRDefault="005D4001" w:rsidP="00394662">
      <w:pPr>
        <w:spacing w:line="240" w:lineRule="auto"/>
        <w:ind w:right="-1" w:firstLine="567"/>
        <w:rPr>
          <w:rFonts w:eastAsia="Calibri" w:cs="Times New Roman"/>
          <w:color w:val="000000" w:themeColor="text1"/>
          <w:szCs w:val="24"/>
        </w:rPr>
      </w:pPr>
      <w:r w:rsidRPr="006C23C4">
        <w:rPr>
          <w:rFonts w:eastAsia="Calibri" w:cs="Times New Roman"/>
          <w:i/>
          <w:iCs/>
          <w:color w:val="000000" w:themeColor="text1"/>
          <w:szCs w:val="24"/>
        </w:rPr>
        <w:t>II etapas:</w:t>
      </w:r>
      <w:r w:rsidRPr="006C23C4">
        <w:rPr>
          <w:rFonts w:eastAsia="Calibri" w:cs="Times New Roman"/>
          <w:color w:val="000000" w:themeColor="text1"/>
          <w:szCs w:val="24"/>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177F98C5" w14:textId="77777777" w:rsidR="005D4001" w:rsidRPr="006C23C4" w:rsidRDefault="005D4001" w:rsidP="00394662">
      <w:pPr>
        <w:pStyle w:val="SLONormal"/>
        <w:spacing w:before="0" w:after="0"/>
        <w:ind w:firstLine="567"/>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97DDB1" w14:textId="2620C730" w:rsidR="00292474" w:rsidRDefault="00292474" w:rsidP="005D4001">
      <w:pPr>
        <w:pStyle w:val="SLONormal"/>
        <w:spacing w:before="0" w:after="0"/>
        <w:rPr>
          <w:color w:val="000000" w:themeColor="text1"/>
          <w:lang w:val="lt-LT"/>
        </w:rPr>
      </w:pPr>
    </w:p>
    <w:p w14:paraId="4E806ACD" w14:textId="424B9570" w:rsidR="005D4001" w:rsidRDefault="005D4001" w:rsidP="00394662">
      <w:pPr>
        <w:spacing w:line="240" w:lineRule="auto"/>
        <w:ind w:right="-561"/>
        <w:jc w:val="center"/>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RINKOS KONSULTACIJOS METU SIEKIAMA APTARTI ŠIUOS KLAUSIMUS:</w:t>
      </w:r>
    </w:p>
    <w:p w14:paraId="612DF809" w14:textId="3B916AF4" w:rsidR="00292474" w:rsidRDefault="00292474" w:rsidP="005D4001"/>
    <w:tbl>
      <w:tblPr>
        <w:tblStyle w:val="Lentelstinklelis"/>
        <w:tblW w:w="9630" w:type="dxa"/>
        <w:tblInd w:w="105" w:type="dxa"/>
        <w:tblLayout w:type="fixed"/>
        <w:tblLook w:val="04A0" w:firstRow="1" w:lastRow="0" w:firstColumn="1" w:lastColumn="0" w:noHBand="0" w:noVBand="1"/>
      </w:tblPr>
      <w:tblGrid>
        <w:gridCol w:w="741"/>
        <w:gridCol w:w="4444"/>
        <w:gridCol w:w="4445"/>
      </w:tblGrid>
      <w:tr w:rsidR="00292474" w:rsidRPr="004735AC" w14:paraId="10D4212B" w14:textId="77777777" w:rsidTr="00292474">
        <w:tc>
          <w:tcPr>
            <w:tcW w:w="741" w:type="dxa"/>
            <w:vAlign w:val="center"/>
          </w:tcPr>
          <w:p w14:paraId="0825FD65" w14:textId="77777777" w:rsidR="00292474" w:rsidRPr="004735AC" w:rsidRDefault="00292474" w:rsidP="000C57EA">
            <w:pPr>
              <w:jc w:val="center"/>
              <w:rPr>
                <w:rFonts w:ascii="Times New Roman" w:eastAsia="Times New Roman" w:hAnsi="Times New Roman" w:cs="Times New Roman"/>
                <w:szCs w:val="24"/>
              </w:rPr>
            </w:pPr>
            <w:bookmarkStart w:id="0" w:name="_Hlk189646676"/>
            <w:r w:rsidRPr="004735AC">
              <w:rPr>
                <w:rFonts w:ascii="Times New Roman" w:eastAsia="Times New Roman" w:hAnsi="Times New Roman" w:cs="Times New Roman"/>
                <w:b/>
                <w:bCs/>
                <w:szCs w:val="24"/>
              </w:rPr>
              <w:t>Eil. Nr.</w:t>
            </w:r>
          </w:p>
        </w:tc>
        <w:tc>
          <w:tcPr>
            <w:tcW w:w="4444" w:type="dxa"/>
            <w:vAlign w:val="center"/>
          </w:tcPr>
          <w:p w14:paraId="3476B953" w14:textId="77777777" w:rsidR="00292474" w:rsidRPr="004735AC" w:rsidRDefault="00292474" w:rsidP="000C57EA">
            <w:pPr>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Klausimas</w:t>
            </w:r>
          </w:p>
        </w:tc>
        <w:tc>
          <w:tcPr>
            <w:tcW w:w="4445" w:type="dxa"/>
            <w:vAlign w:val="center"/>
          </w:tcPr>
          <w:p w14:paraId="49B07061" w14:textId="77777777" w:rsidR="00292474" w:rsidRPr="004735AC" w:rsidRDefault="00292474" w:rsidP="000C57EA">
            <w:pPr>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Atsakymas</w:t>
            </w:r>
          </w:p>
        </w:tc>
      </w:tr>
      <w:tr w:rsidR="00292474" w:rsidRPr="00394662" w14:paraId="5BC31765" w14:textId="77777777" w:rsidTr="00292474">
        <w:tc>
          <w:tcPr>
            <w:tcW w:w="741" w:type="dxa"/>
            <w:vAlign w:val="center"/>
          </w:tcPr>
          <w:p w14:paraId="35091FA0" w14:textId="77777777" w:rsidR="00292474" w:rsidRPr="00394662" w:rsidRDefault="00292474" w:rsidP="00292474">
            <w:pPr>
              <w:pStyle w:val="Sraopastraipa"/>
              <w:numPr>
                <w:ilvl w:val="0"/>
                <w:numId w:val="10"/>
              </w:numPr>
              <w:spacing w:after="0" w:line="240" w:lineRule="auto"/>
              <w:ind w:hanging="661"/>
              <w:jc w:val="center"/>
              <w:rPr>
                <w:rFonts w:ascii="Times New Roman" w:eastAsiaTheme="minorEastAsia" w:hAnsi="Times New Roman" w:cs="Times New Roman"/>
                <w:sz w:val="24"/>
                <w:szCs w:val="24"/>
              </w:rPr>
            </w:pPr>
          </w:p>
        </w:tc>
        <w:tc>
          <w:tcPr>
            <w:tcW w:w="4444" w:type="dxa"/>
            <w:vAlign w:val="center"/>
          </w:tcPr>
          <w:p w14:paraId="3A0F0F06" w14:textId="77777777" w:rsidR="00292474" w:rsidRPr="00394662" w:rsidRDefault="00292474" w:rsidP="000C57EA">
            <w:pPr>
              <w:rPr>
                <w:rFonts w:ascii="Times New Roman" w:eastAsia="Times New Roman" w:hAnsi="Times New Roman" w:cs="Times New Roman"/>
                <w:sz w:val="24"/>
                <w:szCs w:val="24"/>
              </w:rPr>
            </w:pPr>
            <w:r w:rsidRPr="00394662">
              <w:rPr>
                <w:rFonts w:ascii="Times New Roman" w:eastAsia="Times New Roman" w:hAnsi="Times New Roman" w:cs="Times New Roman"/>
                <w:sz w:val="24"/>
                <w:szCs w:val="24"/>
              </w:rPr>
              <w:t>Ar esate pardavę kam nors tokią paslaugą ? Kokiems klientams?</w:t>
            </w:r>
          </w:p>
        </w:tc>
        <w:tc>
          <w:tcPr>
            <w:tcW w:w="4445" w:type="dxa"/>
            <w:vAlign w:val="center"/>
          </w:tcPr>
          <w:p w14:paraId="6EC0211C" w14:textId="77777777" w:rsidR="00292474" w:rsidRPr="00394662" w:rsidRDefault="00292474" w:rsidP="000C57EA">
            <w:pPr>
              <w:rPr>
                <w:rFonts w:ascii="Times New Roman" w:eastAsia="Times New Roman" w:hAnsi="Times New Roman" w:cs="Times New Roman"/>
                <w:sz w:val="24"/>
                <w:szCs w:val="24"/>
              </w:rPr>
            </w:pPr>
          </w:p>
        </w:tc>
      </w:tr>
      <w:tr w:rsidR="00292474" w:rsidRPr="00394662" w14:paraId="68FCB632" w14:textId="77777777" w:rsidTr="00292474">
        <w:tc>
          <w:tcPr>
            <w:tcW w:w="741" w:type="dxa"/>
            <w:vAlign w:val="center"/>
          </w:tcPr>
          <w:p w14:paraId="66657101" w14:textId="77777777" w:rsidR="00292474" w:rsidRPr="00394662" w:rsidRDefault="00292474" w:rsidP="00292474">
            <w:pPr>
              <w:pStyle w:val="Sraopastraipa"/>
              <w:numPr>
                <w:ilvl w:val="0"/>
                <w:numId w:val="10"/>
              </w:numPr>
              <w:spacing w:after="0" w:line="240" w:lineRule="auto"/>
              <w:ind w:hanging="661"/>
              <w:jc w:val="center"/>
              <w:rPr>
                <w:rFonts w:ascii="Times New Roman" w:eastAsiaTheme="minorEastAsia" w:hAnsi="Times New Roman" w:cs="Times New Roman"/>
                <w:sz w:val="24"/>
                <w:szCs w:val="24"/>
              </w:rPr>
            </w:pPr>
          </w:p>
        </w:tc>
        <w:tc>
          <w:tcPr>
            <w:tcW w:w="4444" w:type="dxa"/>
            <w:vAlign w:val="center"/>
          </w:tcPr>
          <w:p w14:paraId="5CAD221B" w14:textId="77777777" w:rsidR="00292474" w:rsidRPr="00394662" w:rsidRDefault="00292474" w:rsidP="000C57EA">
            <w:pPr>
              <w:rPr>
                <w:rFonts w:ascii="Times New Roman" w:eastAsia="Times New Roman" w:hAnsi="Times New Roman" w:cs="Times New Roman"/>
                <w:sz w:val="24"/>
                <w:szCs w:val="24"/>
              </w:rPr>
            </w:pPr>
            <w:r w:rsidRPr="00394662">
              <w:rPr>
                <w:rFonts w:ascii="Times New Roman" w:eastAsia="Times New Roman" w:hAnsi="Times New Roman" w:cs="Times New Roman"/>
                <w:sz w:val="24"/>
                <w:szCs w:val="24"/>
              </w:rPr>
              <w:t xml:space="preserve">Ar galite teikti paslaugas techninėje specifikacijoje nurodyta apimtimi? </w:t>
            </w:r>
          </w:p>
        </w:tc>
        <w:tc>
          <w:tcPr>
            <w:tcW w:w="4445" w:type="dxa"/>
            <w:vAlign w:val="center"/>
          </w:tcPr>
          <w:p w14:paraId="7902517A" w14:textId="77777777" w:rsidR="00292474" w:rsidRPr="00394662" w:rsidRDefault="00292474" w:rsidP="000C57EA">
            <w:pPr>
              <w:jc w:val="both"/>
              <w:rPr>
                <w:rFonts w:ascii="Times New Roman" w:eastAsia="Times New Roman" w:hAnsi="Times New Roman" w:cs="Times New Roman"/>
                <w:sz w:val="24"/>
                <w:szCs w:val="24"/>
              </w:rPr>
            </w:pPr>
          </w:p>
        </w:tc>
      </w:tr>
      <w:tr w:rsidR="00292474" w:rsidRPr="00394662" w14:paraId="226B2420" w14:textId="77777777" w:rsidTr="00292474">
        <w:tc>
          <w:tcPr>
            <w:tcW w:w="741" w:type="dxa"/>
            <w:vAlign w:val="center"/>
          </w:tcPr>
          <w:p w14:paraId="5ED27819" w14:textId="77777777" w:rsidR="00292474" w:rsidRPr="00394662" w:rsidRDefault="00292474" w:rsidP="00292474">
            <w:pPr>
              <w:pStyle w:val="Sraopastraipa"/>
              <w:numPr>
                <w:ilvl w:val="0"/>
                <w:numId w:val="10"/>
              </w:numPr>
              <w:spacing w:after="0" w:line="240" w:lineRule="auto"/>
              <w:ind w:hanging="661"/>
              <w:jc w:val="center"/>
              <w:rPr>
                <w:rFonts w:ascii="Times New Roman" w:eastAsiaTheme="minorEastAsia" w:hAnsi="Times New Roman" w:cs="Times New Roman"/>
                <w:sz w:val="24"/>
                <w:szCs w:val="24"/>
              </w:rPr>
            </w:pPr>
          </w:p>
        </w:tc>
        <w:tc>
          <w:tcPr>
            <w:tcW w:w="4444" w:type="dxa"/>
            <w:vAlign w:val="center"/>
          </w:tcPr>
          <w:p w14:paraId="4B564AFF" w14:textId="035596C7" w:rsidR="00292474" w:rsidRPr="00394662" w:rsidRDefault="00292474" w:rsidP="000C57EA">
            <w:pPr>
              <w:rPr>
                <w:rFonts w:eastAsia="Times New Roman" w:cs="Times New Roman"/>
                <w:sz w:val="24"/>
                <w:szCs w:val="24"/>
              </w:rPr>
            </w:pPr>
            <w:r w:rsidRPr="00394662">
              <w:rPr>
                <w:rFonts w:ascii="Times New Roman" w:hAnsi="Times New Roman" w:cs="Times New Roman"/>
                <w:sz w:val="24"/>
                <w:szCs w:val="24"/>
              </w:rPr>
              <w:t>Ar dalyvautumėte pirkime kuris planuojamas vykdyti pagal pateiktą techninę specifikaciją?</w:t>
            </w:r>
          </w:p>
        </w:tc>
        <w:tc>
          <w:tcPr>
            <w:tcW w:w="4445" w:type="dxa"/>
            <w:vAlign w:val="center"/>
          </w:tcPr>
          <w:p w14:paraId="4887F267" w14:textId="77777777" w:rsidR="00292474" w:rsidRPr="00394662" w:rsidRDefault="00292474" w:rsidP="000C57EA">
            <w:pPr>
              <w:rPr>
                <w:rFonts w:eastAsia="Times New Roman" w:cs="Times New Roman"/>
                <w:sz w:val="24"/>
                <w:szCs w:val="24"/>
              </w:rPr>
            </w:pPr>
          </w:p>
        </w:tc>
      </w:tr>
      <w:tr w:rsidR="00292474" w:rsidRPr="00394662" w14:paraId="4E4751EE" w14:textId="77777777" w:rsidTr="00292474">
        <w:tc>
          <w:tcPr>
            <w:tcW w:w="741" w:type="dxa"/>
            <w:vAlign w:val="center"/>
          </w:tcPr>
          <w:p w14:paraId="4A5378FE" w14:textId="77777777" w:rsidR="00292474" w:rsidRPr="00394662" w:rsidRDefault="00292474" w:rsidP="00292474">
            <w:pPr>
              <w:pStyle w:val="Sraopastraipa"/>
              <w:numPr>
                <w:ilvl w:val="0"/>
                <w:numId w:val="10"/>
              </w:numPr>
              <w:spacing w:after="0" w:line="240" w:lineRule="auto"/>
              <w:ind w:hanging="661"/>
              <w:jc w:val="center"/>
              <w:rPr>
                <w:rFonts w:ascii="Times New Roman" w:eastAsiaTheme="minorEastAsia" w:hAnsi="Times New Roman" w:cs="Times New Roman"/>
                <w:sz w:val="24"/>
                <w:szCs w:val="24"/>
              </w:rPr>
            </w:pPr>
          </w:p>
        </w:tc>
        <w:tc>
          <w:tcPr>
            <w:tcW w:w="4444" w:type="dxa"/>
            <w:vAlign w:val="center"/>
          </w:tcPr>
          <w:p w14:paraId="7F5595E4" w14:textId="504C0405" w:rsidR="00292474" w:rsidRPr="00394662" w:rsidRDefault="00292474" w:rsidP="000C57EA">
            <w:pPr>
              <w:rPr>
                <w:rFonts w:ascii="Times New Roman" w:eastAsia="Times New Roman" w:hAnsi="Times New Roman" w:cs="Times New Roman"/>
                <w:sz w:val="24"/>
                <w:szCs w:val="24"/>
              </w:rPr>
            </w:pPr>
            <w:r w:rsidRPr="00394662">
              <w:rPr>
                <w:rFonts w:ascii="Times New Roman" w:eastAsia="Times New Roman" w:hAnsi="Times New Roman" w:cs="Times New Roman"/>
                <w:sz w:val="24"/>
                <w:szCs w:val="24"/>
              </w:rPr>
              <w:t>Ar teikiant atsakymus, pastabas, siūlymus pateikta konfidencialios  informacijos. Jeigu taip, prašome nurodyti, kokia pateikta informacija yra konfidenciali?</w:t>
            </w:r>
          </w:p>
        </w:tc>
        <w:tc>
          <w:tcPr>
            <w:tcW w:w="4445" w:type="dxa"/>
            <w:vAlign w:val="center"/>
          </w:tcPr>
          <w:p w14:paraId="11644211" w14:textId="77777777" w:rsidR="00292474" w:rsidRPr="00394662" w:rsidRDefault="00292474" w:rsidP="000C57EA">
            <w:pPr>
              <w:rPr>
                <w:rFonts w:ascii="Times New Roman" w:eastAsia="Times New Roman" w:hAnsi="Times New Roman" w:cs="Times New Roman"/>
                <w:sz w:val="24"/>
                <w:szCs w:val="24"/>
              </w:rPr>
            </w:pPr>
          </w:p>
        </w:tc>
      </w:tr>
    </w:tbl>
    <w:p w14:paraId="506C1E09" w14:textId="77777777" w:rsidR="00292474" w:rsidRPr="005D4001" w:rsidRDefault="00292474" w:rsidP="00292474">
      <w:bookmarkStart w:id="1" w:name="_GoBack"/>
      <w:bookmarkEnd w:id="0"/>
      <w:bookmarkEnd w:id="1"/>
    </w:p>
    <w:sectPr w:rsidR="00292474"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936B9" w14:textId="77777777" w:rsidR="0000005B" w:rsidRDefault="0000005B" w:rsidP="005F2C09">
      <w:pPr>
        <w:spacing w:line="240" w:lineRule="auto"/>
      </w:pPr>
      <w:r>
        <w:separator/>
      </w:r>
    </w:p>
  </w:endnote>
  <w:endnote w:type="continuationSeparator" w:id="0">
    <w:p w14:paraId="18851819" w14:textId="77777777" w:rsidR="0000005B" w:rsidRDefault="0000005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273C" w14:textId="77777777" w:rsidR="0000005B" w:rsidRDefault="0000005B" w:rsidP="005F2C09">
      <w:pPr>
        <w:spacing w:line="240" w:lineRule="auto"/>
      </w:pPr>
      <w:r>
        <w:separator/>
      </w:r>
    </w:p>
  </w:footnote>
  <w:footnote w:type="continuationSeparator" w:id="0">
    <w:p w14:paraId="6D722A81" w14:textId="77777777" w:rsidR="0000005B" w:rsidRDefault="0000005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4ED04BB"/>
    <w:multiLevelType w:val="hybridMultilevel"/>
    <w:tmpl w:val="77AC84A4"/>
    <w:lvl w:ilvl="0" w:tplc="145ECD4E">
      <w:start w:val="1"/>
      <w:numFmt w:val="decimal"/>
      <w:lvlText w:val="%1."/>
      <w:lvlJc w:val="left"/>
      <w:pPr>
        <w:ind w:left="786"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3986"/>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92474"/>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94662"/>
    <w:rsid w:val="003C1E15"/>
    <w:rsid w:val="003C6524"/>
    <w:rsid w:val="003C6E34"/>
    <w:rsid w:val="003D1C73"/>
    <w:rsid w:val="003D42BD"/>
    <w:rsid w:val="003D6ED8"/>
    <w:rsid w:val="003E2A55"/>
    <w:rsid w:val="003F2861"/>
    <w:rsid w:val="003F7161"/>
    <w:rsid w:val="003F7443"/>
    <w:rsid w:val="00407121"/>
    <w:rsid w:val="00407A70"/>
    <w:rsid w:val="00435A89"/>
    <w:rsid w:val="00463C04"/>
    <w:rsid w:val="004724B7"/>
    <w:rsid w:val="00472929"/>
    <w:rsid w:val="00474535"/>
    <w:rsid w:val="00495251"/>
    <w:rsid w:val="004A01F9"/>
    <w:rsid w:val="004A635D"/>
    <w:rsid w:val="004B66E7"/>
    <w:rsid w:val="004C089D"/>
    <w:rsid w:val="004C1241"/>
    <w:rsid w:val="004C17DC"/>
    <w:rsid w:val="004C2082"/>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40FD7"/>
    <w:rsid w:val="00744511"/>
    <w:rsid w:val="00746707"/>
    <w:rsid w:val="00747CAC"/>
    <w:rsid w:val="00754E91"/>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E4639"/>
    <w:rsid w:val="00D01EB0"/>
    <w:rsid w:val="00D06ED7"/>
    <w:rsid w:val="00D1001A"/>
    <w:rsid w:val="00D15C4A"/>
    <w:rsid w:val="00D25087"/>
    <w:rsid w:val="00D27896"/>
    <w:rsid w:val="00D36754"/>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463D2"/>
    <w:rsid w:val="00E50316"/>
    <w:rsid w:val="00E764BE"/>
    <w:rsid w:val="00E9071F"/>
    <w:rsid w:val="00E92D0A"/>
    <w:rsid w:val="00EA1951"/>
    <w:rsid w:val="00EA75D6"/>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675573553">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EE79-782C-4777-86F8-D3DA99C4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2234</Words>
  <Characters>1274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Naudotojas</cp:lastModifiedBy>
  <cp:revision>2</cp:revision>
  <cp:lastPrinted>2024-03-04T06:19:00Z</cp:lastPrinted>
  <dcterms:created xsi:type="dcterms:W3CDTF">2025-02-05T09:26:00Z</dcterms:created>
  <dcterms:modified xsi:type="dcterms:W3CDTF">2025-02-05T09:26:00Z</dcterms:modified>
</cp:coreProperties>
</file>