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2183" w14:textId="1100079E" w:rsidR="00C324F0" w:rsidRDefault="00C324F0" w:rsidP="00C324F0">
      <w:pPr>
        <w:spacing w:after="0" w:line="240" w:lineRule="auto"/>
        <w:jc w:val="right"/>
        <w:rPr>
          <w:rFonts w:ascii="Times New Roman" w:hAnsi="Times New Roman" w:cs="Times New Roman"/>
        </w:rPr>
      </w:pPr>
      <w:r>
        <w:rPr>
          <w:rFonts w:ascii="Times New Roman" w:hAnsi="Times New Roman" w:cs="Times New Roman"/>
        </w:rPr>
        <w:t>Pirkimo sąlygų</w:t>
      </w:r>
    </w:p>
    <w:p w14:paraId="68DE3078" w14:textId="0C06A856" w:rsidR="005C3EDE" w:rsidRPr="00C324F0" w:rsidRDefault="004E4884" w:rsidP="00C324F0">
      <w:pPr>
        <w:spacing w:after="0" w:line="240" w:lineRule="auto"/>
        <w:jc w:val="right"/>
        <w:rPr>
          <w:rFonts w:ascii="Times New Roman" w:hAnsi="Times New Roman" w:cs="Times New Roman"/>
          <w:b/>
          <w:bCs/>
        </w:rPr>
      </w:pPr>
      <w:r>
        <w:rPr>
          <w:rFonts w:ascii="Times New Roman" w:hAnsi="Times New Roman" w:cs="Times New Roman"/>
          <w:b/>
          <w:bCs/>
        </w:rPr>
        <w:t>2</w:t>
      </w:r>
      <w:r w:rsidR="00B91581" w:rsidRPr="00C324F0">
        <w:rPr>
          <w:rFonts w:ascii="Times New Roman" w:hAnsi="Times New Roman" w:cs="Times New Roman"/>
          <w:b/>
          <w:bCs/>
        </w:rPr>
        <w:t xml:space="preserve"> priedas</w:t>
      </w:r>
    </w:p>
    <w:p w14:paraId="77D25FA5" w14:textId="77777777" w:rsidR="00C324F0" w:rsidRPr="006B4C70" w:rsidRDefault="00C324F0" w:rsidP="00C324F0">
      <w:pPr>
        <w:spacing w:after="0" w:line="240" w:lineRule="auto"/>
        <w:jc w:val="right"/>
        <w:rPr>
          <w:rFonts w:ascii="Times New Roman" w:hAnsi="Times New Roman" w:cs="Times New Roman"/>
        </w:rPr>
      </w:pPr>
    </w:p>
    <w:p w14:paraId="74AF6C72" w14:textId="2FF0B8A9" w:rsidR="006B4C70" w:rsidRPr="00B91B0C" w:rsidRDefault="00032BAC" w:rsidP="00C324F0">
      <w:pPr>
        <w:spacing w:after="0" w:line="240" w:lineRule="auto"/>
        <w:jc w:val="center"/>
        <w:rPr>
          <w:rFonts w:ascii="Times New Roman" w:hAnsi="Times New Roman" w:cs="Times New Roman"/>
          <w:b/>
          <w:bCs/>
        </w:rPr>
      </w:pPr>
      <w:bookmarkStart w:id="0" w:name="_Hlk25308079"/>
      <w:r>
        <w:rPr>
          <w:rFonts w:ascii="Times New Roman" w:eastAsia="Times New Roman" w:hAnsi="Times New Roman" w:cs="Times New Roman"/>
          <w:b/>
          <w:bCs/>
          <w:lang w:eastAsia="lt-LT"/>
        </w:rPr>
        <w:t>ANTRINIŲ ATLIEKŲ TVARKYMO PASLAUGŲ V</w:t>
      </w:r>
      <w:r w:rsidR="006B4C70" w:rsidRPr="00C436A9">
        <w:rPr>
          <w:rFonts w:ascii="Times New Roman" w:eastAsia="Times New Roman" w:hAnsi="Times New Roman" w:cs="Times New Roman"/>
          <w:b/>
          <w:bCs/>
          <w:lang w:eastAsia="lt-LT"/>
        </w:rPr>
        <w:t>ILNIAUS</w:t>
      </w:r>
      <w:r w:rsidR="006B4C70" w:rsidRPr="00B91B0C">
        <w:rPr>
          <w:rFonts w:ascii="Times New Roman" w:eastAsia="Times New Roman" w:hAnsi="Times New Roman" w:cs="Times New Roman"/>
          <w:b/>
          <w:bCs/>
          <w:lang w:eastAsia="lt-LT"/>
        </w:rPr>
        <w:t xml:space="preserve"> MIESTE</w:t>
      </w:r>
    </w:p>
    <w:p w14:paraId="543B52F3" w14:textId="40E8F75F" w:rsidR="0079199A" w:rsidRDefault="00AC2869" w:rsidP="00C324F0">
      <w:pPr>
        <w:spacing w:after="0" w:line="240" w:lineRule="auto"/>
        <w:jc w:val="center"/>
        <w:rPr>
          <w:rFonts w:ascii="Times New Roman" w:hAnsi="Times New Roman" w:cs="Times New Roman"/>
          <w:b/>
          <w:bCs/>
        </w:rPr>
      </w:pPr>
      <w:r w:rsidRPr="00B91B0C">
        <w:rPr>
          <w:rFonts w:ascii="Times New Roman" w:hAnsi="Times New Roman" w:cs="Times New Roman"/>
          <w:b/>
          <w:bCs/>
        </w:rPr>
        <w:t>TECHNINĖ SPECIFIKACIJA</w:t>
      </w:r>
    </w:p>
    <w:p w14:paraId="6A029F4F" w14:textId="77777777" w:rsidR="00901CB7" w:rsidRDefault="00901CB7" w:rsidP="00C324F0">
      <w:pPr>
        <w:spacing w:after="0" w:line="240" w:lineRule="auto"/>
        <w:jc w:val="center"/>
        <w:rPr>
          <w:rFonts w:ascii="Times New Roman" w:hAnsi="Times New Roman" w:cs="Times New Roman"/>
          <w:b/>
          <w:bCs/>
        </w:rPr>
      </w:pPr>
    </w:p>
    <w:p w14:paraId="08375E3F" w14:textId="77777777" w:rsidR="00E62EA1" w:rsidRPr="009C0983" w:rsidRDefault="00E62EA1" w:rsidP="00966DF8">
      <w:pPr>
        <w:tabs>
          <w:tab w:val="left" w:pos="1276"/>
        </w:tabs>
        <w:spacing w:after="120" w:line="240" w:lineRule="auto"/>
        <w:ind w:firstLine="567"/>
        <w:rPr>
          <w:rFonts w:ascii="Times New Roman" w:eastAsia="Times New Roman" w:hAnsi="Times New Roman" w:cs="Times New Roman"/>
          <w:b/>
          <w:lang w:eastAsia="lt-LT"/>
        </w:rPr>
      </w:pPr>
      <w:r w:rsidRPr="009C0983">
        <w:rPr>
          <w:rFonts w:ascii="Times New Roman" w:eastAsia="Times New Roman" w:hAnsi="Times New Roman" w:cs="Times New Roman"/>
          <w:b/>
          <w:lang w:eastAsia="lt-LT"/>
        </w:rPr>
        <w:t>1. PERKAMŲ PASLAUGŲ POBŪDIS</w:t>
      </w:r>
      <w:r>
        <w:rPr>
          <w:rFonts w:ascii="Times New Roman" w:eastAsia="Times New Roman" w:hAnsi="Times New Roman" w:cs="Times New Roman"/>
          <w:b/>
          <w:lang w:eastAsia="lt-LT"/>
        </w:rPr>
        <w:t>:</w:t>
      </w:r>
    </w:p>
    <w:p w14:paraId="7AF93F2B" w14:textId="67C17954" w:rsidR="00F41878" w:rsidRPr="00F16293" w:rsidRDefault="0059353A" w:rsidP="00C324F0">
      <w:pPr>
        <w:pStyle w:val="Sraopastraipa"/>
        <w:numPr>
          <w:ilvl w:val="0"/>
          <w:numId w:val="22"/>
        </w:numPr>
        <w:tabs>
          <w:tab w:val="left" w:pos="993"/>
        </w:tabs>
        <w:ind w:left="0" w:firstLine="567"/>
        <w:jc w:val="both"/>
        <w:rPr>
          <w:rFonts w:ascii="Times New Roman" w:hAnsi="Times New Roman" w:cs="Times New Roman"/>
        </w:rPr>
      </w:pPr>
      <w:r w:rsidRPr="005A44E0">
        <w:rPr>
          <w:rFonts w:ascii="Times New Roman" w:hAnsi="Times New Roman" w:cs="Times New Roman"/>
        </w:rPr>
        <w:t>Valstybės įmonė Turto bankas patikėjimo teise valdo administracinius pastatus Vilniaus mieste, kuriuose įsikūrusios įvairios valstybinės institucijos</w:t>
      </w:r>
      <w:r w:rsidR="00B91581" w:rsidRPr="005A44E0">
        <w:rPr>
          <w:rFonts w:ascii="Times New Roman" w:hAnsi="Times New Roman" w:cs="Times New Roman"/>
        </w:rPr>
        <w:t xml:space="preserve"> (toliau – Atliekų turėtojai)</w:t>
      </w:r>
      <w:r w:rsidRPr="005A44E0">
        <w:rPr>
          <w:rFonts w:ascii="Times New Roman" w:hAnsi="Times New Roman" w:cs="Times New Roman"/>
        </w:rPr>
        <w:t xml:space="preserve">. </w:t>
      </w:r>
    </w:p>
    <w:p w14:paraId="2C1984A9" w14:textId="166972C1" w:rsidR="0048784A" w:rsidRPr="00F16293" w:rsidRDefault="0079199A" w:rsidP="00C324F0">
      <w:pPr>
        <w:pStyle w:val="Sraopastraipa"/>
        <w:numPr>
          <w:ilvl w:val="0"/>
          <w:numId w:val="22"/>
        </w:numPr>
        <w:tabs>
          <w:tab w:val="left" w:pos="993"/>
        </w:tabs>
        <w:ind w:left="0" w:firstLine="567"/>
        <w:jc w:val="both"/>
        <w:rPr>
          <w:rFonts w:ascii="Times New Roman" w:hAnsi="Times New Roman" w:cs="Times New Roman"/>
        </w:rPr>
      </w:pPr>
      <w:r w:rsidRPr="005A44E0">
        <w:rPr>
          <w:rFonts w:ascii="Times New Roman" w:hAnsi="Times New Roman" w:cs="Times New Roman"/>
        </w:rPr>
        <w:t>Perduodamos Atliekos nėra įvežtos ir (ar) importuotos iš kitų šalių, o susidarė Atliekų turėtoj</w:t>
      </w:r>
      <w:r w:rsidR="00AC2869" w:rsidRPr="005A44E0">
        <w:rPr>
          <w:rFonts w:ascii="Times New Roman" w:hAnsi="Times New Roman" w:cs="Times New Roman"/>
        </w:rPr>
        <w:t>ų</w:t>
      </w:r>
      <w:r w:rsidRPr="005A44E0">
        <w:rPr>
          <w:rFonts w:ascii="Times New Roman" w:hAnsi="Times New Roman" w:cs="Times New Roman"/>
        </w:rPr>
        <w:t xml:space="preserve"> veikloje. </w:t>
      </w:r>
    </w:p>
    <w:p w14:paraId="23FD4551" w14:textId="2DA8D04A" w:rsidR="00DF393D" w:rsidRPr="00F16293" w:rsidRDefault="0028035A" w:rsidP="00C324F0">
      <w:pPr>
        <w:pStyle w:val="Sraopastraipa"/>
        <w:numPr>
          <w:ilvl w:val="0"/>
          <w:numId w:val="22"/>
        </w:numPr>
        <w:tabs>
          <w:tab w:val="left" w:pos="993"/>
        </w:tabs>
        <w:ind w:left="0" w:firstLine="567"/>
        <w:jc w:val="both"/>
        <w:rPr>
          <w:rFonts w:ascii="Times New Roman" w:hAnsi="Times New Roman" w:cs="Times New Roman"/>
        </w:rPr>
      </w:pPr>
      <w:r w:rsidRPr="005A44E0">
        <w:rPr>
          <w:rFonts w:ascii="Times New Roman" w:hAnsi="Times New Roman" w:cs="Times New Roman"/>
        </w:rPr>
        <w:t>Atliekų tvarkytojas pagal poreikį aprūpina</w:t>
      </w:r>
      <w:r w:rsidR="00CD4864" w:rsidRPr="005A44E0">
        <w:rPr>
          <w:rFonts w:ascii="Times New Roman" w:hAnsi="Times New Roman" w:cs="Times New Roman"/>
        </w:rPr>
        <w:t xml:space="preserve"> Atliekų turėtojus</w:t>
      </w:r>
      <w:r w:rsidR="0094039E" w:rsidRPr="005A44E0">
        <w:rPr>
          <w:rFonts w:ascii="Times New Roman" w:hAnsi="Times New Roman" w:cs="Times New Roman"/>
        </w:rPr>
        <w:t xml:space="preserve"> </w:t>
      </w:r>
      <w:r w:rsidR="00BC2F04" w:rsidRPr="005A44E0">
        <w:rPr>
          <w:rFonts w:ascii="Times New Roman" w:hAnsi="Times New Roman" w:cs="Times New Roman"/>
        </w:rPr>
        <w:t xml:space="preserve">antrinių atliekų </w:t>
      </w:r>
      <w:r w:rsidRPr="005A44E0">
        <w:rPr>
          <w:rFonts w:ascii="Times New Roman" w:hAnsi="Times New Roman" w:cs="Times New Roman"/>
        </w:rPr>
        <w:t>konteineriais popieriui/</w:t>
      </w:r>
      <w:r w:rsidR="00F16293">
        <w:rPr>
          <w:rFonts w:ascii="Times New Roman" w:hAnsi="Times New Roman" w:cs="Times New Roman"/>
        </w:rPr>
        <w:t xml:space="preserve"> </w:t>
      </w:r>
      <w:r w:rsidRPr="005A44E0">
        <w:rPr>
          <w:rFonts w:ascii="Times New Roman" w:hAnsi="Times New Roman" w:cs="Times New Roman"/>
        </w:rPr>
        <w:t>plastikui</w:t>
      </w:r>
      <w:r w:rsidR="00610BDB" w:rsidRPr="005A44E0">
        <w:rPr>
          <w:rFonts w:ascii="Times New Roman" w:hAnsi="Times New Roman" w:cs="Times New Roman"/>
        </w:rPr>
        <w:t>, nerūšiuotoms atliekoms</w:t>
      </w:r>
      <w:r w:rsidRPr="005A44E0">
        <w:rPr>
          <w:rFonts w:ascii="Times New Roman" w:hAnsi="Times New Roman" w:cs="Times New Roman"/>
        </w:rPr>
        <w:t xml:space="preserve"> ir stiklui rūšiuoti.</w:t>
      </w:r>
    </w:p>
    <w:p w14:paraId="64E153D7" w14:textId="77777777" w:rsidR="00226406" w:rsidRPr="00506792" w:rsidRDefault="00DF393D" w:rsidP="00C324F0">
      <w:pPr>
        <w:pStyle w:val="Sraopastraipa"/>
        <w:numPr>
          <w:ilvl w:val="0"/>
          <w:numId w:val="22"/>
        </w:numPr>
        <w:tabs>
          <w:tab w:val="left" w:pos="993"/>
        </w:tabs>
        <w:ind w:left="0" w:firstLine="567"/>
        <w:jc w:val="both"/>
        <w:rPr>
          <w:rFonts w:ascii="Times New Roman" w:hAnsi="Times New Roman" w:cs="Times New Roman"/>
        </w:rPr>
      </w:pPr>
      <w:r w:rsidRPr="005A44E0">
        <w:rPr>
          <w:rFonts w:ascii="Times New Roman" w:hAnsi="Times New Roman" w:cs="Times New Roman"/>
        </w:rPr>
        <w:t xml:space="preserve">Atliekų tvarkytojas pagal Atliekų turėtojų poreikį skiria reikalingą transportą ir darbuotojus (jei gabenimo paslauga </w:t>
      </w:r>
      <w:r w:rsidR="00105BDD" w:rsidRPr="005A44E0">
        <w:rPr>
          <w:rFonts w:ascii="Times New Roman" w:hAnsi="Times New Roman" w:cs="Times New Roman"/>
        </w:rPr>
        <w:t xml:space="preserve">teikiama su </w:t>
      </w:r>
      <w:r w:rsidR="00105BDD" w:rsidRPr="00506792">
        <w:rPr>
          <w:rFonts w:ascii="Times New Roman" w:hAnsi="Times New Roman" w:cs="Times New Roman"/>
        </w:rPr>
        <w:t>pakrovimo paslauga) didžiųjų (stambiagabaričių, ne statybinių) atliekų išvežimui</w:t>
      </w:r>
      <w:r w:rsidRPr="00506792">
        <w:rPr>
          <w:rFonts w:ascii="Times New Roman" w:hAnsi="Times New Roman" w:cs="Times New Roman"/>
        </w:rPr>
        <w:t>.</w:t>
      </w:r>
    </w:p>
    <w:p w14:paraId="4DAB287A" w14:textId="657AC2A4" w:rsidR="00105BDD" w:rsidRPr="00506792" w:rsidRDefault="00226406" w:rsidP="00C324F0">
      <w:pPr>
        <w:pStyle w:val="Sraopastraipa"/>
        <w:numPr>
          <w:ilvl w:val="0"/>
          <w:numId w:val="22"/>
        </w:numPr>
        <w:tabs>
          <w:tab w:val="left" w:pos="993"/>
        </w:tabs>
        <w:ind w:left="0" w:firstLine="567"/>
        <w:jc w:val="both"/>
        <w:rPr>
          <w:rFonts w:ascii="Times New Roman" w:hAnsi="Times New Roman" w:cs="Times New Roman"/>
        </w:rPr>
      </w:pPr>
      <w:r w:rsidRPr="00506792">
        <w:rPr>
          <w:rFonts w:ascii="Times New Roman" w:eastAsia="Times New Roman" w:hAnsi="Times New Roman" w:cs="Times New Roman"/>
          <w:lang w:eastAsia="lt-LT"/>
        </w:rPr>
        <w:t>Planuojamas Paslaugų sutarties laikotarpis 24 mėn.</w:t>
      </w:r>
    </w:p>
    <w:p w14:paraId="27975996" w14:textId="1E381651" w:rsidR="00B50904" w:rsidRPr="005A44E0" w:rsidRDefault="00AC2869" w:rsidP="00C324F0">
      <w:pPr>
        <w:pStyle w:val="Sraopastraipa"/>
        <w:numPr>
          <w:ilvl w:val="0"/>
          <w:numId w:val="22"/>
        </w:numPr>
        <w:tabs>
          <w:tab w:val="left" w:pos="993"/>
        </w:tabs>
        <w:ind w:left="0" w:firstLine="567"/>
        <w:jc w:val="both"/>
        <w:rPr>
          <w:rFonts w:ascii="Times New Roman" w:hAnsi="Times New Roman" w:cs="Times New Roman"/>
        </w:rPr>
      </w:pPr>
      <w:r w:rsidRPr="00506792">
        <w:rPr>
          <w:rFonts w:ascii="Times New Roman" w:hAnsi="Times New Roman" w:cs="Times New Roman"/>
        </w:rPr>
        <w:t xml:space="preserve">Atliekų turėtojų </w:t>
      </w:r>
      <w:r w:rsidR="00B15F75" w:rsidRPr="00506792">
        <w:rPr>
          <w:rFonts w:ascii="Times New Roman" w:hAnsi="Times New Roman" w:cs="Times New Roman"/>
        </w:rPr>
        <w:t xml:space="preserve">preliminarus </w:t>
      </w:r>
      <w:r w:rsidR="00B91581" w:rsidRPr="00506792">
        <w:rPr>
          <w:rFonts w:ascii="Times New Roman" w:hAnsi="Times New Roman" w:cs="Times New Roman"/>
        </w:rPr>
        <w:t>sąraš</w:t>
      </w:r>
      <w:r w:rsidR="00B15F75" w:rsidRPr="00506792">
        <w:rPr>
          <w:rFonts w:ascii="Times New Roman" w:hAnsi="Times New Roman" w:cs="Times New Roman"/>
        </w:rPr>
        <w:t>as</w:t>
      </w:r>
      <w:r w:rsidR="00C324F0">
        <w:rPr>
          <w:rFonts w:ascii="Times New Roman" w:hAnsi="Times New Roman" w:cs="Times New Roman"/>
        </w:rPr>
        <w:t xml:space="preserve">: </w:t>
      </w:r>
      <w:r w:rsidR="00B91581" w:rsidRPr="00506792">
        <w:rPr>
          <w:rFonts w:ascii="Times New Roman" w:hAnsi="Times New Roman" w:cs="Times New Roman"/>
        </w:rPr>
        <w:t>1 lentelė</w:t>
      </w:r>
      <w:r w:rsidR="004A7558" w:rsidRPr="00506792">
        <w:rPr>
          <w:rFonts w:ascii="Times New Roman" w:hAnsi="Times New Roman" w:cs="Times New Roman"/>
        </w:rPr>
        <w:t xml:space="preserve"> </w:t>
      </w:r>
      <w:r w:rsidR="0039662A" w:rsidRPr="00506792">
        <w:rPr>
          <w:rFonts w:ascii="Times New Roman" w:hAnsi="Times New Roman" w:cs="Times New Roman"/>
        </w:rPr>
        <w:t>–</w:t>
      </w:r>
      <w:r w:rsidR="004A7558" w:rsidRPr="00506792">
        <w:rPr>
          <w:rFonts w:ascii="Times New Roman" w:hAnsi="Times New Roman" w:cs="Times New Roman"/>
        </w:rPr>
        <w:t xml:space="preserve"> </w:t>
      </w:r>
      <w:r w:rsidR="0039662A" w:rsidRPr="00506792">
        <w:rPr>
          <w:rFonts w:ascii="Times New Roman" w:hAnsi="Times New Roman" w:cs="Times New Roman"/>
        </w:rPr>
        <w:t>Antrinių žaliavų (popieriaus, plastiko ir stiklo</w:t>
      </w:r>
      <w:r w:rsidR="00B50904" w:rsidRPr="00506792">
        <w:rPr>
          <w:rFonts w:ascii="Times New Roman" w:hAnsi="Times New Roman" w:cs="Times New Roman"/>
        </w:rPr>
        <w:t xml:space="preserve">) gabenimui, 2 lentelė – Antrinių </w:t>
      </w:r>
      <w:r w:rsidR="00634D2A" w:rsidRPr="00506792">
        <w:rPr>
          <w:rFonts w:ascii="Times New Roman" w:hAnsi="Times New Roman" w:cs="Times New Roman"/>
        </w:rPr>
        <w:t>nerūšiuotų</w:t>
      </w:r>
      <w:r w:rsidR="00634D2A" w:rsidRPr="005A44E0">
        <w:rPr>
          <w:rFonts w:ascii="Times New Roman" w:hAnsi="Times New Roman" w:cs="Times New Roman"/>
        </w:rPr>
        <w:t xml:space="preserve"> atliekų</w:t>
      </w:r>
      <w:r w:rsidR="00B50904" w:rsidRPr="005A44E0">
        <w:rPr>
          <w:rFonts w:ascii="Times New Roman" w:hAnsi="Times New Roman" w:cs="Times New Roman"/>
        </w:rPr>
        <w:t xml:space="preserve"> (</w:t>
      </w:r>
      <w:r w:rsidR="00634D2A" w:rsidRPr="005A44E0">
        <w:rPr>
          <w:rFonts w:ascii="Times New Roman" w:hAnsi="Times New Roman" w:cs="Times New Roman"/>
        </w:rPr>
        <w:t>maisto, maisto pakuotės, kartono, popieriaus, metalo</w:t>
      </w:r>
      <w:r w:rsidR="00B50904" w:rsidRPr="005A44E0">
        <w:rPr>
          <w:rFonts w:ascii="Times New Roman" w:hAnsi="Times New Roman" w:cs="Times New Roman"/>
        </w:rPr>
        <w:t>) gabenimui</w:t>
      </w:r>
      <w:r w:rsidR="00BA00FD">
        <w:rPr>
          <w:rFonts w:ascii="Times New Roman" w:hAnsi="Times New Roman" w:cs="Times New Roman"/>
        </w:rPr>
        <w:t>.</w:t>
      </w:r>
    </w:p>
    <w:p w14:paraId="27DEAA93" w14:textId="5152CBB1" w:rsidR="002350FA" w:rsidRPr="005A44E0" w:rsidRDefault="00AC2869" w:rsidP="00C324F0">
      <w:pPr>
        <w:pStyle w:val="Sraopastraipa"/>
        <w:numPr>
          <w:ilvl w:val="0"/>
          <w:numId w:val="22"/>
        </w:numPr>
        <w:tabs>
          <w:tab w:val="left" w:pos="993"/>
        </w:tabs>
        <w:ind w:left="0" w:firstLine="567"/>
        <w:jc w:val="both"/>
        <w:rPr>
          <w:rFonts w:ascii="Times New Roman" w:hAnsi="Times New Roman" w:cs="Times New Roman"/>
        </w:rPr>
      </w:pPr>
      <w:r w:rsidRPr="005A44E0">
        <w:rPr>
          <w:rFonts w:ascii="Times New Roman" w:hAnsi="Times New Roman" w:cs="Times New Roman"/>
        </w:rPr>
        <w:t xml:space="preserve">Paslaugų teikimo laikotarpiu Atliekų turėtojų skaičius Vilniaus mieste gali </w:t>
      </w:r>
      <w:r w:rsidR="00BC2F04" w:rsidRPr="005A44E0">
        <w:rPr>
          <w:rFonts w:ascii="Times New Roman" w:hAnsi="Times New Roman" w:cs="Times New Roman"/>
        </w:rPr>
        <w:t xml:space="preserve">mažėti arba </w:t>
      </w:r>
      <w:r w:rsidR="00105BDD" w:rsidRPr="005A44E0">
        <w:rPr>
          <w:rFonts w:ascii="Times New Roman" w:hAnsi="Times New Roman" w:cs="Times New Roman"/>
        </w:rPr>
        <w:t>didėti</w:t>
      </w:r>
      <w:r w:rsidR="00B91B0C" w:rsidRPr="005A44E0">
        <w:rPr>
          <w:rFonts w:ascii="Times New Roman" w:hAnsi="Times New Roman" w:cs="Times New Roman"/>
        </w:rPr>
        <w:t>.</w:t>
      </w:r>
    </w:p>
    <w:p w14:paraId="24CD19B7" w14:textId="77777777" w:rsidR="0028035A" w:rsidRPr="00634D2A" w:rsidRDefault="0028035A" w:rsidP="00C324F0">
      <w:pPr>
        <w:tabs>
          <w:tab w:val="left" w:pos="360"/>
        </w:tabs>
        <w:spacing w:after="0" w:line="240" w:lineRule="auto"/>
        <w:jc w:val="both"/>
        <w:rPr>
          <w:rFonts w:ascii="Times New Roman" w:hAnsi="Times New Roman" w:cs="Times New Roman"/>
        </w:rPr>
      </w:pPr>
    </w:p>
    <w:p w14:paraId="6D94AA93" w14:textId="6A019A0E" w:rsidR="009F5A3A" w:rsidRPr="00634D2A" w:rsidRDefault="009F5A3A" w:rsidP="00C324F0">
      <w:pPr>
        <w:spacing w:after="120" w:line="240" w:lineRule="auto"/>
        <w:jc w:val="both"/>
        <w:rPr>
          <w:rFonts w:ascii="Times New Roman" w:hAnsi="Times New Roman" w:cs="Times New Roman"/>
        </w:rPr>
      </w:pPr>
      <w:r w:rsidRPr="00634D2A">
        <w:rPr>
          <w:rFonts w:ascii="Times New Roman" w:hAnsi="Times New Roman" w:cs="Times New Roman"/>
          <w:b/>
          <w:bCs/>
        </w:rPr>
        <w:t>1 lentelė.</w:t>
      </w:r>
      <w:r w:rsidR="00CD4864" w:rsidRPr="00634D2A">
        <w:rPr>
          <w:rFonts w:ascii="Times New Roman" w:hAnsi="Times New Roman" w:cs="Times New Roman"/>
        </w:rPr>
        <w:t xml:space="preserve"> </w:t>
      </w:r>
      <w:r w:rsidR="00B91581" w:rsidRPr="00634D2A">
        <w:rPr>
          <w:rFonts w:ascii="Times New Roman" w:hAnsi="Times New Roman" w:cs="Times New Roman"/>
        </w:rPr>
        <w:t xml:space="preserve">Atliekų turėtojų </w:t>
      </w:r>
      <w:r w:rsidR="006C52C2">
        <w:rPr>
          <w:rFonts w:ascii="Times New Roman" w:hAnsi="Times New Roman" w:cs="Times New Roman"/>
        </w:rPr>
        <w:t xml:space="preserve">rūšiuotoms atliekoms (popieriaus, plastiko ir stiklo) </w:t>
      </w:r>
      <w:r w:rsidR="00B91581" w:rsidRPr="00634D2A">
        <w:rPr>
          <w:rFonts w:ascii="Times New Roman" w:hAnsi="Times New Roman" w:cs="Times New Roman"/>
        </w:rPr>
        <w:t>sąrašas, p</w:t>
      </w:r>
      <w:r w:rsidR="0028035A" w:rsidRPr="00634D2A">
        <w:rPr>
          <w:rFonts w:ascii="Times New Roman" w:hAnsi="Times New Roman" w:cs="Times New Roman"/>
        </w:rPr>
        <w:t>reliminarūs kiekiai ir išvežimo periodiškumas</w:t>
      </w:r>
      <w:r w:rsidR="00C14646" w:rsidRPr="00634D2A">
        <w:rPr>
          <w:rFonts w:ascii="Times New Roman" w:hAnsi="Times New Roman" w:cs="Times New Roman"/>
        </w:rPr>
        <w:t>:</w:t>
      </w:r>
    </w:p>
    <w:tbl>
      <w:tblPr>
        <w:tblStyle w:val="Lentelstinklelis"/>
        <w:tblW w:w="9918" w:type="dxa"/>
        <w:tblLook w:val="04A0" w:firstRow="1" w:lastRow="0" w:firstColumn="1" w:lastColumn="0" w:noHBand="0" w:noVBand="1"/>
      </w:tblPr>
      <w:tblGrid>
        <w:gridCol w:w="677"/>
        <w:gridCol w:w="2147"/>
        <w:gridCol w:w="3558"/>
        <w:gridCol w:w="1551"/>
        <w:gridCol w:w="1985"/>
      </w:tblGrid>
      <w:tr w:rsidR="005B0FEA" w:rsidRPr="00C324F0" w14:paraId="1C0232ED" w14:textId="604EF59F" w:rsidTr="00C324F0">
        <w:tc>
          <w:tcPr>
            <w:tcW w:w="677" w:type="dxa"/>
            <w:vAlign w:val="center"/>
          </w:tcPr>
          <w:bookmarkEnd w:id="0"/>
          <w:p w14:paraId="1D2CF6DF" w14:textId="019D1C81" w:rsidR="005B0FEA" w:rsidRPr="00C324F0" w:rsidRDefault="005B0FEA" w:rsidP="00C324F0">
            <w:pPr>
              <w:jc w:val="center"/>
              <w:rPr>
                <w:rFonts w:ascii="Times New Roman" w:hAnsi="Times New Roman" w:cs="Times New Roman"/>
                <w:b/>
                <w:bCs/>
              </w:rPr>
            </w:pPr>
            <w:r w:rsidRPr="00C324F0">
              <w:rPr>
                <w:rFonts w:ascii="Times New Roman" w:hAnsi="Times New Roman" w:cs="Times New Roman"/>
                <w:b/>
                <w:bCs/>
              </w:rPr>
              <w:t>Eil. Nr.</w:t>
            </w:r>
          </w:p>
        </w:tc>
        <w:tc>
          <w:tcPr>
            <w:tcW w:w="2147" w:type="dxa"/>
            <w:vAlign w:val="center"/>
          </w:tcPr>
          <w:p w14:paraId="61078537" w14:textId="48E4B8BF" w:rsidR="005B0FEA" w:rsidRPr="00C324F0" w:rsidRDefault="005B0FEA" w:rsidP="00C324F0">
            <w:pPr>
              <w:jc w:val="center"/>
              <w:rPr>
                <w:rFonts w:ascii="Times New Roman" w:hAnsi="Times New Roman" w:cs="Times New Roman"/>
                <w:b/>
                <w:bCs/>
              </w:rPr>
            </w:pPr>
            <w:r w:rsidRPr="00C324F0">
              <w:rPr>
                <w:rFonts w:ascii="Times New Roman" w:hAnsi="Times New Roman" w:cs="Times New Roman"/>
                <w:b/>
                <w:bCs/>
              </w:rPr>
              <w:t>Atliekų turėtojo adresas</w:t>
            </w:r>
          </w:p>
        </w:tc>
        <w:tc>
          <w:tcPr>
            <w:tcW w:w="3558" w:type="dxa"/>
            <w:vAlign w:val="center"/>
          </w:tcPr>
          <w:p w14:paraId="788E7A03" w14:textId="059F296A" w:rsidR="005B0FEA" w:rsidRPr="00C324F0" w:rsidRDefault="005B0FEA" w:rsidP="00C324F0">
            <w:pPr>
              <w:jc w:val="center"/>
              <w:rPr>
                <w:rFonts w:ascii="Times New Roman" w:hAnsi="Times New Roman" w:cs="Times New Roman"/>
                <w:b/>
                <w:bCs/>
              </w:rPr>
            </w:pPr>
            <w:r w:rsidRPr="00C324F0">
              <w:rPr>
                <w:rFonts w:ascii="Times New Roman" w:hAnsi="Times New Roman" w:cs="Times New Roman"/>
                <w:b/>
                <w:bCs/>
              </w:rPr>
              <w:t>Konteinerio rūšis ir tūris</w:t>
            </w:r>
          </w:p>
        </w:tc>
        <w:tc>
          <w:tcPr>
            <w:tcW w:w="1551" w:type="dxa"/>
          </w:tcPr>
          <w:p w14:paraId="287329B8" w14:textId="7C9DFE05" w:rsidR="005B0FEA" w:rsidRPr="00C324F0" w:rsidRDefault="001937CD" w:rsidP="00C324F0">
            <w:pPr>
              <w:jc w:val="center"/>
              <w:rPr>
                <w:rFonts w:ascii="Times New Roman" w:hAnsi="Times New Roman" w:cs="Times New Roman"/>
                <w:b/>
                <w:bCs/>
              </w:rPr>
            </w:pPr>
            <w:r w:rsidRPr="00C324F0">
              <w:rPr>
                <w:rFonts w:ascii="Times New Roman" w:hAnsi="Times New Roman" w:cs="Times New Roman"/>
                <w:b/>
                <w:bCs/>
              </w:rPr>
              <w:t>Preliminarus konteinerių kiekis, vnt.</w:t>
            </w:r>
          </w:p>
        </w:tc>
        <w:tc>
          <w:tcPr>
            <w:tcW w:w="1985" w:type="dxa"/>
            <w:vAlign w:val="center"/>
          </w:tcPr>
          <w:p w14:paraId="0CEBC452" w14:textId="074CCD78" w:rsidR="005B0FEA" w:rsidRPr="00C324F0" w:rsidRDefault="005B0FEA" w:rsidP="00C324F0">
            <w:pPr>
              <w:jc w:val="center"/>
              <w:rPr>
                <w:rFonts w:ascii="Times New Roman" w:hAnsi="Times New Roman" w:cs="Times New Roman"/>
                <w:b/>
                <w:bCs/>
              </w:rPr>
            </w:pPr>
            <w:r w:rsidRPr="00C324F0">
              <w:rPr>
                <w:rFonts w:ascii="Times New Roman" w:hAnsi="Times New Roman" w:cs="Times New Roman"/>
                <w:b/>
                <w:bCs/>
              </w:rPr>
              <w:t>Preliminarus periodiškumas</w:t>
            </w:r>
          </w:p>
        </w:tc>
      </w:tr>
      <w:tr w:rsidR="005B0FEA" w:rsidRPr="00C324F0" w14:paraId="02498ED0" w14:textId="1FA1DD7D" w:rsidTr="00C324F0">
        <w:tc>
          <w:tcPr>
            <w:tcW w:w="677" w:type="dxa"/>
            <w:vMerge w:val="restart"/>
            <w:vAlign w:val="center"/>
          </w:tcPr>
          <w:p w14:paraId="1B686F37" w14:textId="5BAC90DC"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107F3E8A" w14:textId="23D81D80"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Jakšto g. 4, Vilnius</w:t>
            </w:r>
          </w:p>
        </w:tc>
        <w:tc>
          <w:tcPr>
            <w:tcW w:w="3558" w:type="dxa"/>
            <w:vAlign w:val="center"/>
          </w:tcPr>
          <w:p w14:paraId="7C8EF864" w14:textId="2D05C217"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4889C583" w14:textId="4BDC3394"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13DC0061" w14:textId="3F1FF86A"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4DFF12C6" w14:textId="435296C7" w:rsidTr="00C324F0">
        <w:tc>
          <w:tcPr>
            <w:tcW w:w="677" w:type="dxa"/>
            <w:vMerge/>
            <w:vAlign w:val="center"/>
          </w:tcPr>
          <w:p w14:paraId="086CD163"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51A9770A" w14:textId="03E7BB29" w:rsidR="005B0FEA" w:rsidRPr="00C324F0" w:rsidRDefault="005B0FEA" w:rsidP="00C324F0">
            <w:pPr>
              <w:rPr>
                <w:rFonts w:ascii="Times New Roman" w:hAnsi="Times New Roman" w:cs="Times New Roman"/>
              </w:rPr>
            </w:pPr>
          </w:p>
        </w:tc>
        <w:tc>
          <w:tcPr>
            <w:tcW w:w="3558" w:type="dxa"/>
            <w:vAlign w:val="center"/>
          </w:tcPr>
          <w:p w14:paraId="6D489DB0" w14:textId="137C796E"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3C83E772" w14:textId="7DEAE004"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15D647BA" w14:textId="1318E132"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55549728" w14:textId="0B296920" w:rsidTr="00C324F0">
        <w:tc>
          <w:tcPr>
            <w:tcW w:w="677" w:type="dxa"/>
            <w:vMerge w:val="restart"/>
            <w:vAlign w:val="center"/>
          </w:tcPr>
          <w:p w14:paraId="4D8018C2" w14:textId="063E3EB0"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4642BAB8" w14:textId="7611367B"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Kareivių g. 1, Vilnius</w:t>
            </w:r>
          </w:p>
        </w:tc>
        <w:tc>
          <w:tcPr>
            <w:tcW w:w="3558" w:type="dxa"/>
            <w:vAlign w:val="center"/>
          </w:tcPr>
          <w:p w14:paraId="0902026F" w14:textId="25F0CCF3"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273D5B2B" w14:textId="24D0410B"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2D240AC8" w14:textId="3BBEF157"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3ED9B3E8" w14:textId="74722087" w:rsidTr="00C324F0">
        <w:tc>
          <w:tcPr>
            <w:tcW w:w="677" w:type="dxa"/>
            <w:vMerge/>
            <w:vAlign w:val="center"/>
          </w:tcPr>
          <w:p w14:paraId="48B113B4"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4C4DB1EA" w14:textId="77777777" w:rsidR="005B0FEA" w:rsidRPr="00C324F0" w:rsidRDefault="005B0FEA" w:rsidP="00C324F0">
            <w:pPr>
              <w:rPr>
                <w:rFonts w:ascii="Times New Roman" w:hAnsi="Times New Roman" w:cs="Times New Roman"/>
              </w:rPr>
            </w:pPr>
          </w:p>
        </w:tc>
        <w:tc>
          <w:tcPr>
            <w:tcW w:w="3558" w:type="dxa"/>
            <w:vAlign w:val="center"/>
          </w:tcPr>
          <w:p w14:paraId="5BAF2976" w14:textId="0C0F6660"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Antrinių žaliavų (stiklo) 0,12 m³ </w:t>
            </w:r>
          </w:p>
        </w:tc>
        <w:tc>
          <w:tcPr>
            <w:tcW w:w="1551" w:type="dxa"/>
            <w:vAlign w:val="center"/>
          </w:tcPr>
          <w:p w14:paraId="7E8EECD7" w14:textId="6AB0EC06"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69D66A55" w14:textId="77868450"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310F165B" w14:textId="7548247E" w:rsidTr="00C324F0">
        <w:tc>
          <w:tcPr>
            <w:tcW w:w="677" w:type="dxa"/>
            <w:vMerge w:val="restart"/>
            <w:vAlign w:val="center"/>
          </w:tcPr>
          <w:p w14:paraId="40D7AF03" w14:textId="1CF79598"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2D61D6DD" w14:textId="0E5A26BC"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Gedimino pr. 38, Vilnius</w:t>
            </w:r>
          </w:p>
        </w:tc>
        <w:tc>
          <w:tcPr>
            <w:tcW w:w="3558" w:type="dxa"/>
            <w:vAlign w:val="center"/>
          </w:tcPr>
          <w:p w14:paraId="1D7CAEC9" w14:textId="16AC1B66"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Antrinių žaliavų (popieriaus ir plastiko) 1,1 m³ </w:t>
            </w:r>
          </w:p>
        </w:tc>
        <w:tc>
          <w:tcPr>
            <w:tcW w:w="1551" w:type="dxa"/>
            <w:vAlign w:val="center"/>
          </w:tcPr>
          <w:p w14:paraId="07CE6A56" w14:textId="5107CA81"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534A07F8" w14:textId="43ED75D6" w:rsidR="005B0FEA" w:rsidRPr="00C324F0" w:rsidRDefault="005B0FEA" w:rsidP="00C324F0">
            <w:pPr>
              <w:rPr>
                <w:rFonts w:ascii="Times New Roman" w:hAnsi="Times New Roman" w:cs="Times New Roman"/>
              </w:rPr>
            </w:pPr>
            <w:r w:rsidRPr="00C324F0">
              <w:rPr>
                <w:rFonts w:ascii="Times New Roman" w:hAnsi="Times New Roman" w:cs="Times New Roman"/>
              </w:rPr>
              <w:t>4 kartai per mėnesį</w:t>
            </w:r>
          </w:p>
        </w:tc>
      </w:tr>
      <w:tr w:rsidR="005B0FEA" w:rsidRPr="00C324F0" w14:paraId="0432112D" w14:textId="77777777" w:rsidTr="00C324F0">
        <w:tc>
          <w:tcPr>
            <w:tcW w:w="677" w:type="dxa"/>
            <w:vMerge/>
            <w:vAlign w:val="center"/>
          </w:tcPr>
          <w:p w14:paraId="04443B3B"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48A0EA53" w14:textId="77777777" w:rsidR="005B0FEA" w:rsidRPr="00C324F0" w:rsidRDefault="005B0FEA" w:rsidP="00C324F0">
            <w:pPr>
              <w:rPr>
                <w:rFonts w:ascii="Times New Roman" w:hAnsi="Times New Roman" w:cs="Times New Roman"/>
              </w:rPr>
            </w:pPr>
          </w:p>
        </w:tc>
        <w:tc>
          <w:tcPr>
            <w:tcW w:w="3558" w:type="dxa"/>
            <w:vAlign w:val="center"/>
          </w:tcPr>
          <w:p w14:paraId="604A4C37" w14:textId="1B5CB7F2"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1BD1AA46" w14:textId="7CDEAB7F"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1D5AC08F" w14:textId="59E75C6D"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6A507D03" w14:textId="77777777" w:rsidTr="00C324F0">
        <w:tc>
          <w:tcPr>
            <w:tcW w:w="677" w:type="dxa"/>
            <w:vMerge w:val="restart"/>
            <w:vAlign w:val="center"/>
          </w:tcPr>
          <w:p w14:paraId="0FC99FE0" w14:textId="6132AFC6"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45071483" w14:textId="61B19786"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Lukiškių g. 2, Vilnius</w:t>
            </w:r>
          </w:p>
        </w:tc>
        <w:tc>
          <w:tcPr>
            <w:tcW w:w="3558" w:type="dxa"/>
            <w:vAlign w:val="center"/>
          </w:tcPr>
          <w:p w14:paraId="3BAAD203" w14:textId="63A3CD8D"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Antrinių žaliavų (popieriaus ir plastiko) 1,1 m³ </w:t>
            </w:r>
          </w:p>
        </w:tc>
        <w:tc>
          <w:tcPr>
            <w:tcW w:w="1551" w:type="dxa"/>
            <w:vAlign w:val="center"/>
          </w:tcPr>
          <w:p w14:paraId="7264D832" w14:textId="455FE2CA"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23479090" w14:textId="0D0ACCF0" w:rsidR="005B0FEA" w:rsidRPr="00C324F0" w:rsidRDefault="005B0FEA" w:rsidP="00C324F0">
            <w:pPr>
              <w:rPr>
                <w:rFonts w:ascii="Times New Roman" w:hAnsi="Times New Roman" w:cs="Times New Roman"/>
              </w:rPr>
            </w:pPr>
            <w:r w:rsidRPr="00C324F0">
              <w:rPr>
                <w:rFonts w:ascii="Times New Roman" w:hAnsi="Times New Roman" w:cs="Times New Roman"/>
              </w:rPr>
              <w:t>4 kartai per mėnesį</w:t>
            </w:r>
          </w:p>
        </w:tc>
      </w:tr>
      <w:tr w:rsidR="005B0FEA" w:rsidRPr="00C324F0" w14:paraId="10B806D9" w14:textId="77777777" w:rsidTr="00C324F0">
        <w:tc>
          <w:tcPr>
            <w:tcW w:w="677" w:type="dxa"/>
            <w:vMerge/>
            <w:vAlign w:val="center"/>
          </w:tcPr>
          <w:p w14:paraId="5115E7E0"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506D53AA" w14:textId="77777777" w:rsidR="005B0FEA" w:rsidRPr="00C324F0" w:rsidRDefault="005B0FEA" w:rsidP="00C324F0">
            <w:pPr>
              <w:rPr>
                <w:rFonts w:ascii="Times New Roman" w:hAnsi="Times New Roman" w:cs="Times New Roman"/>
              </w:rPr>
            </w:pPr>
          </w:p>
        </w:tc>
        <w:tc>
          <w:tcPr>
            <w:tcW w:w="3558" w:type="dxa"/>
            <w:vAlign w:val="center"/>
          </w:tcPr>
          <w:p w14:paraId="0D2F920E" w14:textId="1F67DB42"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39CDC1D5" w14:textId="19D7029A"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502C8C6" w14:textId="07393C5F"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68F5D07C" w14:textId="77777777" w:rsidTr="00C324F0">
        <w:tc>
          <w:tcPr>
            <w:tcW w:w="677" w:type="dxa"/>
            <w:vMerge w:val="restart"/>
            <w:vAlign w:val="center"/>
          </w:tcPr>
          <w:p w14:paraId="1B67F935" w14:textId="708E2AAD"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7ED02E7B" w14:textId="402F6B43"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Ž. Liauksmino g. 6, Vilnius</w:t>
            </w:r>
          </w:p>
        </w:tc>
        <w:tc>
          <w:tcPr>
            <w:tcW w:w="3558" w:type="dxa"/>
            <w:vAlign w:val="center"/>
          </w:tcPr>
          <w:p w14:paraId="139428C9" w14:textId="318AB16A"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530F3208" w14:textId="61FA16F1"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35ED637D" w14:textId="00D6FF5D"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0E149945" w14:textId="77777777" w:rsidTr="00C324F0">
        <w:tc>
          <w:tcPr>
            <w:tcW w:w="677" w:type="dxa"/>
            <w:vMerge/>
            <w:vAlign w:val="center"/>
          </w:tcPr>
          <w:p w14:paraId="395F6894"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1C3BBC93" w14:textId="77777777" w:rsidR="005B0FEA" w:rsidRPr="00C324F0" w:rsidRDefault="005B0FEA" w:rsidP="00C324F0">
            <w:pPr>
              <w:rPr>
                <w:rFonts w:ascii="Times New Roman" w:hAnsi="Times New Roman" w:cs="Times New Roman"/>
              </w:rPr>
            </w:pPr>
          </w:p>
        </w:tc>
        <w:tc>
          <w:tcPr>
            <w:tcW w:w="3558" w:type="dxa"/>
            <w:vAlign w:val="center"/>
          </w:tcPr>
          <w:p w14:paraId="3ABE1FD4" w14:textId="77777777"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3163C40A" w14:textId="6E40E5C1"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2AD7EC59" w14:textId="78D2285F"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71AE7B85" w14:textId="77777777" w:rsidTr="00C324F0">
        <w:tc>
          <w:tcPr>
            <w:tcW w:w="677" w:type="dxa"/>
            <w:vMerge w:val="restart"/>
            <w:vAlign w:val="center"/>
          </w:tcPr>
          <w:p w14:paraId="47489726" w14:textId="19081055"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46DB77A7" w14:textId="1720DA65"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Konarskio g. 35, Vilnius</w:t>
            </w:r>
          </w:p>
        </w:tc>
        <w:tc>
          <w:tcPr>
            <w:tcW w:w="3558" w:type="dxa"/>
            <w:vAlign w:val="center"/>
          </w:tcPr>
          <w:p w14:paraId="6C8A1C41" w14:textId="2D217C4C"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7C3E972E" w14:textId="123F3CD2"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096ADA9C" w14:textId="34820D22"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1B97070B" w14:textId="77777777" w:rsidTr="00C324F0">
        <w:tc>
          <w:tcPr>
            <w:tcW w:w="677" w:type="dxa"/>
            <w:vMerge/>
            <w:vAlign w:val="center"/>
          </w:tcPr>
          <w:p w14:paraId="524BD627"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42636EE2" w14:textId="77777777" w:rsidR="005B0FEA" w:rsidRPr="00C324F0" w:rsidRDefault="005B0FEA" w:rsidP="00C324F0">
            <w:pPr>
              <w:rPr>
                <w:rFonts w:ascii="Times New Roman" w:hAnsi="Times New Roman" w:cs="Times New Roman"/>
              </w:rPr>
            </w:pPr>
          </w:p>
        </w:tc>
        <w:tc>
          <w:tcPr>
            <w:tcW w:w="3558" w:type="dxa"/>
            <w:vAlign w:val="center"/>
          </w:tcPr>
          <w:p w14:paraId="7BA1B056" w14:textId="77777777"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61849312" w14:textId="1E15B3CD"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04F6C417" w14:textId="2DF3154A"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70BF8A7A" w14:textId="77777777" w:rsidTr="00C324F0">
        <w:tc>
          <w:tcPr>
            <w:tcW w:w="677" w:type="dxa"/>
            <w:vAlign w:val="center"/>
          </w:tcPr>
          <w:p w14:paraId="47FD17E7" w14:textId="65674C7E"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538AD11C" w14:textId="62670A30"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Švitrigailos g. 11 E, Vilnius</w:t>
            </w:r>
          </w:p>
        </w:tc>
        <w:tc>
          <w:tcPr>
            <w:tcW w:w="3558" w:type="dxa"/>
            <w:vAlign w:val="center"/>
          </w:tcPr>
          <w:p w14:paraId="0F84F0FF" w14:textId="042B230D"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771FDA5F" w14:textId="76C8FF34"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A1E2799" w14:textId="52753FDD"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4CECB741" w14:textId="77777777" w:rsidTr="00C324F0">
        <w:tc>
          <w:tcPr>
            <w:tcW w:w="677" w:type="dxa"/>
            <w:vMerge w:val="restart"/>
            <w:vAlign w:val="center"/>
          </w:tcPr>
          <w:p w14:paraId="1033C859" w14:textId="46EE5FC8"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2D99C5F7" w14:textId="5885A43A"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 xml:space="preserve">Lelevelio g. 6/ Gedimino </w:t>
            </w:r>
            <w:r w:rsidR="00324199">
              <w:rPr>
                <w:rFonts w:ascii="Times New Roman" w:eastAsia="Times New Roman" w:hAnsi="Times New Roman" w:cs="Times New Roman"/>
              </w:rPr>
              <w:t xml:space="preserve">pr. </w:t>
            </w:r>
            <w:r w:rsidRPr="00C324F0">
              <w:rPr>
                <w:rFonts w:ascii="Times New Roman" w:eastAsia="Times New Roman" w:hAnsi="Times New Roman" w:cs="Times New Roman"/>
              </w:rPr>
              <w:t>19, Vilnius</w:t>
            </w:r>
          </w:p>
        </w:tc>
        <w:tc>
          <w:tcPr>
            <w:tcW w:w="3558" w:type="dxa"/>
            <w:vAlign w:val="center"/>
          </w:tcPr>
          <w:p w14:paraId="7F4C6114" w14:textId="2297EDB5"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6437AA22" w14:textId="694FB5E4"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30353FFE" w14:textId="07626134"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52B19812" w14:textId="77777777" w:rsidTr="00C324F0">
        <w:tc>
          <w:tcPr>
            <w:tcW w:w="677" w:type="dxa"/>
            <w:vMerge/>
            <w:vAlign w:val="center"/>
          </w:tcPr>
          <w:p w14:paraId="3448B189"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63CF920F" w14:textId="77777777" w:rsidR="005B0FEA" w:rsidRPr="00C324F0" w:rsidRDefault="005B0FEA" w:rsidP="00C324F0">
            <w:pPr>
              <w:rPr>
                <w:rFonts w:ascii="Times New Roman" w:hAnsi="Times New Roman" w:cs="Times New Roman"/>
              </w:rPr>
            </w:pPr>
          </w:p>
        </w:tc>
        <w:tc>
          <w:tcPr>
            <w:tcW w:w="3558" w:type="dxa"/>
            <w:vAlign w:val="center"/>
          </w:tcPr>
          <w:p w14:paraId="2D23399E" w14:textId="77777777"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54759992" w14:textId="51F634DA"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3B663904" w14:textId="358F45CD"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57F44F24" w14:textId="77777777" w:rsidTr="00C324F0">
        <w:tc>
          <w:tcPr>
            <w:tcW w:w="677" w:type="dxa"/>
            <w:vMerge w:val="restart"/>
            <w:vAlign w:val="center"/>
          </w:tcPr>
          <w:p w14:paraId="2FB4B0C5" w14:textId="672CBFC4"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41EE5387" w14:textId="3A43E0AF"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Ozo g. 4 A, Vilnius</w:t>
            </w:r>
          </w:p>
        </w:tc>
        <w:tc>
          <w:tcPr>
            <w:tcW w:w="3558" w:type="dxa"/>
            <w:vAlign w:val="center"/>
          </w:tcPr>
          <w:p w14:paraId="6F073356" w14:textId="07E7E7B2"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Antrinių žaliavų (popieriaus ir plastiko) 1,1 m³ </w:t>
            </w:r>
          </w:p>
        </w:tc>
        <w:tc>
          <w:tcPr>
            <w:tcW w:w="1551" w:type="dxa"/>
            <w:vAlign w:val="center"/>
          </w:tcPr>
          <w:p w14:paraId="1D66750B" w14:textId="796BDD80"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02496D85" w14:textId="123F31CE"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11683438" w14:textId="77777777" w:rsidTr="00C324F0">
        <w:tc>
          <w:tcPr>
            <w:tcW w:w="677" w:type="dxa"/>
            <w:vMerge/>
            <w:vAlign w:val="center"/>
          </w:tcPr>
          <w:p w14:paraId="367E65C5"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2A1307B7" w14:textId="77777777" w:rsidR="005B0FEA" w:rsidRPr="00C324F0" w:rsidRDefault="005B0FEA" w:rsidP="00C324F0">
            <w:pPr>
              <w:rPr>
                <w:rFonts w:ascii="Times New Roman" w:hAnsi="Times New Roman" w:cs="Times New Roman"/>
              </w:rPr>
            </w:pPr>
          </w:p>
        </w:tc>
        <w:tc>
          <w:tcPr>
            <w:tcW w:w="3558" w:type="dxa"/>
            <w:vAlign w:val="center"/>
          </w:tcPr>
          <w:p w14:paraId="371BC675" w14:textId="77777777"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657827E3" w14:textId="5B44A283"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3F993B37" w14:textId="6F06730A"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328E27DD" w14:textId="77777777" w:rsidTr="00C324F0">
        <w:tc>
          <w:tcPr>
            <w:tcW w:w="677" w:type="dxa"/>
            <w:vAlign w:val="center"/>
          </w:tcPr>
          <w:p w14:paraId="65A7F05A" w14:textId="4D9ADA2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76BCACBF" w14:textId="590F71EA"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Siesikų g. 19, Vilnius</w:t>
            </w:r>
          </w:p>
        </w:tc>
        <w:tc>
          <w:tcPr>
            <w:tcW w:w="3558" w:type="dxa"/>
            <w:vAlign w:val="center"/>
          </w:tcPr>
          <w:p w14:paraId="3F3C057C" w14:textId="7206D8E2"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06E36A7F" w14:textId="2F8D8038"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CAB47AD" w14:textId="3DAF3DD2"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11410474" w14:textId="77777777" w:rsidTr="00C324F0">
        <w:tc>
          <w:tcPr>
            <w:tcW w:w="677" w:type="dxa"/>
            <w:vAlign w:val="center"/>
          </w:tcPr>
          <w:p w14:paraId="4BF52E1E" w14:textId="21B370E8"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17F70CCB" w14:textId="4091FDC4" w:rsidR="005B0FEA" w:rsidRPr="00C324F0" w:rsidRDefault="005B0FEA" w:rsidP="00C324F0">
            <w:pPr>
              <w:rPr>
                <w:rFonts w:ascii="Times New Roman" w:hAnsi="Times New Roman" w:cs="Times New Roman"/>
              </w:rPr>
            </w:pPr>
            <w:r w:rsidRPr="00C324F0">
              <w:rPr>
                <w:rFonts w:ascii="Times New Roman" w:eastAsia="Times New Roman" w:hAnsi="Times New Roman" w:cs="Times New Roman"/>
              </w:rPr>
              <w:t xml:space="preserve">Vienuolio g. 8, Vilnius </w:t>
            </w:r>
          </w:p>
        </w:tc>
        <w:tc>
          <w:tcPr>
            <w:tcW w:w="3558" w:type="dxa"/>
            <w:vAlign w:val="center"/>
          </w:tcPr>
          <w:p w14:paraId="7BB27DB1" w14:textId="2217DDDF"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13BB57BA" w14:textId="5F50ACF4"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098CE71D" w14:textId="5CD5DE3B"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719242AB" w14:textId="77777777" w:rsidTr="00C324F0">
        <w:tc>
          <w:tcPr>
            <w:tcW w:w="677" w:type="dxa"/>
            <w:vAlign w:val="center"/>
          </w:tcPr>
          <w:p w14:paraId="655C565E" w14:textId="07996429"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226A30D6" w14:textId="2EC8AA9A" w:rsidR="005B0FEA" w:rsidRPr="00C324F0" w:rsidRDefault="005B0FEA" w:rsidP="00C324F0">
            <w:pPr>
              <w:rPr>
                <w:rFonts w:ascii="Times New Roman" w:hAnsi="Times New Roman" w:cs="Times New Roman"/>
                <w:b/>
                <w:bCs/>
              </w:rPr>
            </w:pPr>
            <w:r w:rsidRPr="00C324F0">
              <w:rPr>
                <w:rFonts w:ascii="Times New Roman" w:hAnsi="Times New Roman" w:cs="Times New Roman"/>
              </w:rPr>
              <w:t>Goštauto g. 12</w:t>
            </w:r>
            <w:r w:rsidRPr="00C324F0">
              <w:rPr>
                <w:rFonts w:ascii="Times New Roman" w:eastAsia="Times New Roman" w:hAnsi="Times New Roman" w:cs="Times New Roman"/>
              </w:rPr>
              <w:t>, Vilnius</w:t>
            </w:r>
          </w:p>
        </w:tc>
        <w:tc>
          <w:tcPr>
            <w:tcW w:w="3558" w:type="dxa"/>
            <w:vAlign w:val="center"/>
          </w:tcPr>
          <w:p w14:paraId="5EE04FAB" w14:textId="6272FC2C"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5FE8C50F" w14:textId="1D98A946"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5E5D295D" w14:textId="5F80812F"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0C79FDB8" w14:textId="77777777" w:rsidTr="00C324F0">
        <w:tc>
          <w:tcPr>
            <w:tcW w:w="677" w:type="dxa"/>
            <w:vAlign w:val="center"/>
          </w:tcPr>
          <w:p w14:paraId="3240A59F"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751E9C0D" w14:textId="69919FE6" w:rsidR="005B0FEA" w:rsidRPr="00C324F0" w:rsidRDefault="005B0FEA" w:rsidP="00C324F0">
            <w:pPr>
              <w:rPr>
                <w:rFonts w:ascii="Times New Roman" w:hAnsi="Times New Roman" w:cs="Times New Roman"/>
              </w:rPr>
            </w:pPr>
            <w:r w:rsidRPr="00C324F0">
              <w:rPr>
                <w:rFonts w:ascii="Times New Roman" w:hAnsi="Times New Roman" w:cs="Times New Roman"/>
              </w:rPr>
              <w:t>Kalvarijų g. 153, Vilnius</w:t>
            </w:r>
          </w:p>
        </w:tc>
        <w:tc>
          <w:tcPr>
            <w:tcW w:w="3558" w:type="dxa"/>
            <w:vAlign w:val="center"/>
          </w:tcPr>
          <w:p w14:paraId="32559004" w14:textId="5B50804A"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(popieriaus ir plastiko) 1,1 m³</w:t>
            </w:r>
          </w:p>
        </w:tc>
        <w:tc>
          <w:tcPr>
            <w:tcW w:w="1551" w:type="dxa"/>
            <w:vAlign w:val="center"/>
          </w:tcPr>
          <w:p w14:paraId="4C05FA1B" w14:textId="742E51DB" w:rsidR="005B0FEA" w:rsidRPr="00C324F0" w:rsidRDefault="00466941" w:rsidP="00C324F0">
            <w:pPr>
              <w:pStyle w:val="Sraopastraipa"/>
              <w:ind w:left="39"/>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1782B582" w14:textId="639AFDC2" w:rsidR="005B0FEA" w:rsidRPr="00C324F0" w:rsidRDefault="005B0FEA" w:rsidP="00C324F0">
            <w:pPr>
              <w:pStyle w:val="Sraopastraipa"/>
              <w:ind w:left="39"/>
              <w:rPr>
                <w:rFonts w:ascii="Times New Roman" w:hAnsi="Times New Roman" w:cs="Times New Roman"/>
              </w:rPr>
            </w:pPr>
            <w:r w:rsidRPr="00C324F0">
              <w:rPr>
                <w:rFonts w:ascii="Times New Roman" w:hAnsi="Times New Roman" w:cs="Times New Roman"/>
              </w:rPr>
              <w:t>2 kartai per mėnesį</w:t>
            </w:r>
          </w:p>
        </w:tc>
      </w:tr>
      <w:tr w:rsidR="005B0FEA" w:rsidRPr="00C324F0" w14:paraId="62A2DDB7" w14:textId="77777777" w:rsidTr="00C324F0">
        <w:tc>
          <w:tcPr>
            <w:tcW w:w="677" w:type="dxa"/>
            <w:vAlign w:val="center"/>
          </w:tcPr>
          <w:p w14:paraId="731516B4"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0B14F62C" w14:textId="52B61833" w:rsidR="005B0FEA" w:rsidRPr="00C324F0" w:rsidRDefault="005B0FEA" w:rsidP="00C324F0">
            <w:pPr>
              <w:rPr>
                <w:rFonts w:ascii="Times New Roman" w:hAnsi="Times New Roman" w:cs="Times New Roman"/>
              </w:rPr>
            </w:pPr>
            <w:r w:rsidRPr="00C324F0">
              <w:rPr>
                <w:rFonts w:ascii="Times New Roman" w:hAnsi="Times New Roman" w:cs="Times New Roman"/>
              </w:rPr>
              <w:t>A. Goštauto g. 9, Vilnius</w:t>
            </w:r>
          </w:p>
        </w:tc>
        <w:tc>
          <w:tcPr>
            <w:tcW w:w="3558" w:type="dxa"/>
            <w:vAlign w:val="center"/>
          </w:tcPr>
          <w:p w14:paraId="115FB848"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3E34B659" w14:textId="202D56C2"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2B081F01" w14:textId="2EA02645"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07444F4C" w14:textId="521281BD"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5DC6ABDE" w14:textId="77777777" w:rsidTr="00C324F0">
        <w:tc>
          <w:tcPr>
            <w:tcW w:w="677" w:type="dxa"/>
            <w:vAlign w:val="center"/>
          </w:tcPr>
          <w:p w14:paraId="43D36C0B"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20E4C3A1" w14:textId="498C5852" w:rsidR="005B0FEA" w:rsidRPr="00C324F0" w:rsidRDefault="005B0FEA" w:rsidP="00C324F0">
            <w:pPr>
              <w:rPr>
                <w:rFonts w:ascii="Times New Roman" w:hAnsi="Times New Roman" w:cs="Times New Roman"/>
              </w:rPr>
            </w:pPr>
            <w:r w:rsidRPr="00C324F0">
              <w:rPr>
                <w:rFonts w:ascii="Times New Roman" w:hAnsi="Times New Roman" w:cs="Times New Roman"/>
              </w:rPr>
              <w:t>Vilniaus g. 33, Vilnius</w:t>
            </w:r>
          </w:p>
        </w:tc>
        <w:tc>
          <w:tcPr>
            <w:tcW w:w="3558" w:type="dxa"/>
            <w:vAlign w:val="center"/>
          </w:tcPr>
          <w:p w14:paraId="57381622"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0331C4F8" w14:textId="1DB60087"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5C080319" w14:textId="66AD8D38"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275E0A87" w14:textId="7BCF554A"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4308E943" w14:textId="77777777" w:rsidTr="00C324F0">
        <w:tc>
          <w:tcPr>
            <w:tcW w:w="677" w:type="dxa"/>
            <w:vMerge w:val="restart"/>
            <w:vAlign w:val="center"/>
          </w:tcPr>
          <w:p w14:paraId="6511FCE3"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20478E8B"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Smolensko g. 15 ir</w:t>
            </w:r>
          </w:p>
          <w:p w14:paraId="7E1F6E0C" w14:textId="74343A5E" w:rsidR="005B0FEA" w:rsidRPr="00C324F0" w:rsidRDefault="005B0FEA" w:rsidP="00C324F0">
            <w:pPr>
              <w:rPr>
                <w:rFonts w:ascii="Times New Roman" w:hAnsi="Times New Roman" w:cs="Times New Roman"/>
              </w:rPr>
            </w:pPr>
            <w:r w:rsidRPr="00C324F0">
              <w:rPr>
                <w:rFonts w:ascii="Times New Roman" w:hAnsi="Times New Roman" w:cs="Times New Roman"/>
              </w:rPr>
              <w:t>15B, Vilnius</w:t>
            </w:r>
          </w:p>
        </w:tc>
        <w:tc>
          <w:tcPr>
            <w:tcW w:w="3558" w:type="dxa"/>
            <w:vAlign w:val="center"/>
          </w:tcPr>
          <w:p w14:paraId="0D877C84"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16CDBD8B" w14:textId="21C080C3"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6A5AFE4E" w14:textId="7CD96DD0"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6DED48A6" w14:textId="1FA7259F"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2264529C" w14:textId="77777777" w:rsidTr="00C324F0">
        <w:tc>
          <w:tcPr>
            <w:tcW w:w="677" w:type="dxa"/>
            <w:vMerge/>
            <w:vAlign w:val="center"/>
          </w:tcPr>
          <w:p w14:paraId="0DE2FDDE"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5831D5CF"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0AE44DD4" w14:textId="5828CB80"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057DA864" w14:textId="713E4373"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38A7982" w14:textId="7D501D36"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3076FFA6" w14:textId="77777777" w:rsidTr="00C324F0">
        <w:tc>
          <w:tcPr>
            <w:tcW w:w="677" w:type="dxa"/>
            <w:vMerge w:val="restart"/>
            <w:vAlign w:val="center"/>
          </w:tcPr>
          <w:p w14:paraId="10B7683E"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345D726F"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J. Basanavičiaus g. 5,</w:t>
            </w:r>
          </w:p>
          <w:p w14:paraId="6726BC68" w14:textId="7FFBD48D"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549247F9"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5416D03A" w14:textId="67FF5B62"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plastiko) 1,1 m³ </w:t>
            </w:r>
          </w:p>
        </w:tc>
        <w:tc>
          <w:tcPr>
            <w:tcW w:w="1551" w:type="dxa"/>
            <w:vAlign w:val="center"/>
          </w:tcPr>
          <w:p w14:paraId="784E107C" w14:textId="18019410" w:rsidR="005B0FEA" w:rsidRPr="00C324F0" w:rsidRDefault="00466941" w:rsidP="00C324F0">
            <w:pPr>
              <w:jc w:val="center"/>
              <w:rPr>
                <w:rFonts w:ascii="Times New Roman" w:hAnsi="Times New Roman" w:cs="Times New Roman"/>
                <w:lang w:val="en-US"/>
              </w:rPr>
            </w:pPr>
            <w:r w:rsidRPr="00C324F0">
              <w:rPr>
                <w:rFonts w:ascii="Times New Roman" w:hAnsi="Times New Roman" w:cs="Times New Roman"/>
                <w:lang w:val="en-US"/>
              </w:rPr>
              <w:t>1</w:t>
            </w:r>
          </w:p>
        </w:tc>
        <w:tc>
          <w:tcPr>
            <w:tcW w:w="1985" w:type="dxa"/>
            <w:vAlign w:val="center"/>
          </w:tcPr>
          <w:p w14:paraId="0A3F10DF" w14:textId="4977142E" w:rsidR="005B0FEA" w:rsidRPr="00C324F0" w:rsidRDefault="005B0FEA" w:rsidP="00C324F0">
            <w:pPr>
              <w:rPr>
                <w:rFonts w:ascii="Times New Roman" w:hAnsi="Times New Roman" w:cs="Times New Roman"/>
              </w:rPr>
            </w:pPr>
            <w:r w:rsidRPr="00C324F0">
              <w:rPr>
                <w:rFonts w:ascii="Times New Roman" w:hAnsi="Times New Roman" w:cs="Times New Roman"/>
                <w:lang w:val="en-US"/>
              </w:rPr>
              <w:t>4</w:t>
            </w:r>
            <w:r w:rsidRPr="00C324F0">
              <w:rPr>
                <w:rFonts w:ascii="Times New Roman" w:hAnsi="Times New Roman" w:cs="Times New Roman"/>
              </w:rPr>
              <w:t xml:space="preserve"> kartai per mėnesį</w:t>
            </w:r>
          </w:p>
        </w:tc>
      </w:tr>
      <w:tr w:rsidR="005B0FEA" w:rsidRPr="00C324F0" w14:paraId="7AEA53A2" w14:textId="77777777" w:rsidTr="00C324F0">
        <w:tc>
          <w:tcPr>
            <w:tcW w:w="677" w:type="dxa"/>
            <w:vMerge/>
            <w:vAlign w:val="center"/>
          </w:tcPr>
          <w:p w14:paraId="63A2B366"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73C93548"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090DF436" w14:textId="65F9F441"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5C079971" w14:textId="1568F1B0"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75E6234" w14:textId="3D5AB612" w:rsidR="005B0FEA" w:rsidRPr="00C324F0" w:rsidRDefault="005B0FEA" w:rsidP="00C324F0">
            <w:pPr>
              <w:rPr>
                <w:rFonts w:ascii="Times New Roman" w:hAnsi="Times New Roman" w:cs="Times New Roman"/>
                <w:lang w:val="en-US"/>
              </w:rPr>
            </w:pPr>
            <w:r w:rsidRPr="00C324F0">
              <w:rPr>
                <w:rFonts w:ascii="Times New Roman" w:hAnsi="Times New Roman" w:cs="Times New Roman"/>
              </w:rPr>
              <w:t>1 kartą per mėnesį</w:t>
            </w:r>
          </w:p>
        </w:tc>
      </w:tr>
      <w:tr w:rsidR="005B0FEA" w:rsidRPr="00C324F0" w14:paraId="5085BF23" w14:textId="77777777" w:rsidTr="00C324F0">
        <w:tc>
          <w:tcPr>
            <w:tcW w:w="677" w:type="dxa"/>
            <w:vAlign w:val="center"/>
          </w:tcPr>
          <w:p w14:paraId="6381520B"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4FFF0A19"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Pamėnkalnio g. 27,</w:t>
            </w:r>
          </w:p>
          <w:p w14:paraId="73355C7D" w14:textId="06334185"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4F44DB2B"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612A2836" w14:textId="1F98D43E"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12C54D80" w14:textId="302DBA8B"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295582C0" w14:textId="300389AC"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1BE93949" w14:textId="77777777" w:rsidTr="00C324F0">
        <w:tc>
          <w:tcPr>
            <w:tcW w:w="677" w:type="dxa"/>
            <w:vAlign w:val="center"/>
          </w:tcPr>
          <w:p w14:paraId="7803001B"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12EE1993"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Labdarių g. 3,</w:t>
            </w:r>
          </w:p>
          <w:p w14:paraId="26280259" w14:textId="5357E3F5"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0956DC9A"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67EED198" w14:textId="6459AF13"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3F54E51F" w14:textId="0F08679F"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4FEB9613" w14:textId="39CE6DBE"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7B87E894" w14:textId="77777777" w:rsidTr="00C324F0">
        <w:trPr>
          <w:trHeight w:val="460"/>
        </w:trPr>
        <w:tc>
          <w:tcPr>
            <w:tcW w:w="677" w:type="dxa"/>
            <w:vMerge w:val="restart"/>
            <w:vAlign w:val="center"/>
          </w:tcPr>
          <w:p w14:paraId="2C0A644E"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77D9906B"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A. Juozapavičiaus g.</w:t>
            </w:r>
          </w:p>
          <w:p w14:paraId="25B6C5D3" w14:textId="708652B4" w:rsidR="005B0FEA" w:rsidRPr="00C324F0" w:rsidRDefault="005B0FEA" w:rsidP="00C324F0">
            <w:pPr>
              <w:rPr>
                <w:rFonts w:ascii="Times New Roman" w:hAnsi="Times New Roman" w:cs="Times New Roman"/>
              </w:rPr>
            </w:pPr>
            <w:r w:rsidRPr="00C324F0">
              <w:rPr>
                <w:rFonts w:ascii="Times New Roman" w:hAnsi="Times New Roman" w:cs="Times New Roman"/>
              </w:rPr>
              <w:t>9, Vilnius</w:t>
            </w:r>
          </w:p>
        </w:tc>
        <w:tc>
          <w:tcPr>
            <w:tcW w:w="3558" w:type="dxa"/>
            <w:vAlign w:val="center"/>
          </w:tcPr>
          <w:p w14:paraId="6FD0000C" w14:textId="66B05062"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Antrinių žaliavų (popieriaus ir plastiko) 1,1 m³ </w:t>
            </w:r>
          </w:p>
        </w:tc>
        <w:tc>
          <w:tcPr>
            <w:tcW w:w="1551" w:type="dxa"/>
            <w:vAlign w:val="center"/>
          </w:tcPr>
          <w:p w14:paraId="4D2311EA" w14:textId="5CA239E6"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199EC8BE" w14:textId="056D4CAC"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5B2DCBE6" w14:textId="77777777" w:rsidTr="00C324F0">
        <w:trPr>
          <w:trHeight w:val="300"/>
        </w:trPr>
        <w:tc>
          <w:tcPr>
            <w:tcW w:w="677" w:type="dxa"/>
            <w:vMerge/>
            <w:vAlign w:val="center"/>
          </w:tcPr>
          <w:p w14:paraId="39A35B3C"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4AEFD780"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6E2B2702" w14:textId="77777777"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1BA1C89C" w14:textId="76E170C2"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08846BF2" w14:textId="30ADEE75"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24F02F7D" w14:textId="77777777" w:rsidTr="00C324F0">
        <w:tc>
          <w:tcPr>
            <w:tcW w:w="677" w:type="dxa"/>
            <w:vAlign w:val="center"/>
          </w:tcPr>
          <w:p w14:paraId="663C80BF"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5D670E4C"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Gedimino pr. 30,</w:t>
            </w:r>
          </w:p>
          <w:p w14:paraId="3A241300" w14:textId="559C58FE"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2957AB13"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14F9CB42" w14:textId="234ABCD7"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5490AB0D" w14:textId="4D839AC5"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4DF757CD" w14:textId="0D496ABE"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23EE6ECE" w14:textId="77777777" w:rsidTr="00C324F0">
        <w:tc>
          <w:tcPr>
            <w:tcW w:w="677" w:type="dxa"/>
            <w:vAlign w:val="center"/>
          </w:tcPr>
          <w:p w14:paraId="40F23C5B"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7C279114"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T. Ševčenkos 16G,</w:t>
            </w:r>
          </w:p>
          <w:p w14:paraId="2802399D" w14:textId="14F5B28A"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4C71198F"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78690B9B" w14:textId="29EE5BBE"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3FC19260" w14:textId="7A6AB4C5"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0EF35C3" w14:textId="411E3AC6"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30562775" w14:textId="77777777" w:rsidTr="00C324F0">
        <w:tc>
          <w:tcPr>
            <w:tcW w:w="677" w:type="dxa"/>
            <w:vMerge w:val="restart"/>
            <w:vAlign w:val="center"/>
          </w:tcPr>
          <w:p w14:paraId="1BB107D4"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63503A11"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Blindžių g. 17,</w:t>
            </w:r>
          </w:p>
          <w:p w14:paraId="71860177" w14:textId="17D0819C"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4E62FE4B"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3CF32DF0" w14:textId="1508ACB3"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plastiko) 1,1 m³ </w:t>
            </w:r>
          </w:p>
        </w:tc>
        <w:tc>
          <w:tcPr>
            <w:tcW w:w="1551" w:type="dxa"/>
            <w:vAlign w:val="center"/>
          </w:tcPr>
          <w:p w14:paraId="0754F49A" w14:textId="181A41B6"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583625D4" w14:textId="396F8BDA"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38295BB8" w14:textId="77777777" w:rsidTr="00C324F0">
        <w:tc>
          <w:tcPr>
            <w:tcW w:w="677" w:type="dxa"/>
            <w:vMerge/>
            <w:vAlign w:val="center"/>
          </w:tcPr>
          <w:p w14:paraId="0C539664"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7DBD31FF"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5E340244" w14:textId="0456D6CD"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598EEB08" w14:textId="7E2BE954"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0C47C3A6" w14:textId="7DFFCE01"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143331AC" w14:textId="77777777" w:rsidTr="00C324F0">
        <w:trPr>
          <w:trHeight w:val="470"/>
        </w:trPr>
        <w:tc>
          <w:tcPr>
            <w:tcW w:w="677" w:type="dxa"/>
            <w:vMerge w:val="restart"/>
            <w:vAlign w:val="center"/>
          </w:tcPr>
          <w:p w14:paraId="046BF54A"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6381D89F"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L. Sapiegos g. 1,</w:t>
            </w:r>
          </w:p>
          <w:p w14:paraId="3CADD626" w14:textId="07603EDB"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4F5AF2D4"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73FD4778" w14:textId="0E0F3905"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2C964BF0" w14:textId="7D17FF57"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56ABB45D" w14:textId="2D518CE1"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31B4744A" w14:textId="77777777" w:rsidTr="00C324F0">
        <w:trPr>
          <w:trHeight w:val="290"/>
        </w:trPr>
        <w:tc>
          <w:tcPr>
            <w:tcW w:w="677" w:type="dxa"/>
            <w:vMerge/>
            <w:vAlign w:val="center"/>
          </w:tcPr>
          <w:p w14:paraId="212E357B"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04C67B24"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4D6EC42E" w14:textId="77777777" w:rsidR="005B0FEA" w:rsidRPr="00C324F0" w:rsidRDefault="005B0FEA" w:rsidP="00AE589D">
            <w:pPr>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49A093D9" w14:textId="1C3BC214"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2D690A14" w14:textId="32DC5473"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0E90CF15" w14:textId="77777777" w:rsidTr="00C324F0">
        <w:tc>
          <w:tcPr>
            <w:tcW w:w="677" w:type="dxa"/>
            <w:vAlign w:val="center"/>
          </w:tcPr>
          <w:p w14:paraId="0B055DD1"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61E2E2DE"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Žalgirio g. 127,</w:t>
            </w:r>
          </w:p>
          <w:p w14:paraId="67ECD598" w14:textId="582638F0"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287B6ECA"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03CB0AAE" w14:textId="225610A7"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2E9F8347" w14:textId="30815367"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1F655C40" w14:textId="45998C13"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75C4A7CA" w14:textId="77777777" w:rsidTr="00C324F0">
        <w:tc>
          <w:tcPr>
            <w:tcW w:w="677" w:type="dxa"/>
            <w:vMerge w:val="restart"/>
            <w:vAlign w:val="center"/>
          </w:tcPr>
          <w:p w14:paraId="64650536"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20568E19"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A. Vivulskio g. 13,</w:t>
            </w:r>
          </w:p>
          <w:p w14:paraId="1285C562" w14:textId="33961CDD"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04D6104D"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30F1EF22" w14:textId="673B3BE9"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plastiko) 1,1 m³ </w:t>
            </w:r>
          </w:p>
        </w:tc>
        <w:tc>
          <w:tcPr>
            <w:tcW w:w="1551" w:type="dxa"/>
            <w:vAlign w:val="center"/>
          </w:tcPr>
          <w:p w14:paraId="73A5925B" w14:textId="0F745A29" w:rsidR="005B0FEA" w:rsidRPr="00C324F0" w:rsidRDefault="00466941" w:rsidP="00C324F0">
            <w:pPr>
              <w:jc w:val="center"/>
              <w:rPr>
                <w:rFonts w:ascii="Times New Roman" w:hAnsi="Times New Roman" w:cs="Times New Roman"/>
              </w:rPr>
            </w:pPr>
            <w:r w:rsidRPr="00C324F0">
              <w:rPr>
                <w:rFonts w:ascii="Times New Roman" w:hAnsi="Times New Roman" w:cs="Times New Roman"/>
              </w:rPr>
              <w:t>3</w:t>
            </w:r>
          </w:p>
        </w:tc>
        <w:tc>
          <w:tcPr>
            <w:tcW w:w="1985" w:type="dxa"/>
            <w:vAlign w:val="center"/>
          </w:tcPr>
          <w:p w14:paraId="4C6FBD79" w14:textId="7CCD8649"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7D6755B8" w14:textId="77777777" w:rsidTr="00C324F0">
        <w:tc>
          <w:tcPr>
            <w:tcW w:w="677" w:type="dxa"/>
            <w:vMerge/>
            <w:vAlign w:val="center"/>
          </w:tcPr>
          <w:p w14:paraId="5B6AD2D7"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2C276144"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7DCB3B66" w14:textId="10612304"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683B8D25" w14:textId="2868834A"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8B2C61E" w14:textId="3744DF69"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148F5671" w14:textId="77777777" w:rsidTr="00C324F0">
        <w:tc>
          <w:tcPr>
            <w:tcW w:w="677" w:type="dxa"/>
            <w:vAlign w:val="center"/>
          </w:tcPr>
          <w:p w14:paraId="31343624"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6F6A2655"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Šnipiškių g. 3,</w:t>
            </w:r>
          </w:p>
          <w:p w14:paraId="3B0DE3A9" w14:textId="564D6B63"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5448A278"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1EE3A968" w14:textId="66764E88" w:rsidR="005B0FEA" w:rsidRPr="00C324F0" w:rsidRDefault="005B0FEA" w:rsidP="00AE589D">
            <w:pPr>
              <w:jc w:val="both"/>
              <w:rPr>
                <w:rFonts w:ascii="Times New Roman" w:hAnsi="Times New Roman" w:cs="Times New Roman"/>
              </w:rPr>
            </w:pPr>
            <w:r w:rsidRPr="00C324F0">
              <w:rPr>
                <w:rFonts w:ascii="Times New Roman" w:hAnsi="Times New Roman" w:cs="Times New Roman"/>
              </w:rPr>
              <w:t xml:space="preserve">plastiko) 1,1 m³ </w:t>
            </w:r>
          </w:p>
        </w:tc>
        <w:tc>
          <w:tcPr>
            <w:tcW w:w="1551" w:type="dxa"/>
            <w:vAlign w:val="center"/>
          </w:tcPr>
          <w:p w14:paraId="59C4AC21" w14:textId="4ECDE6B8"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1EE6BA8C" w14:textId="4D76987C"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5CADD566" w14:textId="77777777" w:rsidTr="00C324F0">
        <w:tc>
          <w:tcPr>
            <w:tcW w:w="677" w:type="dxa"/>
            <w:vAlign w:val="center"/>
          </w:tcPr>
          <w:p w14:paraId="1349BEBB"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3C4C8BAB"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Vytenio g. 7,</w:t>
            </w:r>
          </w:p>
          <w:p w14:paraId="0F26C27D" w14:textId="5F96EE05"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19276513"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5CFFE284" w14:textId="175D5B81"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6EE0C6D9" w14:textId="682EB9D6"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5FA1C921" w14:textId="515CC43A"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3E43633D" w14:textId="77777777" w:rsidTr="00C324F0">
        <w:tc>
          <w:tcPr>
            <w:tcW w:w="677" w:type="dxa"/>
            <w:vMerge w:val="restart"/>
            <w:vAlign w:val="center"/>
          </w:tcPr>
          <w:p w14:paraId="348E765F"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51805542" w14:textId="7777777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A. Volano g. 2,</w:t>
            </w:r>
          </w:p>
          <w:p w14:paraId="585FEF1B" w14:textId="4353B299" w:rsidR="005B0FEA" w:rsidRPr="00C324F0" w:rsidRDefault="005B0FEA" w:rsidP="00C324F0">
            <w:pPr>
              <w:rPr>
                <w:rFonts w:ascii="Times New Roman" w:hAnsi="Times New Roman" w:cs="Times New Roman"/>
              </w:rPr>
            </w:pPr>
            <w:r w:rsidRPr="00C324F0">
              <w:rPr>
                <w:rFonts w:ascii="Times New Roman" w:hAnsi="Times New Roman" w:cs="Times New Roman"/>
              </w:rPr>
              <w:t>Vilnius</w:t>
            </w:r>
          </w:p>
        </w:tc>
        <w:tc>
          <w:tcPr>
            <w:tcW w:w="3558" w:type="dxa"/>
            <w:vAlign w:val="center"/>
          </w:tcPr>
          <w:p w14:paraId="6F8A7E3C"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7364BB6B" w14:textId="2F19A4C1" w:rsidR="005B0FEA" w:rsidRPr="00C324F0" w:rsidRDefault="005B0FEA" w:rsidP="00AE589D">
            <w:pPr>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7AD9172E" w14:textId="0C8D2726"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A76E530" w14:textId="395B33A5"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3D809717" w14:textId="77777777" w:rsidTr="00C324F0">
        <w:tc>
          <w:tcPr>
            <w:tcW w:w="677" w:type="dxa"/>
            <w:vMerge/>
            <w:vAlign w:val="center"/>
          </w:tcPr>
          <w:p w14:paraId="76C8D9EB"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125D0AA1"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166D7884" w14:textId="4246BA80"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60C0F5EB" w14:textId="65413320"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00B51202" w14:textId="2DE5B797"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4577217F" w14:textId="77777777" w:rsidTr="00C324F0">
        <w:tc>
          <w:tcPr>
            <w:tcW w:w="677" w:type="dxa"/>
            <w:vAlign w:val="center"/>
          </w:tcPr>
          <w:p w14:paraId="1C1E39D9"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4E9DF181" w14:textId="736B8AB7"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Tilto g. 17, Vilnius</w:t>
            </w:r>
          </w:p>
        </w:tc>
        <w:tc>
          <w:tcPr>
            <w:tcW w:w="3558" w:type="dxa"/>
            <w:vAlign w:val="center"/>
          </w:tcPr>
          <w:p w14:paraId="2F8C7D76"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1C46BA22" w14:textId="3BB5F681"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13DA0921" w14:textId="0588B3E7"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605F5CC7" w14:textId="5D8008AF"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3A3DBFE5" w14:textId="77777777" w:rsidTr="00C324F0">
        <w:tc>
          <w:tcPr>
            <w:tcW w:w="677" w:type="dxa"/>
            <w:vAlign w:val="center"/>
          </w:tcPr>
          <w:p w14:paraId="64B66860"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44CF1832" w14:textId="7908526C"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T. Ševčenkos g. 13, Vilnius</w:t>
            </w:r>
          </w:p>
        </w:tc>
        <w:tc>
          <w:tcPr>
            <w:tcW w:w="3558" w:type="dxa"/>
            <w:vAlign w:val="center"/>
          </w:tcPr>
          <w:p w14:paraId="6333C655"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57E01087" w14:textId="544CA576"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58AC2AC3" w14:textId="055C7F0C"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49E6E721" w14:textId="11C549C8"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26FB9938" w14:textId="77777777" w:rsidTr="00C324F0">
        <w:tc>
          <w:tcPr>
            <w:tcW w:w="677" w:type="dxa"/>
            <w:vMerge w:val="restart"/>
            <w:vAlign w:val="center"/>
          </w:tcPr>
          <w:p w14:paraId="1A781746"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0C219E6B" w14:textId="327D0E38"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Švitrigailos g. 42, Vilnius</w:t>
            </w:r>
          </w:p>
        </w:tc>
        <w:tc>
          <w:tcPr>
            <w:tcW w:w="3558" w:type="dxa"/>
            <w:vAlign w:val="center"/>
          </w:tcPr>
          <w:p w14:paraId="1BD7A202"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00C71504" w14:textId="6374D7C3"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7E859716" w14:textId="2CDCECA4" w:rsidR="005B0FEA" w:rsidRPr="00C324F0" w:rsidRDefault="00466941" w:rsidP="00C324F0">
            <w:pPr>
              <w:jc w:val="center"/>
              <w:rPr>
                <w:rFonts w:ascii="Times New Roman" w:hAnsi="Times New Roman" w:cs="Times New Roman"/>
              </w:rPr>
            </w:pPr>
            <w:r w:rsidRPr="00C324F0">
              <w:rPr>
                <w:rFonts w:ascii="Times New Roman" w:hAnsi="Times New Roman" w:cs="Times New Roman"/>
              </w:rPr>
              <w:t>2</w:t>
            </w:r>
          </w:p>
        </w:tc>
        <w:tc>
          <w:tcPr>
            <w:tcW w:w="1985" w:type="dxa"/>
            <w:vAlign w:val="center"/>
          </w:tcPr>
          <w:p w14:paraId="707DD905" w14:textId="169C2008" w:rsidR="005B0FEA" w:rsidRPr="00C324F0" w:rsidRDefault="005B0FEA" w:rsidP="00C324F0">
            <w:pPr>
              <w:rPr>
                <w:rFonts w:ascii="Times New Roman" w:hAnsi="Times New Roman" w:cs="Times New Roman"/>
              </w:rPr>
            </w:pPr>
            <w:r w:rsidRPr="00C324F0">
              <w:rPr>
                <w:rFonts w:ascii="Times New Roman" w:hAnsi="Times New Roman" w:cs="Times New Roman"/>
              </w:rPr>
              <w:t>4 kartai per mėnesį</w:t>
            </w:r>
          </w:p>
        </w:tc>
      </w:tr>
      <w:tr w:rsidR="005B0FEA" w:rsidRPr="00C324F0" w14:paraId="42DE6E72" w14:textId="77777777" w:rsidTr="00C324F0">
        <w:tc>
          <w:tcPr>
            <w:tcW w:w="677" w:type="dxa"/>
            <w:vMerge/>
            <w:vAlign w:val="center"/>
          </w:tcPr>
          <w:p w14:paraId="2AD4DF71"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438CAB25"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068E9405" w14:textId="72570D44"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060A77E3" w14:textId="673092A2"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26D134AC" w14:textId="5A08289A"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4CD235D6" w14:textId="77777777" w:rsidTr="00C324F0">
        <w:tc>
          <w:tcPr>
            <w:tcW w:w="677" w:type="dxa"/>
            <w:vAlign w:val="center"/>
          </w:tcPr>
          <w:p w14:paraId="775378C8"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584D7A01" w14:textId="72722995" w:rsidR="005B0FEA" w:rsidRPr="00C324F0" w:rsidRDefault="005B0FEA" w:rsidP="00C324F0">
            <w:pPr>
              <w:autoSpaceDE w:val="0"/>
              <w:autoSpaceDN w:val="0"/>
              <w:adjustRightInd w:val="0"/>
              <w:rPr>
                <w:rFonts w:ascii="Times New Roman" w:hAnsi="Times New Roman" w:cs="Times New Roman"/>
                <w:lang w:val="en-US"/>
              </w:rPr>
            </w:pPr>
            <w:r w:rsidRPr="00C324F0">
              <w:rPr>
                <w:rFonts w:ascii="Times New Roman" w:hAnsi="Times New Roman" w:cs="Times New Roman"/>
              </w:rPr>
              <w:t xml:space="preserve">Šv. Stepono g. </w:t>
            </w:r>
            <w:r w:rsidRPr="00C324F0">
              <w:rPr>
                <w:rFonts w:ascii="Times New Roman" w:hAnsi="Times New Roman" w:cs="Times New Roman"/>
                <w:lang w:val="en-US"/>
              </w:rPr>
              <w:t>27A, Vilnius</w:t>
            </w:r>
          </w:p>
        </w:tc>
        <w:tc>
          <w:tcPr>
            <w:tcW w:w="3558" w:type="dxa"/>
            <w:vAlign w:val="center"/>
          </w:tcPr>
          <w:p w14:paraId="3777E9ED"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2F4E6130" w14:textId="0E55E844"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7379E520" w14:textId="74A723BC"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6CF34CB2" w14:textId="7D6A5633"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5DB56288" w14:textId="77777777" w:rsidTr="00C324F0">
        <w:tc>
          <w:tcPr>
            <w:tcW w:w="677" w:type="dxa"/>
            <w:vAlign w:val="center"/>
          </w:tcPr>
          <w:p w14:paraId="1CC5B402"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67978279" w14:textId="6D6378D4" w:rsidR="005B0FEA" w:rsidRPr="00C324F0" w:rsidRDefault="005B0FEA" w:rsidP="00C324F0">
            <w:pPr>
              <w:autoSpaceDE w:val="0"/>
              <w:autoSpaceDN w:val="0"/>
              <w:adjustRightInd w:val="0"/>
              <w:rPr>
                <w:rFonts w:ascii="Times New Roman" w:hAnsi="Times New Roman" w:cs="Times New Roman"/>
                <w:lang w:val="en-US"/>
              </w:rPr>
            </w:pPr>
            <w:r w:rsidRPr="00C324F0">
              <w:rPr>
                <w:rFonts w:ascii="Times New Roman" w:hAnsi="Times New Roman" w:cs="Times New Roman"/>
              </w:rPr>
              <w:t xml:space="preserve">Lvivo g. </w:t>
            </w:r>
            <w:r w:rsidRPr="00C324F0">
              <w:rPr>
                <w:rFonts w:ascii="Times New Roman" w:hAnsi="Times New Roman" w:cs="Times New Roman"/>
                <w:lang w:val="en-US"/>
              </w:rPr>
              <w:t>19A, Vilnius</w:t>
            </w:r>
          </w:p>
        </w:tc>
        <w:tc>
          <w:tcPr>
            <w:tcW w:w="3558" w:type="dxa"/>
            <w:vAlign w:val="center"/>
          </w:tcPr>
          <w:p w14:paraId="4216468F"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3A753C51" w14:textId="6B9DC419"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739D4C44" w14:textId="0E970CED"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3E97B988" w14:textId="4CA51180"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3A795986" w14:textId="77777777" w:rsidTr="00C324F0">
        <w:tc>
          <w:tcPr>
            <w:tcW w:w="677" w:type="dxa"/>
            <w:vMerge w:val="restart"/>
            <w:vAlign w:val="center"/>
          </w:tcPr>
          <w:p w14:paraId="31BE6611"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restart"/>
            <w:vAlign w:val="center"/>
          </w:tcPr>
          <w:p w14:paraId="705E6BD8" w14:textId="5D8170A2" w:rsidR="005B0FEA" w:rsidRPr="00C324F0" w:rsidRDefault="005B0FEA" w:rsidP="00C324F0">
            <w:pPr>
              <w:autoSpaceDE w:val="0"/>
              <w:autoSpaceDN w:val="0"/>
              <w:adjustRightInd w:val="0"/>
              <w:rPr>
                <w:rFonts w:ascii="Times New Roman" w:hAnsi="Times New Roman" w:cs="Times New Roman"/>
                <w:lang w:val="en-US"/>
              </w:rPr>
            </w:pPr>
            <w:r w:rsidRPr="00C324F0">
              <w:rPr>
                <w:rFonts w:ascii="Times New Roman" w:hAnsi="Times New Roman" w:cs="Times New Roman"/>
              </w:rPr>
              <w:t xml:space="preserve">Žemaitės g. </w:t>
            </w:r>
            <w:r w:rsidRPr="00C324F0">
              <w:rPr>
                <w:rFonts w:ascii="Times New Roman" w:hAnsi="Times New Roman" w:cs="Times New Roman"/>
                <w:lang w:val="en-US"/>
              </w:rPr>
              <w:t>6, Vilnius</w:t>
            </w:r>
          </w:p>
        </w:tc>
        <w:tc>
          <w:tcPr>
            <w:tcW w:w="3558" w:type="dxa"/>
            <w:vAlign w:val="center"/>
          </w:tcPr>
          <w:p w14:paraId="2F5423B2" w14:textId="7777777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(popieriaus ir</w:t>
            </w:r>
          </w:p>
          <w:p w14:paraId="715C3D38" w14:textId="49EA35A3"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plastiko) 1,1 m³</w:t>
            </w:r>
          </w:p>
        </w:tc>
        <w:tc>
          <w:tcPr>
            <w:tcW w:w="1551" w:type="dxa"/>
            <w:vAlign w:val="center"/>
          </w:tcPr>
          <w:p w14:paraId="2EC72A96" w14:textId="73E46D0A"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AA58201" w14:textId="65D81C6B" w:rsidR="005B0FEA" w:rsidRPr="00C324F0" w:rsidRDefault="005B0FEA" w:rsidP="00C324F0">
            <w:pPr>
              <w:rPr>
                <w:rFonts w:ascii="Times New Roman" w:hAnsi="Times New Roman" w:cs="Times New Roman"/>
              </w:rPr>
            </w:pPr>
            <w:r w:rsidRPr="00C324F0">
              <w:rPr>
                <w:rFonts w:ascii="Times New Roman" w:hAnsi="Times New Roman" w:cs="Times New Roman"/>
              </w:rPr>
              <w:t>2 kartai per mėnesį</w:t>
            </w:r>
          </w:p>
        </w:tc>
      </w:tr>
      <w:tr w:rsidR="005B0FEA" w:rsidRPr="00C324F0" w14:paraId="6D947A1F" w14:textId="77777777" w:rsidTr="00C324F0">
        <w:tc>
          <w:tcPr>
            <w:tcW w:w="677" w:type="dxa"/>
            <w:vMerge/>
            <w:vAlign w:val="center"/>
          </w:tcPr>
          <w:p w14:paraId="5D7C68C4"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Merge/>
            <w:vAlign w:val="center"/>
          </w:tcPr>
          <w:p w14:paraId="08CC1F18" w14:textId="77777777" w:rsidR="005B0FEA" w:rsidRPr="00C324F0" w:rsidRDefault="005B0FEA" w:rsidP="00C324F0">
            <w:pPr>
              <w:autoSpaceDE w:val="0"/>
              <w:autoSpaceDN w:val="0"/>
              <w:adjustRightInd w:val="0"/>
              <w:rPr>
                <w:rFonts w:ascii="Times New Roman" w:hAnsi="Times New Roman" w:cs="Times New Roman"/>
              </w:rPr>
            </w:pPr>
          </w:p>
        </w:tc>
        <w:tc>
          <w:tcPr>
            <w:tcW w:w="3558" w:type="dxa"/>
            <w:vAlign w:val="center"/>
          </w:tcPr>
          <w:p w14:paraId="19D180D0" w14:textId="7F32A96F"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4B3B808D" w14:textId="147241F6"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15475BAB" w14:textId="36754096"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33FF0ED4" w14:textId="77777777" w:rsidTr="00C324F0">
        <w:tc>
          <w:tcPr>
            <w:tcW w:w="677" w:type="dxa"/>
            <w:vAlign w:val="center"/>
          </w:tcPr>
          <w:p w14:paraId="0D59AF07"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449C4BAD" w14:textId="3A8FCD14"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Šermukšnių g. 6</w:t>
            </w:r>
            <w:r w:rsidRPr="00C324F0">
              <w:rPr>
                <w:rFonts w:ascii="Times New Roman" w:eastAsia="Times New Roman" w:hAnsi="Times New Roman" w:cs="Times New Roman"/>
              </w:rPr>
              <w:t>, Vilnius</w:t>
            </w:r>
          </w:p>
        </w:tc>
        <w:tc>
          <w:tcPr>
            <w:tcW w:w="3558" w:type="dxa"/>
            <w:vAlign w:val="center"/>
          </w:tcPr>
          <w:p w14:paraId="3B10052A" w14:textId="621547D1"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5BE881AD" w14:textId="34DA0CA2"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0A2E383" w14:textId="3195D3BB"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r w:rsidR="005B0FEA" w:rsidRPr="00C324F0" w14:paraId="367A8712" w14:textId="77777777" w:rsidTr="00C324F0">
        <w:tc>
          <w:tcPr>
            <w:tcW w:w="677" w:type="dxa"/>
            <w:vAlign w:val="center"/>
          </w:tcPr>
          <w:p w14:paraId="2DD55A43" w14:textId="77777777" w:rsidR="005B0FEA" w:rsidRPr="00C324F0" w:rsidRDefault="005B0FEA" w:rsidP="00C324F0">
            <w:pPr>
              <w:pStyle w:val="Sraopastraipa"/>
              <w:numPr>
                <w:ilvl w:val="0"/>
                <w:numId w:val="12"/>
              </w:numPr>
              <w:jc w:val="center"/>
              <w:rPr>
                <w:rFonts w:ascii="Times New Roman" w:hAnsi="Times New Roman" w:cs="Times New Roman"/>
              </w:rPr>
            </w:pPr>
          </w:p>
        </w:tc>
        <w:tc>
          <w:tcPr>
            <w:tcW w:w="2147" w:type="dxa"/>
            <w:vAlign w:val="center"/>
          </w:tcPr>
          <w:p w14:paraId="6CF48325" w14:textId="2BC4D79B" w:rsidR="005B0FEA" w:rsidRPr="00C324F0" w:rsidRDefault="005B0FEA" w:rsidP="00C324F0">
            <w:pPr>
              <w:autoSpaceDE w:val="0"/>
              <w:autoSpaceDN w:val="0"/>
              <w:adjustRightInd w:val="0"/>
              <w:rPr>
                <w:rFonts w:ascii="Times New Roman" w:hAnsi="Times New Roman" w:cs="Times New Roman"/>
              </w:rPr>
            </w:pPr>
            <w:r w:rsidRPr="00C324F0">
              <w:rPr>
                <w:rFonts w:ascii="Times New Roman" w:hAnsi="Times New Roman" w:cs="Times New Roman"/>
              </w:rPr>
              <w:t>Vasario 16-osios  g. 14</w:t>
            </w:r>
            <w:r w:rsidRPr="00C324F0">
              <w:rPr>
                <w:rFonts w:ascii="Times New Roman" w:eastAsia="Times New Roman" w:hAnsi="Times New Roman" w:cs="Times New Roman"/>
              </w:rPr>
              <w:t>, Vilnius</w:t>
            </w:r>
          </w:p>
        </w:tc>
        <w:tc>
          <w:tcPr>
            <w:tcW w:w="3558" w:type="dxa"/>
            <w:vAlign w:val="center"/>
          </w:tcPr>
          <w:p w14:paraId="7B58153A" w14:textId="399F73A7" w:rsidR="005B0FEA" w:rsidRPr="00C324F0" w:rsidRDefault="005B0FEA" w:rsidP="00AE589D">
            <w:pPr>
              <w:autoSpaceDE w:val="0"/>
              <w:autoSpaceDN w:val="0"/>
              <w:adjustRightInd w:val="0"/>
              <w:jc w:val="both"/>
              <w:rPr>
                <w:rFonts w:ascii="Times New Roman" w:hAnsi="Times New Roman" w:cs="Times New Roman"/>
              </w:rPr>
            </w:pPr>
            <w:r w:rsidRPr="00C324F0">
              <w:rPr>
                <w:rFonts w:ascii="Times New Roman" w:hAnsi="Times New Roman" w:cs="Times New Roman"/>
              </w:rPr>
              <w:t>Antrinių žaliavų (stiklo) 0,12 m³</w:t>
            </w:r>
          </w:p>
        </w:tc>
        <w:tc>
          <w:tcPr>
            <w:tcW w:w="1551" w:type="dxa"/>
            <w:vAlign w:val="center"/>
          </w:tcPr>
          <w:p w14:paraId="406AE242" w14:textId="7339C9E2" w:rsidR="005B0FEA" w:rsidRPr="00C324F0" w:rsidRDefault="00466941" w:rsidP="00C324F0">
            <w:pPr>
              <w:jc w:val="center"/>
              <w:rPr>
                <w:rFonts w:ascii="Times New Roman" w:hAnsi="Times New Roman" w:cs="Times New Roman"/>
              </w:rPr>
            </w:pPr>
            <w:r w:rsidRPr="00C324F0">
              <w:rPr>
                <w:rFonts w:ascii="Times New Roman" w:hAnsi="Times New Roman" w:cs="Times New Roman"/>
              </w:rPr>
              <w:t>1</w:t>
            </w:r>
          </w:p>
        </w:tc>
        <w:tc>
          <w:tcPr>
            <w:tcW w:w="1985" w:type="dxa"/>
            <w:vAlign w:val="center"/>
          </w:tcPr>
          <w:p w14:paraId="7D335CC2" w14:textId="47EF3FAE" w:rsidR="005B0FEA" w:rsidRPr="00C324F0" w:rsidRDefault="005B0FEA" w:rsidP="00C324F0">
            <w:pPr>
              <w:rPr>
                <w:rFonts w:ascii="Times New Roman" w:hAnsi="Times New Roman" w:cs="Times New Roman"/>
              </w:rPr>
            </w:pPr>
            <w:r w:rsidRPr="00C324F0">
              <w:rPr>
                <w:rFonts w:ascii="Times New Roman" w:hAnsi="Times New Roman" w:cs="Times New Roman"/>
              </w:rPr>
              <w:t>1 kartą per mėnesį</w:t>
            </w:r>
          </w:p>
        </w:tc>
      </w:tr>
    </w:tbl>
    <w:p w14:paraId="239BA7CE" w14:textId="77777777" w:rsidR="00BE04B5" w:rsidRPr="00634D2A" w:rsidRDefault="00BE04B5" w:rsidP="00C324F0">
      <w:pPr>
        <w:spacing w:after="0" w:line="240" w:lineRule="auto"/>
        <w:rPr>
          <w:rFonts w:ascii="Times New Roman" w:hAnsi="Times New Roman" w:cs="Times New Roman"/>
        </w:rPr>
      </w:pPr>
    </w:p>
    <w:p w14:paraId="05C8CC6C" w14:textId="02975BD4" w:rsidR="00E1070C" w:rsidRPr="00634D2A" w:rsidRDefault="006B5705" w:rsidP="00C324F0">
      <w:pPr>
        <w:autoSpaceDE w:val="0"/>
        <w:autoSpaceDN w:val="0"/>
        <w:adjustRightInd w:val="0"/>
        <w:spacing w:after="120" w:line="240" w:lineRule="auto"/>
        <w:jc w:val="both"/>
        <w:rPr>
          <w:rFonts w:ascii="Times New Roman" w:hAnsi="Times New Roman" w:cs="Times New Roman"/>
        </w:rPr>
      </w:pPr>
      <w:r w:rsidRPr="00634D2A">
        <w:rPr>
          <w:rFonts w:ascii="Times New Roman" w:hAnsi="Times New Roman" w:cs="Times New Roman"/>
          <w:b/>
          <w:bCs/>
        </w:rPr>
        <w:t>2</w:t>
      </w:r>
      <w:r w:rsidR="00433782" w:rsidRPr="00634D2A">
        <w:rPr>
          <w:rFonts w:ascii="Times New Roman" w:hAnsi="Times New Roman" w:cs="Times New Roman"/>
          <w:b/>
          <w:bCs/>
        </w:rPr>
        <w:t xml:space="preserve"> lentelė.</w:t>
      </w:r>
      <w:r w:rsidR="00433782" w:rsidRPr="00634D2A">
        <w:rPr>
          <w:rFonts w:ascii="Times New Roman" w:hAnsi="Times New Roman" w:cs="Times New Roman"/>
        </w:rPr>
        <w:t xml:space="preserve"> Atliekų turėtojų </w:t>
      </w:r>
      <w:r w:rsidR="001C09A3" w:rsidRPr="00634D2A">
        <w:rPr>
          <w:rFonts w:ascii="Times New Roman" w:hAnsi="Times New Roman" w:cs="Times New Roman"/>
        </w:rPr>
        <w:t xml:space="preserve">nerūšiuotoms komunalinėms atliekoms (maisto, maisto pakuotės, kartono, popieriaus ir metalo) </w:t>
      </w:r>
      <w:r w:rsidR="00433782" w:rsidRPr="00634D2A">
        <w:rPr>
          <w:rFonts w:ascii="Times New Roman" w:hAnsi="Times New Roman" w:cs="Times New Roman"/>
        </w:rPr>
        <w:t>sąrašas, preliminarūs kiekiai ir išvežimo periodiškumas:</w:t>
      </w:r>
    </w:p>
    <w:tbl>
      <w:tblPr>
        <w:tblStyle w:val="Lentelstinklelis"/>
        <w:tblW w:w="9918" w:type="dxa"/>
        <w:tblLook w:val="04A0" w:firstRow="1" w:lastRow="0" w:firstColumn="1" w:lastColumn="0" w:noHBand="0" w:noVBand="1"/>
      </w:tblPr>
      <w:tblGrid>
        <w:gridCol w:w="704"/>
        <w:gridCol w:w="2126"/>
        <w:gridCol w:w="3544"/>
        <w:gridCol w:w="1559"/>
        <w:gridCol w:w="1985"/>
      </w:tblGrid>
      <w:tr w:rsidR="004D6A2F" w:rsidRPr="00634D2A" w14:paraId="33E0B2CF" w14:textId="77777777" w:rsidTr="00C2436B">
        <w:tc>
          <w:tcPr>
            <w:tcW w:w="704" w:type="dxa"/>
            <w:vAlign w:val="center"/>
          </w:tcPr>
          <w:p w14:paraId="4A647B32" w14:textId="77777777" w:rsidR="004D6A2F" w:rsidRPr="00634D2A" w:rsidRDefault="004D6A2F" w:rsidP="00C324F0">
            <w:pPr>
              <w:jc w:val="center"/>
              <w:rPr>
                <w:rFonts w:ascii="Times New Roman" w:hAnsi="Times New Roman" w:cs="Times New Roman"/>
                <w:b/>
                <w:bCs/>
              </w:rPr>
            </w:pPr>
            <w:r w:rsidRPr="00634D2A">
              <w:rPr>
                <w:rFonts w:ascii="Times New Roman" w:hAnsi="Times New Roman" w:cs="Times New Roman"/>
                <w:b/>
                <w:bCs/>
              </w:rPr>
              <w:t>Eil. Nr.</w:t>
            </w:r>
          </w:p>
        </w:tc>
        <w:tc>
          <w:tcPr>
            <w:tcW w:w="2126" w:type="dxa"/>
            <w:vAlign w:val="center"/>
          </w:tcPr>
          <w:p w14:paraId="0BD70B21" w14:textId="77777777" w:rsidR="004D6A2F" w:rsidRPr="00634D2A" w:rsidRDefault="004D6A2F" w:rsidP="00C324F0">
            <w:pPr>
              <w:jc w:val="center"/>
              <w:rPr>
                <w:rFonts w:ascii="Times New Roman" w:hAnsi="Times New Roman" w:cs="Times New Roman"/>
                <w:b/>
                <w:bCs/>
              </w:rPr>
            </w:pPr>
            <w:r w:rsidRPr="00634D2A">
              <w:rPr>
                <w:rFonts w:ascii="Times New Roman" w:hAnsi="Times New Roman" w:cs="Times New Roman"/>
                <w:b/>
                <w:bCs/>
              </w:rPr>
              <w:t>Atliekų turėtojo adresas</w:t>
            </w:r>
          </w:p>
        </w:tc>
        <w:tc>
          <w:tcPr>
            <w:tcW w:w="3544" w:type="dxa"/>
            <w:vAlign w:val="center"/>
          </w:tcPr>
          <w:p w14:paraId="53D29BEC" w14:textId="77777777" w:rsidR="004D6A2F" w:rsidRPr="00634D2A" w:rsidRDefault="004D6A2F" w:rsidP="00C324F0">
            <w:pPr>
              <w:jc w:val="center"/>
              <w:rPr>
                <w:rFonts w:ascii="Times New Roman" w:eastAsia="DIN Next LT Pro Medium" w:hAnsi="Times New Roman" w:cs="Times New Roman"/>
                <w:b/>
                <w:bCs/>
                <w:color w:val="000000"/>
              </w:rPr>
            </w:pPr>
            <w:r w:rsidRPr="00634D2A">
              <w:rPr>
                <w:rFonts w:ascii="Times New Roman" w:hAnsi="Times New Roman" w:cs="Times New Roman"/>
                <w:b/>
                <w:bCs/>
              </w:rPr>
              <w:t>Konteinerio rūšis ir tūris</w:t>
            </w:r>
          </w:p>
          <w:p w14:paraId="51B489A5" w14:textId="77777777" w:rsidR="004D6A2F" w:rsidRPr="00634D2A" w:rsidRDefault="004D6A2F" w:rsidP="00C324F0">
            <w:pPr>
              <w:jc w:val="center"/>
              <w:rPr>
                <w:rFonts w:ascii="Times New Roman" w:hAnsi="Times New Roman" w:cs="Times New Roman"/>
                <w:b/>
                <w:bCs/>
              </w:rPr>
            </w:pPr>
          </w:p>
        </w:tc>
        <w:tc>
          <w:tcPr>
            <w:tcW w:w="1559" w:type="dxa"/>
            <w:vAlign w:val="center"/>
          </w:tcPr>
          <w:p w14:paraId="73FF2EF1" w14:textId="2F5E8469" w:rsidR="004D6A2F" w:rsidRPr="00634D2A" w:rsidRDefault="00A076DB" w:rsidP="00C324F0">
            <w:pPr>
              <w:jc w:val="center"/>
              <w:rPr>
                <w:rFonts w:ascii="Times New Roman" w:hAnsi="Times New Roman" w:cs="Times New Roman"/>
                <w:b/>
                <w:bCs/>
              </w:rPr>
            </w:pPr>
            <w:r>
              <w:rPr>
                <w:rFonts w:ascii="Times New Roman" w:hAnsi="Times New Roman" w:cs="Times New Roman"/>
                <w:b/>
                <w:bCs/>
              </w:rPr>
              <w:t>Preliminarus k</w:t>
            </w:r>
            <w:r w:rsidR="004D6A2F">
              <w:rPr>
                <w:rFonts w:ascii="Times New Roman" w:hAnsi="Times New Roman" w:cs="Times New Roman"/>
                <w:b/>
                <w:bCs/>
              </w:rPr>
              <w:t>ontei</w:t>
            </w:r>
            <w:r>
              <w:rPr>
                <w:rFonts w:ascii="Times New Roman" w:hAnsi="Times New Roman" w:cs="Times New Roman"/>
                <w:b/>
                <w:bCs/>
              </w:rPr>
              <w:t>ne</w:t>
            </w:r>
            <w:r w:rsidR="004D6A2F">
              <w:rPr>
                <w:rFonts w:ascii="Times New Roman" w:hAnsi="Times New Roman" w:cs="Times New Roman"/>
                <w:b/>
                <w:bCs/>
              </w:rPr>
              <w:t>rių</w:t>
            </w:r>
            <w:r>
              <w:rPr>
                <w:rFonts w:ascii="Times New Roman" w:hAnsi="Times New Roman" w:cs="Times New Roman"/>
                <w:b/>
                <w:bCs/>
              </w:rPr>
              <w:t xml:space="preserve"> kiekis</w:t>
            </w:r>
            <w:r w:rsidR="005B0FEA">
              <w:rPr>
                <w:rFonts w:ascii="Times New Roman" w:hAnsi="Times New Roman" w:cs="Times New Roman"/>
                <w:b/>
                <w:bCs/>
              </w:rPr>
              <w:t>, vnt.</w:t>
            </w:r>
          </w:p>
        </w:tc>
        <w:tc>
          <w:tcPr>
            <w:tcW w:w="1985" w:type="dxa"/>
            <w:vAlign w:val="center"/>
          </w:tcPr>
          <w:p w14:paraId="161161C6" w14:textId="358CC21A" w:rsidR="004D6A2F" w:rsidRPr="00634D2A" w:rsidRDefault="004D6A2F" w:rsidP="00C324F0">
            <w:pPr>
              <w:jc w:val="center"/>
              <w:rPr>
                <w:rFonts w:ascii="Times New Roman" w:eastAsia="DIN Next LT Pro Medium" w:hAnsi="Times New Roman" w:cs="Times New Roman"/>
                <w:b/>
                <w:bCs/>
                <w:color w:val="000000"/>
              </w:rPr>
            </w:pPr>
            <w:r w:rsidRPr="00634D2A">
              <w:rPr>
                <w:rFonts w:ascii="Times New Roman" w:hAnsi="Times New Roman" w:cs="Times New Roman"/>
                <w:b/>
                <w:bCs/>
              </w:rPr>
              <w:t>Preliminarus periodiškumas</w:t>
            </w:r>
          </w:p>
        </w:tc>
      </w:tr>
      <w:tr w:rsidR="004D6A2F" w:rsidRPr="00634D2A" w14:paraId="1D494677" w14:textId="77777777" w:rsidTr="00C2436B">
        <w:tc>
          <w:tcPr>
            <w:tcW w:w="704" w:type="dxa"/>
            <w:vAlign w:val="center"/>
          </w:tcPr>
          <w:p w14:paraId="4E388CC9" w14:textId="720681F3" w:rsidR="004D6A2F" w:rsidRPr="00634D2A" w:rsidRDefault="004D6A2F" w:rsidP="00C324F0">
            <w:pPr>
              <w:jc w:val="center"/>
              <w:rPr>
                <w:rFonts w:ascii="Times New Roman" w:hAnsi="Times New Roman" w:cs="Times New Roman"/>
              </w:rPr>
            </w:pPr>
            <w:r w:rsidRPr="00634D2A">
              <w:rPr>
                <w:rFonts w:ascii="Times New Roman" w:hAnsi="Times New Roman" w:cs="Times New Roman"/>
              </w:rPr>
              <w:t>1.</w:t>
            </w:r>
          </w:p>
        </w:tc>
        <w:tc>
          <w:tcPr>
            <w:tcW w:w="2126" w:type="dxa"/>
            <w:vAlign w:val="center"/>
          </w:tcPr>
          <w:p w14:paraId="6A7DCFD6" w14:textId="7EB42C0D" w:rsidR="004D6A2F" w:rsidRPr="00634D2A" w:rsidRDefault="004D6A2F" w:rsidP="00C324F0">
            <w:pPr>
              <w:rPr>
                <w:rFonts w:ascii="Times New Roman" w:hAnsi="Times New Roman" w:cs="Times New Roman"/>
              </w:rPr>
            </w:pPr>
            <w:r w:rsidRPr="00634D2A">
              <w:rPr>
                <w:rFonts w:ascii="Times New Roman" w:hAnsi="Times New Roman" w:cs="Times New Roman"/>
              </w:rPr>
              <w:t>Šermukšnių g. 4</w:t>
            </w:r>
            <w:r w:rsidRPr="00634D2A">
              <w:rPr>
                <w:rFonts w:ascii="Times New Roman" w:eastAsia="Times New Roman" w:hAnsi="Times New Roman" w:cs="Times New Roman"/>
              </w:rPr>
              <w:t>, Vilnius</w:t>
            </w:r>
          </w:p>
        </w:tc>
        <w:tc>
          <w:tcPr>
            <w:tcW w:w="3544" w:type="dxa"/>
          </w:tcPr>
          <w:p w14:paraId="779B3641" w14:textId="73135AAB" w:rsidR="004D6A2F" w:rsidRPr="00634D2A" w:rsidRDefault="004D6A2F" w:rsidP="00C324F0">
            <w:pPr>
              <w:jc w:val="center"/>
              <w:rPr>
                <w:rFonts w:ascii="Times New Roman" w:hAnsi="Times New Roman" w:cs="Times New Roman"/>
              </w:rPr>
            </w:pPr>
            <w:r w:rsidRPr="00634D2A">
              <w:rPr>
                <w:rFonts w:ascii="Times New Roman" w:hAnsi="Times New Roman" w:cs="Times New Roman"/>
              </w:rPr>
              <w:t>Popieriaus, kartono, metalinių ir plastiko (maisto pakuočių) 1,1 m³</w:t>
            </w:r>
          </w:p>
        </w:tc>
        <w:tc>
          <w:tcPr>
            <w:tcW w:w="1559" w:type="dxa"/>
            <w:vAlign w:val="center"/>
          </w:tcPr>
          <w:p w14:paraId="16AA5960" w14:textId="1DF647A2" w:rsidR="004D6A2F" w:rsidRPr="00634D2A" w:rsidRDefault="00A076DB" w:rsidP="00C324F0">
            <w:pPr>
              <w:jc w:val="center"/>
              <w:rPr>
                <w:rFonts w:ascii="Times New Roman" w:hAnsi="Times New Roman" w:cs="Times New Roman"/>
              </w:rPr>
            </w:pPr>
            <w:r>
              <w:rPr>
                <w:rFonts w:ascii="Times New Roman" w:hAnsi="Times New Roman" w:cs="Times New Roman"/>
              </w:rPr>
              <w:t>1</w:t>
            </w:r>
          </w:p>
        </w:tc>
        <w:tc>
          <w:tcPr>
            <w:tcW w:w="1985" w:type="dxa"/>
            <w:vAlign w:val="center"/>
          </w:tcPr>
          <w:p w14:paraId="187D62F0" w14:textId="5AF2260B" w:rsidR="004D6A2F" w:rsidRPr="00634D2A" w:rsidRDefault="004D6A2F" w:rsidP="00C324F0">
            <w:pPr>
              <w:rPr>
                <w:rFonts w:ascii="Times New Roman" w:hAnsi="Times New Roman" w:cs="Times New Roman"/>
              </w:rPr>
            </w:pPr>
            <w:r w:rsidRPr="00634D2A">
              <w:rPr>
                <w:rFonts w:ascii="Times New Roman" w:hAnsi="Times New Roman" w:cs="Times New Roman"/>
              </w:rPr>
              <w:t>2 kartai per mėnesį</w:t>
            </w:r>
          </w:p>
        </w:tc>
      </w:tr>
      <w:tr w:rsidR="004D6A2F" w:rsidRPr="00634D2A" w14:paraId="3E08E0B4" w14:textId="77777777" w:rsidTr="00C2436B">
        <w:trPr>
          <w:trHeight w:val="483"/>
        </w:trPr>
        <w:tc>
          <w:tcPr>
            <w:tcW w:w="704" w:type="dxa"/>
            <w:vAlign w:val="center"/>
          </w:tcPr>
          <w:p w14:paraId="4F7CE5BA" w14:textId="5BC6CD7E" w:rsidR="004D6A2F" w:rsidRPr="00634D2A" w:rsidRDefault="004D6A2F" w:rsidP="00C324F0">
            <w:pPr>
              <w:jc w:val="center"/>
              <w:rPr>
                <w:rFonts w:ascii="Times New Roman" w:hAnsi="Times New Roman" w:cs="Times New Roman"/>
              </w:rPr>
            </w:pPr>
            <w:r w:rsidRPr="00634D2A">
              <w:rPr>
                <w:rFonts w:ascii="Times New Roman" w:hAnsi="Times New Roman" w:cs="Times New Roman"/>
              </w:rPr>
              <w:t>2.</w:t>
            </w:r>
          </w:p>
        </w:tc>
        <w:tc>
          <w:tcPr>
            <w:tcW w:w="2126" w:type="dxa"/>
            <w:vAlign w:val="center"/>
          </w:tcPr>
          <w:p w14:paraId="0585E7CA" w14:textId="610AFAC3" w:rsidR="004D6A2F" w:rsidRPr="00634D2A" w:rsidRDefault="004D6A2F" w:rsidP="00C324F0">
            <w:pPr>
              <w:rPr>
                <w:rFonts w:ascii="Times New Roman" w:hAnsi="Times New Roman" w:cs="Times New Roman"/>
              </w:rPr>
            </w:pPr>
            <w:r w:rsidRPr="00634D2A">
              <w:rPr>
                <w:rFonts w:ascii="Times New Roman" w:hAnsi="Times New Roman" w:cs="Times New Roman"/>
              </w:rPr>
              <w:t>Šermukšnių g. 6</w:t>
            </w:r>
            <w:r w:rsidRPr="00634D2A">
              <w:rPr>
                <w:rFonts w:ascii="Times New Roman" w:eastAsia="Times New Roman" w:hAnsi="Times New Roman" w:cs="Times New Roman"/>
              </w:rPr>
              <w:t>, Vilnius</w:t>
            </w:r>
          </w:p>
        </w:tc>
        <w:tc>
          <w:tcPr>
            <w:tcW w:w="3544" w:type="dxa"/>
          </w:tcPr>
          <w:p w14:paraId="7D19F457" w14:textId="1ADAED1A" w:rsidR="004D6A2F" w:rsidRPr="00634D2A" w:rsidRDefault="004D6A2F" w:rsidP="00C324F0">
            <w:pPr>
              <w:jc w:val="center"/>
              <w:rPr>
                <w:rFonts w:ascii="Times New Roman" w:hAnsi="Times New Roman" w:cs="Times New Roman"/>
              </w:rPr>
            </w:pPr>
            <w:r w:rsidRPr="00634D2A">
              <w:rPr>
                <w:rFonts w:ascii="Times New Roman" w:hAnsi="Times New Roman" w:cs="Times New Roman"/>
              </w:rPr>
              <w:t>Popieriaus, kartono, metalinių ir plastiko (maisto pakuočių) 1,1 m³</w:t>
            </w:r>
          </w:p>
        </w:tc>
        <w:tc>
          <w:tcPr>
            <w:tcW w:w="1559" w:type="dxa"/>
            <w:vAlign w:val="center"/>
          </w:tcPr>
          <w:p w14:paraId="59308362" w14:textId="32ADFBAB" w:rsidR="004D6A2F" w:rsidRPr="00634D2A" w:rsidRDefault="005B0FEA" w:rsidP="00C324F0">
            <w:pPr>
              <w:jc w:val="center"/>
              <w:rPr>
                <w:rFonts w:ascii="Times New Roman" w:hAnsi="Times New Roman" w:cs="Times New Roman"/>
              </w:rPr>
            </w:pPr>
            <w:r>
              <w:rPr>
                <w:rFonts w:ascii="Times New Roman" w:hAnsi="Times New Roman" w:cs="Times New Roman"/>
              </w:rPr>
              <w:t>1</w:t>
            </w:r>
          </w:p>
        </w:tc>
        <w:tc>
          <w:tcPr>
            <w:tcW w:w="1985" w:type="dxa"/>
            <w:vAlign w:val="center"/>
          </w:tcPr>
          <w:p w14:paraId="67BFA424" w14:textId="6BD66483" w:rsidR="004D6A2F" w:rsidRPr="00634D2A" w:rsidRDefault="004D6A2F" w:rsidP="00C324F0">
            <w:pPr>
              <w:rPr>
                <w:rFonts w:ascii="Times New Roman" w:hAnsi="Times New Roman" w:cs="Times New Roman"/>
              </w:rPr>
            </w:pPr>
            <w:r w:rsidRPr="00634D2A">
              <w:rPr>
                <w:rFonts w:ascii="Times New Roman" w:hAnsi="Times New Roman" w:cs="Times New Roman"/>
              </w:rPr>
              <w:t>2 kartai per mėnesį</w:t>
            </w:r>
          </w:p>
        </w:tc>
      </w:tr>
      <w:tr w:rsidR="004D6A2F" w:rsidRPr="00634D2A" w14:paraId="65975BA5" w14:textId="77777777" w:rsidTr="00C2436B">
        <w:trPr>
          <w:trHeight w:val="564"/>
        </w:trPr>
        <w:tc>
          <w:tcPr>
            <w:tcW w:w="704" w:type="dxa"/>
            <w:vAlign w:val="center"/>
          </w:tcPr>
          <w:p w14:paraId="385BFDE5" w14:textId="4E333FC4" w:rsidR="004D6A2F" w:rsidRPr="00634D2A" w:rsidRDefault="004D6A2F" w:rsidP="00C324F0">
            <w:pPr>
              <w:jc w:val="center"/>
              <w:rPr>
                <w:rFonts w:ascii="Times New Roman" w:hAnsi="Times New Roman" w:cs="Times New Roman"/>
              </w:rPr>
            </w:pPr>
            <w:r w:rsidRPr="00634D2A">
              <w:rPr>
                <w:rFonts w:ascii="Times New Roman" w:hAnsi="Times New Roman" w:cs="Times New Roman"/>
              </w:rPr>
              <w:t>3.</w:t>
            </w:r>
          </w:p>
        </w:tc>
        <w:tc>
          <w:tcPr>
            <w:tcW w:w="2126" w:type="dxa"/>
            <w:vAlign w:val="center"/>
          </w:tcPr>
          <w:p w14:paraId="3C2800C6" w14:textId="77777777" w:rsidR="004D6A2F" w:rsidRPr="00634D2A" w:rsidRDefault="004D6A2F" w:rsidP="00C324F0">
            <w:pPr>
              <w:rPr>
                <w:rFonts w:ascii="Times New Roman" w:hAnsi="Times New Roman" w:cs="Times New Roman"/>
              </w:rPr>
            </w:pPr>
            <w:r w:rsidRPr="00634D2A">
              <w:rPr>
                <w:rFonts w:ascii="Times New Roman" w:hAnsi="Times New Roman" w:cs="Times New Roman"/>
              </w:rPr>
              <w:t>Vasario 16-osios  g. 14</w:t>
            </w:r>
            <w:r w:rsidRPr="00634D2A">
              <w:rPr>
                <w:rFonts w:ascii="Times New Roman" w:eastAsia="Times New Roman" w:hAnsi="Times New Roman" w:cs="Times New Roman"/>
              </w:rPr>
              <w:t>, Vilnius</w:t>
            </w:r>
          </w:p>
        </w:tc>
        <w:tc>
          <w:tcPr>
            <w:tcW w:w="3544" w:type="dxa"/>
          </w:tcPr>
          <w:p w14:paraId="65B289D0" w14:textId="337CA987" w:rsidR="004D6A2F" w:rsidRPr="00634D2A" w:rsidRDefault="004D6A2F" w:rsidP="00C324F0">
            <w:pPr>
              <w:jc w:val="center"/>
              <w:rPr>
                <w:rFonts w:ascii="Times New Roman" w:hAnsi="Times New Roman" w:cs="Times New Roman"/>
              </w:rPr>
            </w:pPr>
            <w:r w:rsidRPr="00634D2A">
              <w:rPr>
                <w:rFonts w:ascii="Times New Roman" w:hAnsi="Times New Roman" w:cs="Times New Roman"/>
              </w:rPr>
              <w:t>Popieriaus, kartono, metalinių ir plastiko (maisto pakuočių) 1,1 m³</w:t>
            </w:r>
          </w:p>
        </w:tc>
        <w:tc>
          <w:tcPr>
            <w:tcW w:w="1559" w:type="dxa"/>
            <w:vAlign w:val="center"/>
          </w:tcPr>
          <w:p w14:paraId="12A883D2" w14:textId="191CD55B" w:rsidR="004D6A2F" w:rsidRPr="00634D2A" w:rsidRDefault="005B0FEA" w:rsidP="00C324F0">
            <w:pPr>
              <w:jc w:val="center"/>
              <w:rPr>
                <w:rFonts w:ascii="Times New Roman" w:hAnsi="Times New Roman" w:cs="Times New Roman"/>
              </w:rPr>
            </w:pPr>
            <w:r>
              <w:rPr>
                <w:rFonts w:ascii="Times New Roman" w:hAnsi="Times New Roman" w:cs="Times New Roman"/>
              </w:rPr>
              <w:t>1</w:t>
            </w:r>
          </w:p>
        </w:tc>
        <w:tc>
          <w:tcPr>
            <w:tcW w:w="1985" w:type="dxa"/>
            <w:vAlign w:val="center"/>
          </w:tcPr>
          <w:p w14:paraId="0D5DE142" w14:textId="50807A08" w:rsidR="004D6A2F" w:rsidRPr="00634D2A" w:rsidRDefault="004D6A2F" w:rsidP="00C324F0">
            <w:pPr>
              <w:rPr>
                <w:rFonts w:ascii="Times New Roman" w:hAnsi="Times New Roman" w:cs="Times New Roman"/>
              </w:rPr>
            </w:pPr>
            <w:r w:rsidRPr="00634D2A">
              <w:rPr>
                <w:rFonts w:ascii="Times New Roman" w:hAnsi="Times New Roman" w:cs="Times New Roman"/>
              </w:rPr>
              <w:t>2 kartai per mėnesį</w:t>
            </w:r>
          </w:p>
        </w:tc>
      </w:tr>
      <w:tr w:rsidR="004D6A2F" w:rsidRPr="00634D2A" w14:paraId="639E7628" w14:textId="77777777" w:rsidTr="00C2436B">
        <w:tc>
          <w:tcPr>
            <w:tcW w:w="704" w:type="dxa"/>
            <w:vAlign w:val="center"/>
          </w:tcPr>
          <w:p w14:paraId="01F323AE" w14:textId="6B5FFFA1" w:rsidR="004D6A2F" w:rsidRPr="00634D2A" w:rsidRDefault="004D6A2F" w:rsidP="00C324F0">
            <w:pPr>
              <w:jc w:val="center"/>
              <w:rPr>
                <w:rFonts w:ascii="Times New Roman" w:hAnsi="Times New Roman" w:cs="Times New Roman"/>
              </w:rPr>
            </w:pPr>
            <w:r>
              <w:rPr>
                <w:rFonts w:ascii="Times New Roman" w:hAnsi="Times New Roman" w:cs="Times New Roman"/>
              </w:rPr>
              <w:t>4</w:t>
            </w:r>
            <w:r w:rsidRPr="00634D2A">
              <w:rPr>
                <w:rFonts w:ascii="Times New Roman" w:hAnsi="Times New Roman" w:cs="Times New Roman"/>
              </w:rPr>
              <w:t>.</w:t>
            </w:r>
          </w:p>
        </w:tc>
        <w:tc>
          <w:tcPr>
            <w:tcW w:w="2126" w:type="dxa"/>
            <w:vAlign w:val="center"/>
          </w:tcPr>
          <w:p w14:paraId="67AC8E9E" w14:textId="2962D691" w:rsidR="004D6A2F" w:rsidRPr="00634D2A" w:rsidRDefault="004D6A2F" w:rsidP="00C324F0">
            <w:pPr>
              <w:rPr>
                <w:rFonts w:ascii="Times New Roman" w:hAnsi="Times New Roman" w:cs="Times New Roman"/>
              </w:rPr>
            </w:pPr>
            <w:r w:rsidRPr="00634D2A">
              <w:rPr>
                <w:rFonts w:ascii="Times New Roman" w:eastAsia="Times New Roman" w:hAnsi="Times New Roman" w:cs="Times New Roman"/>
              </w:rPr>
              <w:t xml:space="preserve">Lelevelio g. 6/ Gedimino </w:t>
            </w:r>
            <w:r w:rsidR="004273B0">
              <w:rPr>
                <w:rFonts w:ascii="Times New Roman" w:eastAsia="Times New Roman" w:hAnsi="Times New Roman" w:cs="Times New Roman"/>
              </w:rPr>
              <w:t xml:space="preserve">pr. </w:t>
            </w:r>
            <w:r w:rsidRPr="00634D2A">
              <w:rPr>
                <w:rFonts w:ascii="Times New Roman" w:eastAsia="Times New Roman" w:hAnsi="Times New Roman" w:cs="Times New Roman"/>
              </w:rPr>
              <w:t>19, Vilnius</w:t>
            </w:r>
          </w:p>
        </w:tc>
        <w:tc>
          <w:tcPr>
            <w:tcW w:w="3544" w:type="dxa"/>
            <w:vAlign w:val="center"/>
          </w:tcPr>
          <w:p w14:paraId="61E83D62" w14:textId="7798C0B0" w:rsidR="004D6A2F" w:rsidRPr="00634D2A" w:rsidRDefault="004D6A2F" w:rsidP="00C324F0">
            <w:pPr>
              <w:jc w:val="center"/>
              <w:rPr>
                <w:rFonts w:ascii="Times New Roman" w:hAnsi="Times New Roman" w:cs="Times New Roman"/>
              </w:rPr>
            </w:pPr>
            <w:r w:rsidRPr="00634D2A">
              <w:rPr>
                <w:rFonts w:ascii="Times New Roman" w:hAnsi="Times New Roman" w:cs="Times New Roman"/>
              </w:rPr>
              <w:t>Popieriaus, kartono, metalinių ir plastiko (maisto pakuočių) 1,1 m³</w:t>
            </w:r>
          </w:p>
        </w:tc>
        <w:tc>
          <w:tcPr>
            <w:tcW w:w="1559" w:type="dxa"/>
            <w:vAlign w:val="center"/>
          </w:tcPr>
          <w:p w14:paraId="5A36AE4B" w14:textId="13C580F9" w:rsidR="004D6A2F" w:rsidRPr="00634D2A" w:rsidRDefault="005B0FEA" w:rsidP="00C324F0">
            <w:pPr>
              <w:jc w:val="center"/>
              <w:rPr>
                <w:rFonts w:ascii="Times New Roman" w:hAnsi="Times New Roman" w:cs="Times New Roman"/>
              </w:rPr>
            </w:pPr>
            <w:r>
              <w:rPr>
                <w:rFonts w:ascii="Times New Roman" w:hAnsi="Times New Roman" w:cs="Times New Roman"/>
              </w:rPr>
              <w:t>1</w:t>
            </w:r>
          </w:p>
        </w:tc>
        <w:tc>
          <w:tcPr>
            <w:tcW w:w="1985" w:type="dxa"/>
            <w:vAlign w:val="center"/>
          </w:tcPr>
          <w:p w14:paraId="2587BE5B" w14:textId="164B1A25" w:rsidR="004D6A2F" w:rsidRPr="00634D2A" w:rsidRDefault="004D6A2F" w:rsidP="00C324F0">
            <w:pPr>
              <w:rPr>
                <w:rFonts w:ascii="Times New Roman" w:hAnsi="Times New Roman" w:cs="Times New Roman"/>
              </w:rPr>
            </w:pPr>
            <w:r w:rsidRPr="00634D2A">
              <w:rPr>
                <w:rFonts w:ascii="Times New Roman" w:hAnsi="Times New Roman" w:cs="Times New Roman"/>
              </w:rPr>
              <w:t>2 kartai per mėnesį</w:t>
            </w:r>
          </w:p>
        </w:tc>
      </w:tr>
    </w:tbl>
    <w:p w14:paraId="55165A9B" w14:textId="77777777" w:rsidR="00DC1A23" w:rsidRPr="00634D2A" w:rsidRDefault="00DC1A23" w:rsidP="00C324F0">
      <w:pPr>
        <w:spacing w:after="0" w:line="240" w:lineRule="auto"/>
        <w:rPr>
          <w:rFonts w:ascii="Times New Roman" w:hAnsi="Times New Roman" w:cs="Times New Roman"/>
        </w:rPr>
      </w:pPr>
    </w:p>
    <w:p w14:paraId="6BBF9555" w14:textId="77777777" w:rsidR="009F37C5" w:rsidRPr="004D6A2F" w:rsidRDefault="009F37C5" w:rsidP="00C324F0">
      <w:pPr>
        <w:tabs>
          <w:tab w:val="left" w:pos="284"/>
        </w:tabs>
        <w:suppressAutoHyphens/>
        <w:autoSpaceDN w:val="0"/>
        <w:spacing w:after="120" w:line="240" w:lineRule="auto"/>
        <w:ind w:firstLine="567"/>
        <w:rPr>
          <w:rStyle w:val="Grietas"/>
          <w:rFonts w:ascii="Times New Roman" w:hAnsi="Times New Roman" w:cs="Times New Roman"/>
        </w:rPr>
      </w:pPr>
      <w:r w:rsidRPr="004D6A2F">
        <w:rPr>
          <w:rStyle w:val="Grietas"/>
          <w:rFonts w:ascii="Times New Roman" w:hAnsi="Times New Roman" w:cs="Times New Roman"/>
          <w:lang w:val="fi-FI"/>
        </w:rPr>
        <w:t>2. APLINKOS APSAUGOS REIKALAVIMAI PASLAUGŲ TEIKIMUI</w:t>
      </w:r>
    </w:p>
    <w:p w14:paraId="2FD0C009" w14:textId="5389C0F8" w:rsidR="009F37C5" w:rsidRPr="006C1DF5" w:rsidRDefault="009F37C5" w:rsidP="00114DFA">
      <w:pPr>
        <w:pStyle w:val="prastasiniatinklio"/>
        <w:tabs>
          <w:tab w:val="left" w:pos="993"/>
        </w:tabs>
        <w:spacing w:before="0" w:beforeAutospacing="0" w:after="0" w:afterAutospacing="0"/>
        <w:ind w:firstLine="567"/>
        <w:jc w:val="both"/>
        <w:rPr>
          <w:sz w:val="22"/>
          <w:szCs w:val="22"/>
        </w:rPr>
      </w:pPr>
      <w:r w:rsidRPr="006C1DF5">
        <w:rPr>
          <w:sz w:val="22"/>
          <w:szCs w:val="22"/>
        </w:rPr>
        <w:t xml:space="preserve">2.1. </w:t>
      </w:r>
      <w:r w:rsidRPr="006C1DF5">
        <w:rPr>
          <w:rStyle w:val="ui-provider"/>
          <w:sz w:val="22"/>
          <w:szCs w:val="22"/>
        </w:rPr>
        <w:t xml:space="preserve">Perkančioji organizacija šiame Pirkime netaiko kokybės vadybos sistemos ir (arba) aplinkos </w:t>
      </w:r>
      <w:r w:rsidR="0022258F">
        <w:rPr>
          <w:rStyle w:val="ui-provider"/>
          <w:sz w:val="22"/>
          <w:szCs w:val="22"/>
        </w:rPr>
        <w:t>ap</w:t>
      </w:r>
      <w:r w:rsidRPr="006C1DF5">
        <w:rPr>
          <w:rStyle w:val="ui-provider"/>
          <w:sz w:val="22"/>
          <w:szCs w:val="22"/>
        </w:rPr>
        <w:t xml:space="preserve">saugos vadybos sistemos standartų reikalavimų, tačiau pirkimas laikomas žaliuoju, nes </w:t>
      </w:r>
      <w:r w:rsidR="00114DFA">
        <w:rPr>
          <w:rStyle w:val="ui-provider"/>
          <w:sz w:val="22"/>
          <w:szCs w:val="22"/>
        </w:rPr>
        <w:t>vadovaujantis</w:t>
      </w:r>
      <w:r w:rsidRPr="006C1DF5">
        <w:rPr>
          <w:rStyle w:val="ui-provider"/>
          <w:sz w:val="22"/>
          <w:szCs w:val="22"/>
        </w:rPr>
        <w:t xml:space="preserve"> </w:t>
      </w:r>
      <w:r w:rsidR="00114DFA">
        <w:rPr>
          <w:rStyle w:val="ui-provider"/>
          <w:sz w:val="22"/>
          <w:szCs w:val="22"/>
        </w:rPr>
        <w:t xml:space="preserve">Lietuvos Respublikos </w:t>
      </w:r>
      <w:r w:rsidR="00114DFA">
        <w:rPr>
          <w:sz w:val="22"/>
          <w:szCs w:val="22"/>
        </w:rPr>
        <w:t>a</w:t>
      </w:r>
      <w:r w:rsidRPr="006C1DF5">
        <w:rPr>
          <w:sz w:val="22"/>
          <w:szCs w:val="22"/>
        </w:rPr>
        <w:t>plinkos ministro 2011</w:t>
      </w:r>
      <w:r w:rsidR="00114DFA">
        <w:rPr>
          <w:sz w:val="22"/>
          <w:szCs w:val="22"/>
        </w:rPr>
        <w:t> </w:t>
      </w:r>
      <w:r w:rsidRPr="006C1DF5">
        <w:rPr>
          <w:sz w:val="22"/>
          <w:szCs w:val="22"/>
        </w:rPr>
        <w:t>m. birželio 28 d. įsakym</w:t>
      </w:r>
      <w:r w:rsidR="00114DFA">
        <w:rPr>
          <w:sz w:val="22"/>
          <w:szCs w:val="22"/>
        </w:rPr>
        <w:t>u</w:t>
      </w:r>
      <w:r w:rsidRPr="006C1DF5">
        <w:rPr>
          <w:sz w:val="22"/>
          <w:szCs w:val="22"/>
        </w:rPr>
        <w:t xml:space="preserve"> Nr. D1-508 </w:t>
      </w:r>
      <w:r w:rsidR="00114DFA">
        <w:rPr>
          <w:sz w:val="22"/>
          <w:szCs w:val="22"/>
        </w:rPr>
        <w:t xml:space="preserve">patvirtinto </w:t>
      </w:r>
      <w:r w:rsidR="00D43EB2" w:rsidRPr="00D43EB2">
        <w:rPr>
          <w:sz w:val="22"/>
          <w:szCs w:val="22"/>
        </w:rPr>
        <w:t>Aplinkos apsaugos kriterijų taikymo, vykdant žaliuosius pirkimus, tvarkos aprašo 4.4.1 papunkčiu</w:t>
      </w:r>
      <w:r w:rsidR="00114DFA">
        <w:rPr>
          <w:sz w:val="22"/>
          <w:szCs w:val="22"/>
        </w:rPr>
        <w:t xml:space="preserve"> </w:t>
      </w:r>
      <w:r w:rsidRPr="006C1DF5">
        <w:rPr>
          <w:sz w:val="22"/>
          <w:szCs w:val="22"/>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BB884B3" w14:textId="77777777" w:rsidR="008C6DFD" w:rsidRPr="00634D2A" w:rsidRDefault="008C6DFD" w:rsidP="00C324F0">
      <w:pPr>
        <w:spacing w:after="0" w:line="240" w:lineRule="auto"/>
        <w:rPr>
          <w:rFonts w:ascii="Times New Roman" w:hAnsi="Times New Roman" w:cs="Times New Roman"/>
        </w:rPr>
      </w:pPr>
    </w:p>
    <w:sectPr w:rsidR="008C6DFD" w:rsidRPr="00634D2A" w:rsidSect="00C324F0">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IN Next LT Pro Medium">
    <w:altName w:val="Cambria"/>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009"/>
    <w:multiLevelType w:val="hybridMultilevel"/>
    <w:tmpl w:val="2716042E"/>
    <w:lvl w:ilvl="0" w:tplc="553AF624">
      <w:start w:val="1"/>
      <w:numFmt w:val="decimal"/>
      <w:lvlText w:val="%1."/>
      <w:lvlJc w:val="center"/>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E40FB"/>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375EA3"/>
    <w:multiLevelType w:val="hybridMultilevel"/>
    <w:tmpl w:val="2716042E"/>
    <w:lvl w:ilvl="0" w:tplc="553AF62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907934"/>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B9807C2"/>
    <w:multiLevelType w:val="hybridMultilevel"/>
    <w:tmpl w:val="2716042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D036E"/>
    <w:multiLevelType w:val="hybridMultilevel"/>
    <w:tmpl w:val="92FC3570"/>
    <w:lvl w:ilvl="0" w:tplc="CD8282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677BE7"/>
    <w:multiLevelType w:val="hybridMultilevel"/>
    <w:tmpl w:val="E606F488"/>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CB10F8"/>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84520C1"/>
    <w:multiLevelType w:val="hybridMultilevel"/>
    <w:tmpl w:val="C0F88366"/>
    <w:lvl w:ilvl="0" w:tplc="00D4309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DA0505"/>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DBA558F"/>
    <w:multiLevelType w:val="multilevel"/>
    <w:tmpl w:val="4A063E3C"/>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3751B8C"/>
    <w:multiLevelType w:val="hybridMultilevel"/>
    <w:tmpl w:val="2716042E"/>
    <w:lvl w:ilvl="0" w:tplc="553AF62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404DBB"/>
    <w:multiLevelType w:val="hybridMultilevel"/>
    <w:tmpl w:val="9008FE00"/>
    <w:lvl w:ilvl="0" w:tplc="B324EE8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DC2AA6"/>
    <w:multiLevelType w:val="hybridMultilevel"/>
    <w:tmpl w:val="2716042E"/>
    <w:lvl w:ilvl="0" w:tplc="553AF62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4723B8"/>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5E1449D"/>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9F64DD2"/>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FD50E53"/>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75B26DB"/>
    <w:multiLevelType w:val="hybridMultilevel"/>
    <w:tmpl w:val="342E2AB2"/>
    <w:lvl w:ilvl="0" w:tplc="411088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765395"/>
    <w:multiLevelType w:val="hybridMultilevel"/>
    <w:tmpl w:val="6666BD1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DAF7C8A"/>
    <w:multiLevelType w:val="hybridMultilevel"/>
    <w:tmpl w:val="FE98D3C0"/>
    <w:lvl w:ilvl="0" w:tplc="4544C46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32133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987914">
    <w:abstractNumId w:val="19"/>
  </w:num>
  <w:num w:numId="3" w16cid:durableId="1571962096">
    <w:abstractNumId w:val="9"/>
  </w:num>
  <w:num w:numId="4" w16cid:durableId="953288153">
    <w:abstractNumId w:val="15"/>
  </w:num>
  <w:num w:numId="5" w16cid:durableId="2093430377">
    <w:abstractNumId w:val="14"/>
  </w:num>
  <w:num w:numId="6" w16cid:durableId="1298412648">
    <w:abstractNumId w:val="7"/>
  </w:num>
  <w:num w:numId="7" w16cid:durableId="763959986">
    <w:abstractNumId w:val="17"/>
  </w:num>
  <w:num w:numId="8" w16cid:durableId="2099673050">
    <w:abstractNumId w:val="3"/>
  </w:num>
  <w:num w:numId="9" w16cid:durableId="134300714">
    <w:abstractNumId w:val="16"/>
  </w:num>
  <w:num w:numId="10" w16cid:durableId="1661075776">
    <w:abstractNumId w:val="1"/>
  </w:num>
  <w:num w:numId="11" w16cid:durableId="458381714">
    <w:abstractNumId w:val="10"/>
  </w:num>
  <w:num w:numId="12" w16cid:durableId="1767922586">
    <w:abstractNumId w:val="0"/>
  </w:num>
  <w:num w:numId="13" w16cid:durableId="1003819301">
    <w:abstractNumId w:val="11"/>
  </w:num>
  <w:num w:numId="14" w16cid:durableId="973217287">
    <w:abstractNumId w:val="2"/>
  </w:num>
  <w:num w:numId="15" w16cid:durableId="404760989">
    <w:abstractNumId w:val="13"/>
  </w:num>
  <w:num w:numId="16" w16cid:durableId="679162888">
    <w:abstractNumId w:val="20"/>
  </w:num>
  <w:num w:numId="17" w16cid:durableId="738550817">
    <w:abstractNumId w:val="8"/>
  </w:num>
  <w:num w:numId="18" w16cid:durableId="2101832169">
    <w:abstractNumId w:val="12"/>
  </w:num>
  <w:num w:numId="19" w16cid:durableId="1260017972">
    <w:abstractNumId w:val="4"/>
  </w:num>
  <w:num w:numId="20" w16cid:durableId="909535162">
    <w:abstractNumId w:val="5"/>
  </w:num>
  <w:num w:numId="21" w16cid:durableId="304554595">
    <w:abstractNumId w:val="6"/>
  </w:num>
  <w:num w:numId="22" w16cid:durableId="1775588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46"/>
    <w:rsid w:val="00020DEF"/>
    <w:rsid w:val="00032BAC"/>
    <w:rsid w:val="00036784"/>
    <w:rsid w:val="00046326"/>
    <w:rsid w:val="0005082E"/>
    <w:rsid w:val="0005438F"/>
    <w:rsid w:val="0006534D"/>
    <w:rsid w:val="00070D39"/>
    <w:rsid w:val="00072F17"/>
    <w:rsid w:val="00074D75"/>
    <w:rsid w:val="000910D1"/>
    <w:rsid w:val="000A1993"/>
    <w:rsid w:val="000A41F7"/>
    <w:rsid w:val="000A44E8"/>
    <w:rsid w:val="000B1BB9"/>
    <w:rsid w:val="000B46BA"/>
    <w:rsid w:val="000C7DCF"/>
    <w:rsid w:val="000D5C50"/>
    <w:rsid w:val="000F7D6C"/>
    <w:rsid w:val="00105BDD"/>
    <w:rsid w:val="00114DFA"/>
    <w:rsid w:val="00137BF7"/>
    <w:rsid w:val="001451AB"/>
    <w:rsid w:val="00172D0D"/>
    <w:rsid w:val="00184033"/>
    <w:rsid w:val="001937CD"/>
    <w:rsid w:val="001B7B53"/>
    <w:rsid w:val="001C09A3"/>
    <w:rsid w:val="001D492F"/>
    <w:rsid w:val="00207408"/>
    <w:rsid w:val="00215A00"/>
    <w:rsid w:val="0022258F"/>
    <w:rsid w:val="00226406"/>
    <w:rsid w:val="002332CB"/>
    <w:rsid w:val="002350FA"/>
    <w:rsid w:val="00246830"/>
    <w:rsid w:val="00253675"/>
    <w:rsid w:val="00274F85"/>
    <w:rsid w:val="00276097"/>
    <w:rsid w:val="0028035A"/>
    <w:rsid w:val="00281EE3"/>
    <w:rsid w:val="00282C31"/>
    <w:rsid w:val="002C4405"/>
    <w:rsid w:val="002E6A95"/>
    <w:rsid w:val="0032300C"/>
    <w:rsid w:val="00324199"/>
    <w:rsid w:val="003258ED"/>
    <w:rsid w:val="00367051"/>
    <w:rsid w:val="003762FA"/>
    <w:rsid w:val="00381BD3"/>
    <w:rsid w:val="00392846"/>
    <w:rsid w:val="00394C11"/>
    <w:rsid w:val="0039662A"/>
    <w:rsid w:val="003A5049"/>
    <w:rsid w:val="003B75E3"/>
    <w:rsid w:val="003D370A"/>
    <w:rsid w:val="003D7916"/>
    <w:rsid w:val="003E7793"/>
    <w:rsid w:val="00400F9A"/>
    <w:rsid w:val="00420D8B"/>
    <w:rsid w:val="0042431B"/>
    <w:rsid w:val="004273B0"/>
    <w:rsid w:val="00433782"/>
    <w:rsid w:val="00437384"/>
    <w:rsid w:val="00437712"/>
    <w:rsid w:val="00437B31"/>
    <w:rsid w:val="00466941"/>
    <w:rsid w:val="004720AA"/>
    <w:rsid w:val="0048784A"/>
    <w:rsid w:val="00490681"/>
    <w:rsid w:val="004A7558"/>
    <w:rsid w:val="004C20FD"/>
    <w:rsid w:val="004C5F40"/>
    <w:rsid w:val="004C6C66"/>
    <w:rsid w:val="004D0382"/>
    <w:rsid w:val="004D6A2F"/>
    <w:rsid w:val="004E4884"/>
    <w:rsid w:val="00506792"/>
    <w:rsid w:val="00541562"/>
    <w:rsid w:val="005466D1"/>
    <w:rsid w:val="00563D6B"/>
    <w:rsid w:val="0057522C"/>
    <w:rsid w:val="00581E2B"/>
    <w:rsid w:val="0059353A"/>
    <w:rsid w:val="005A213D"/>
    <w:rsid w:val="005A44E0"/>
    <w:rsid w:val="005B0FEA"/>
    <w:rsid w:val="005C009B"/>
    <w:rsid w:val="005C1F40"/>
    <w:rsid w:val="005C3EDE"/>
    <w:rsid w:val="005C50DC"/>
    <w:rsid w:val="005E6ED6"/>
    <w:rsid w:val="005F3BA0"/>
    <w:rsid w:val="00610BDB"/>
    <w:rsid w:val="00611CBA"/>
    <w:rsid w:val="006139E2"/>
    <w:rsid w:val="0061524F"/>
    <w:rsid w:val="00633CA1"/>
    <w:rsid w:val="00634D2A"/>
    <w:rsid w:val="00645575"/>
    <w:rsid w:val="00654D9A"/>
    <w:rsid w:val="00657DB8"/>
    <w:rsid w:val="006619B3"/>
    <w:rsid w:val="006663BF"/>
    <w:rsid w:val="00690E77"/>
    <w:rsid w:val="006966D5"/>
    <w:rsid w:val="006B4C70"/>
    <w:rsid w:val="006B5705"/>
    <w:rsid w:val="006C1DF5"/>
    <w:rsid w:val="006C4D63"/>
    <w:rsid w:val="006C52C2"/>
    <w:rsid w:val="006E282E"/>
    <w:rsid w:val="00741846"/>
    <w:rsid w:val="00763A18"/>
    <w:rsid w:val="00781BF9"/>
    <w:rsid w:val="007855E5"/>
    <w:rsid w:val="00790A30"/>
    <w:rsid w:val="0079199A"/>
    <w:rsid w:val="007A081E"/>
    <w:rsid w:val="007A31FF"/>
    <w:rsid w:val="007C1D15"/>
    <w:rsid w:val="007C4BA6"/>
    <w:rsid w:val="007F1950"/>
    <w:rsid w:val="00806223"/>
    <w:rsid w:val="00815B90"/>
    <w:rsid w:val="00826E4A"/>
    <w:rsid w:val="00845A99"/>
    <w:rsid w:val="00857ED5"/>
    <w:rsid w:val="00864C3B"/>
    <w:rsid w:val="008655F1"/>
    <w:rsid w:val="00880C9B"/>
    <w:rsid w:val="00887067"/>
    <w:rsid w:val="00894F2C"/>
    <w:rsid w:val="00896002"/>
    <w:rsid w:val="008A5E40"/>
    <w:rsid w:val="008C2C95"/>
    <w:rsid w:val="008C6DFD"/>
    <w:rsid w:val="008D356E"/>
    <w:rsid w:val="008E472B"/>
    <w:rsid w:val="00901CB7"/>
    <w:rsid w:val="00930243"/>
    <w:rsid w:val="0094039E"/>
    <w:rsid w:val="0094443E"/>
    <w:rsid w:val="00945286"/>
    <w:rsid w:val="00957647"/>
    <w:rsid w:val="00966DF8"/>
    <w:rsid w:val="00973DFD"/>
    <w:rsid w:val="00975C8C"/>
    <w:rsid w:val="00985563"/>
    <w:rsid w:val="00987B2D"/>
    <w:rsid w:val="0099250E"/>
    <w:rsid w:val="009A31B8"/>
    <w:rsid w:val="009A4A42"/>
    <w:rsid w:val="009C2820"/>
    <w:rsid w:val="009C44B3"/>
    <w:rsid w:val="009F231D"/>
    <w:rsid w:val="009F37C5"/>
    <w:rsid w:val="009F5A3A"/>
    <w:rsid w:val="00A076DB"/>
    <w:rsid w:val="00A13EAA"/>
    <w:rsid w:val="00A21C85"/>
    <w:rsid w:val="00A4504F"/>
    <w:rsid w:val="00A47597"/>
    <w:rsid w:val="00A67151"/>
    <w:rsid w:val="00A71405"/>
    <w:rsid w:val="00A9185A"/>
    <w:rsid w:val="00AA66E6"/>
    <w:rsid w:val="00AC2869"/>
    <w:rsid w:val="00AD4CE8"/>
    <w:rsid w:val="00AE4E13"/>
    <w:rsid w:val="00AE589D"/>
    <w:rsid w:val="00AE618E"/>
    <w:rsid w:val="00AF0768"/>
    <w:rsid w:val="00AF38CD"/>
    <w:rsid w:val="00B157A7"/>
    <w:rsid w:val="00B15F75"/>
    <w:rsid w:val="00B50904"/>
    <w:rsid w:val="00B55ED4"/>
    <w:rsid w:val="00B871B6"/>
    <w:rsid w:val="00B90E06"/>
    <w:rsid w:val="00B91581"/>
    <w:rsid w:val="00B91B0C"/>
    <w:rsid w:val="00B94AAE"/>
    <w:rsid w:val="00BA00FD"/>
    <w:rsid w:val="00BB661D"/>
    <w:rsid w:val="00BC2AC5"/>
    <w:rsid w:val="00BC2F04"/>
    <w:rsid w:val="00BD28CB"/>
    <w:rsid w:val="00BD5D0D"/>
    <w:rsid w:val="00BD7E00"/>
    <w:rsid w:val="00BE04B5"/>
    <w:rsid w:val="00BE6D0A"/>
    <w:rsid w:val="00BF6343"/>
    <w:rsid w:val="00C01707"/>
    <w:rsid w:val="00C14646"/>
    <w:rsid w:val="00C154DD"/>
    <w:rsid w:val="00C16C5F"/>
    <w:rsid w:val="00C2436B"/>
    <w:rsid w:val="00C324F0"/>
    <w:rsid w:val="00C436A9"/>
    <w:rsid w:val="00C87400"/>
    <w:rsid w:val="00C95CB6"/>
    <w:rsid w:val="00CC27FE"/>
    <w:rsid w:val="00CC292F"/>
    <w:rsid w:val="00CD3677"/>
    <w:rsid w:val="00CD3C77"/>
    <w:rsid w:val="00CD4864"/>
    <w:rsid w:val="00CF75DF"/>
    <w:rsid w:val="00D07DC8"/>
    <w:rsid w:val="00D35CD4"/>
    <w:rsid w:val="00D43EB2"/>
    <w:rsid w:val="00D473EE"/>
    <w:rsid w:val="00D65025"/>
    <w:rsid w:val="00D65230"/>
    <w:rsid w:val="00D679F8"/>
    <w:rsid w:val="00D82D1F"/>
    <w:rsid w:val="00D84306"/>
    <w:rsid w:val="00D93623"/>
    <w:rsid w:val="00D93AEE"/>
    <w:rsid w:val="00DB61D4"/>
    <w:rsid w:val="00DC1A23"/>
    <w:rsid w:val="00DF393D"/>
    <w:rsid w:val="00DF646C"/>
    <w:rsid w:val="00E00E28"/>
    <w:rsid w:val="00E1070C"/>
    <w:rsid w:val="00E22845"/>
    <w:rsid w:val="00E32C70"/>
    <w:rsid w:val="00E544E8"/>
    <w:rsid w:val="00E62EA1"/>
    <w:rsid w:val="00E6317E"/>
    <w:rsid w:val="00E7784F"/>
    <w:rsid w:val="00EB7F3C"/>
    <w:rsid w:val="00EE3AC5"/>
    <w:rsid w:val="00EF42B5"/>
    <w:rsid w:val="00F050EA"/>
    <w:rsid w:val="00F05266"/>
    <w:rsid w:val="00F14FE4"/>
    <w:rsid w:val="00F16293"/>
    <w:rsid w:val="00F20931"/>
    <w:rsid w:val="00F21BD9"/>
    <w:rsid w:val="00F226F1"/>
    <w:rsid w:val="00F27EEB"/>
    <w:rsid w:val="00F41878"/>
    <w:rsid w:val="00F44C4A"/>
    <w:rsid w:val="00F605A1"/>
    <w:rsid w:val="00F62EBE"/>
    <w:rsid w:val="00F75DC2"/>
    <w:rsid w:val="00F814CA"/>
    <w:rsid w:val="00FA43BA"/>
    <w:rsid w:val="00FE1425"/>
    <w:rsid w:val="00FE24DD"/>
    <w:rsid w:val="00FE28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AC05"/>
  <w15:chartTrackingRefBased/>
  <w15:docId w15:val="{E4AF37C0-55A6-4CF8-A900-8278B303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3EDE"/>
    <w:pPr>
      <w:spacing w:after="0"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CC27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27FE"/>
    <w:rPr>
      <w:rFonts w:ascii="Segoe UI" w:hAnsi="Segoe UI" w:cs="Segoe UI"/>
      <w:sz w:val="18"/>
      <w:szCs w:val="18"/>
    </w:rPr>
  </w:style>
  <w:style w:type="table" w:styleId="Lentelstinklelis">
    <w:name w:val="Table Grid"/>
    <w:basedOn w:val="prastojilentel"/>
    <w:uiPriority w:val="39"/>
    <w:rsid w:val="00D8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F42B5"/>
    <w:rPr>
      <w:sz w:val="16"/>
      <w:szCs w:val="16"/>
    </w:rPr>
  </w:style>
  <w:style w:type="paragraph" w:styleId="Komentarotekstas">
    <w:name w:val="annotation text"/>
    <w:basedOn w:val="prastasis"/>
    <w:link w:val="KomentarotekstasDiagrama"/>
    <w:uiPriority w:val="99"/>
    <w:unhideWhenUsed/>
    <w:rsid w:val="00EF42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42B5"/>
    <w:rPr>
      <w:sz w:val="20"/>
      <w:szCs w:val="20"/>
    </w:rPr>
  </w:style>
  <w:style w:type="paragraph" w:styleId="Komentarotema">
    <w:name w:val="annotation subject"/>
    <w:basedOn w:val="Komentarotekstas"/>
    <w:next w:val="Komentarotekstas"/>
    <w:link w:val="KomentarotemaDiagrama"/>
    <w:uiPriority w:val="99"/>
    <w:semiHidden/>
    <w:unhideWhenUsed/>
    <w:rsid w:val="00EF42B5"/>
    <w:rPr>
      <w:b/>
      <w:bCs/>
    </w:rPr>
  </w:style>
  <w:style w:type="character" w:customStyle="1" w:styleId="KomentarotemaDiagrama">
    <w:name w:val="Komentaro tema Diagrama"/>
    <w:basedOn w:val="KomentarotekstasDiagrama"/>
    <w:link w:val="Komentarotema"/>
    <w:uiPriority w:val="99"/>
    <w:semiHidden/>
    <w:rsid w:val="00EF42B5"/>
    <w:rPr>
      <w:b/>
      <w:bCs/>
      <w:sz w:val="20"/>
      <w:szCs w:val="20"/>
    </w:rPr>
  </w:style>
  <w:style w:type="paragraph" w:styleId="Pataisymai">
    <w:name w:val="Revision"/>
    <w:hidden/>
    <w:uiPriority w:val="99"/>
    <w:semiHidden/>
    <w:rsid w:val="00690E77"/>
    <w:pPr>
      <w:spacing w:after="0" w:line="240" w:lineRule="auto"/>
    </w:pPr>
  </w:style>
  <w:style w:type="paragraph" w:styleId="prastasiniatinklio">
    <w:name w:val="Normal (Web)"/>
    <w:basedOn w:val="prastasis"/>
    <w:uiPriority w:val="99"/>
    <w:semiHidden/>
    <w:unhideWhenUsed/>
    <w:rsid w:val="009F37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F37C5"/>
    <w:rPr>
      <w:b/>
      <w:bCs/>
    </w:rPr>
  </w:style>
  <w:style w:type="character" w:customStyle="1" w:styleId="ui-provider">
    <w:name w:val="ui-provider"/>
    <w:basedOn w:val="Numatytasispastraiposriftas"/>
    <w:rsid w:val="009F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7605">
      <w:bodyDiv w:val="1"/>
      <w:marLeft w:val="0"/>
      <w:marRight w:val="0"/>
      <w:marTop w:val="0"/>
      <w:marBottom w:val="0"/>
      <w:divBdr>
        <w:top w:val="none" w:sz="0" w:space="0" w:color="auto"/>
        <w:left w:val="none" w:sz="0" w:space="0" w:color="auto"/>
        <w:bottom w:val="none" w:sz="0" w:space="0" w:color="auto"/>
        <w:right w:val="none" w:sz="0" w:space="0" w:color="auto"/>
      </w:divBdr>
    </w:div>
    <w:div w:id="237715335">
      <w:bodyDiv w:val="1"/>
      <w:marLeft w:val="0"/>
      <w:marRight w:val="0"/>
      <w:marTop w:val="0"/>
      <w:marBottom w:val="0"/>
      <w:divBdr>
        <w:top w:val="none" w:sz="0" w:space="0" w:color="auto"/>
        <w:left w:val="none" w:sz="0" w:space="0" w:color="auto"/>
        <w:bottom w:val="none" w:sz="0" w:space="0" w:color="auto"/>
        <w:right w:val="none" w:sz="0" w:space="0" w:color="auto"/>
      </w:divBdr>
    </w:div>
    <w:div w:id="321858337">
      <w:bodyDiv w:val="1"/>
      <w:marLeft w:val="0"/>
      <w:marRight w:val="0"/>
      <w:marTop w:val="0"/>
      <w:marBottom w:val="0"/>
      <w:divBdr>
        <w:top w:val="none" w:sz="0" w:space="0" w:color="auto"/>
        <w:left w:val="none" w:sz="0" w:space="0" w:color="auto"/>
        <w:bottom w:val="none" w:sz="0" w:space="0" w:color="auto"/>
        <w:right w:val="none" w:sz="0" w:space="0" w:color="auto"/>
      </w:divBdr>
    </w:div>
    <w:div w:id="323314173">
      <w:bodyDiv w:val="1"/>
      <w:marLeft w:val="0"/>
      <w:marRight w:val="0"/>
      <w:marTop w:val="0"/>
      <w:marBottom w:val="0"/>
      <w:divBdr>
        <w:top w:val="none" w:sz="0" w:space="0" w:color="auto"/>
        <w:left w:val="none" w:sz="0" w:space="0" w:color="auto"/>
        <w:bottom w:val="none" w:sz="0" w:space="0" w:color="auto"/>
        <w:right w:val="none" w:sz="0" w:space="0" w:color="auto"/>
      </w:divBdr>
    </w:div>
    <w:div w:id="560095328">
      <w:bodyDiv w:val="1"/>
      <w:marLeft w:val="0"/>
      <w:marRight w:val="0"/>
      <w:marTop w:val="0"/>
      <w:marBottom w:val="0"/>
      <w:divBdr>
        <w:top w:val="none" w:sz="0" w:space="0" w:color="auto"/>
        <w:left w:val="none" w:sz="0" w:space="0" w:color="auto"/>
        <w:bottom w:val="none" w:sz="0" w:space="0" w:color="auto"/>
        <w:right w:val="none" w:sz="0" w:space="0" w:color="auto"/>
      </w:divBdr>
    </w:div>
    <w:div w:id="980505517">
      <w:bodyDiv w:val="1"/>
      <w:marLeft w:val="0"/>
      <w:marRight w:val="0"/>
      <w:marTop w:val="0"/>
      <w:marBottom w:val="0"/>
      <w:divBdr>
        <w:top w:val="none" w:sz="0" w:space="0" w:color="auto"/>
        <w:left w:val="none" w:sz="0" w:space="0" w:color="auto"/>
        <w:bottom w:val="none" w:sz="0" w:space="0" w:color="auto"/>
        <w:right w:val="none" w:sz="0" w:space="0" w:color="auto"/>
      </w:divBdr>
    </w:div>
    <w:div w:id="1154032809">
      <w:bodyDiv w:val="1"/>
      <w:marLeft w:val="0"/>
      <w:marRight w:val="0"/>
      <w:marTop w:val="0"/>
      <w:marBottom w:val="0"/>
      <w:divBdr>
        <w:top w:val="none" w:sz="0" w:space="0" w:color="auto"/>
        <w:left w:val="none" w:sz="0" w:space="0" w:color="auto"/>
        <w:bottom w:val="none" w:sz="0" w:space="0" w:color="auto"/>
        <w:right w:val="none" w:sz="0" w:space="0" w:color="auto"/>
      </w:divBdr>
    </w:div>
    <w:div w:id="1165196776">
      <w:bodyDiv w:val="1"/>
      <w:marLeft w:val="0"/>
      <w:marRight w:val="0"/>
      <w:marTop w:val="0"/>
      <w:marBottom w:val="0"/>
      <w:divBdr>
        <w:top w:val="none" w:sz="0" w:space="0" w:color="auto"/>
        <w:left w:val="none" w:sz="0" w:space="0" w:color="auto"/>
        <w:bottom w:val="none" w:sz="0" w:space="0" w:color="auto"/>
        <w:right w:val="none" w:sz="0" w:space="0" w:color="auto"/>
      </w:divBdr>
    </w:div>
    <w:div w:id="1526359767">
      <w:bodyDiv w:val="1"/>
      <w:marLeft w:val="0"/>
      <w:marRight w:val="0"/>
      <w:marTop w:val="0"/>
      <w:marBottom w:val="0"/>
      <w:divBdr>
        <w:top w:val="none" w:sz="0" w:space="0" w:color="auto"/>
        <w:left w:val="none" w:sz="0" w:space="0" w:color="auto"/>
        <w:bottom w:val="none" w:sz="0" w:space="0" w:color="auto"/>
        <w:right w:val="none" w:sz="0" w:space="0" w:color="auto"/>
      </w:divBdr>
    </w:div>
    <w:div w:id="170702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A72F4-8471-4B75-A559-5C8B9682FA10}">
  <ds:schemaRefs>
    <ds:schemaRef ds:uri="http://schemas.openxmlformats.org/officeDocument/2006/bibliography"/>
  </ds:schemaRefs>
</ds:datastoreItem>
</file>

<file path=customXml/itemProps2.xml><?xml version="1.0" encoding="utf-8"?>
<ds:datastoreItem xmlns:ds="http://schemas.openxmlformats.org/officeDocument/2006/customXml" ds:itemID="{B1E8F40A-6DBC-4B75-A9EA-EA09E9B3A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F3C1DF-2994-4077-8835-97D2A273198D}">
  <ds:schemaRefs>
    <ds:schemaRef ds:uri="http://schemas.microsoft.com/sharepoint/v3/contenttype/forms"/>
  </ds:schemaRefs>
</ds:datastoreItem>
</file>

<file path=customXml/itemProps4.xml><?xml version="1.0" encoding="utf-8"?>
<ds:datastoreItem xmlns:ds="http://schemas.openxmlformats.org/officeDocument/2006/customXml" ds:itemID="{C8351EB5-8BB0-4508-BADB-B32FD16D77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5001</Words>
  <Characters>2851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STONIENĖ, Gita | Turto bankas</dc:creator>
  <cp:keywords/>
  <dc:description/>
  <cp:lastModifiedBy>KUTNIAUSKIENĖ, Giedrė | Turto bankas</cp:lastModifiedBy>
  <cp:revision>10</cp:revision>
  <cp:lastPrinted>2019-12-09T08:17:00Z</cp:lastPrinted>
  <dcterms:created xsi:type="dcterms:W3CDTF">2025-01-28T10:38:00Z</dcterms:created>
  <dcterms:modified xsi:type="dcterms:W3CDTF">2025-02-03T13:04:00Z</dcterms:modified>
</cp:coreProperties>
</file>