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3ABB0F84" w14:textId="3C169AB9" w:rsidR="001C087D" w:rsidRPr="00277DCB" w:rsidRDefault="009F219A" w:rsidP="001C087D">
      <w:pPr>
        <w:spacing w:before="100" w:beforeAutospacing="1" w:after="100" w:afterAutospacing="1"/>
        <w:jc w:val="both"/>
        <w:rPr>
          <w:b/>
          <w:bCs/>
          <w:lang w:eastAsia="en-GB"/>
        </w:rPr>
      </w:pPr>
      <w:r>
        <w:rPr>
          <w:b/>
          <w:bCs/>
          <w:lang w:eastAsia="en-GB"/>
        </w:rPr>
        <w:t xml:space="preserve">DĖL </w:t>
      </w:r>
      <w:r w:rsidR="001C087D" w:rsidRPr="00277DCB">
        <w:rPr>
          <w:b/>
          <w:bCs/>
          <w:lang w:eastAsia="en-GB"/>
        </w:rPr>
        <w:t xml:space="preserve">PIRKIMO </w:t>
      </w:r>
      <w:r w:rsidR="007575CF">
        <w:rPr>
          <w:b/>
          <w:bCs/>
          <w:lang w:eastAsia="en-GB"/>
        </w:rPr>
        <w:t xml:space="preserve">DOKUMENTŲ </w:t>
      </w:r>
      <w:r w:rsidR="001C087D">
        <w:rPr>
          <w:b/>
          <w:bCs/>
          <w:lang w:eastAsia="en-GB"/>
        </w:rPr>
        <w:t xml:space="preserve">B DALIES </w:t>
      </w:r>
      <w:r w:rsidR="004D46D3">
        <w:rPr>
          <w:b/>
          <w:bCs/>
          <w:lang w:eastAsia="en-GB"/>
        </w:rPr>
        <w:t>„</w:t>
      </w:r>
      <w:r w:rsidR="00124DBE">
        <w:rPr>
          <w:b/>
          <w:bCs/>
          <w:lang w:eastAsia="en-GB"/>
        </w:rPr>
        <w:t>TECHNIN</w:t>
      </w:r>
      <w:r w:rsidR="004D46D3">
        <w:rPr>
          <w:b/>
          <w:bCs/>
          <w:lang w:eastAsia="en-GB"/>
        </w:rPr>
        <w:t>Ė</w:t>
      </w:r>
      <w:r w:rsidR="00124DBE">
        <w:rPr>
          <w:b/>
          <w:bCs/>
          <w:lang w:eastAsia="en-GB"/>
        </w:rPr>
        <w:t xml:space="preserve"> SPECIFIKACIJ</w:t>
      </w:r>
      <w:r w:rsidR="004D46D3">
        <w:rPr>
          <w:b/>
          <w:bCs/>
          <w:lang w:eastAsia="en-GB"/>
        </w:rPr>
        <w:t>A“ T</w:t>
      </w:r>
      <w:r w:rsidR="001C087D" w:rsidRPr="00277DCB">
        <w:rPr>
          <w:b/>
          <w:bCs/>
          <w:lang w:eastAsia="en-GB"/>
        </w:rPr>
        <w:t>IKSLINIM</w:t>
      </w:r>
      <w:r>
        <w:rPr>
          <w:b/>
          <w:bCs/>
          <w:lang w:eastAsia="en-GB"/>
        </w:rPr>
        <w:t xml:space="preserve">O </w:t>
      </w:r>
    </w:p>
    <w:p w14:paraId="3FF84716" w14:textId="77777777" w:rsidR="004D46D3" w:rsidRPr="004D46D3" w:rsidRDefault="001C087D" w:rsidP="00D45398">
      <w:pPr>
        <w:spacing w:after="0"/>
        <w:ind w:firstLine="720"/>
        <w:jc w:val="both"/>
        <w:rPr>
          <w:rFonts w:ascii="Jost" w:hAnsi="Jost"/>
          <w:lang w:eastAsia="en-GB"/>
        </w:rPr>
      </w:pPr>
      <w:r w:rsidRPr="004D46D3">
        <w:rPr>
          <w:rFonts w:ascii="Jost" w:hAnsi="Jost"/>
          <w:lang w:eastAsia="en-GB"/>
        </w:rPr>
        <w:t xml:space="preserve">Viešojo pirkimo „Medicininės įrangos užsakymai per CPO LT elektroninį katalogą“, kuris vykdomas taikant dinaminę pirkimo sistemą (toliau – DPS), pirkimo Nr.572470 (toliau – pirkimas), pirkimo dokumentų patikslinimas </w:t>
      </w:r>
      <w:r w:rsidRPr="004D46D3">
        <w:rPr>
          <w:rFonts w:ascii="Jost" w:hAnsi="Jost"/>
          <w:color w:val="000000"/>
        </w:rPr>
        <w:t>CPO LT iniciatyva</w:t>
      </w:r>
      <w:r w:rsidRPr="004D46D3">
        <w:rPr>
          <w:rFonts w:ascii="Jost" w:hAnsi="Jost"/>
          <w:lang w:eastAsia="en-GB"/>
        </w:rPr>
        <w:t xml:space="preserve">. </w:t>
      </w:r>
    </w:p>
    <w:p w14:paraId="6D3BA161" w14:textId="23AAE972" w:rsidR="004D46D3" w:rsidRPr="004D46D3" w:rsidRDefault="004D46D3" w:rsidP="004D46D3">
      <w:pPr>
        <w:spacing w:after="0"/>
        <w:ind w:firstLine="720"/>
        <w:jc w:val="both"/>
        <w:rPr>
          <w:rFonts w:ascii="Jost" w:hAnsi="Jost"/>
          <w:color w:val="000000"/>
        </w:rPr>
      </w:pPr>
      <w:r w:rsidRPr="004D46D3">
        <w:rPr>
          <w:rFonts w:ascii="Jost" w:hAnsi="Jost"/>
          <w:color w:val="000000"/>
        </w:rPr>
        <w:t>V</w:t>
      </w:r>
      <w:r w:rsidR="001C087D" w:rsidRPr="004D46D3">
        <w:rPr>
          <w:rFonts w:ascii="Jost" w:hAnsi="Jost"/>
          <w:color w:val="000000"/>
        </w:rPr>
        <w:t>adovaujantis pirkimo</w:t>
      </w:r>
      <w:r w:rsidRPr="004D46D3">
        <w:rPr>
          <w:rFonts w:ascii="Jost" w:hAnsi="Jost"/>
          <w:color w:val="000000"/>
        </w:rPr>
        <w:t>, kuris vykdomas taikant DPS,</w:t>
      </w:r>
      <w:r w:rsidR="001C087D" w:rsidRPr="004D46D3">
        <w:rPr>
          <w:rFonts w:ascii="Jost" w:hAnsi="Jost"/>
          <w:color w:val="000000"/>
        </w:rPr>
        <w:t xml:space="preserve"> </w:t>
      </w:r>
      <w:r w:rsidRPr="004D46D3">
        <w:rPr>
          <w:rFonts w:ascii="Jost" w:hAnsi="Jost"/>
          <w:color w:val="000000"/>
        </w:rPr>
        <w:t>dokumentų</w:t>
      </w:r>
      <w:r w:rsidR="001C087D" w:rsidRPr="004D46D3">
        <w:rPr>
          <w:rFonts w:ascii="Jost" w:hAnsi="Jost"/>
          <w:color w:val="000000"/>
        </w:rPr>
        <w:t xml:space="preserve"> A dalies „Nurodymai dalyviams“ 2.8 </w:t>
      </w:r>
      <w:r w:rsidRPr="004D46D3">
        <w:rPr>
          <w:rFonts w:ascii="Jost" w:hAnsi="Jost"/>
          <w:color w:val="000000"/>
        </w:rPr>
        <w:t>ir 3.3 punktais tikslinama pirkimo, kuris vykdomas taikant DPS, dokumentų B dalis "Techninė specifikacija":</w:t>
      </w:r>
    </w:p>
    <w:p w14:paraId="04516CA6" w14:textId="0198E40F" w:rsidR="004D46D3" w:rsidRPr="004D46D3" w:rsidRDefault="004D46D3" w:rsidP="004D46D3">
      <w:pPr>
        <w:spacing w:after="0"/>
        <w:ind w:firstLine="720"/>
        <w:jc w:val="both"/>
        <w:rPr>
          <w:rFonts w:ascii="Jost" w:hAnsi="Jost"/>
          <w:color w:val="000000"/>
        </w:rPr>
      </w:pPr>
      <w:r w:rsidRPr="004D46D3">
        <w:rPr>
          <w:rFonts w:ascii="Jost" w:hAnsi="Jost"/>
          <w:color w:val="000000"/>
        </w:rPr>
        <w:t>Techninėse specifikacijo</w:t>
      </w:r>
      <w:r w:rsidR="00593D0A">
        <w:rPr>
          <w:rFonts w:ascii="Jost" w:hAnsi="Jost"/>
          <w:color w:val="000000"/>
        </w:rPr>
        <w:t>s</w:t>
      </w:r>
      <w:r w:rsidRPr="004D46D3">
        <w:rPr>
          <w:rFonts w:ascii="Jost" w:hAnsi="Jost"/>
          <w:color w:val="000000"/>
        </w:rPr>
        <w:t xml:space="preserve">e </w:t>
      </w:r>
      <w:r w:rsidR="00AD7776" w:rsidRPr="001F1A90">
        <w:rPr>
          <w:rFonts w:ascii="Jost" w:hAnsi="Jost"/>
        </w:rPr>
        <w:t>„</w:t>
      </w:r>
      <w:r w:rsidR="00AD7776">
        <w:rPr>
          <w:rFonts w:ascii="Jost" w:hAnsi="Jost"/>
        </w:rPr>
        <w:t xml:space="preserve">MGA3. Mobilus gleivių </w:t>
      </w:r>
      <w:proofErr w:type="spellStart"/>
      <w:r w:rsidR="00AD7776">
        <w:rPr>
          <w:rFonts w:ascii="Jost" w:hAnsi="Jost"/>
        </w:rPr>
        <w:t>atsiurbėjas</w:t>
      </w:r>
      <w:proofErr w:type="spellEnd"/>
      <w:r w:rsidR="00AD7776">
        <w:rPr>
          <w:rFonts w:ascii="Jost" w:hAnsi="Jost"/>
        </w:rPr>
        <w:t xml:space="preserve"> </w:t>
      </w:r>
      <w:r w:rsidR="00AD7776" w:rsidRPr="00FA7C59">
        <w:rPr>
          <w:rFonts w:ascii="Jost" w:hAnsi="Jost"/>
        </w:rPr>
        <w:t>su dviem didelės talpos skysčių surinkimo indais</w:t>
      </w:r>
      <w:r w:rsidR="00AD7776">
        <w:rPr>
          <w:rFonts w:ascii="Jost" w:hAnsi="Jost"/>
        </w:rPr>
        <w:t xml:space="preserve">", "MED2. Bekontaktis termometras", "MED1. Kraujospūdžio matavimo aparatas", "GK1. Ginekologinė kėdė", „MPK1. </w:t>
      </w:r>
      <w:proofErr w:type="spellStart"/>
      <w:r w:rsidR="00AD7776">
        <w:rPr>
          <w:rFonts w:ascii="Jost" w:hAnsi="Jost"/>
        </w:rPr>
        <w:t>Multifunkcinė</w:t>
      </w:r>
      <w:proofErr w:type="spellEnd"/>
      <w:r w:rsidR="00AD7776">
        <w:rPr>
          <w:rFonts w:ascii="Jost" w:hAnsi="Jost"/>
        </w:rPr>
        <w:t xml:space="preserve"> paciento kėdė“</w:t>
      </w:r>
      <w:r w:rsidR="00F742A2">
        <w:rPr>
          <w:rFonts w:ascii="Jost" w:hAnsi="Jost"/>
        </w:rPr>
        <w:t xml:space="preserve"> </w:t>
      </w:r>
      <w:r w:rsidRPr="004D46D3">
        <w:rPr>
          <w:rFonts w:ascii="Jost" w:hAnsi="Jost"/>
          <w:color w:val="000000"/>
        </w:rPr>
        <w:t>tikslinamas nurodytų, atitiktį techninės specifikacijos reikalavimams, patvirtinančių dokumentų sąrašas dėl gamintojų pateikiamų dokumentų ir išdėstomas taip:</w:t>
      </w:r>
    </w:p>
    <w:p w14:paraId="73FC3456" w14:textId="42C1C417" w:rsidR="00D45398" w:rsidRDefault="004D46D3" w:rsidP="004D46D3">
      <w:pPr>
        <w:spacing w:after="0"/>
        <w:ind w:firstLine="720"/>
        <w:jc w:val="both"/>
        <w:rPr>
          <w:rFonts w:ascii="Jost" w:hAnsi="Jost"/>
          <w:i/>
          <w:iCs/>
        </w:rPr>
      </w:pPr>
      <w:r w:rsidRPr="004D46D3">
        <w:rPr>
          <w:rStyle w:val="ui-provider"/>
          <w:rFonts w:ascii="Jost" w:hAnsi="Jost"/>
        </w:rPr>
        <w:t>„</w:t>
      </w:r>
      <w:r w:rsidRPr="004D46D3">
        <w:rPr>
          <w:rStyle w:val="ui-provider"/>
          <w:rFonts w:ascii="Jost" w:hAnsi="Jost" w:cs="Times New Roman"/>
          <w:i/>
          <w:iCs/>
        </w:rPr>
        <w:t xml:space="preserve">Pateikti siūlomos prekės atitikimą techniniams reikalavimams patvirtinančią </w:t>
      </w:r>
      <w:r w:rsidRPr="004D46D3">
        <w:rPr>
          <w:rFonts w:ascii="Jost" w:hAnsi="Jost" w:cs="Times New Roman"/>
          <w:i/>
          <w:iCs/>
        </w:rPr>
        <w:t xml:space="preserve">prekės gamintojo techninę dokumentaciją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w:t>
      </w:r>
      <w:r w:rsidRPr="004D46D3">
        <w:rPr>
          <w:rStyle w:val="ui-provider"/>
          <w:rFonts w:ascii="Jost" w:hAnsi="Jost" w:cs="Times New Roman"/>
          <w:i/>
          <w:iCs/>
        </w:rPr>
        <w:t>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kvalifikuotu elektroniniu parašu</w:t>
      </w:r>
      <w:r w:rsidRPr="004D46D3">
        <w:rPr>
          <w:rStyle w:val="FootnoteReference"/>
          <w:rFonts w:ascii="Jost" w:hAnsi="Jost" w:cs="Times New Roman"/>
          <w:i/>
          <w:iCs/>
        </w:rPr>
        <w:footnoteReference w:id="1"/>
      </w:r>
      <w:r w:rsidRPr="004D46D3">
        <w:rPr>
          <w:rStyle w:val="ui-provider"/>
          <w:rFonts w:ascii="Jost" w:hAnsi="Jost" w:cs="Times New Roman"/>
          <w:i/>
          <w:iCs/>
        </w:rPr>
        <w:t xml:space="preserve">, atitinkančiu </w:t>
      </w:r>
      <w:r w:rsidRPr="004D46D3">
        <w:rPr>
          <w:rFonts w:ascii="Jost" w:hAnsi="Jost" w:cs="Times New Roman"/>
          <w:i/>
          <w:iCs/>
        </w:rPr>
        <w:t>2014 m. liepos 23 d. Europos Parlamento ir Tarybos reglamentą (ES) Nr. 910/2014 dėl elektroninės atpažinties ir elektroninių operacijų patikimumo užtikrinimo paslaugų vidaus rinkoje, kuriuo panaikinama Direktyva 1999/93/EB (OL 2014 L 273, p. 73)</w:t>
      </w:r>
      <w:r w:rsidRPr="004D46D3">
        <w:rPr>
          <w:rFonts w:ascii="Jost" w:hAnsi="Jost"/>
          <w:i/>
          <w:iCs/>
        </w:rPr>
        <w:t>.“</w:t>
      </w:r>
    </w:p>
    <w:p w14:paraId="5FD22F05" w14:textId="77777777" w:rsidR="00AD7776" w:rsidRDefault="00AD7776" w:rsidP="00AD7776">
      <w:pPr>
        <w:spacing w:after="0"/>
        <w:ind w:firstLine="720"/>
        <w:jc w:val="both"/>
        <w:rPr>
          <w:rFonts w:ascii="Jost" w:hAnsi="Jost"/>
        </w:rPr>
      </w:pPr>
      <w:r w:rsidRPr="004D46D3">
        <w:rPr>
          <w:rFonts w:ascii="Jost" w:hAnsi="Jost"/>
        </w:rPr>
        <w:t xml:space="preserve">2. </w:t>
      </w:r>
      <w:r>
        <w:rPr>
          <w:rFonts w:ascii="Jost" w:hAnsi="Jost"/>
        </w:rPr>
        <w:t>Atlikti techninio pobūdžio pakeitimai.</w:t>
      </w:r>
    </w:p>
    <w:p w14:paraId="41443BFD" w14:textId="4E8A4BA7" w:rsidR="004D46D3" w:rsidRPr="004D46D3" w:rsidRDefault="004D46D3" w:rsidP="004D46D3">
      <w:pPr>
        <w:spacing w:after="0"/>
        <w:ind w:firstLine="720"/>
        <w:jc w:val="both"/>
        <w:rPr>
          <w:rFonts w:ascii="Jost" w:hAnsi="Jost"/>
          <w:color w:val="000000"/>
        </w:rPr>
      </w:pPr>
      <w:r>
        <w:rPr>
          <w:rFonts w:ascii="Jost" w:hAnsi="Jost"/>
        </w:rPr>
        <w:t xml:space="preserve">Atkreiptinas dėmesys, kad visi atlikti pakeitimai pridedamame priede </w:t>
      </w:r>
      <w:r>
        <w:t>„</w:t>
      </w:r>
      <w:r>
        <w:rPr>
          <w:rFonts w:ascii="Jost" w:hAnsi="Jost"/>
          <w:color w:val="000000"/>
        </w:rPr>
        <w:t xml:space="preserve">B </w:t>
      </w:r>
      <w:proofErr w:type="spellStart"/>
      <w:r>
        <w:rPr>
          <w:rFonts w:ascii="Jost" w:hAnsi="Jost"/>
          <w:color w:val="000000"/>
        </w:rPr>
        <w:t>dalis_Techninė</w:t>
      </w:r>
      <w:proofErr w:type="spellEnd"/>
      <w:r>
        <w:rPr>
          <w:rFonts w:ascii="Jost" w:hAnsi="Jost"/>
          <w:color w:val="000000"/>
        </w:rPr>
        <w:t xml:space="preserve"> specifikacij</w:t>
      </w:r>
      <w:r w:rsidR="00F742A2">
        <w:rPr>
          <w:rFonts w:ascii="Jost" w:hAnsi="Jost"/>
          <w:color w:val="000000"/>
        </w:rPr>
        <w:t>a</w:t>
      </w:r>
      <w:r>
        <w:rPr>
          <w:rFonts w:ascii="Jost" w:hAnsi="Jost"/>
          <w:color w:val="000000"/>
        </w:rPr>
        <w:t>_ Nr. 3-37</w:t>
      </w:r>
      <w:r w:rsidR="00C43FE5">
        <w:rPr>
          <w:rFonts w:ascii="Jost" w:hAnsi="Jost"/>
          <w:color w:val="000000"/>
        </w:rPr>
        <w:t>_aktuali redakcija nuo 2024-</w:t>
      </w:r>
      <w:r w:rsidR="00AD7776">
        <w:rPr>
          <w:rFonts w:ascii="Jost" w:hAnsi="Jost"/>
          <w:color w:val="000000"/>
        </w:rPr>
        <w:t>06</w:t>
      </w:r>
      <w:r w:rsidR="00C43FE5">
        <w:rPr>
          <w:rFonts w:ascii="Jost" w:hAnsi="Jost"/>
          <w:color w:val="000000"/>
        </w:rPr>
        <w:t>-</w:t>
      </w:r>
      <w:r w:rsidR="00AD7776">
        <w:rPr>
          <w:rFonts w:ascii="Jost" w:hAnsi="Jost"/>
          <w:color w:val="000000"/>
        </w:rPr>
        <w:t>04</w:t>
      </w:r>
      <w:r>
        <w:rPr>
          <w:rFonts w:ascii="Jost" w:hAnsi="Jost"/>
          <w:color w:val="000000"/>
        </w:rPr>
        <w:t>" pažymėti raudonai.</w:t>
      </w:r>
    </w:p>
    <w:p w14:paraId="284AF202" w14:textId="77777777" w:rsidR="004D46D3" w:rsidRDefault="004D46D3" w:rsidP="00124DBE">
      <w:pPr>
        <w:widowControl w:val="0"/>
        <w:shd w:val="clear" w:color="auto" w:fill="FFFFFF"/>
        <w:spacing w:after="0" w:line="240" w:lineRule="auto"/>
        <w:jc w:val="both"/>
      </w:pPr>
    </w:p>
    <w:p w14:paraId="5D823849" w14:textId="0446B99A" w:rsidR="00124DBE" w:rsidRDefault="001C087D" w:rsidP="00124DBE">
      <w:pPr>
        <w:widowControl w:val="0"/>
        <w:shd w:val="clear" w:color="auto" w:fill="FFFFFF"/>
        <w:spacing w:after="0" w:line="240" w:lineRule="auto"/>
        <w:jc w:val="both"/>
      </w:pPr>
      <w:r w:rsidRPr="007575CF">
        <w:t>PRIDEDAMA:</w:t>
      </w:r>
    </w:p>
    <w:p w14:paraId="5C9C6BE4" w14:textId="38E409C4" w:rsidR="001C087D" w:rsidRPr="00D45398" w:rsidRDefault="00124DBE" w:rsidP="00124DBE">
      <w:pPr>
        <w:widowControl w:val="0"/>
        <w:shd w:val="clear" w:color="auto" w:fill="FFFFFF"/>
        <w:spacing w:after="0" w:line="240" w:lineRule="auto"/>
        <w:jc w:val="both"/>
      </w:pPr>
      <w:r w:rsidRPr="00124DBE">
        <w:t xml:space="preserve">B </w:t>
      </w:r>
      <w:proofErr w:type="spellStart"/>
      <w:r w:rsidRPr="00124DBE">
        <w:t>dalis</w:t>
      </w:r>
      <w:r w:rsidR="00C43FE5">
        <w:t>_</w:t>
      </w:r>
      <w:r w:rsidRPr="00124DBE">
        <w:t>Techninė</w:t>
      </w:r>
      <w:proofErr w:type="spellEnd"/>
      <w:r w:rsidRPr="00124DBE">
        <w:t xml:space="preserve"> </w:t>
      </w:r>
      <w:proofErr w:type="spellStart"/>
      <w:r w:rsidRPr="00124DBE">
        <w:t>specifikacij</w:t>
      </w:r>
      <w:r w:rsidR="00F742A2">
        <w:t>a</w:t>
      </w:r>
      <w:r w:rsidR="00C43FE5">
        <w:t>_</w:t>
      </w:r>
      <w:r w:rsidRPr="00124DBE">
        <w:t>Nr</w:t>
      </w:r>
      <w:proofErr w:type="spellEnd"/>
      <w:r w:rsidRPr="00124DBE">
        <w:t xml:space="preserve">. </w:t>
      </w:r>
      <w:r w:rsidR="00C43FE5">
        <w:t>3-37</w:t>
      </w:r>
      <w:r w:rsidR="00C43FE5" w:rsidRPr="00124DBE">
        <w:t xml:space="preserve"> </w:t>
      </w:r>
      <w:r w:rsidRPr="00124DBE">
        <w:t xml:space="preserve">_aktuali redakcija nuo </w:t>
      </w:r>
      <w:r w:rsidR="00C43FE5">
        <w:t>2024</w:t>
      </w:r>
      <w:r w:rsidRPr="00124DBE">
        <w:t>-</w:t>
      </w:r>
      <w:r w:rsidR="00AD7776">
        <w:t>06</w:t>
      </w:r>
      <w:r w:rsidRPr="00124DBE">
        <w:t>-</w:t>
      </w:r>
      <w:r w:rsidR="00AD7776">
        <w:t>04</w:t>
      </w:r>
      <w:r>
        <w:rPr>
          <w:color w:val="000000"/>
        </w:rPr>
        <w:t>.</w:t>
      </w:r>
    </w:p>
    <w:p w14:paraId="503D0A0F" w14:textId="77777777" w:rsidR="001C087D" w:rsidRDefault="001C087D" w:rsidP="001C087D">
      <w:pPr>
        <w:spacing w:after="0" w:line="240" w:lineRule="auto"/>
        <w:jc w:val="both"/>
        <w:rPr>
          <w:rFonts w:ascii="Times New Roman" w:hAnsi="Times New Roman" w:cs="Times New Roman"/>
          <w:color w:val="000000" w:themeColor="text1"/>
        </w:rPr>
      </w:pPr>
    </w:p>
    <w:p w14:paraId="6CA34354" w14:textId="77777777" w:rsidR="00124DBE" w:rsidRPr="007575CF" w:rsidRDefault="00124DBE" w:rsidP="001C087D">
      <w:pPr>
        <w:spacing w:after="0" w:line="240" w:lineRule="auto"/>
        <w:jc w:val="both"/>
        <w:rPr>
          <w:rFonts w:ascii="Times New Roman" w:hAnsi="Times New Roman" w:cs="Times New Roman"/>
          <w:color w:val="000000" w:themeColor="text1"/>
        </w:rPr>
      </w:pPr>
    </w:p>
    <w:p w14:paraId="0AC9FA98" w14:textId="2CC30254"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Pagarbiai,</w:t>
      </w:r>
    </w:p>
    <w:p w14:paraId="019F4581" w14:textId="77777777"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Viešojo pirkimo komisija</w:t>
      </w:r>
    </w:p>
    <w:sectPr w:rsidR="007D7F73" w:rsidRPr="007575CF" w:rsidSect="00BB2862">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5352" w14:textId="77777777" w:rsidR="000E41F0" w:rsidRDefault="000E41F0" w:rsidP="009132E0">
      <w:pPr>
        <w:spacing w:after="0" w:line="240" w:lineRule="auto"/>
      </w:pPr>
      <w:r>
        <w:separator/>
      </w:r>
    </w:p>
  </w:endnote>
  <w:endnote w:type="continuationSeparator" w:id="0">
    <w:p w14:paraId="70713FD0" w14:textId="77777777" w:rsidR="000E41F0" w:rsidRDefault="000E41F0"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9A00" w14:textId="77777777" w:rsidR="000E41F0" w:rsidRDefault="000E41F0" w:rsidP="009132E0">
      <w:pPr>
        <w:spacing w:after="0" w:line="240" w:lineRule="auto"/>
      </w:pPr>
      <w:r>
        <w:separator/>
      </w:r>
    </w:p>
  </w:footnote>
  <w:footnote w:type="continuationSeparator" w:id="0">
    <w:p w14:paraId="78604747" w14:textId="77777777" w:rsidR="000E41F0" w:rsidRDefault="000E41F0" w:rsidP="009132E0">
      <w:pPr>
        <w:spacing w:after="0" w:line="240" w:lineRule="auto"/>
      </w:pPr>
      <w:r>
        <w:continuationSeparator/>
      </w:r>
    </w:p>
  </w:footnote>
  <w:footnote w:id="1">
    <w:p w14:paraId="1E8C9181" w14:textId="77777777" w:rsidR="004D46D3" w:rsidRPr="001018C5" w:rsidRDefault="004D46D3" w:rsidP="004D46D3">
      <w:pPr>
        <w:pStyle w:val="FootnoteText"/>
        <w:jc w:val="both"/>
        <w:rPr>
          <w:sz w:val="16"/>
          <w:szCs w:val="16"/>
        </w:rPr>
      </w:pPr>
      <w:r w:rsidRPr="001018C5">
        <w:rPr>
          <w:rStyle w:val="FootnoteReference"/>
          <w:sz w:val="16"/>
          <w:szCs w:val="16"/>
        </w:rPr>
        <w:footnoteRef/>
      </w:r>
      <w:r w:rsidRPr="001018C5">
        <w:rPr>
          <w:sz w:val="16"/>
          <w:szCs w:val="16"/>
        </w:rPr>
        <w:t xml:space="preserve"> </w:t>
      </w:r>
      <w:proofErr w:type="spellStart"/>
      <w:r w:rsidRPr="001018C5">
        <w:rPr>
          <w:sz w:val="16"/>
          <w:szCs w:val="16"/>
        </w:rPr>
        <w:t>kvalifikuotas</w:t>
      </w:r>
      <w:proofErr w:type="spellEnd"/>
      <w:r w:rsidRPr="001018C5">
        <w:rPr>
          <w:sz w:val="16"/>
          <w:szCs w:val="16"/>
        </w:rPr>
        <w:t xml:space="preserve"> </w:t>
      </w:r>
      <w:proofErr w:type="spellStart"/>
      <w:r w:rsidRPr="001018C5">
        <w:rPr>
          <w:sz w:val="16"/>
          <w:szCs w:val="16"/>
        </w:rPr>
        <w:t>elektroninis</w:t>
      </w:r>
      <w:proofErr w:type="spellEnd"/>
      <w:r w:rsidRPr="001018C5">
        <w:rPr>
          <w:sz w:val="16"/>
          <w:szCs w:val="16"/>
        </w:rPr>
        <w:t xml:space="preserve"> </w:t>
      </w:r>
      <w:proofErr w:type="spellStart"/>
      <w:r w:rsidRPr="001018C5">
        <w:rPr>
          <w:sz w:val="16"/>
          <w:szCs w:val="16"/>
        </w:rPr>
        <w:t>parašas</w:t>
      </w:r>
      <w:proofErr w:type="spellEnd"/>
      <w:r w:rsidRPr="001018C5">
        <w:rPr>
          <w:sz w:val="16"/>
          <w:szCs w:val="16"/>
        </w:rPr>
        <w:t xml:space="preserve"> </w:t>
      </w:r>
      <w:proofErr w:type="spellStart"/>
      <w:r w:rsidRPr="001018C5">
        <w:rPr>
          <w:sz w:val="16"/>
          <w:szCs w:val="16"/>
        </w:rPr>
        <w:t>priimamas</w:t>
      </w:r>
      <w:proofErr w:type="spellEnd"/>
      <w:r w:rsidRPr="001018C5">
        <w:rPr>
          <w:sz w:val="16"/>
          <w:szCs w:val="16"/>
        </w:rPr>
        <w:t xml:space="preserve"> </w:t>
      </w:r>
      <w:proofErr w:type="spellStart"/>
      <w:r w:rsidRPr="001018C5">
        <w:rPr>
          <w:sz w:val="16"/>
          <w:szCs w:val="16"/>
        </w:rPr>
        <w:t>šiomis</w:t>
      </w:r>
      <w:proofErr w:type="spellEnd"/>
      <w:r w:rsidRPr="001018C5">
        <w:rPr>
          <w:sz w:val="16"/>
          <w:szCs w:val="16"/>
        </w:rPr>
        <w:t xml:space="preserve"> </w:t>
      </w:r>
      <w:proofErr w:type="spellStart"/>
      <w:r w:rsidRPr="001018C5">
        <w:rPr>
          <w:sz w:val="16"/>
          <w:szCs w:val="16"/>
        </w:rPr>
        <w:t>sąlygomis</w:t>
      </w:r>
      <w:proofErr w:type="spellEnd"/>
      <w:r w:rsidRPr="001018C5">
        <w:rPr>
          <w:sz w:val="16"/>
          <w:szCs w:val="16"/>
        </w:rPr>
        <w:t>:</w:t>
      </w:r>
    </w:p>
    <w:p w14:paraId="11B6D1F7" w14:textId="77777777" w:rsidR="004D46D3" w:rsidRPr="001018C5" w:rsidRDefault="004D46D3" w:rsidP="004D46D3">
      <w:pPr>
        <w:pStyle w:val="FootnoteText"/>
        <w:jc w:val="both"/>
        <w:rPr>
          <w:sz w:val="16"/>
          <w:szCs w:val="16"/>
        </w:rPr>
      </w:pPr>
      <w:r w:rsidRPr="001018C5">
        <w:rPr>
          <w:sz w:val="16"/>
          <w:szCs w:val="16"/>
        </w:rPr>
        <w:t xml:space="preserve">a)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dokumentams</w:t>
      </w:r>
      <w:proofErr w:type="spellEnd"/>
      <w:r w:rsidRPr="001018C5">
        <w:rPr>
          <w:sz w:val="16"/>
          <w:szCs w:val="16"/>
        </w:rPr>
        <w:t xml:space="preserve"> </w:t>
      </w:r>
      <w:proofErr w:type="spellStart"/>
      <w:r w:rsidRPr="001018C5">
        <w:rPr>
          <w:sz w:val="16"/>
          <w:szCs w:val="16"/>
        </w:rPr>
        <w:t>pateikti</w:t>
      </w:r>
      <w:proofErr w:type="spellEnd"/>
      <w:r w:rsidRPr="001018C5">
        <w:rPr>
          <w:sz w:val="16"/>
          <w:szCs w:val="16"/>
        </w:rPr>
        <w:t xml:space="preserve"> </w:t>
      </w:r>
      <w:proofErr w:type="spellStart"/>
      <w:r w:rsidRPr="001018C5">
        <w:rPr>
          <w:sz w:val="16"/>
          <w:szCs w:val="16"/>
        </w:rPr>
        <w:t>skirtos</w:t>
      </w:r>
      <w:proofErr w:type="spellEnd"/>
      <w:r w:rsidRPr="001018C5">
        <w:rPr>
          <w:sz w:val="16"/>
          <w:szCs w:val="16"/>
        </w:rPr>
        <w:t xml:space="preserve"> </w:t>
      </w:r>
      <w:proofErr w:type="spellStart"/>
      <w:r w:rsidRPr="001018C5">
        <w:rPr>
          <w:sz w:val="16"/>
          <w:szCs w:val="16"/>
        </w:rPr>
        <w:t>elektroninės</w:t>
      </w:r>
      <w:proofErr w:type="spellEnd"/>
      <w:r w:rsidRPr="001018C5">
        <w:rPr>
          <w:sz w:val="16"/>
          <w:szCs w:val="16"/>
        </w:rPr>
        <w:t xml:space="preserve"> </w:t>
      </w:r>
      <w:proofErr w:type="spellStart"/>
      <w:r w:rsidRPr="001018C5">
        <w:rPr>
          <w:sz w:val="16"/>
          <w:szCs w:val="16"/>
        </w:rPr>
        <w:t>priemonės</w:t>
      </w:r>
      <w:proofErr w:type="spellEnd"/>
      <w:r w:rsidRPr="001018C5">
        <w:rPr>
          <w:sz w:val="16"/>
          <w:szCs w:val="16"/>
        </w:rPr>
        <w:t xml:space="preserve"> </w:t>
      </w:r>
      <w:proofErr w:type="spellStart"/>
      <w:r w:rsidRPr="001018C5">
        <w:rPr>
          <w:sz w:val="16"/>
          <w:szCs w:val="16"/>
        </w:rPr>
        <w:t>sudaro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techniškai</w:t>
      </w:r>
      <w:proofErr w:type="spellEnd"/>
      <w:r w:rsidRPr="001018C5">
        <w:rPr>
          <w:sz w:val="16"/>
          <w:szCs w:val="16"/>
        </w:rPr>
        <w:t xml:space="preserve"> </w:t>
      </w:r>
      <w:proofErr w:type="spellStart"/>
      <w:r w:rsidRPr="001018C5">
        <w:rPr>
          <w:sz w:val="16"/>
          <w:szCs w:val="16"/>
        </w:rPr>
        <w:t>tvarkyti</w:t>
      </w:r>
      <w:proofErr w:type="spellEnd"/>
      <w:r w:rsidRPr="001018C5">
        <w:rPr>
          <w:sz w:val="16"/>
          <w:szCs w:val="16"/>
        </w:rPr>
        <w:t xml:space="preserve"> </w:t>
      </w:r>
      <w:proofErr w:type="spellStart"/>
      <w:r w:rsidRPr="001018C5">
        <w:rPr>
          <w:sz w:val="16"/>
          <w:szCs w:val="16"/>
        </w:rPr>
        <w:t>reikalaujamą</w:t>
      </w:r>
      <w:proofErr w:type="spellEnd"/>
      <w:r w:rsidRPr="001018C5">
        <w:rPr>
          <w:sz w:val="16"/>
          <w:szCs w:val="16"/>
        </w:rPr>
        <w:t xml:space="preserve"> </w:t>
      </w:r>
      <w:proofErr w:type="spellStart"/>
      <w:r w:rsidRPr="001018C5">
        <w:rPr>
          <w:sz w:val="16"/>
          <w:szCs w:val="16"/>
        </w:rPr>
        <w:t>kvalifikuoto</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formatą</w:t>
      </w:r>
      <w:proofErr w:type="spellEnd"/>
      <w:r w:rsidRPr="001018C5">
        <w:rPr>
          <w:sz w:val="16"/>
          <w:szCs w:val="16"/>
        </w:rPr>
        <w:t xml:space="preserve">, </w:t>
      </w:r>
      <w:proofErr w:type="spellStart"/>
      <w:r w:rsidRPr="001018C5">
        <w:rPr>
          <w:sz w:val="16"/>
          <w:szCs w:val="16"/>
        </w:rPr>
        <w:t>nustatytą</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27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nurodytuose</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aktuose</w:t>
      </w:r>
      <w:proofErr w:type="spellEnd"/>
      <w:r w:rsidRPr="001018C5">
        <w:rPr>
          <w:sz w:val="16"/>
          <w:szCs w:val="16"/>
        </w:rPr>
        <w:t xml:space="preserve">.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pateikiami</w:t>
      </w:r>
      <w:proofErr w:type="spellEnd"/>
      <w:r w:rsidRPr="001018C5">
        <w:rPr>
          <w:sz w:val="16"/>
          <w:szCs w:val="16"/>
        </w:rPr>
        <w:t xml:space="preserve"> </w:t>
      </w:r>
      <w:proofErr w:type="spellStart"/>
      <w:r w:rsidRPr="001018C5">
        <w:rPr>
          <w:sz w:val="16"/>
          <w:szCs w:val="16"/>
        </w:rPr>
        <w:t>kitokiu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formatu</w:t>
      </w:r>
      <w:proofErr w:type="spellEnd"/>
      <w:r w:rsidRPr="001018C5">
        <w:rPr>
          <w:sz w:val="16"/>
          <w:szCs w:val="16"/>
        </w:rPr>
        <w:t xml:space="preserve">, į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arba</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dokumento</w:t>
      </w:r>
      <w:proofErr w:type="spellEnd"/>
      <w:r w:rsidRPr="001018C5">
        <w:rPr>
          <w:sz w:val="16"/>
          <w:szCs w:val="16"/>
        </w:rPr>
        <w:t xml:space="preserve"> </w:t>
      </w:r>
      <w:proofErr w:type="spellStart"/>
      <w:r w:rsidRPr="001018C5">
        <w:rPr>
          <w:sz w:val="16"/>
          <w:szCs w:val="16"/>
        </w:rPr>
        <w:t>laikmeną</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būti</w:t>
      </w:r>
      <w:proofErr w:type="spellEnd"/>
      <w:r w:rsidRPr="001018C5">
        <w:rPr>
          <w:sz w:val="16"/>
          <w:szCs w:val="16"/>
        </w:rPr>
        <w:t xml:space="preserve"> </w:t>
      </w:r>
      <w:proofErr w:type="spellStart"/>
      <w:r w:rsidRPr="001018C5">
        <w:rPr>
          <w:sz w:val="16"/>
          <w:szCs w:val="16"/>
        </w:rPr>
        <w:t>įtraukta</w:t>
      </w:r>
      <w:proofErr w:type="spellEnd"/>
      <w:r w:rsidRPr="001018C5">
        <w:rPr>
          <w:sz w:val="16"/>
          <w:szCs w:val="16"/>
        </w:rPr>
        <w:t xml:space="preserve"> </w:t>
      </w:r>
      <w:proofErr w:type="spellStart"/>
      <w:r w:rsidRPr="001018C5">
        <w:rPr>
          <w:sz w:val="16"/>
          <w:szCs w:val="16"/>
        </w:rPr>
        <w:t>informacija</w:t>
      </w:r>
      <w:proofErr w:type="spellEnd"/>
      <w:r w:rsidRPr="001018C5">
        <w:rPr>
          <w:sz w:val="16"/>
          <w:szCs w:val="16"/>
        </w:rPr>
        <w:t xml:space="preserve"> </w:t>
      </w:r>
      <w:proofErr w:type="spellStart"/>
      <w:r w:rsidRPr="001018C5">
        <w:rPr>
          <w:sz w:val="16"/>
          <w:szCs w:val="16"/>
        </w:rPr>
        <w:t>apie</w:t>
      </w:r>
      <w:proofErr w:type="spellEnd"/>
      <w:r w:rsidRPr="001018C5">
        <w:rPr>
          <w:sz w:val="16"/>
          <w:szCs w:val="16"/>
        </w:rPr>
        <w:t xml:space="preserve"> </w:t>
      </w:r>
      <w:proofErr w:type="spellStart"/>
      <w:r w:rsidRPr="001018C5">
        <w:rPr>
          <w:sz w:val="16"/>
          <w:szCs w:val="16"/>
        </w:rPr>
        <w:t>esamas</w:t>
      </w:r>
      <w:proofErr w:type="spellEnd"/>
      <w:r w:rsidRPr="001018C5">
        <w:rPr>
          <w:sz w:val="16"/>
          <w:szCs w:val="16"/>
        </w:rPr>
        <w:t xml:space="preserve"> </w:t>
      </w:r>
      <w:proofErr w:type="spellStart"/>
      <w:r w:rsidRPr="001018C5">
        <w:rPr>
          <w:sz w:val="16"/>
          <w:szCs w:val="16"/>
        </w:rPr>
        <w:t>patvirtinimo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kuriomis</w:t>
      </w:r>
      <w:proofErr w:type="spellEnd"/>
      <w:r w:rsidRPr="001018C5">
        <w:rPr>
          <w:sz w:val="16"/>
          <w:szCs w:val="16"/>
        </w:rPr>
        <w:t xml:space="preserve"> </w:t>
      </w:r>
      <w:proofErr w:type="spellStart"/>
      <w:r w:rsidRPr="001018C5">
        <w:rPr>
          <w:sz w:val="16"/>
          <w:szCs w:val="16"/>
        </w:rPr>
        <w:t>naudodamasi</w:t>
      </w:r>
      <w:proofErr w:type="spellEnd"/>
      <w:r w:rsidRPr="001018C5">
        <w:rPr>
          <w:sz w:val="16"/>
          <w:szCs w:val="16"/>
        </w:rPr>
        <w:t xml:space="preserve"> </w:t>
      </w:r>
      <w:proofErr w:type="spellStart"/>
      <w:r w:rsidRPr="001018C5">
        <w:rPr>
          <w:sz w:val="16"/>
          <w:szCs w:val="16"/>
        </w:rPr>
        <w:t>perkančioji</w:t>
      </w:r>
      <w:proofErr w:type="spellEnd"/>
      <w:r w:rsidRPr="001018C5">
        <w:rPr>
          <w:sz w:val="16"/>
          <w:szCs w:val="16"/>
        </w:rPr>
        <w:t xml:space="preserve"> </w:t>
      </w:r>
      <w:proofErr w:type="spellStart"/>
      <w:r w:rsidRPr="001018C5">
        <w:rPr>
          <w:sz w:val="16"/>
          <w:szCs w:val="16"/>
        </w:rPr>
        <w:t>organizacija</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galėti</w:t>
      </w:r>
      <w:proofErr w:type="spellEnd"/>
      <w:r w:rsidRPr="001018C5">
        <w:rPr>
          <w:sz w:val="16"/>
          <w:szCs w:val="16"/>
        </w:rPr>
        <w:t xml:space="preserve"> </w:t>
      </w:r>
      <w:proofErr w:type="spellStart"/>
      <w:r w:rsidRPr="001018C5">
        <w:rPr>
          <w:sz w:val="16"/>
          <w:szCs w:val="16"/>
        </w:rPr>
        <w:t>internetu</w:t>
      </w:r>
      <w:proofErr w:type="spellEnd"/>
      <w:r w:rsidRPr="001018C5">
        <w:rPr>
          <w:sz w:val="16"/>
          <w:szCs w:val="16"/>
        </w:rPr>
        <w:t xml:space="preserve">, </w:t>
      </w:r>
      <w:proofErr w:type="spellStart"/>
      <w:r w:rsidRPr="001018C5">
        <w:rPr>
          <w:sz w:val="16"/>
          <w:szCs w:val="16"/>
        </w:rPr>
        <w:t>neatlygintinai</w:t>
      </w:r>
      <w:proofErr w:type="spellEnd"/>
      <w:r w:rsidRPr="001018C5">
        <w:rPr>
          <w:sz w:val="16"/>
          <w:szCs w:val="16"/>
        </w:rPr>
        <w:t xml:space="preserve"> </w:t>
      </w:r>
      <w:proofErr w:type="spellStart"/>
      <w:r w:rsidRPr="001018C5">
        <w:rPr>
          <w:sz w:val="16"/>
          <w:szCs w:val="16"/>
        </w:rPr>
        <w:t>ir</w:t>
      </w:r>
      <w:proofErr w:type="spellEnd"/>
      <w:r w:rsidRPr="001018C5">
        <w:rPr>
          <w:sz w:val="16"/>
          <w:szCs w:val="16"/>
        </w:rPr>
        <w:t xml:space="preserve"> </w:t>
      </w:r>
      <w:proofErr w:type="spellStart"/>
      <w:r w:rsidRPr="001018C5">
        <w:rPr>
          <w:sz w:val="16"/>
          <w:szCs w:val="16"/>
        </w:rPr>
        <w:t>asmenims</w:t>
      </w:r>
      <w:proofErr w:type="spellEnd"/>
      <w:r w:rsidRPr="001018C5">
        <w:rPr>
          <w:sz w:val="16"/>
          <w:szCs w:val="16"/>
        </w:rPr>
        <w:t xml:space="preserve">, </w:t>
      </w:r>
      <w:proofErr w:type="spellStart"/>
      <w:r w:rsidRPr="001018C5">
        <w:rPr>
          <w:sz w:val="16"/>
          <w:szCs w:val="16"/>
        </w:rPr>
        <w:t>kuriems</w:t>
      </w:r>
      <w:proofErr w:type="spellEnd"/>
      <w:r w:rsidRPr="001018C5">
        <w:rPr>
          <w:sz w:val="16"/>
          <w:szCs w:val="16"/>
        </w:rPr>
        <w:t xml:space="preserve"> </w:t>
      </w:r>
      <w:proofErr w:type="spellStart"/>
      <w:r w:rsidRPr="001018C5">
        <w:rPr>
          <w:sz w:val="16"/>
          <w:szCs w:val="16"/>
        </w:rPr>
        <w:t>pateikiamų</w:t>
      </w:r>
      <w:proofErr w:type="spellEnd"/>
      <w:r w:rsidRPr="001018C5">
        <w:rPr>
          <w:sz w:val="16"/>
          <w:szCs w:val="16"/>
        </w:rPr>
        <w:t xml:space="preserve"> </w:t>
      </w:r>
      <w:proofErr w:type="spellStart"/>
      <w:r w:rsidRPr="001018C5">
        <w:rPr>
          <w:sz w:val="16"/>
          <w:szCs w:val="16"/>
        </w:rPr>
        <w:t>dokumentų</w:t>
      </w:r>
      <w:proofErr w:type="spellEnd"/>
      <w:r w:rsidRPr="001018C5">
        <w:rPr>
          <w:sz w:val="16"/>
          <w:szCs w:val="16"/>
        </w:rPr>
        <w:t xml:space="preserve"> </w:t>
      </w:r>
      <w:proofErr w:type="spellStart"/>
      <w:r w:rsidRPr="001018C5">
        <w:rPr>
          <w:sz w:val="16"/>
          <w:szCs w:val="16"/>
        </w:rPr>
        <w:t>kalba</w:t>
      </w:r>
      <w:proofErr w:type="spellEnd"/>
      <w:r w:rsidRPr="001018C5">
        <w:rPr>
          <w:sz w:val="16"/>
          <w:szCs w:val="16"/>
        </w:rPr>
        <w:t xml:space="preserve"> </w:t>
      </w:r>
      <w:proofErr w:type="spellStart"/>
      <w:r w:rsidRPr="001018C5">
        <w:rPr>
          <w:sz w:val="16"/>
          <w:szCs w:val="16"/>
        </w:rPr>
        <w:t>nėra</w:t>
      </w:r>
      <w:proofErr w:type="spellEnd"/>
      <w:r w:rsidRPr="001018C5">
        <w:rPr>
          <w:sz w:val="16"/>
          <w:szCs w:val="16"/>
        </w:rPr>
        <w:t xml:space="preserve"> </w:t>
      </w:r>
      <w:proofErr w:type="spellStart"/>
      <w:r w:rsidRPr="001018C5">
        <w:rPr>
          <w:sz w:val="16"/>
          <w:szCs w:val="16"/>
        </w:rPr>
        <w:t>gimtoji</w:t>
      </w:r>
      <w:proofErr w:type="spellEnd"/>
      <w:r w:rsidRPr="001018C5">
        <w:rPr>
          <w:sz w:val="16"/>
          <w:szCs w:val="16"/>
        </w:rPr>
        <w:t xml:space="preserve">, </w:t>
      </w:r>
      <w:proofErr w:type="spellStart"/>
      <w:r w:rsidRPr="001018C5">
        <w:rPr>
          <w:sz w:val="16"/>
          <w:szCs w:val="16"/>
        </w:rPr>
        <w:t>suprantamu</w:t>
      </w:r>
      <w:proofErr w:type="spellEnd"/>
      <w:r w:rsidRPr="001018C5">
        <w:rPr>
          <w:sz w:val="16"/>
          <w:szCs w:val="16"/>
        </w:rPr>
        <w:t xml:space="preserve"> </w:t>
      </w:r>
      <w:proofErr w:type="spellStart"/>
      <w:r w:rsidRPr="001018C5">
        <w:rPr>
          <w:sz w:val="16"/>
          <w:szCs w:val="16"/>
        </w:rPr>
        <w:t>būdu</w:t>
      </w:r>
      <w:proofErr w:type="spellEnd"/>
      <w:r w:rsidRPr="001018C5">
        <w:rPr>
          <w:sz w:val="16"/>
          <w:szCs w:val="16"/>
        </w:rPr>
        <w:t xml:space="preserve"> </w:t>
      </w:r>
      <w:proofErr w:type="spellStart"/>
      <w:r w:rsidRPr="001018C5">
        <w:rPr>
          <w:sz w:val="16"/>
          <w:szCs w:val="16"/>
        </w:rPr>
        <w:t>patvirtinti</w:t>
      </w:r>
      <w:proofErr w:type="spellEnd"/>
      <w:r w:rsidRPr="001018C5">
        <w:rPr>
          <w:sz w:val="16"/>
          <w:szCs w:val="16"/>
        </w:rPr>
        <w:t xml:space="preserve"> </w:t>
      </w:r>
      <w:proofErr w:type="spellStart"/>
      <w:r w:rsidRPr="001018C5">
        <w:rPr>
          <w:sz w:val="16"/>
          <w:szCs w:val="16"/>
        </w:rPr>
        <w:t>gautą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r w:rsidRPr="001018C5">
        <w:rPr>
          <w:sz w:val="16"/>
          <w:szCs w:val="16"/>
        </w:rPr>
        <w:t>parašą</w:t>
      </w:r>
      <w:proofErr w:type="spellEnd"/>
      <w:r w:rsidRPr="001018C5">
        <w:rPr>
          <w:sz w:val="16"/>
          <w:szCs w:val="16"/>
        </w:rPr>
        <w:t xml:space="preserve"> </w:t>
      </w:r>
      <w:proofErr w:type="spellStart"/>
      <w:r w:rsidRPr="001018C5">
        <w:rPr>
          <w:sz w:val="16"/>
          <w:szCs w:val="16"/>
        </w:rPr>
        <w:t>kaip</w:t>
      </w:r>
      <w:proofErr w:type="spellEnd"/>
      <w:r w:rsidRPr="001018C5">
        <w:rPr>
          <w:sz w:val="16"/>
          <w:szCs w:val="16"/>
        </w:rPr>
        <w:t xml:space="preserve"> </w:t>
      </w:r>
      <w:proofErr w:type="spellStart"/>
      <w:r w:rsidRPr="001018C5">
        <w:rPr>
          <w:sz w:val="16"/>
          <w:szCs w:val="16"/>
        </w:rPr>
        <w:t>kvalifikuotą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proofErr w:type="gramStart"/>
      <w:r w:rsidRPr="001018C5">
        <w:rPr>
          <w:sz w:val="16"/>
          <w:szCs w:val="16"/>
        </w:rPr>
        <w:t>parašą</w:t>
      </w:r>
      <w:proofErr w:type="spellEnd"/>
      <w:r w:rsidRPr="001018C5">
        <w:rPr>
          <w:sz w:val="16"/>
          <w:szCs w:val="16"/>
        </w:rPr>
        <w:t>;</w:t>
      </w:r>
      <w:proofErr w:type="gramEnd"/>
    </w:p>
    <w:p w14:paraId="2DA1AAE0" w14:textId="77777777" w:rsidR="004D46D3" w:rsidRPr="001018C5" w:rsidRDefault="004D46D3" w:rsidP="004D46D3">
      <w:pPr>
        <w:pStyle w:val="FootnoteText"/>
        <w:jc w:val="both"/>
        <w:rPr>
          <w:sz w:val="16"/>
          <w:szCs w:val="16"/>
        </w:rPr>
      </w:pPr>
      <w:r w:rsidRPr="001018C5">
        <w:rPr>
          <w:sz w:val="16"/>
          <w:szCs w:val="16"/>
        </w:rPr>
        <w:t xml:space="preserve">b)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pasirašyti</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elektroniniu</w:t>
      </w:r>
      <w:proofErr w:type="spellEnd"/>
      <w:r w:rsidRPr="001018C5">
        <w:rPr>
          <w:sz w:val="16"/>
          <w:szCs w:val="16"/>
        </w:rPr>
        <w:t xml:space="preserve"> </w:t>
      </w:r>
      <w:proofErr w:type="spellStart"/>
      <w:r w:rsidRPr="001018C5">
        <w:rPr>
          <w:sz w:val="16"/>
          <w:szCs w:val="16"/>
        </w:rPr>
        <w:t>parašu</w:t>
      </w:r>
      <w:proofErr w:type="spellEnd"/>
      <w:r w:rsidRPr="001018C5">
        <w:rPr>
          <w:sz w:val="16"/>
          <w:szCs w:val="16"/>
        </w:rPr>
        <w:t xml:space="preserve">, </w:t>
      </w:r>
      <w:proofErr w:type="spellStart"/>
      <w:r w:rsidRPr="001018C5">
        <w:rPr>
          <w:sz w:val="16"/>
          <w:szCs w:val="16"/>
        </w:rPr>
        <w:t>patvirtintu</w:t>
      </w:r>
      <w:proofErr w:type="spellEnd"/>
      <w:r w:rsidRPr="001018C5">
        <w:rPr>
          <w:sz w:val="16"/>
          <w:szCs w:val="16"/>
        </w:rPr>
        <w:t xml:space="preserve"> </w:t>
      </w:r>
      <w:proofErr w:type="spellStart"/>
      <w:r w:rsidRPr="001018C5">
        <w:rPr>
          <w:sz w:val="16"/>
          <w:szCs w:val="16"/>
        </w:rPr>
        <w:t>galiojančiu</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sertifikatu</w:t>
      </w:r>
      <w:proofErr w:type="spellEnd"/>
      <w:r w:rsidRPr="001018C5">
        <w:rPr>
          <w:sz w:val="16"/>
          <w:szCs w:val="16"/>
        </w:rPr>
        <w:t xml:space="preserve">, </w:t>
      </w:r>
      <w:proofErr w:type="spellStart"/>
      <w:r w:rsidRPr="001018C5">
        <w:rPr>
          <w:sz w:val="16"/>
          <w:szCs w:val="16"/>
        </w:rPr>
        <w:t>kurį</w:t>
      </w:r>
      <w:proofErr w:type="spellEnd"/>
      <w:r w:rsidRPr="001018C5">
        <w:rPr>
          <w:sz w:val="16"/>
          <w:szCs w:val="16"/>
        </w:rPr>
        <w:t xml:space="preserve"> </w:t>
      </w:r>
      <w:proofErr w:type="spellStart"/>
      <w:r w:rsidRPr="001018C5">
        <w:rPr>
          <w:sz w:val="16"/>
          <w:szCs w:val="16"/>
        </w:rPr>
        <w:t>išdavė</w:t>
      </w:r>
      <w:proofErr w:type="spellEnd"/>
      <w:r w:rsidRPr="001018C5">
        <w:rPr>
          <w:sz w:val="16"/>
          <w:szCs w:val="16"/>
        </w:rPr>
        <w:t xml:space="preserve"> </w:t>
      </w:r>
      <w:proofErr w:type="spellStart"/>
      <w:r w:rsidRPr="001018C5">
        <w:rPr>
          <w:sz w:val="16"/>
          <w:szCs w:val="16"/>
        </w:rPr>
        <w:t>sertifikavimo</w:t>
      </w:r>
      <w:proofErr w:type="spellEnd"/>
      <w:r w:rsidRPr="001018C5">
        <w:rPr>
          <w:sz w:val="16"/>
          <w:szCs w:val="16"/>
        </w:rPr>
        <w:t xml:space="preserve"> </w:t>
      </w:r>
      <w:proofErr w:type="spellStart"/>
      <w:r w:rsidRPr="001018C5">
        <w:rPr>
          <w:sz w:val="16"/>
          <w:szCs w:val="16"/>
        </w:rPr>
        <w:t>paslaugų</w:t>
      </w:r>
      <w:proofErr w:type="spellEnd"/>
      <w:r w:rsidRPr="001018C5">
        <w:rPr>
          <w:sz w:val="16"/>
          <w:szCs w:val="16"/>
        </w:rPr>
        <w:t xml:space="preserve"> </w:t>
      </w:r>
      <w:proofErr w:type="spellStart"/>
      <w:r w:rsidRPr="001018C5">
        <w:rPr>
          <w:sz w:val="16"/>
          <w:szCs w:val="16"/>
        </w:rPr>
        <w:t>teikėjas</w:t>
      </w:r>
      <w:proofErr w:type="spellEnd"/>
      <w:r w:rsidRPr="001018C5">
        <w:rPr>
          <w:sz w:val="16"/>
          <w:szCs w:val="16"/>
        </w:rPr>
        <w:t xml:space="preserve">, </w:t>
      </w:r>
      <w:proofErr w:type="spellStart"/>
      <w:r w:rsidRPr="001018C5">
        <w:rPr>
          <w:sz w:val="16"/>
          <w:szCs w:val="16"/>
        </w:rPr>
        <w:t>įtrauktas</w:t>
      </w:r>
      <w:proofErr w:type="spellEnd"/>
      <w:r w:rsidRPr="001018C5">
        <w:rPr>
          <w:sz w:val="16"/>
          <w:szCs w:val="16"/>
        </w:rPr>
        <w:t xml:space="preserve"> į </w:t>
      </w:r>
      <w:proofErr w:type="spellStart"/>
      <w:r w:rsidRPr="001018C5">
        <w:rPr>
          <w:sz w:val="16"/>
          <w:szCs w:val="16"/>
        </w:rPr>
        <w:t>patikimą</w:t>
      </w:r>
      <w:proofErr w:type="spellEnd"/>
      <w:r w:rsidRPr="001018C5">
        <w:rPr>
          <w:sz w:val="16"/>
          <w:szCs w:val="16"/>
        </w:rPr>
        <w:t xml:space="preserve"> </w:t>
      </w:r>
      <w:proofErr w:type="spellStart"/>
      <w:r w:rsidRPr="001018C5">
        <w:rPr>
          <w:sz w:val="16"/>
          <w:szCs w:val="16"/>
        </w:rPr>
        <w:t>sąrašą</w:t>
      </w:r>
      <w:proofErr w:type="spellEnd"/>
      <w:r w:rsidRPr="001018C5">
        <w:rPr>
          <w:sz w:val="16"/>
          <w:szCs w:val="16"/>
        </w:rPr>
        <w:t xml:space="preserve">, </w:t>
      </w:r>
      <w:proofErr w:type="spellStart"/>
      <w:r w:rsidRPr="001018C5">
        <w:rPr>
          <w:sz w:val="16"/>
          <w:szCs w:val="16"/>
        </w:rPr>
        <w:t>sudarytą</w:t>
      </w:r>
      <w:proofErr w:type="spellEnd"/>
      <w:r w:rsidRPr="001018C5">
        <w:rPr>
          <w:sz w:val="16"/>
          <w:szCs w:val="16"/>
        </w:rPr>
        <w:t xml:space="preserve"> </w:t>
      </w:r>
      <w:proofErr w:type="spellStart"/>
      <w:r w:rsidRPr="001018C5">
        <w:rPr>
          <w:sz w:val="16"/>
          <w:szCs w:val="16"/>
        </w:rPr>
        <w:t>vadovaujantis</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22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nurodytais</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aktais</w:t>
      </w:r>
      <w:proofErr w:type="spellEnd"/>
      <w:r w:rsidRPr="001018C5">
        <w:rPr>
          <w:sz w:val="16"/>
          <w:szCs w:val="16"/>
        </w:rPr>
        <w:t xml:space="preserve">, </w:t>
      </w:r>
      <w:proofErr w:type="spellStart"/>
      <w:r w:rsidRPr="001018C5">
        <w:rPr>
          <w:sz w:val="16"/>
          <w:szCs w:val="16"/>
        </w:rPr>
        <w:t>jokie</w:t>
      </w:r>
      <w:proofErr w:type="spellEnd"/>
      <w:r w:rsidRPr="001018C5">
        <w:rPr>
          <w:sz w:val="16"/>
          <w:szCs w:val="16"/>
        </w:rPr>
        <w:t xml:space="preserve"> </w:t>
      </w:r>
      <w:proofErr w:type="spellStart"/>
      <w:r w:rsidRPr="001018C5">
        <w:rPr>
          <w:sz w:val="16"/>
          <w:szCs w:val="16"/>
        </w:rPr>
        <w:t>papildomi</w:t>
      </w:r>
      <w:proofErr w:type="spellEnd"/>
      <w:r w:rsidRPr="001018C5">
        <w:rPr>
          <w:sz w:val="16"/>
          <w:szCs w:val="16"/>
        </w:rPr>
        <w:t xml:space="preserve"> </w:t>
      </w:r>
      <w:proofErr w:type="spellStart"/>
      <w:r w:rsidRPr="001018C5">
        <w:rPr>
          <w:sz w:val="16"/>
          <w:szCs w:val="16"/>
        </w:rPr>
        <w:t>reikalavimai</w:t>
      </w:r>
      <w:proofErr w:type="spellEnd"/>
      <w:r w:rsidRPr="001018C5">
        <w:rPr>
          <w:sz w:val="16"/>
          <w:szCs w:val="16"/>
        </w:rPr>
        <w:t xml:space="preserve">, </w:t>
      </w:r>
      <w:proofErr w:type="spellStart"/>
      <w:r w:rsidRPr="001018C5">
        <w:rPr>
          <w:sz w:val="16"/>
          <w:szCs w:val="16"/>
        </w:rPr>
        <w:t>kurie</w:t>
      </w:r>
      <w:proofErr w:type="spellEnd"/>
      <w:r w:rsidRPr="001018C5">
        <w:rPr>
          <w:sz w:val="16"/>
          <w:szCs w:val="16"/>
        </w:rPr>
        <w:t xml:space="preserve"> </w:t>
      </w:r>
      <w:proofErr w:type="spellStart"/>
      <w:r w:rsidRPr="001018C5">
        <w:rPr>
          <w:sz w:val="16"/>
          <w:szCs w:val="16"/>
        </w:rPr>
        <w:t>trukdytų</w:t>
      </w:r>
      <w:proofErr w:type="spellEnd"/>
      <w:r w:rsidRPr="001018C5">
        <w:rPr>
          <w:sz w:val="16"/>
          <w:szCs w:val="16"/>
        </w:rPr>
        <w:t xml:space="preserve"> </w:t>
      </w:r>
      <w:proofErr w:type="spellStart"/>
      <w:r w:rsidRPr="001018C5">
        <w:rPr>
          <w:sz w:val="16"/>
          <w:szCs w:val="16"/>
        </w:rPr>
        <w:t>naudoti</w:t>
      </w:r>
      <w:proofErr w:type="spellEnd"/>
      <w:r w:rsidRPr="001018C5">
        <w:rPr>
          <w:sz w:val="16"/>
          <w:szCs w:val="16"/>
        </w:rPr>
        <w:t xml:space="preserve"> </w:t>
      </w:r>
      <w:proofErr w:type="spellStart"/>
      <w:r w:rsidRPr="001018C5">
        <w:rPr>
          <w:sz w:val="16"/>
          <w:szCs w:val="16"/>
        </w:rPr>
        <w:t>tokius</w:t>
      </w:r>
      <w:proofErr w:type="spellEnd"/>
      <w:r w:rsidRPr="001018C5">
        <w:rPr>
          <w:sz w:val="16"/>
          <w:szCs w:val="16"/>
        </w:rPr>
        <w:t xml:space="preserve"> </w:t>
      </w:r>
      <w:proofErr w:type="spellStart"/>
      <w:r w:rsidRPr="001018C5">
        <w:rPr>
          <w:sz w:val="16"/>
          <w:szCs w:val="16"/>
        </w:rPr>
        <w:t>parašus</w:t>
      </w:r>
      <w:proofErr w:type="spellEnd"/>
      <w:r w:rsidRPr="001018C5">
        <w:rPr>
          <w:sz w:val="16"/>
          <w:szCs w:val="16"/>
        </w:rPr>
        <w:t xml:space="preserve">, </w:t>
      </w:r>
      <w:proofErr w:type="spellStart"/>
      <w:r w:rsidRPr="001018C5">
        <w:rPr>
          <w:sz w:val="16"/>
          <w:szCs w:val="16"/>
        </w:rPr>
        <w:t>nekeliami</w:t>
      </w:r>
      <w:proofErr w:type="spellEnd"/>
      <w:r w:rsidRPr="001018C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97EC" w14:textId="5E669AF0" w:rsidR="001919F8" w:rsidRPr="004D46D3" w:rsidRDefault="008D511D" w:rsidP="00215238">
    <w:pPr>
      <w:pStyle w:val="Header"/>
      <w:jc w:val="center"/>
      <w:rPr>
        <w:rFonts w:ascii="Jost" w:eastAsia="Times New Roman" w:hAnsi="Jost" w:cs="Times New Roman"/>
        <w:b/>
        <w:bCs/>
        <w:color w:val="000000"/>
        <w:sz w:val="32"/>
        <w:szCs w:val="32"/>
        <w:lang w:eastAsia="lt-LT"/>
      </w:rPr>
    </w:pPr>
    <w:r w:rsidRPr="004D46D3">
      <w:rPr>
        <w:rFonts w:ascii="Jost" w:hAnsi="Jost" w:cs="Times New Roman"/>
        <w:b/>
        <w:bCs/>
        <w:color w:val="000000"/>
        <w:sz w:val="24"/>
        <w:szCs w:val="24"/>
      </w:rPr>
      <w:t xml:space="preserve">MEDICININĖS ĮRANGOS </w:t>
    </w:r>
    <w:r w:rsidR="00215238" w:rsidRPr="004D46D3">
      <w:rPr>
        <w:rFonts w:ascii="Jost" w:hAnsi="Jost" w:cs="Times New Roman"/>
        <w:b/>
        <w:bCs/>
        <w:color w:val="000000"/>
        <w:sz w:val="24"/>
        <w:szCs w:val="24"/>
      </w:rPr>
      <w:t>UŽSAKYMAI</w:t>
    </w:r>
    <w:r w:rsidR="00BE6E42" w:rsidRPr="004D46D3">
      <w:rPr>
        <w:rFonts w:ascii="Jost" w:hAnsi="Jost" w:cs="Times New Roman"/>
        <w:b/>
        <w:sz w:val="24"/>
        <w:szCs w:val="24"/>
      </w:rPr>
      <w:t xml:space="preserve"> PER CPO LT ELEKTRONINĮ KATALOGĄ</w:t>
    </w:r>
    <w:r w:rsidR="00215238" w:rsidRPr="004D46D3">
      <w:rPr>
        <w:rFonts w:ascii="Jost" w:hAnsi="Jost" w:cs="Times New Roman"/>
        <w:b/>
        <w:sz w:val="24"/>
        <w:szCs w:val="24"/>
      </w:rPr>
      <w:t xml:space="preserve"> </w:t>
    </w:r>
    <w:r w:rsidR="001C087D" w:rsidRPr="004D46D3">
      <w:rPr>
        <w:rFonts w:ascii="Jost" w:hAnsi="Jost" w:cs="Times New Roman"/>
        <w:b/>
        <w:sz w:val="24"/>
        <w:szCs w:val="24"/>
      </w:rPr>
      <w:t xml:space="preserve">TAIKANT DINAMINĘ PIRKIMO SISTEMĄ </w:t>
    </w:r>
    <w:r w:rsidR="001919F8" w:rsidRPr="004D46D3">
      <w:rPr>
        <w:rFonts w:ascii="Jost" w:hAnsi="Jost" w:cs="Times New Roman"/>
        <w:b/>
        <w:sz w:val="24"/>
        <w:szCs w:val="24"/>
      </w:rPr>
      <w:t xml:space="preserve">PIRKIMO NR. </w:t>
    </w:r>
    <w:r w:rsidRPr="004D46D3">
      <w:rPr>
        <w:rFonts w:ascii="Jost" w:hAnsi="Jost" w:cs="Times New Roman"/>
        <w:b/>
        <w:sz w:val="24"/>
        <w:szCs w:val="24"/>
      </w:rPr>
      <w:t>572470</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41019"/>
    <w:rsid w:val="00066352"/>
    <w:rsid w:val="000976A4"/>
    <w:rsid w:val="00097DCD"/>
    <w:rsid w:val="000D4EDB"/>
    <w:rsid w:val="000E41F0"/>
    <w:rsid w:val="000E45FE"/>
    <w:rsid w:val="000E6ED9"/>
    <w:rsid w:val="00101D42"/>
    <w:rsid w:val="001150A4"/>
    <w:rsid w:val="00124DBE"/>
    <w:rsid w:val="00144D87"/>
    <w:rsid w:val="0017550B"/>
    <w:rsid w:val="00175B35"/>
    <w:rsid w:val="001919F8"/>
    <w:rsid w:val="001972EF"/>
    <w:rsid w:val="001C087D"/>
    <w:rsid w:val="001D0CB1"/>
    <w:rsid w:val="001D6870"/>
    <w:rsid w:val="00215238"/>
    <w:rsid w:val="00286E3B"/>
    <w:rsid w:val="002A4849"/>
    <w:rsid w:val="002B1DEB"/>
    <w:rsid w:val="002B4DBF"/>
    <w:rsid w:val="002B5C7D"/>
    <w:rsid w:val="002C1A1F"/>
    <w:rsid w:val="002D1B86"/>
    <w:rsid w:val="002D3889"/>
    <w:rsid w:val="002E4387"/>
    <w:rsid w:val="002F4C34"/>
    <w:rsid w:val="00300395"/>
    <w:rsid w:val="003227E0"/>
    <w:rsid w:val="00344363"/>
    <w:rsid w:val="00381A60"/>
    <w:rsid w:val="0038772C"/>
    <w:rsid w:val="003E2B28"/>
    <w:rsid w:val="003E5C75"/>
    <w:rsid w:val="003F07F4"/>
    <w:rsid w:val="00407CF3"/>
    <w:rsid w:val="00447B56"/>
    <w:rsid w:val="004722AD"/>
    <w:rsid w:val="0049154F"/>
    <w:rsid w:val="004A0C60"/>
    <w:rsid w:val="004C2223"/>
    <w:rsid w:val="004D46D3"/>
    <w:rsid w:val="004F049E"/>
    <w:rsid w:val="005306CD"/>
    <w:rsid w:val="00535E51"/>
    <w:rsid w:val="00536574"/>
    <w:rsid w:val="00577A5B"/>
    <w:rsid w:val="00582018"/>
    <w:rsid w:val="00590BF0"/>
    <w:rsid w:val="00593D0A"/>
    <w:rsid w:val="005A17E7"/>
    <w:rsid w:val="005B2653"/>
    <w:rsid w:val="005B45DE"/>
    <w:rsid w:val="0063140B"/>
    <w:rsid w:val="00637D7D"/>
    <w:rsid w:val="0064758F"/>
    <w:rsid w:val="00647897"/>
    <w:rsid w:val="0065330D"/>
    <w:rsid w:val="006534B4"/>
    <w:rsid w:val="00686ED8"/>
    <w:rsid w:val="00696ADC"/>
    <w:rsid w:val="006A464C"/>
    <w:rsid w:val="006A562B"/>
    <w:rsid w:val="006C34E0"/>
    <w:rsid w:val="006E1BB5"/>
    <w:rsid w:val="006F0843"/>
    <w:rsid w:val="00716407"/>
    <w:rsid w:val="0072405D"/>
    <w:rsid w:val="0072731D"/>
    <w:rsid w:val="00736B2A"/>
    <w:rsid w:val="007374E0"/>
    <w:rsid w:val="007527F1"/>
    <w:rsid w:val="007575CF"/>
    <w:rsid w:val="007727BD"/>
    <w:rsid w:val="00773E61"/>
    <w:rsid w:val="007A7358"/>
    <w:rsid w:val="007B0A6A"/>
    <w:rsid w:val="007C0EE4"/>
    <w:rsid w:val="007C38DF"/>
    <w:rsid w:val="007D7F73"/>
    <w:rsid w:val="00845796"/>
    <w:rsid w:val="008979F8"/>
    <w:rsid w:val="008A695E"/>
    <w:rsid w:val="008D511D"/>
    <w:rsid w:val="008E00CF"/>
    <w:rsid w:val="00911824"/>
    <w:rsid w:val="009132E0"/>
    <w:rsid w:val="00917FA0"/>
    <w:rsid w:val="00947F56"/>
    <w:rsid w:val="0096138C"/>
    <w:rsid w:val="009767FD"/>
    <w:rsid w:val="00990EF3"/>
    <w:rsid w:val="009F219A"/>
    <w:rsid w:val="00A04A0A"/>
    <w:rsid w:val="00A52C9A"/>
    <w:rsid w:val="00A652A3"/>
    <w:rsid w:val="00A73252"/>
    <w:rsid w:val="00A80E75"/>
    <w:rsid w:val="00A91093"/>
    <w:rsid w:val="00AA0D4F"/>
    <w:rsid w:val="00AA4396"/>
    <w:rsid w:val="00AD0DBB"/>
    <w:rsid w:val="00AD2F1C"/>
    <w:rsid w:val="00AD7776"/>
    <w:rsid w:val="00B14038"/>
    <w:rsid w:val="00B17EFF"/>
    <w:rsid w:val="00B83952"/>
    <w:rsid w:val="00B85CCB"/>
    <w:rsid w:val="00B927E2"/>
    <w:rsid w:val="00BA30E2"/>
    <w:rsid w:val="00BB2862"/>
    <w:rsid w:val="00BD3FEF"/>
    <w:rsid w:val="00BE6E42"/>
    <w:rsid w:val="00BF356E"/>
    <w:rsid w:val="00BF4141"/>
    <w:rsid w:val="00BF6BE9"/>
    <w:rsid w:val="00C0144C"/>
    <w:rsid w:val="00C124CB"/>
    <w:rsid w:val="00C127A1"/>
    <w:rsid w:val="00C208B8"/>
    <w:rsid w:val="00C35B3D"/>
    <w:rsid w:val="00C42353"/>
    <w:rsid w:val="00C43FE5"/>
    <w:rsid w:val="00CC628D"/>
    <w:rsid w:val="00CD29DB"/>
    <w:rsid w:val="00CD55B6"/>
    <w:rsid w:val="00CE2F96"/>
    <w:rsid w:val="00D41E92"/>
    <w:rsid w:val="00D45398"/>
    <w:rsid w:val="00D5141C"/>
    <w:rsid w:val="00D607C9"/>
    <w:rsid w:val="00D62BD2"/>
    <w:rsid w:val="00D763B6"/>
    <w:rsid w:val="00D85F89"/>
    <w:rsid w:val="00D94ED7"/>
    <w:rsid w:val="00D94F61"/>
    <w:rsid w:val="00DC316C"/>
    <w:rsid w:val="00DD49F5"/>
    <w:rsid w:val="00DE2D7A"/>
    <w:rsid w:val="00DF11C2"/>
    <w:rsid w:val="00E15555"/>
    <w:rsid w:val="00E852EA"/>
    <w:rsid w:val="00E94512"/>
    <w:rsid w:val="00EA3CF5"/>
    <w:rsid w:val="00EA7C47"/>
    <w:rsid w:val="00F010E8"/>
    <w:rsid w:val="00F12425"/>
    <w:rsid w:val="00F26702"/>
    <w:rsid w:val="00F32535"/>
    <w:rsid w:val="00F532CD"/>
    <w:rsid w:val="00F55E90"/>
    <w:rsid w:val="00F742A2"/>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15238"/>
    <w:rPr>
      <w:sz w:val="20"/>
      <w:szCs w:val="20"/>
      <w:lang w:val="en-US"/>
    </w:rPr>
  </w:style>
  <w:style w:type="character" w:styleId="FootnoteReference">
    <w:name w:val="footnote reference"/>
    <w:basedOn w:val="DefaultParagraphFont"/>
    <w:uiPriority w:val="99"/>
    <w:unhideWhenUsed/>
    <w:rsid w:val="00215238"/>
    <w:rPr>
      <w:vertAlign w:val="superscript"/>
    </w:rPr>
  </w:style>
  <w:style w:type="character" w:customStyle="1" w:styleId="ui-provider">
    <w:name w:val="ui-provider"/>
    <w:basedOn w:val="DefaultParagraphFont"/>
    <w:rsid w:val="004D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Aistė Kairaitienė</cp:lastModifiedBy>
  <cp:revision>2</cp:revision>
  <cp:lastPrinted>2020-03-24T13:14:00Z</cp:lastPrinted>
  <dcterms:created xsi:type="dcterms:W3CDTF">2024-06-04T13:47:00Z</dcterms:created>
  <dcterms:modified xsi:type="dcterms:W3CDTF">2024-06-04T13:47:00Z</dcterms:modified>
</cp:coreProperties>
</file>