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F3106" w14:textId="4A1CB8CE" w:rsidR="0082299E" w:rsidRPr="00571960" w:rsidRDefault="00A6160F">
      <w:pPr>
        <w:ind w:left="691" w:hangingChars="288" w:hanging="691"/>
        <w:jc w:val="right"/>
        <w:rPr>
          <w:rFonts w:eastAsia="Times New Roman"/>
          <w:i/>
          <w:sz w:val="24"/>
          <w:szCs w:val="24"/>
          <w:lang w:val="en-GB" w:eastAsia="lt-LT"/>
        </w:rPr>
      </w:pPr>
      <w:r>
        <w:rPr>
          <w:rFonts w:eastAsia="Times New Roman"/>
          <w:i/>
          <w:sz w:val="24"/>
          <w:szCs w:val="24"/>
          <w:lang w:val="en-GB" w:eastAsia="lt-LT"/>
        </w:rPr>
        <w:t xml:space="preserve">Annex </w:t>
      </w:r>
      <w:r w:rsidR="008F4B88" w:rsidRPr="00571960">
        <w:rPr>
          <w:rFonts w:eastAsia="Times New Roman"/>
          <w:i/>
          <w:sz w:val="24"/>
          <w:szCs w:val="24"/>
          <w:lang w:val="en-GB" w:eastAsia="lt-LT"/>
        </w:rPr>
        <w:t xml:space="preserve">4 to the </w:t>
      </w:r>
    </w:p>
    <w:p w14:paraId="0E58720C" w14:textId="77777777" w:rsidR="0082299E" w:rsidRPr="00571960" w:rsidRDefault="008F4B88">
      <w:pPr>
        <w:ind w:left="691" w:hangingChars="288" w:hanging="691"/>
        <w:jc w:val="right"/>
        <w:rPr>
          <w:rFonts w:eastAsia="Times New Roman"/>
          <w:i/>
          <w:sz w:val="24"/>
          <w:szCs w:val="24"/>
          <w:lang w:val="en-GB" w:eastAsia="lt-LT"/>
        </w:rPr>
      </w:pPr>
      <w:r w:rsidRPr="00571960">
        <w:rPr>
          <w:rFonts w:eastAsia="Times New Roman"/>
          <w:i/>
          <w:sz w:val="24"/>
          <w:szCs w:val="24"/>
          <w:lang w:val="en-GB" w:eastAsia="lt-LT"/>
        </w:rPr>
        <w:t>Purchase Conditions</w:t>
      </w:r>
    </w:p>
    <w:p w14:paraId="266F9719" w14:textId="77777777" w:rsidR="00A6160F" w:rsidRPr="00EF43D3" w:rsidRDefault="00A6160F" w:rsidP="00A6160F">
      <w:pPr>
        <w:ind w:left="6804" w:hanging="1417"/>
        <w:rPr>
          <w:rFonts w:eastAsia="Times New Roman"/>
          <w:i/>
          <w:color w:val="000000"/>
          <w:sz w:val="20"/>
          <w:szCs w:val="20"/>
        </w:rPr>
      </w:pPr>
      <w:r>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In</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case</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of</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differences</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in</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interpretation</w:t>
      </w:r>
      <w:proofErr w:type="spellEnd"/>
    </w:p>
    <w:p w14:paraId="22045042" w14:textId="77777777" w:rsidR="00A6160F" w:rsidRPr="00EF43D3" w:rsidRDefault="00A6160F" w:rsidP="00A6160F">
      <w:pPr>
        <w:ind w:left="6804" w:hanging="1417"/>
        <w:rPr>
          <w:rFonts w:eastAsia="Times New Roman"/>
          <w:i/>
          <w:color w:val="000000"/>
          <w:sz w:val="20"/>
          <w:szCs w:val="20"/>
          <w:lang w:eastAsia="lt-LT"/>
        </w:rPr>
      </w:pPr>
      <w:r>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the</w:t>
      </w:r>
      <w:proofErr w:type="spellEnd"/>
      <w:r w:rsidRPr="00EF43D3">
        <w:rPr>
          <w:rFonts w:eastAsia="Times New Roman"/>
          <w:i/>
          <w:color w:val="000000"/>
          <w:sz w:val="20"/>
          <w:szCs w:val="20"/>
          <w:lang w:eastAsia="lt-LT"/>
        </w:rPr>
        <w:t xml:space="preserve"> Lithuanian </w:t>
      </w:r>
      <w:proofErr w:type="spellStart"/>
      <w:r w:rsidRPr="00EF43D3">
        <w:rPr>
          <w:rFonts w:eastAsia="Times New Roman"/>
          <w:i/>
          <w:color w:val="000000"/>
          <w:sz w:val="20"/>
          <w:szCs w:val="20"/>
          <w:lang w:eastAsia="lt-LT"/>
        </w:rPr>
        <w:t>text</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shall</w:t>
      </w:r>
      <w:proofErr w:type="spellEnd"/>
      <w:r w:rsidRPr="00EF43D3">
        <w:rPr>
          <w:rFonts w:eastAsia="Times New Roman"/>
          <w:i/>
          <w:color w:val="000000"/>
          <w:sz w:val="20"/>
          <w:szCs w:val="20"/>
          <w:lang w:eastAsia="lt-LT"/>
        </w:rPr>
        <w:t xml:space="preserve"> </w:t>
      </w:r>
      <w:proofErr w:type="spellStart"/>
      <w:r w:rsidRPr="00EF43D3">
        <w:rPr>
          <w:rFonts w:eastAsia="Times New Roman"/>
          <w:i/>
          <w:color w:val="000000"/>
          <w:sz w:val="20"/>
          <w:szCs w:val="20"/>
          <w:lang w:eastAsia="lt-LT"/>
        </w:rPr>
        <w:t>prevail</w:t>
      </w:r>
      <w:proofErr w:type="spellEnd"/>
    </w:p>
    <w:p w14:paraId="721BF90B" w14:textId="77777777" w:rsidR="0082299E" w:rsidRPr="00571960" w:rsidRDefault="0082299E">
      <w:pPr>
        <w:pStyle w:val="Heading"/>
        <w:jc w:val="center"/>
        <w:rPr>
          <w:color w:val="FF0000"/>
          <w:lang w:val="en-GB"/>
        </w:rPr>
      </w:pPr>
    </w:p>
    <w:p w14:paraId="362E0E29" w14:textId="77777777" w:rsidR="0082299E" w:rsidRPr="00571960" w:rsidRDefault="008F4B88">
      <w:pPr>
        <w:pStyle w:val="Heading"/>
        <w:jc w:val="center"/>
        <w:rPr>
          <w:lang w:val="en-GB"/>
        </w:rPr>
      </w:pPr>
      <w:r w:rsidRPr="00571960">
        <w:rPr>
          <w:lang w:val="en-GB"/>
        </w:rPr>
        <w:t>"GROUNDS FOR EXCLUSION OF SUPPLIERS, REQUIRED QUALIFICATION REQUIREMENTS"</w:t>
      </w:r>
    </w:p>
    <w:p w14:paraId="1FE21BC7" w14:textId="77777777" w:rsidR="0082299E" w:rsidRPr="00571960" w:rsidRDefault="0082299E">
      <w:pPr>
        <w:pStyle w:val="Body2"/>
        <w:rPr>
          <w:lang w:val="en-GB"/>
        </w:rPr>
      </w:pPr>
    </w:p>
    <w:p w14:paraId="405075D0" w14:textId="77777777" w:rsidR="0082299E" w:rsidRPr="00571960" w:rsidRDefault="008F4B88">
      <w:pPr>
        <w:pStyle w:val="Heading"/>
        <w:jc w:val="center"/>
        <w:rPr>
          <w:lang w:val="en-GB"/>
        </w:rPr>
      </w:pPr>
      <w:r w:rsidRPr="00571960">
        <w:rPr>
          <w:lang w:val="en-GB"/>
        </w:rPr>
        <w:t>GROUNDS FOR EXCLUSION</w:t>
      </w:r>
    </w:p>
    <w:p w14:paraId="69C48234" w14:textId="77777777" w:rsidR="0082299E" w:rsidRPr="00571960" w:rsidRDefault="008F4B88">
      <w:pPr>
        <w:pStyle w:val="Body2"/>
        <w:jc w:val="center"/>
        <w:rPr>
          <w:i/>
          <w:lang w:val="en-GB"/>
        </w:rPr>
      </w:pPr>
      <w:r w:rsidRPr="00571960">
        <w:rPr>
          <w:i/>
          <w:lang w:val="en-GB"/>
        </w:rPr>
        <w:t>(applicable to all parts of the purchase)</w:t>
      </w:r>
    </w:p>
    <w:p w14:paraId="32C3F655" w14:textId="77777777" w:rsidR="0082299E" w:rsidRPr="00571960" w:rsidRDefault="0082299E">
      <w:pPr>
        <w:pStyle w:val="BodyA"/>
        <w:jc w:val="right"/>
        <w:rPr>
          <w:rFonts w:ascii="Times New Roman" w:eastAsia="Times New Roman" w:hAnsi="Times New Roman" w:cs="Times New Roman"/>
          <w:sz w:val="24"/>
          <w:szCs w:val="24"/>
          <w:lang w:val="en-GB"/>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82299E" w:rsidRPr="00571960" w14:paraId="2830CFA8" w14:textId="77777777">
        <w:tc>
          <w:tcPr>
            <w:tcW w:w="555" w:type="dxa"/>
          </w:tcPr>
          <w:p w14:paraId="22CDF4DF" w14:textId="77777777" w:rsidR="0082299E" w:rsidRPr="00571960" w:rsidRDefault="008F4B88">
            <w:pPr>
              <w:pStyle w:val="BodyA"/>
              <w:jc w:val="right"/>
              <w:rPr>
                <w:rFonts w:ascii="Times New Roman" w:eastAsia="Times New Roman" w:hAnsi="Times New Roman" w:cs="Times New Roman"/>
                <w:b/>
                <w:bCs/>
                <w:color w:val="404040" w:themeColor="text1" w:themeTint="BF"/>
                <w:sz w:val="22"/>
                <w:szCs w:val="22"/>
                <w:lang w:val="en-GB"/>
              </w:rPr>
            </w:pPr>
            <w:r w:rsidRPr="00571960">
              <w:rPr>
                <w:rFonts w:ascii="Times New Roman" w:eastAsia="Times New Roman" w:hAnsi="Times New Roman" w:cs="Times New Roman"/>
                <w:b/>
                <w:bCs/>
                <w:color w:val="404040" w:themeColor="text1" w:themeTint="BF"/>
                <w:sz w:val="22"/>
                <w:szCs w:val="22"/>
                <w:lang w:val="en-GB"/>
              </w:rPr>
              <w:t>No.</w:t>
            </w:r>
          </w:p>
        </w:tc>
        <w:tc>
          <w:tcPr>
            <w:tcW w:w="3437" w:type="dxa"/>
            <w:vAlign w:val="center"/>
          </w:tcPr>
          <w:p w14:paraId="5237C842" w14:textId="77777777" w:rsidR="0082299E" w:rsidRPr="00571960" w:rsidRDefault="008F4B88">
            <w:pPr>
              <w:jc w:val="center"/>
              <w:rPr>
                <w:b/>
                <w:bCs/>
                <w:color w:val="404040" w:themeColor="text1" w:themeTint="BF"/>
                <w:lang w:val="en-GB"/>
              </w:rPr>
            </w:pPr>
            <w:r w:rsidRPr="00571960">
              <w:rPr>
                <w:b/>
                <w:bCs/>
                <w:color w:val="404040" w:themeColor="text1" w:themeTint="BF"/>
                <w:lang w:val="en-GB"/>
              </w:rPr>
              <w:t>Grounds for excluding a supplier</w:t>
            </w:r>
          </w:p>
        </w:tc>
        <w:tc>
          <w:tcPr>
            <w:tcW w:w="4536" w:type="dxa"/>
            <w:vAlign w:val="center"/>
          </w:tcPr>
          <w:p w14:paraId="410A5D20" w14:textId="77777777" w:rsidR="0082299E" w:rsidRPr="00571960" w:rsidRDefault="008F4B88">
            <w:pPr>
              <w:jc w:val="center"/>
              <w:rPr>
                <w:rFonts w:eastAsia="Times New Roman"/>
                <w:b/>
                <w:bCs/>
                <w:color w:val="404040" w:themeColor="text1" w:themeTint="BF"/>
                <w:lang w:val="en-GB"/>
              </w:rPr>
            </w:pPr>
            <w:r w:rsidRPr="00571960">
              <w:rPr>
                <w:b/>
                <w:bCs/>
                <w:color w:val="404040" w:themeColor="text1" w:themeTint="BF"/>
                <w:lang w:val="en-GB"/>
              </w:rPr>
              <w:t>Documentation proving the absence of grounds for exclusion</w:t>
            </w:r>
          </w:p>
        </w:tc>
        <w:tc>
          <w:tcPr>
            <w:tcW w:w="1985" w:type="dxa"/>
          </w:tcPr>
          <w:p w14:paraId="45A36399" w14:textId="77777777" w:rsidR="0082299E" w:rsidRPr="00571960" w:rsidRDefault="008F4B88">
            <w:pPr>
              <w:jc w:val="center"/>
              <w:rPr>
                <w:b/>
                <w:bCs/>
                <w:color w:val="404040" w:themeColor="text1" w:themeTint="BF"/>
                <w:lang w:val="en-GB"/>
              </w:rPr>
            </w:pPr>
            <w:r w:rsidRPr="00571960">
              <w:rPr>
                <w:b/>
                <w:bCs/>
                <w:color w:val="404040" w:themeColor="text1" w:themeTint="BF"/>
                <w:lang w:val="en-GB"/>
              </w:rPr>
              <w:t>Entity which cannot have grounds for exclusion</w:t>
            </w:r>
          </w:p>
        </w:tc>
      </w:tr>
      <w:tr w:rsidR="0082299E" w:rsidRPr="00571960" w14:paraId="495A5485" w14:textId="77777777">
        <w:tc>
          <w:tcPr>
            <w:tcW w:w="555" w:type="dxa"/>
          </w:tcPr>
          <w:p w14:paraId="739B2929" w14:textId="77777777" w:rsidR="0082299E" w:rsidRPr="00571960" w:rsidRDefault="008F4B88">
            <w:pPr>
              <w:rPr>
                <w:lang w:val="en-GB"/>
              </w:rPr>
            </w:pPr>
            <w:r w:rsidRPr="00571960">
              <w:rPr>
                <w:lang w:val="en-GB"/>
              </w:rPr>
              <w:t>1.</w:t>
            </w:r>
          </w:p>
        </w:tc>
        <w:tc>
          <w:tcPr>
            <w:tcW w:w="3437" w:type="dxa"/>
          </w:tcPr>
          <w:p w14:paraId="2286EE86" w14:textId="77777777" w:rsidR="0082299E" w:rsidRPr="00571960" w:rsidRDefault="008F4B88">
            <w:pPr>
              <w:rPr>
                <w:lang w:val="en-GB"/>
              </w:rPr>
            </w:pPr>
            <w:r w:rsidRPr="00571960">
              <w:rPr>
                <w:lang w:val="en-GB"/>
              </w:rPr>
              <w:t>The supplier or its responsible person referred to in Article 46(2)(2) of the Public Procurement Act has been convicted of this offence:</w:t>
            </w:r>
            <w:r w:rsidRPr="00571960">
              <w:rPr>
                <w:lang w:val="en-GB"/>
              </w:rPr>
              <w:br/>
              <w:t>1) participating in, organising or directing a criminal organisation;</w:t>
            </w:r>
            <w:r w:rsidRPr="00571960">
              <w:rPr>
                <w:lang w:val="en-GB"/>
              </w:rPr>
              <w:br/>
              <w:t>2) bribery, influence peddling, bribery;</w:t>
            </w:r>
            <w:r w:rsidRPr="00571960">
              <w:rPr>
                <w:lang w:val="en-GB"/>
              </w:rPr>
              <w:br/>
              <w:t>3) fraud, embezzlement, misappropriation, false declaration concerning the activities of a legal person, use of a credit, loan or grant other than for its intended purpose or in accordance with the procedures laid down, credit fraud, false declaration of income, profits or assets, failure to submit a declaration, statement, report or other document, fraudulent or abusive accounting, where such offences are directed against the financial interests of the European Union, as referred to in Article 1 of the Convention on the Protection of the European Communities' financial interests;</w:t>
            </w:r>
            <w:r w:rsidRPr="00571960">
              <w:rPr>
                <w:lang w:val="en-GB"/>
              </w:rPr>
              <w:br/>
              <w:t>4) criminal bankruptcy;</w:t>
            </w:r>
            <w:r w:rsidRPr="00571960">
              <w:rPr>
                <w:lang w:val="en-GB"/>
              </w:rPr>
              <w:br/>
              <w:t>5) terrorist offences and offences related to terrorist activities;</w:t>
            </w:r>
            <w:r w:rsidRPr="00571960">
              <w:rPr>
                <w:lang w:val="en-GB"/>
              </w:rPr>
              <w:br/>
              <w:t>6) money laundering;</w:t>
            </w:r>
            <w:r w:rsidRPr="00571960">
              <w:rPr>
                <w:lang w:val="en-GB"/>
              </w:rPr>
              <w:br/>
              <w:t>7) trafficking in human beings, buying or selling a child;</w:t>
            </w:r>
            <w:r w:rsidRPr="00571960">
              <w:rPr>
                <w:lang w:val="en-GB"/>
              </w:rPr>
              <w:br/>
              <w:t>8) an offence committed by a supplier from another country, as defined in the laws of other countries implementing the European Union legislation listed in Article 57(1) of Directive 2014/24/EU.</w:t>
            </w:r>
            <w:r w:rsidRPr="00571960">
              <w:rPr>
                <w:lang w:val="en-GB"/>
              </w:rPr>
              <w:br/>
            </w:r>
            <w:r w:rsidRPr="00571960">
              <w:rPr>
                <w:lang w:val="en-GB"/>
              </w:rPr>
              <w:br/>
              <w:t xml:space="preserve">The supplier or the person </w:t>
            </w:r>
            <w:r w:rsidRPr="00571960">
              <w:rPr>
                <w:lang w:val="en-GB"/>
              </w:rPr>
              <w:lastRenderedPageBreak/>
              <w:t>responsible for the supplier shall be deemed to have been convicted of an offence referred to above where:</w:t>
            </w:r>
            <w:r w:rsidRPr="00571960">
              <w:rPr>
                <w:lang w:val="en-GB"/>
              </w:rPr>
              <w:br/>
              <w:t>1) the supplier, who is a natural person, has been the subject of a criminal conviction handed down and finalised within the last 5 years and has an unspent or unspent criminal record;</w:t>
            </w:r>
            <w:r w:rsidRPr="00571960">
              <w:rPr>
                <w:lang w:val="en-GB"/>
              </w:rPr>
              <w:br/>
              <w:t>2) the manager, other member of the management or supervisory body, or other person(s) authorised to represent or control the supplier, to take a decision on its behalf, to conclude a transaction, or the person(s) authorised to draw up and sign the supplier's financial accounting documents, of the supplier, which is a legal person, or of any other legal entity, or of any other organisation or any of its structural subdivisions has/are the manager, other member of the management or supervisory body, or any other person(s) authorised to represent the supplier, to exercise control, to take a decision or enter into a contract on the supplier's behalf or the person(s) authorised to draw up and sign the financial accounting documents of the supplier has/are subject of a previous five-year convicting sentence, which has/have been handed down and which has been finalised and has a conviction which is either unexpunged or spent</w:t>
            </w:r>
            <w:r w:rsidRPr="00571960">
              <w:rPr>
                <w:lang w:val="en-GB"/>
              </w:rPr>
              <w:br/>
              <w:t xml:space="preserve">3) the supplier, being a legal person, another organisation or a structural subdivision thereof, has been the subject of a conviction by a court of law or, in the case of Article 46(3) of the Public Procurement Law, of a final administrative decision within the last 5 years, if such a decision is taken in accordance with the requirements of the supplier's national law. </w:t>
            </w:r>
          </w:p>
        </w:tc>
        <w:tc>
          <w:tcPr>
            <w:tcW w:w="4536" w:type="dxa"/>
          </w:tcPr>
          <w:p w14:paraId="2D79626C" w14:textId="77777777" w:rsidR="0082299E" w:rsidRPr="00571960" w:rsidRDefault="008F4B88">
            <w:pPr>
              <w:ind w:right="39"/>
              <w:rPr>
                <w:lang w:val="en-GB"/>
              </w:rPr>
            </w:pPr>
            <w:r w:rsidRPr="00571960">
              <w:rPr>
                <w:lang w:val="en-GB"/>
              </w:rPr>
              <w:lastRenderedPageBreak/>
              <w:t>Entities established in Lithuania are required to:</w:t>
            </w:r>
            <w:r w:rsidRPr="00571960">
              <w:rPr>
                <w:lang w:val="en-GB"/>
              </w:rPr>
              <w:br/>
              <w:t>•</w:t>
            </w:r>
            <w:r w:rsidRPr="00571960">
              <w:rPr>
                <w:lang w:val="en-GB"/>
              </w:rPr>
              <w:tab/>
              <w:t>an extract from a court decision, or</w:t>
            </w:r>
            <w:r w:rsidRPr="00571960">
              <w:rPr>
                <w:lang w:val="en-GB"/>
              </w:rPr>
              <w:br/>
              <w:t>•</w:t>
            </w:r>
            <w:r w:rsidRPr="00571960">
              <w:rPr>
                <w:lang w:val="en-GB"/>
              </w:rPr>
              <w:tab/>
              <w:t>a certificate from the Department of Informatics and Communications under the Ministry of the Interior, or</w:t>
            </w:r>
            <w:r w:rsidRPr="00571960">
              <w:rPr>
                <w:lang w:val="en-GB"/>
              </w:rPr>
              <w:br/>
              <w:t>•</w:t>
            </w:r>
            <w:r w:rsidRPr="00571960">
              <w:rPr>
                <w:lang w:val="en-GB"/>
              </w:rPr>
              <w:tab/>
              <w:t>a document issued by the State Enterprise Centre of Registers in accordance with the procedure established by the Government of the Republic of Lithuania, confirming the joint data processed by the competent institutions.</w:t>
            </w:r>
            <w:r w:rsidRPr="00571960">
              <w:rPr>
                <w:lang w:val="en-GB"/>
              </w:rPr>
              <w:br/>
            </w:r>
            <w:r w:rsidRPr="00571960">
              <w:rPr>
                <w:lang w:val="en-GB"/>
              </w:rPr>
              <w:br/>
              <w:t xml:space="preserve">The documents referred to above must be issued not earlier than 180 days before the date on which the supplier will have to provide, at the request of the contracting authority, the documents proving the absence of grounds for exclusion. Example: If the contracting authority requested the supplier on 10/10/2022 to provide the supporting documents by 14/10/2022, they must be issued no earlier than 180 days, counting backwards from 14/10/2022. </w:t>
            </w:r>
            <w:r w:rsidRPr="00571960">
              <w:rPr>
                <w:lang w:val="en-GB"/>
              </w:rPr>
              <w:br/>
            </w:r>
            <w:r w:rsidRPr="00571960">
              <w:rPr>
                <w:lang w:val="en-GB"/>
              </w:rPr>
              <w:br/>
              <w:t>If the document was issued earlier, but has a validity period longer than the final date for the submission of documents proving the absence of grounds for exclusion in accordance with the ESPD, it shall be accepted for the duration of its validity.</w:t>
            </w:r>
            <w:r w:rsidRPr="00571960">
              <w:rPr>
                <w:lang w:val="en-GB"/>
              </w:rPr>
              <w:br/>
            </w:r>
            <w:r w:rsidRPr="00571960">
              <w:rPr>
                <w:lang w:val="en-GB"/>
              </w:rPr>
              <w:br/>
              <w:t xml:space="preserve">Entities established outside Lithuania are required to have: </w:t>
            </w:r>
          </w:p>
          <w:p w14:paraId="24C1979D" w14:textId="77777777" w:rsidR="0082299E" w:rsidRPr="00571960" w:rsidRDefault="008F4B88">
            <w:pPr>
              <w:ind w:right="39"/>
              <w:rPr>
                <w:lang w:val="en-GB"/>
              </w:rPr>
            </w:pPr>
            <w:r w:rsidRPr="00571960">
              <w:rPr>
                <w:lang w:val="en-GB"/>
              </w:rPr>
              <w:t>a document from the relevant foreign authority</w:t>
            </w:r>
          </w:p>
        </w:tc>
        <w:tc>
          <w:tcPr>
            <w:tcW w:w="1985" w:type="dxa"/>
          </w:tcPr>
          <w:p w14:paraId="31E2155D"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48C355A6" w14:textId="77777777">
        <w:tc>
          <w:tcPr>
            <w:tcW w:w="555" w:type="dxa"/>
          </w:tcPr>
          <w:p w14:paraId="296953F3" w14:textId="77777777" w:rsidR="0082299E" w:rsidRPr="00571960" w:rsidRDefault="008F4B88">
            <w:pPr>
              <w:rPr>
                <w:lang w:val="en-GB"/>
              </w:rPr>
            </w:pPr>
            <w:r w:rsidRPr="00571960">
              <w:rPr>
                <w:lang w:val="en-GB"/>
              </w:rPr>
              <w:t>2.</w:t>
            </w:r>
          </w:p>
        </w:tc>
        <w:tc>
          <w:tcPr>
            <w:tcW w:w="3437" w:type="dxa"/>
          </w:tcPr>
          <w:p w14:paraId="48C65EC1" w14:textId="77777777" w:rsidR="0082299E" w:rsidRPr="00571960" w:rsidRDefault="008F4B88">
            <w:pPr>
              <w:rPr>
                <w:lang w:val="en-GB"/>
              </w:rPr>
            </w:pPr>
            <w:r w:rsidRPr="00571960">
              <w:rPr>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w:t>
            </w:r>
            <w:r w:rsidRPr="00571960">
              <w:rPr>
                <w:lang w:val="en-GB"/>
              </w:rPr>
              <w:lastRenderedPageBreak/>
              <w:t xml:space="preserve">authority is located, within the meaning of Article 46(2)(1) and (3) of the Public Procurement Law, or the contracting authority has other evidence of non-compliance with these obligations. </w:t>
            </w:r>
            <w:r w:rsidRPr="00571960">
              <w:rPr>
                <w:lang w:val="en-GB"/>
              </w:rPr>
              <w:br/>
            </w:r>
            <w:r w:rsidRPr="00571960">
              <w:rPr>
                <w:lang w:val="en-GB"/>
              </w:rPr>
              <w:br/>
              <w:t>The supplier or the person responsible for the supplier shall be deemed to have been convicted of an offence referred to above where:</w:t>
            </w:r>
            <w:r w:rsidRPr="00571960">
              <w:rPr>
                <w:lang w:val="en-GB"/>
              </w:rPr>
              <w:br/>
              <w:t>1) the supplier, who is a natural person, has been the subject of a criminal conviction handed down and finalised within the last 5 years and has an unspent or unspent criminal record;</w:t>
            </w:r>
            <w:r w:rsidRPr="00571960">
              <w:rPr>
                <w:lang w:val="en-GB"/>
              </w:rPr>
              <w:br/>
              <w:t>2) the supplier, being a legal person, another organisation or a structural subdivision thereof, has been the subject of a conviction handed down and entered into final judgment within the last 5 years, or, in the case of paragraph 3, of a final administrative decision, where such a decision is taken in accordance with the requirements of the supplier's country's legislation.</w:t>
            </w:r>
            <w:r w:rsidRPr="00571960">
              <w:rPr>
                <w:lang w:val="en-GB"/>
              </w:rPr>
              <w:br/>
            </w:r>
            <w:r w:rsidRPr="00571960">
              <w:rPr>
                <w:lang w:val="en-GB"/>
              </w:rPr>
              <w:br/>
              <w:t>However, this does not apply if:</w:t>
            </w:r>
            <w:r w:rsidRPr="00571960">
              <w:rPr>
                <w:lang w:val="en-GB"/>
              </w:rPr>
              <w:br/>
              <w:t>1) the supplier has an obligation to pay taxes, including social security contributions, and is therefore deemed to have already fulfilled the obligations referred to in this paragraph;</w:t>
            </w:r>
            <w:r w:rsidRPr="00571960">
              <w:rPr>
                <w:lang w:val="en-GB"/>
              </w:rPr>
              <w:br/>
              <w:t>2) the amount of the arrears does not exceed EUR 50 (fifty euros);</w:t>
            </w:r>
            <w:r w:rsidRPr="00571960">
              <w:rPr>
                <w:lang w:val="en-GB"/>
              </w:rPr>
              <w:br/>
              <w:t xml:space="preserve">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clause 1. A supplier shall not be excluded from the procurement procedure on this ground if, when requested by the contracting authority to provide relevant documents in accordance with Article 50(6) of the Public </w:t>
            </w:r>
            <w:r w:rsidRPr="00571960">
              <w:rPr>
                <w:lang w:val="en-GB"/>
              </w:rPr>
              <w:lastRenderedPageBreak/>
              <w:t>Procurement Law, the supplier demonstrates that it is already deemed to have fulfilled its obligations in relation to the payment of taxes, including social security contributions.</w:t>
            </w:r>
          </w:p>
        </w:tc>
        <w:tc>
          <w:tcPr>
            <w:tcW w:w="4536" w:type="dxa"/>
          </w:tcPr>
          <w:p w14:paraId="7D2DE4E8" w14:textId="77777777" w:rsidR="0082299E" w:rsidRPr="00571960" w:rsidRDefault="008F4B88">
            <w:pPr>
              <w:rPr>
                <w:lang w:val="en-GB"/>
              </w:rPr>
            </w:pPr>
            <w:r w:rsidRPr="00571960">
              <w:rPr>
                <w:lang w:val="en-GB"/>
              </w:rPr>
              <w:lastRenderedPageBreak/>
              <w:t>1) For tax compliance, entities established in Lithuania are requested to:</w:t>
            </w:r>
            <w:r w:rsidRPr="00571960">
              <w:rPr>
                <w:lang w:val="en-GB"/>
              </w:rPr>
              <w:br/>
            </w:r>
            <w:r w:rsidRPr="00571960">
              <w:rPr>
                <w:lang w:val="en-GB"/>
              </w:rPr>
              <w:br/>
              <w:t>•</w:t>
            </w:r>
            <w:r w:rsidRPr="00571960">
              <w:rPr>
                <w:lang w:val="en-GB"/>
              </w:rPr>
              <w:tab/>
              <w:t>an extract from a court decision (if any) or a document issued by the State Tax Inspectorate under the Ministry of Finance of the Republic of Lithuania,</w:t>
            </w:r>
            <w:r w:rsidRPr="00571960">
              <w:rPr>
                <w:lang w:val="en-GB"/>
              </w:rPr>
              <w:br/>
              <w:t>•</w:t>
            </w:r>
            <w:r w:rsidRPr="00571960">
              <w:rPr>
                <w:lang w:val="en-GB"/>
              </w:rPr>
              <w:tab/>
              <w:t xml:space="preserve">or a document issued by the State </w:t>
            </w:r>
            <w:r w:rsidRPr="00571960">
              <w:rPr>
                <w:lang w:val="en-GB"/>
              </w:rPr>
              <w:lastRenderedPageBreak/>
              <w:t>Enterprise Centre of Registers in accordance with the procedure established by the Government of the Republic of Lithuania, confirming the joint data processed by the competent institutions.</w:t>
            </w:r>
            <w:r w:rsidRPr="00571960">
              <w:rPr>
                <w:lang w:val="en-GB"/>
              </w:rPr>
              <w:br/>
            </w:r>
            <w:r w:rsidRPr="00571960">
              <w:rPr>
                <w:lang w:val="en-GB"/>
              </w:rPr>
              <w:br/>
              <w:t>Entities established outside Lithuania are required to:</w:t>
            </w:r>
            <w:r w:rsidRPr="00571960">
              <w:rPr>
                <w:lang w:val="en-GB"/>
              </w:rPr>
              <w:br/>
              <w:t>•</w:t>
            </w:r>
            <w:r w:rsidRPr="00571960">
              <w:rPr>
                <w:lang w:val="en-GB"/>
              </w:rPr>
              <w:tab/>
              <w:t>a document from the relevant foreign authority.</w:t>
            </w:r>
            <w:r w:rsidRPr="00571960">
              <w:rPr>
                <w:lang w:val="en-GB"/>
              </w:rPr>
              <w:br/>
            </w:r>
            <w:r w:rsidRPr="00571960">
              <w:rPr>
                <w:lang w:val="en-GB"/>
              </w:rPr>
              <w:br/>
              <w:t xml:space="preserve">The documents referred to above must be issued no earlier than 120 days before the date on which the supplier will be required, at the request of the contracting authority, to provide evidence of the absence of grounds for exclusion. Example: If the contracting authority has requested the supplier on 10/10/2022 to provide the documentary evidence by 14/10/2022, it must be issued no earlier than 120 days, counting backwards from 14/10/2022. </w:t>
            </w:r>
            <w:r w:rsidRPr="00571960">
              <w:rPr>
                <w:lang w:val="en-GB"/>
              </w:rPr>
              <w:br/>
              <w:t>If the document was issued earlier, but has a validity period longer than the final date for the submission of documents proving the absence of grounds for exclusion in accordance with the ESPD, it shall be accepted for the duration of its validity.</w:t>
            </w:r>
          </w:p>
          <w:p w14:paraId="64B38D78" w14:textId="77777777" w:rsidR="0082299E" w:rsidRPr="00571960" w:rsidRDefault="008F4B88">
            <w:pPr>
              <w:rPr>
                <w:lang w:val="en-GB"/>
              </w:rPr>
            </w:pPr>
            <w:r w:rsidRPr="00571960">
              <w:rPr>
                <w:lang w:val="en-GB"/>
              </w:rPr>
              <w:t xml:space="preserve"> </w:t>
            </w:r>
          </w:p>
          <w:p w14:paraId="574711BB" w14:textId="77777777" w:rsidR="0082299E" w:rsidRPr="00571960" w:rsidRDefault="008F4B88">
            <w:pPr>
              <w:rPr>
                <w:lang w:val="en-GB"/>
              </w:rPr>
            </w:pPr>
            <w:r w:rsidRPr="00571960">
              <w:rPr>
                <w:lang w:val="en-GB"/>
              </w:rPr>
              <w:t>2) For the fulfilment of obligations related to the payment of social security contributions, entities established in Lithuania are requested to:</w:t>
            </w:r>
          </w:p>
          <w:p w14:paraId="5C80044E" w14:textId="77777777" w:rsidR="0082299E" w:rsidRPr="00571960" w:rsidRDefault="008F4B88">
            <w:pPr>
              <w:rPr>
                <w:lang w:val="en-GB"/>
              </w:rPr>
            </w:pPr>
            <w:r w:rsidRPr="00571960">
              <w:rPr>
                <w:lang w:val="en-GB"/>
              </w:rPr>
              <w:t xml:space="preserve">2.1) If the supplier is a legal entity registered in the Republic of Lithuania, it is not required to provide any documents proving this requirement. The contracting authority shall independently check the data in the national database at </w:t>
            </w:r>
            <w:hyperlink r:id="rId8" w:history="1">
              <w:r w:rsidRPr="00571960">
                <w:rPr>
                  <w:rStyle w:val="Hyperlink"/>
                  <w:lang w:val="en-GB"/>
                </w:rPr>
                <w:t>http://draudejai.sodra.lt/draudeju_viesi_duomenys/</w:t>
              </w:r>
            </w:hyperlink>
            <w:r w:rsidRPr="00571960">
              <w:rPr>
                <w:lang w:val="en-GB"/>
              </w:rPr>
              <w:t>.</w:t>
            </w:r>
          </w:p>
          <w:p w14:paraId="36320837" w14:textId="77777777" w:rsidR="0082299E" w:rsidRPr="00571960" w:rsidRDefault="008F4B88">
            <w:pPr>
              <w:rPr>
                <w:lang w:val="en-GB"/>
              </w:rPr>
            </w:pPr>
            <w:r w:rsidRPr="00571960">
              <w:rPr>
                <w:lang w:val="en-GB"/>
              </w:rPr>
              <w:t xml:space="preserve">If, due to technical failures of the information system of the State Social Insurance Fund Board (hereinafter referred to as </w:t>
            </w:r>
            <w:proofErr w:type="spellStart"/>
            <w:r w:rsidRPr="00571960">
              <w:rPr>
                <w:lang w:val="en-GB"/>
              </w:rPr>
              <w:t>Sodra</w:t>
            </w:r>
            <w:proofErr w:type="spellEnd"/>
            <w:r w:rsidRPr="00571960">
              <w:rPr>
                <w:lang w:val="en-GB"/>
              </w:rPr>
              <w:t xml:space="preserve">), the Contracting Authority will not be able to verify the gratuitously available data on the supplier (legal entity), it will be entitled to request the supplier (legal entity) to provide an extract from a court decision (if any) or a document issued by </w:t>
            </w:r>
            <w:proofErr w:type="spellStart"/>
            <w:r w:rsidRPr="00571960">
              <w:rPr>
                <w:lang w:val="en-GB"/>
              </w:rPr>
              <w:t>Sodra</w:t>
            </w:r>
            <w:proofErr w:type="spellEnd"/>
            <w:r w:rsidRPr="00571960">
              <w:rPr>
                <w:lang w:val="en-GB"/>
              </w:rPr>
              <w:t xml:space="preserve"> in accordance with the procedure laid down by </w:t>
            </w:r>
            <w:proofErr w:type="spellStart"/>
            <w:r w:rsidRPr="00571960">
              <w:rPr>
                <w:lang w:val="en-GB"/>
              </w:rPr>
              <w:t>Sodra</w:t>
            </w:r>
            <w:proofErr w:type="spellEnd"/>
            <w:r w:rsidRPr="00571960">
              <w:rPr>
                <w:lang w:val="en-GB"/>
              </w:rPr>
              <w:t>, confirming compliance with this requirement. The supplier may also provide a document issued by the State Enterprise Centre of Registers in accordance with the procedure laid down by the Government of the Republic of Lithuania, confirming the joint data processed by the competent authorities.</w:t>
            </w:r>
          </w:p>
          <w:p w14:paraId="387204B1" w14:textId="77777777" w:rsidR="0082299E" w:rsidRPr="00571960" w:rsidRDefault="008F4B88">
            <w:pPr>
              <w:rPr>
                <w:lang w:val="en-GB"/>
              </w:rPr>
            </w:pPr>
            <w:r w:rsidRPr="00571960">
              <w:rPr>
                <w:lang w:val="en-GB"/>
              </w:rPr>
              <w:br/>
              <w:t xml:space="preserve">2.2) If the supplier is a natural person registered in the Republic of Lithuania, the supplier shall </w:t>
            </w:r>
            <w:r w:rsidRPr="00571960">
              <w:rPr>
                <w:lang w:val="en-GB"/>
              </w:rPr>
              <w:lastRenderedPageBreak/>
              <w:t xml:space="preserve">provide an extract from a court decision (if any) or a document issued by </w:t>
            </w:r>
            <w:proofErr w:type="spellStart"/>
            <w:r w:rsidRPr="00571960">
              <w:rPr>
                <w:lang w:val="en-GB"/>
              </w:rPr>
              <w:t>Sodros</w:t>
            </w:r>
            <w:proofErr w:type="spellEnd"/>
            <w:r w:rsidRPr="00571960">
              <w:rPr>
                <w:lang w:val="en-GB"/>
              </w:rPr>
              <w:t xml:space="preserve"> or a document issued by the State Enterprise Centre of Registers in accordance with the procedure laid down by the Government of the Republic of Lithuania, confirming the joint data processed by the competent institutions.</w:t>
            </w:r>
            <w:r w:rsidRPr="00571960">
              <w:rPr>
                <w:lang w:val="en-GB"/>
              </w:rPr>
              <w:br/>
            </w:r>
            <w:r w:rsidRPr="00571960">
              <w:rPr>
                <w:lang w:val="en-GB"/>
              </w:rPr>
              <w:br/>
              <w:t>Entities established outside Lithuania are required to:</w:t>
            </w:r>
            <w:r w:rsidRPr="00571960">
              <w:rPr>
                <w:lang w:val="en-GB"/>
              </w:rPr>
              <w:br/>
              <w:t>•</w:t>
            </w:r>
            <w:r w:rsidRPr="00571960">
              <w:rPr>
                <w:lang w:val="en-GB"/>
              </w:rPr>
              <w:tab/>
              <w:t>a document from the competent authority of the relevant foreign country.</w:t>
            </w:r>
            <w:r w:rsidRPr="00571960">
              <w:rPr>
                <w:lang w:val="en-GB"/>
              </w:rPr>
              <w:br/>
            </w:r>
            <w:r w:rsidRPr="00571960">
              <w:rPr>
                <w:lang w:val="en-GB"/>
              </w:rPr>
              <w:br/>
              <w:t>The documents referred to above must be issued no earlier than 120 days before the date on which the supplier will be required, at the request of the contracting authority, to provide evidence of the absence of grounds for exclusion. Example: If the contracting authority has requested the supplier on 10/10/2022 to provide the documentary evidence by 14/10/2022, it must be issued no earlier than 120 days, counting backwards from 14/10/2022.</w:t>
            </w:r>
            <w:r w:rsidRPr="00571960">
              <w:rPr>
                <w:lang w:val="en-GB"/>
              </w:rPr>
              <w:br/>
            </w:r>
            <w:r w:rsidRPr="00571960">
              <w:rPr>
                <w:lang w:val="en-GB"/>
              </w:rPr>
              <w:br/>
              <w:t>If the document was issued earlier, but has a validity period longer than the final date for the submission of documents proving the absence of grounds for exclusion in accordance with the ESPD, the document shall be admissible for the period of its validity.</w:t>
            </w:r>
            <w:r w:rsidRPr="00571960">
              <w:rPr>
                <w:lang w:val="en-GB"/>
              </w:rPr>
              <w:br/>
            </w:r>
            <w:r w:rsidRPr="00571960">
              <w:rPr>
                <w:lang w:val="en-GB"/>
              </w:rPr>
              <w:br/>
            </w:r>
          </w:p>
        </w:tc>
        <w:tc>
          <w:tcPr>
            <w:tcW w:w="1985" w:type="dxa"/>
          </w:tcPr>
          <w:p w14:paraId="092AC48F" w14:textId="77777777" w:rsidR="0082299E" w:rsidRPr="00571960" w:rsidRDefault="008F4B88">
            <w:pPr>
              <w:rPr>
                <w:lang w:val="en-GB"/>
              </w:rPr>
            </w:pPr>
            <w:r w:rsidRPr="00571960">
              <w:rPr>
                <w:lang w:val="en-GB"/>
              </w:rPr>
              <w:lastRenderedPageBreak/>
              <w:t>the supplier or all members of the group of suppliers individually and the economic operator on whose capacity the supplier relies</w:t>
            </w:r>
          </w:p>
        </w:tc>
      </w:tr>
      <w:tr w:rsidR="0082299E" w:rsidRPr="00571960" w14:paraId="4336DFC9" w14:textId="77777777">
        <w:tc>
          <w:tcPr>
            <w:tcW w:w="555" w:type="dxa"/>
          </w:tcPr>
          <w:p w14:paraId="08B9A7E3" w14:textId="77777777" w:rsidR="0082299E" w:rsidRPr="00571960" w:rsidRDefault="008F4B88">
            <w:pPr>
              <w:rPr>
                <w:lang w:val="en-GB"/>
              </w:rPr>
            </w:pPr>
            <w:r w:rsidRPr="00571960">
              <w:rPr>
                <w:lang w:val="en-GB"/>
              </w:rPr>
              <w:lastRenderedPageBreak/>
              <w:t>3.</w:t>
            </w:r>
          </w:p>
        </w:tc>
        <w:tc>
          <w:tcPr>
            <w:tcW w:w="3437" w:type="dxa"/>
          </w:tcPr>
          <w:p w14:paraId="556A5620" w14:textId="77777777" w:rsidR="0082299E" w:rsidRPr="00571960" w:rsidRDefault="008F4B88">
            <w:pPr>
              <w:rPr>
                <w:lang w:val="en-GB"/>
              </w:rPr>
            </w:pPr>
            <w:r w:rsidRPr="00571960">
              <w:rPr>
                <w:lang w:val="en-GB"/>
              </w:rPr>
              <w:t>The supplier has entered into agreements with other suppliers aimed at distorting competition in the procurement and the contracting authority has conclusive evidence of this.</w:t>
            </w:r>
          </w:p>
        </w:tc>
        <w:tc>
          <w:tcPr>
            <w:tcW w:w="4536" w:type="dxa"/>
          </w:tcPr>
          <w:p w14:paraId="6B76FF56" w14:textId="77777777" w:rsidR="0082299E" w:rsidRPr="00571960" w:rsidRDefault="008F4B88">
            <w:pPr>
              <w:rPr>
                <w:lang w:val="en-GB"/>
              </w:rPr>
            </w:pPr>
            <w:r w:rsidRPr="00571960">
              <w:rPr>
                <w:lang w:val="en-GB"/>
              </w:rPr>
              <w:t>No supporting documents are required from entities established in Lithuania. The ESPD is sufficient.</w:t>
            </w:r>
          </w:p>
        </w:tc>
        <w:tc>
          <w:tcPr>
            <w:tcW w:w="1985" w:type="dxa"/>
          </w:tcPr>
          <w:p w14:paraId="4F2E6DCB"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31B51FAA" w14:textId="77777777">
        <w:tc>
          <w:tcPr>
            <w:tcW w:w="555" w:type="dxa"/>
          </w:tcPr>
          <w:p w14:paraId="2B33F019" w14:textId="77777777" w:rsidR="0082299E" w:rsidRPr="00571960" w:rsidRDefault="008F4B88">
            <w:pPr>
              <w:rPr>
                <w:lang w:val="en-GB"/>
              </w:rPr>
            </w:pPr>
            <w:r w:rsidRPr="00571960">
              <w:rPr>
                <w:lang w:val="en-GB"/>
              </w:rPr>
              <w:t>4.</w:t>
            </w:r>
          </w:p>
        </w:tc>
        <w:tc>
          <w:tcPr>
            <w:tcW w:w="3437" w:type="dxa"/>
          </w:tcPr>
          <w:p w14:paraId="028EACE7" w14:textId="77777777" w:rsidR="0082299E" w:rsidRPr="00571960" w:rsidRDefault="008F4B88">
            <w:pPr>
              <w:rPr>
                <w:lang w:val="en-GB"/>
              </w:rPr>
            </w:pPr>
            <w:r w:rsidRPr="00571960">
              <w:rPr>
                <w:lang w:val="en-GB"/>
              </w:rPr>
              <w:t xml:space="preserve">The Supplier has entered into a conflict of interest situation within the meaning of Article 21 of the Public Procurement Law during the procurement process and the situation </w:t>
            </w:r>
            <w:proofErr w:type="gramStart"/>
            <w:r w:rsidRPr="00571960">
              <w:rPr>
                <w:lang w:val="en-GB"/>
              </w:rPr>
              <w:t>cannot be remedied</w:t>
            </w:r>
            <w:proofErr w:type="gramEnd"/>
            <w:r w:rsidRPr="00571960">
              <w:rPr>
                <w:lang w:val="en-GB"/>
              </w:rPr>
              <w:t xml:space="preserve">. </w:t>
            </w:r>
          </w:p>
          <w:p w14:paraId="368BC7C6" w14:textId="77777777" w:rsidR="0082299E" w:rsidRPr="00571960" w:rsidRDefault="008F4B88">
            <w:pPr>
              <w:rPr>
                <w:lang w:val="en-GB"/>
              </w:rPr>
            </w:pPr>
            <w:r w:rsidRPr="00571960">
              <w:rPr>
                <w:lang w:val="en-GB"/>
              </w:rPr>
              <w:t xml:space="preserve">A conflict of interest situation shall be deemed </w:t>
            </w:r>
            <w:proofErr w:type="gramStart"/>
            <w:r w:rsidRPr="00571960">
              <w:rPr>
                <w:lang w:val="en-GB"/>
              </w:rPr>
              <w:t>to be irremediable</w:t>
            </w:r>
            <w:proofErr w:type="gramEnd"/>
            <w:r w:rsidRPr="00571960">
              <w:rPr>
                <w:lang w:val="en-GB"/>
              </w:rPr>
              <w:t xml:space="preserve"> if the persons involved in the conflict of interest have influenced the decisions of the public procurement commission or the contracting authority, and the reversal of those decisions would be contrary to the provisions of the PPL. </w:t>
            </w:r>
          </w:p>
        </w:tc>
        <w:tc>
          <w:tcPr>
            <w:tcW w:w="4536" w:type="dxa"/>
          </w:tcPr>
          <w:p w14:paraId="2B7BD711" w14:textId="77777777" w:rsidR="0082299E" w:rsidRPr="00571960" w:rsidRDefault="008F4B88">
            <w:pPr>
              <w:rPr>
                <w:lang w:val="en-GB"/>
              </w:rPr>
            </w:pPr>
            <w:r w:rsidRPr="00571960">
              <w:rPr>
                <w:lang w:val="en-GB"/>
              </w:rPr>
              <w:t>No supporting documents are required from entities established in Lithuania. The ESPD is sufficient.</w:t>
            </w:r>
          </w:p>
        </w:tc>
        <w:tc>
          <w:tcPr>
            <w:tcW w:w="1985" w:type="dxa"/>
          </w:tcPr>
          <w:p w14:paraId="48F67361"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4B0C4586" w14:textId="77777777">
        <w:tc>
          <w:tcPr>
            <w:tcW w:w="555" w:type="dxa"/>
          </w:tcPr>
          <w:p w14:paraId="0C8C84EB" w14:textId="77777777" w:rsidR="0082299E" w:rsidRPr="00571960" w:rsidRDefault="008F4B88">
            <w:pPr>
              <w:rPr>
                <w:lang w:val="en-GB"/>
              </w:rPr>
            </w:pPr>
            <w:r w:rsidRPr="00571960">
              <w:rPr>
                <w:lang w:val="en-GB"/>
              </w:rPr>
              <w:lastRenderedPageBreak/>
              <w:t>5.</w:t>
            </w:r>
          </w:p>
        </w:tc>
        <w:tc>
          <w:tcPr>
            <w:tcW w:w="3437" w:type="dxa"/>
          </w:tcPr>
          <w:p w14:paraId="05D3DBC7" w14:textId="77777777" w:rsidR="0082299E" w:rsidRPr="00571960" w:rsidRDefault="008F4B88">
            <w:pPr>
              <w:rPr>
                <w:lang w:val="en-GB"/>
              </w:rPr>
            </w:pPr>
            <w:r w:rsidRPr="00571960">
              <w:rPr>
                <w:lang w:val="en-GB"/>
              </w:rPr>
              <w:t>Competition as defined in Article 27(3) and (4) of the Public Procurement Law has been distorted and the situation cannot be remedied.</w:t>
            </w:r>
          </w:p>
        </w:tc>
        <w:tc>
          <w:tcPr>
            <w:tcW w:w="4536" w:type="dxa"/>
          </w:tcPr>
          <w:p w14:paraId="2BA321CF" w14:textId="77777777" w:rsidR="0082299E" w:rsidRPr="00571960" w:rsidRDefault="008F4B88">
            <w:pPr>
              <w:rPr>
                <w:lang w:val="en-GB"/>
              </w:rPr>
            </w:pPr>
            <w:r w:rsidRPr="00571960">
              <w:rPr>
                <w:lang w:val="en-GB"/>
              </w:rPr>
              <w:t>No supporting documents are required from entities established in Lithuania. The ESPD is sufficient.</w:t>
            </w:r>
          </w:p>
        </w:tc>
        <w:tc>
          <w:tcPr>
            <w:tcW w:w="1985" w:type="dxa"/>
          </w:tcPr>
          <w:p w14:paraId="2C54C4BD"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35E13530" w14:textId="77777777">
        <w:tc>
          <w:tcPr>
            <w:tcW w:w="555" w:type="dxa"/>
          </w:tcPr>
          <w:p w14:paraId="30D40EBB" w14:textId="77777777" w:rsidR="0082299E" w:rsidRPr="00571960" w:rsidRDefault="008F4B88">
            <w:pPr>
              <w:rPr>
                <w:lang w:val="en-GB"/>
              </w:rPr>
            </w:pPr>
            <w:r w:rsidRPr="00571960">
              <w:rPr>
                <w:lang w:val="en-GB"/>
              </w:rPr>
              <w:t>6.</w:t>
            </w:r>
          </w:p>
        </w:tc>
        <w:tc>
          <w:tcPr>
            <w:tcW w:w="3437" w:type="dxa"/>
          </w:tcPr>
          <w:p w14:paraId="5245E8BC" w14:textId="77777777" w:rsidR="0082299E" w:rsidRPr="00571960" w:rsidRDefault="008F4B88">
            <w:pPr>
              <w:rPr>
                <w:lang w:val="en-GB"/>
              </w:rPr>
            </w:pPr>
            <w:proofErr w:type="gramStart"/>
            <w:r w:rsidRPr="00571960">
              <w:rPr>
                <w:lang w:val="en-GB"/>
              </w:rPr>
              <w:t>The supplier has concealed information or supplied false information concerning compliance with the requirements laid down in Articles 46 and 47 of the Public Procurement Law in the course of the procurement procedures and the contracting authority may prove it by any lawful means, or the supplier is unable to provide the supporting documents required by Article 50 of the Public Procurement Law as a result of the false information supplied.</w:t>
            </w:r>
            <w:proofErr w:type="gramEnd"/>
            <w:r w:rsidRPr="00571960">
              <w:rPr>
                <w:lang w:val="en-GB"/>
              </w:rPr>
              <w:t xml:space="preserve"> </w:t>
            </w:r>
            <w:r w:rsidRPr="00571960">
              <w:rPr>
                <w:lang w:val="en-GB"/>
              </w:rPr>
              <w:br/>
              <w:t xml:space="preserve">On this basis, the supplier shall also be excluded from the procurement procedure where, in previous procedures carried out in accordance with the procedure laid down in the Public Procurement Act, the supplier has withheld information or has provided false information as referred to in this point, or where, as a result of the false information provided, the supplier has not been able to provide the supporting documents required pursuant to Article 50 of the Public Procurement Law, with the result that it has been excluded from the procurement procedure within the last one year. </w:t>
            </w:r>
            <w:r w:rsidRPr="00571960">
              <w:rPr>
                <w:lang w:val="en-GB"/>
              </w:rPr>
              <w:br/>
            </w:r>
            <w:proofErr w:type="gramStart"/>
            <w:r w:rsidRPr="00571960">
              <w:rPr>
                <w:lang w:val="en-GB"/>
              </w:rPr>
              <w:t>On this basis, a supplier is also excluded from a procurement procedure where, in accordance with the legislation of other countries, it has concealed information or supplied false information in previous procedures, or, as a result of supplying false information, has been prevented from supplying the supporting documents, with the result that it has been excluded from a procurement procedure in the preceding year, or has been subjected to other similar penalties.</w:t>
            </w:r>
            <w:proofErr w:type="gramEnd"/>
          </w:p>
        </w:tc>
        <w:tc>
          <w:tcPr>
            <w:tcW w:w="4536" w:type="dxa"/>
          </w:tcPr>
          <w:p w14:paraId="5EFE551A" w14:textId="77777777" w:rsidR="0082299E" w:rsidRPr="00571960" w:rsidRDefault="008F4B88">
            <w:pPr>
              <w:rPr>
                <w:lang w:val="en-GB"/>
              </w:rPr>
            </w:pPr>
            <w:r w:rsidRPr="00571960">
              <w:rPr>
                <w:lang w:val="en-GB"/>
              </w:rPr>
              <w:t>No supporting documents are required from entities established in Lithuania. The ESPD is sufficient.</w:t>
            </w:r>
            <w:r w:rsidRPr="00571960">
              <w:rPr>
                <w:lang w:val="en-GB"/>
              </w:rPr>
              <w:br/>
            </w:r>
            <w:r w:rsidRPr="00571960">
              <w:rPr>
                <w:lang w:val="en-GB"/>
              </w:rPr>
              <w:br/>
              <w:t xml:space="preserve">Decisions to exclude a supplier from the procurement procedure on the grounds of exclusion referred to in this point may take into account, inter alia, information published in accordance with Article 52 of the Public Procurement Law: </w:t>
            </w:r>
            <w:r w:rsidRPr="00571960">
              <w:rPr>
                <w:lang w:val="en-GB"/>
              </w:rPr>
              <w:br/>
              <w:t>https://vpt.lrv.lt/melaginga-informacija-pateikusiu-tiekeju-sarasas-3</w:t>
            </w:r>
            <w:r w:rsidRPr="00571960">
              <w:rPr>
                <w:lang w:val="en-GB"/>
              </w:rPr>
              <w:br/>
            </w:r>
          </w:p>
        </w:tc>
        <w:tc>
          <w:tcPr>
            <w:tcW w:w="1985" w:type="dxa"/>
          </w:tcPr>
          <w:p w14:paraId="5E13BA5C"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101B3521" w14:textId="77777777">
        <w:tc>
          <w:tcPr>
            <w:tcW w:w="555" w:type="dxa"/>
          </w:tcPr>
          <w:p w14:paraId="1BC23D25" w14:textId="77777777" w:rsidR="0082299E" w:rsidRPr="00571960" w:rsidRDefault="008F4B88">
            <w:pPr>
              <w:rPr>
                <w:lang w:val="en-GB"/>
              </w:rPr>
            </w:pPr>
            <w:r w:rsidRPr="00571960">
              <w:rPr>
                <w:lang w:val="en-GB"/>
              </w:rPr>
              <w:t>7.</w:t>
            </w:r>
          </w:p>
        </w:tc>
        <w:tc>
          <w:tcPr>
            <w:tcW w:w="3437" w:type="dxa"/>
          </w:tcPr>
          <w:p w14:paraId="05B06B98" w14:textId="77777777" w:rsidR="0082299E" w:rsidRPr="00571960" w:rsidRDefault="008F4B88">
            <w:pPr>
              <w:rPr>
                <w:lang w:val="en-GB"/>
              </w:rPr>
            </w:pPr>
            <w:r w:rsidRPr="00571960">
              <w:rPr>
                <w:lang w:val="en-GB"/>
              </w:rPr>
              <w:t xml:space="preserve">The supplier has taken unlawful steps during the procurement procedure to influence the contracting authority's decisions, to </w:t>
            </w:r>
            <w:r w:rsidRPr="00571960">
              <w:rPr>
                <w:lang w:val="en-GB"/>
              </w:rPr>
              <w:lastRenderedPageBreak/>
              <w:t>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4536" w:type="dxa"/>
          </w:tcPr>
          <w:p w14:paraId="5C1C4DB4" w14:textId="77777777" w:rsidR="0082299E" w:rsidRPr="00571960" w:rsidRDefault="008F4B88">
            <w:pPr>
              <w:rPr>
                <w:lang w:val="en-GB"/>
              </w:rPr>
            </w:pPr>
            <w:r w:rsidRPr="00571960">
              <w:rPr>
                <w:lang w:val="en-GB"/>
              </w:rPr>
              <w:lastRenderedPageBreak/>
              <w:t>No supporting documents are required from entities established in Lithuania. The ESPD is sufficient.</w:t>
            </w:r>
            <w:r w:rsidRPr="00571960">
              <w:rPr>
                <w:lang w:val="en-GB"/>
              </w:rPr>
              <w:br/>
            </w:r>
          </w:p>
        </w:tc>
        <w:tc>
          <w:tcPr>
            <w:tcW w:w="1985" w:type="dxa"/>
          </w:tcPr>
          <w:p w14:paraId="44DDE807" w14:textId="77777777" w:rsidR="0082299E" w:rsidRPr="00571960" w:rsidRDefault="008F4B88">
            <w:pPr>
              <w:rPr>
                <w:lang w:val="en-GB"/>
              </w:rPr>
            </w:pPr>
            <w:r w:rsidRPr="00571960">
              <w:rPr>
                <w:lang w:val="en-GB"/>
              </w:rPr>
              <w:t xml:space="preserve">the supplier or all members of the group of suppliers individually and the </w:t>
            </w:r>
            <w:r w:rsidRPr="00571960">
              <w:rPr>
                <w:lang w:val="en-GB"/>
              </w:rPr>
              <w:lastRenderedPageBreak/>
              <w:t>economic operator on whose capacity the supplier relies</w:t>
            </w:r>
          </w:p>
        </w:tc>
      </w:tr>
      <w:tr w:rsidR="0082299E" w:rsidRPr="00571960" w14:paraId="076BCD35" w14:textId="77777777">
        <w:tc>
          <w:tcPr>
            <w:tcW w:w="555" w:type="dxa"/>
          </w:tcPr>
          <w:p w14:paraId="7ED1EBA1" w14:textId="77777777" w:rsidR="0082299E" w:rsidRPr="00571960" w:rsidRDefault="008F4B88">
            <w:pPr>
              <w:rPr>
                <w:lang w:val="en-GB"/>
              </w:rPr>
            </w:pPr>
            <w:r w:rsidRPr="00571960">
              <w:rPr>
                <w:lang w:val="en-GB"/>
              </w:rPr>
              <w:lastRenderedPageBreak/>
              <w:t>8.</w:t>
            </w:r>
          </w:p>
        </w:tc>
        <w:tc>
          <w:tcPr>
            <w:tcW w:w="3437" w:type="dxa"/>
          </w:tcPr>
          <w:p w14:paraId="56498BFA" w14:textId="77777777" w:rsidR="0082299E" w:rsidRPr="00571960" w:rsidRDefault="008F4B88">
            <w:pPr>
              <w:rPr>
                <w:lang w:val="en-GB"/>
              </w:rPr>
            </w:pPr>
            <w:r w:rsidRPr="00571960">
              <w:rPr>
                <w:lang w:val="en-GB"/>
              </w:rPr>
              <w:t xml:space="preserve">The supplier has failed to perform a contract concluded in accordance with the Public Procurement Regulation or has performed it improperly and this has constituted a material breach of contract as defined in Article 6.217 of the Civil Code (hereinafter referred to as a 'material breach of contract'), which has led to the termination of the contract or to the judgment of a court which has been delivered and has entered into final judgment in the last 3 years, satisfying the contracting authority's claim for damages, suffered as a result of the supplier's performance of an essential term of the contract with serious or persistent defects, or a decision of the contracting authority within the last 3 years that the supplier's performance of an essential term of the contract with serious or persistent defects has been subject to a contractual sanction. </w:t>
            </w:r>
            <w:r w:rsidRPr="00571960">
              <w:rPr>
                <w:lang w:val="en-GB"/>
              </w:rPr>
              <w:br/>
              <w:t>On this basis, a supplier shall also be excluded from a procurement procedure where it has been established, in accordance with the legislation of other countries, within the last 3 years, that, in the performance of a previous contract, it has fulfilled an essential requirement laid down in the contract with serious or persistent deficiencies, which have led to the cancellation of that previous contract before its expiry date, to the imposition of a claim for damages, or to the application of other similar penalties.</w:t>
            </w:r>
          </w:p>
        </w:tc>
        <w:tc>
          <w:tcPr>
            <w:tcW w:w="4536" w:type="dxa"/>
          </w:tcPr>
          <w:p w14:paraId="5E8BE5D6" w14:textId="77777777" w:rsidR="0082299E" w:rsidRPr="00571960" w:rsidRDefault="008F4B88">
            <w:pPr>
              <w:rPr>
                <w:lang w:val="en-GB"/>
              </w:rPr>
            </w:pPr>
            <w:r w:rsidRPr="00571960">
              <w:rPr>
                <w:lang w:val="en-GB"/>
              </w:rPr>
              <w:t>No supporting documents are required from entities established in Lithuania. The ESPD is sufficient.</w:t>
            </w:r>
            <w:r w:rsidRPr="00571960">
              <w:rPr>
                <w:lang w:val="en-GB"/>
              </w:rPr>
              <w:br/>
            </w:r>
            <w:r w:rsidRPr="00571960">
              <w:rPr>
                <w:lang w:val="en-GB"/>
              </w:rPr>
              <w:br/>
              <w:t xml:space="preserve">Information published in accordance with Article 91 of the Public Procurement Law may be taken into account for the purposes of deciding whether to exclude a supplier from the procurement procedure on the grounds of exclusion referred to in this point: </w:t>
            </w:r>
            <w:r w:rsidRPr="00571960">
              <w:rPr>
                <w:lang w:val="en-GB"/>
              </w:rPr>
              <w:br/>
              <w:t>https://vpt.lrv.lt/lt/pasalinimo-pagrindai-1/nepatikimi-tiekejai-1</w:t>
            </w:r>
            <w:r w:rsidRPr="00571960">
              <w:rPr>
                <w:lang w:val="en-GB"/>
              </w:rPr>
              <w:br/>
            </w:r>
            <w:r w:rsidRPr="00571960">
              <w:rPr>
                <w:lang w:val="en-GB"/>
              </w:rPr>
              <w:br/>
              <w:t>https://vpt.lrv.lt/lt/pasalinimo-pagrindai-1/nepatikimu-koncesininku-sarasas-1/nepatikimu-koncesininku-sarasas</w:t>
            </w:r>
            <w:r w:rsidRPr="00571960">
              <w:rPr>
                <w:lang w:val="en-GB"/>
              </w:rPr>
              <w:br/>
            </w:r>
          </w:p>
        </w:tc>
        <w:tc>
          <w:tcPr>
            <w:tcW w:w="1985" w:type="dxa"/>
          </w:tcPr>
          <w:p w14:paraId="37FD31C9"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701D4E81" w14:textId="77777777">
        <w:tc>
          <w:tcPr>
            <w:tcW w:w="555" w:type="dxa"/>
          </w:tcPr>
          <w:p w14:paraId="4DAC0DEB" w14:textId="77777777" w:rsidR="0082299E" w:rsidRPr="00571960" w:rsidRDefault="008F4B88">
            <w:pPr>
              <w:rPr>
                <w:lang w:val="en-GB"/>
              </w:rPr>
            </w:pPr>
            <w:r w:rsidRPr="00571960">
              <w:rPr>
                <w:lang w:val="en-GB"/>
              </w:rPr>
              <w:t>9.</w:t>
            </w:r>
          </w:p>
        </w:tc>
        <w:tc>
          <w:tcPr>
            <w:tcW w:w="3437" w:type="dxa"/>
          </w:tcPr>
          <w:p w14:paraId="5C9EDBE4" w14:textId="77777777" w:rsidR="0082299E" w:rsidRPr="00571960" w:rsidRDefault="008F4B88">
            <w:pPr>
              <w:rPr>
                <w:lang w:val="en-GB"/>
              </w:rPr>
            </w:pPr>
            <w:r w:rsidRPr="00571960">
              <w:rPr>
                <w:lang w:val="en-GB"/>
              </w:rPr>
              <w:t xml:space="preserve">the supplier has committed a serious professional misconduct which leads the contracting authority to doubt the </w:t>
            </w:r>
            <w:r w:rsidRPr="00571960">
              <w:rPr>
                <w:lang w:val="en-GB"/>
              </w:rPr>
              <w:lastRenderedPageBreak/>
              <w:t xml:space="preserve">supplier's integrity, where the supplier has committed an infringement of financial reporting and auditing legislation less than one year after the date of the infringement. </w:t>
            </w:r>
          </w:p>
        </w:tc>
        <w:tc>
          <w:tcPr>
            <w:tcW w:w="4536" w:type="dxa"/>
          </w:tcPr>
          <w:p w14:paraId="5566ACC4" w14:textId="77777777" w:rsidR="0082299E" w:rsidRPr="00571960" w:rsidRDefault="008F4B88">
            <w:pPr>
              <w:rPr>
                <w:lang w:val="en-GB"/>
              </w:rPr>
            </w:pPr>
            <w:r w:rsidRPr="00571960">
              <w:rPr>
                <w:lang w:val="en-GB"/>
              </w:rPr>
              <w:lastRenderedPageBreak/>
              <w:t>No supporting documents are required from entities established in Lithuania. The ESPD is sufficient.</w:t>
            </w:r>
          </w:p>
        </w:tc>
        <w:tc>
          <w:tcPr>
            <w:tcW w:w="1985" w:type="dxa"/>
          </w:tcPr>
          <w:p w14:paraId="5EFECD78" w14:textId="77777777" w:rsidR="0082299E" w:rsidRPr="00571960" w:rsidRDefault="008F4B88">
            <w:pPr>
              <w:rPr>
                <w:lang w:val="en-GB"/>
              </w:rPr>
            </w:pPr>
            <w:r w:rsidRPr="00571960">
              <w:rPr>
                <w:lang w:val="en-GB"/>
              </w:rPr>
              <w:t xml:space="preserve">the supplier or all members of the group of suppliers </w:t>
            </w:r>
            <w:r w:rsidRPr="00571960">
              <w:rPr>
                <w:lang w:val="en-GB"/>
              </w:rPr>
              <w:lastRenderedPageBreak/>
              <w:t>individually and the economic operator on whose capacity the supplier relies</w:t>
            </w:r>
          </w:p>
        </w:tc>
      </w:tr>
      <w:tr w:rsidR="0082299E" w:rsidRPr="00571960" w14:paraId="783BA8DF" w14:textId="77777777">
        <w:tc>
          <w:tcPr>
            <w:tcW w:w="555" w:type="dxa"/>
          </w:tcPr>
          <w:p w14:paraId="2F59A9DE" w14:textId="77777777" w:rsidR="0082299E" w:rsidRPr="00571960" w:rsidRDefault="008F4B88">
            <w:pPr>
              <w:rPr>
                <w:lang w:val="en-GB"/>
              </w:rPr>
            </w:pPr>
            <w:r w:rsidRPr="00571960">
              <w:rPr>
                <w:lang w:val="en-GB"/>
              </w:rPr>
              <w:lastRenderedPageBreak/>
              <w:t>10.</w:t>
            </w:r>
          </w:p>
        </w:tc>
        <w:tc>
          <w:tcPr>
            <w:tcW w:w="3437" w:type="dxa"/>
          </w:tcPr>
          <w:p w14:paraId="1DD67EFF" w14:textId="77777777" w:rsidR="0082299E" w:rsidRPr="00571960" w:rsidRDefault="008F4B88">
            <w:pPr>
              <w:rPr>
                <w:lang w:val="en-GB"/>
              </w:rPr>
            </w:pPr>
            <w:r w:rsidRPr="00571960">
              <w:rPr>
                <w:lang w:val="en-GB"/>
              </w:rPr>
              <w:t>The supplier has committed a serious professional misconduct which leads the contracting authority to doubt the supplier's integrity, where the supplier does not meet the minimum criteria for a reliable taxpayer set out in Article 40</w:t>
            </w:r>
            <w:r w:rsidRPr="00571960">
              <w:rPr>
                <w:vertAlign w:val="superscript"/>
                <w:lang w:val="en-GB"/>
              </w:rPr>
              <w:t>1</w:t>
            </w:r>
            <w:r w:rsidRPr="00571960">
              <w:rPr>
                <w:lang w:val="en-GB"/>
              </w:rPr>
              <w:t>(1) of the Law on Tax Administration of the Republic of Lithuania.</w:t>
            </w:r>
          </w:p>
        </w:tc>
        <w:tc>
          <w:tcPr>
            <w:tcW w:w="4536" w:type="dxa"/>
          </w:tcPr>
          <w:p w14:paraId="48D2ABD7" w14:textId="77777777" w:rsidR="0082299E" w:rsidRPr="00571960" w:rsidRDefault="008F4B88">
            <w:pPr>
              <w:rPr>
                <w:lang w:val="en-GB"/>
              </w:rPr>
            </w:pPr>
            <w:r w:rsidRPr="00571960">
              <w:rPr>
                <w:lang w:val="en-GB"/>
              </w:rPr>
              <w:t>No supporting documents are required from entities established in Lithuania. The ESPD is sufficient.</w:t>
            </w:r>
            <w:r w:rsidRPr="00571960">
              <w:rPr>
                <w:lang w:val="en-GB"/>
              </w:rPr>
              <w:br/>
            </w:r>
            <w:r w:rsidRPr="00571960">
              <w:rPr>
                <w:lang w:val="en-GB"/>
              </w:rPr>
              <w:br/>
              <w:t xml:space="preserve">Decisions to exclude a supplier from a procurement procedure on the grounds of exclusion referred to in this point shall take account, inter alia, of the following in the national database at https://www.vmi.lt/evmi/mokesciu-moketoju-informacija </w:t>
            </w:r>
            <w:proofErr w:type="spellStart"/>
            <w:r w:rsidRPr="00571960">
              <w:rPr>
                <w:lang w:val="en-GB"/>
              </w:rPr>
              <w:t>skelbiamą</w:t>
            </w:r>
            <w:proofErr w:type="spellEnd"/>
            <w:r w:rsidRPr="00571960">
              <w:rPr>
                <w:lang w:val="en-GB"/>
              </w:rPr>
              <w:t xml:space="preserve"> </w:t>
            </w:r>
            <w:proofErr w:type="spellStart"/>
            <w:r w:rsidRPr="00571960">
              <w:rPr>
                <w:lang w:val="en-GB"/>
              </w:rPr>
              <w:t>informaciją</w:t>
            </w:r>
            <w:proofErr w:type="spellEnd"/>
            <w:r w:rsidRPr="00571960">
              <w:rPr>
                <w:lang w:val="en-GB"/>
              </w:rPr>
              <w:t>.</w:t>
            </w:r>
          </w:p>
        </w:tc>
        <w:tc>
          <w:tcPr>
            <w:tcW w:w="1985" w:type="dxa"/>
          </w:tcPr>
          <w:p w14:paraId="55174194"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82299E" w:rsidRPr="00571960" w14:paraId="57E06272" w14:textId="77777777">
        <w:tc>
          <w:tcPr>
            <w:tcW w:w="555" w:type="dxa"/>
          </w:tcPr>
          <w:p w14:paraId="23CA789C" w14:textId="77777777" w:rsidR="0082299E" w:rsidRPr="00571960" w:rsidRDefault="008F4B88">
            <w:pPr>
              <w:rPr>
                <w:lang w:val="en-GB"/>
              </w:rPr>
            </w:pPr>
            <w:r w:rsidRPr="00571960">
              <w:rPr>
                <w:lang w:val="en-GB"/>
              </w:rPr>
              <w:t>11.</w:t>
            </w:r>
          </w:p>
        </w:tc>
        <w:tc>
          <w:tcPr>
            <w:tcW w:w="3437" w:type="dxa"/>
          </w:tcPr>
          <w:p w14:paraId="2981CD6B" w14:textId="77777777" w:rsidR="0082299E" w:rsidRPr="00571960" w:rsidRDefault="008F4B88">
            <w:pPr>
              <w:rPr>
                <w:lang w:val="en-GB"/>
              </w:rPr>
            </w:pPr>
            <w:proofErr w:type="gramStart"/>
            <w:r w:rsidRPr="00571960">
              <w:rPr>
                <w:lang w:val="en-GB"/>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the period of time elapsed from the date of the breach is less than 3 years.</w:t>
            </w:r>
            <w:proofErr w:type="gramEnd"/>
          </w:p>
        </w:tc>
        <w:tc>
          <w:tcPr>
            <w:tcW w:w="4536" w:type="dxa"/>
          </w:tcPr>
          <w:p w14:paraId="73B2460E" w14:textId="77777777" w:rsidR="0082299E" w:rsidRPr="00571960" w:rsidRDefault="008F4B88">
            <w:pPr>
              <w:rPr>
                <w:lang w:val="en-GB"/>
              </w:rPr>
            </w:pPr>
            <w:r w:rsidRPr="00571960">
              <w:rPr>
                <w:lang w:val="en-GB"/>
              </w:rPr>
              <w:t>No supporting documents are required from entities established in Lithuania. The ESPD is sufficient.</w:t>
            </w:r>
            <w:r w:rsidRPr="00571960">
              <w:rPr>
                <w:lang w:val="en-GB"/>
              </w:rPr>
              <w:br/>
            </w:r>
            <w:r w:rsidRPr="00571960">
              <w:rPr>
                <w:lang w:val="en-GB"/>
              </w:rPr>
              <w:br/>
              <w:t xml:space="preserve">Decisions to exclude a supplier from a procurement procedure on the grounds of exclusion referred to in this point shall take account, inter alia, of the following in the national database at </w:t>
            </w:r>
            <w:r w:rsidRPr="00571960">
              <w:rPr>
                <w:lang w:val="en-GB"/>
              </w:rPr>
              <w:br/>
              <w:t xml:space="preserve">https://kt.gov.lt/lt/atviri-duomenys/diskvalifikavimas-is-viesuju-pirkimu </w:t>
            </w:r>
            <w:proofErr w:type="spellStart"/>
            <w:r w:rsidRPr="00571960">
              <w:rPr>
                <w:lang w:val="en-GB"/>
              </w:rPr>
              <w:t>skelbiamą</w:t>
            </w:r>
            <w:proofErr w:type="spellEnd"/>
            <w:r w:rsidRPr="00571960">
              <w:rPr>
                <w:lang w:val="en-GB"/>
              </w:rPr>
              <w:t xml:space="preserve"> </w:t>
            </w:r>
            <w:proofErr w:type="spellStart"/>
            <w:r w:rsidRPr="00571960">
              <w:rPr>
                <w:lang w:val="en-GB"/>
              </w:rPr>
              <w:t>informaciją</w:t>
            </w:r>
            <w:proofErr w:type="spellEnd"/>
            <w:r w:rsidRPr="00571960">
              <w:rPr>
                <w:lang w:val="en-GB"/>
              </w:rPr>
              <w:t xml:space="preserve">. </w:t>
            </w:r>
          </w:p>
        </w:tc>
        <w:tc>
          <w:tcPr>
            <w:tcW w:w="1985" w:type="dxa"/>
          </w:tcPr>
          <w:p w14:paraId="19366C2B" w14:textId="77777777" w:rsidR="0082299E" w:rsidRPr="00571960" w:rsidRDefault="008F4B88">
            <w:pPr>
              <w:rPr>
                <w:lang w:val="en-GB"/>
              </w:rPr>
            </w:pPr>
            <w:r w:rsidRPr="00571960">
              <w:rPr>
                <w:lang w:val="en-GB"/>
              </w:rPr>
              <w:t>the supplier or all members of the group of suppliers individually and the economic operator on whose capacity the supplier relies</w:t>
            </w:r>
          </w:p>
        </w:tc>
      </w:tr>
      <w:tr w:rsidR="00B73753" w:rsidRPr="00571960" w14:paraId="05433D92" w14:textId="77777777">
        <w:tc>
          <w:tcPr>
            <w:tcW w:w="555" w:type="dxa"/>
          </w:tcPr>
          <w:p w14:paraId="5BED2410" w14:textId="3CE276AC" w:rsidR="00B73753" w:rsidRPr="00571960" w:rsidRDefault="00B73753">
            <w:pPr>
              <w:rPr>
                <w:lang w:val="en-GB"/>
              </w:rPr>
            </w:pPr>
            <w:bookmarkStart w:id="0" w:name="_GoBack"/>
            <w:r w:rsidRPr="00237194">
              <w:rPr>
                <w:color w:val="00B050"/>
                <w:lang w:val="en-GB"/>
              </w:rPr>
              <w:t xml:space="preserve">12. </w:t>
            </w:r>
            <w:bookmarkEnd w:id="0"/>
          </w:p>
        </w:tc>
        <w:tc>
          <w:tcPr>
            <w:tcW w:w="3437" w:type="dxa"/>
          </w:tcPr>
          <w:p w14:paraId="338D5680" w14:textId="643F950D" w:rsidR="00B73753" w:rsidRPr="00B73753" w:rsidRDefault="00B73753">
            <w:pPr>
              <w:rPr>
                <w:color w:val="00B050"/>
                <w:lang w:val="en-GB"/>
              </w:rPr>
            </w:pPr>
            <w:r w:rsidRPr="00B73753">
              <w:rPr>
                <w:color w:val="00B050"/>
                <w:lang w:val="en-GB"/>
              </w:rPr>
              <w:t>The supplier has not performed the criminal measure imposed on him - a ban on participation in public procurement by a legal person.</w:t>
            </w:r>
          </w:p>
        </w:tc>
        <w:tc>
          <w:tcPr>
            <w:tcW w:w="4536" w:type="dxa"/>
          </w:tcPr>
          <w:p w14:paraId="503C3A6D" w14:textId="616CEC0B" w:rsidR="00B73753" w:rsidRPr="00B73753" w:rsidRDefault="00B73753">
            <w:pPr>
              <w:rPr>
                <w:color w:val="00B050"/>
                <w:lang w:val="en-GB"/>
              </w:rPr>
            </w:pPr>
            <w:r w:rsidRPr="00B73753">
              <w:rPr>
                <w:color w:val="00B050"/>
                <w:lang w:val="en-GB"/>
              </w:rPr>
              <w:t>No supporting documents are required from entities established in Lithuania. The ESPD is sufficient.</w:t>
            </w:r>
            <w:r w:rsidRPr="00B73753">
              <w:rPr>
                <w:color w:val="00B050"/>
                <w:lang w:val="en-GB"/>
              </w:rPr>
              <w:br/>
            </w:r>
          </w:p>
        </w:tc>
        <w:tc>
          <w:tcPr>
            <w:tcW w:w="1985" w:type="dxa"/>
          </w:tcPr>
          <w:p w14:paraId="319A3DD7" w14:textId="755FCD1A" w:rsidR="00B73753" w:rsidRPr="00B73753" w:rsidRDefault="00B73753">
            <w:pPr>
              <w:rPr>
                <w:color w:val="00B050"/>
              </w:rPr>
            </w:pPr>
            <w:r w:rsidRPr="00B73753">
              <w:rPr>
                <w:color w:val="00B050"/>
                <w:lang w:val="en-GB"/>
              </w:rPr>
              <w:t>the supplier or all members of the group of suppliers individually and the economic operator on whose capacity the supplier relies</w:t>
            </w:r>
          </w:p>
        </w:tc>
      </w:tr>
    </w:tbl>
    <w:p w14:paraId="562D8B6D" w14:textId="77777777" w:rsidR="0082299E" w:rsidRPr="00571960" w:rsidRDefault="0082299E">
      <w:pPr>
        <w:pStyle w:val="BodyA"/>
        <w:jc w:val="right"/>
        <w:rPr>
          <w:rFonts w:ascii="Times New Roman" w:eastAsia="Times New Roman" w:hAnsi="Times New Roman" w:cs="Times New Roman"/>
          <w:sz w:val="24"/>
          <w:szCs w:val="24"/>
          <w:lang w:val="en-GB"/>
        </w:rPr>
      </w:pPr>
    </w:p>
    <w:p w14:paraId="2C4AB089" w14:textId="77777777" w:rsidR="0082299E" w:rsidRPr="00571960" w:rsidRDefault="0082299E">
      <w:pPr>
        <w:pStyle w:val="BodyA"/>
        <w:jc w:val="right"/>
        <w:rPr>
          <w:rFonts w:ascii="Times New Roman" w:eastAsia="Times New Roman" w:hAnsi="Times New Roman" w:cs="Times New Roman"/>
          <w:sz w:val="24"/>
          <w:szCs w:val="24"/>
          <w:lang w:val="en-GB"/>
        </w:rPr>
      </w:pPr>
    </w:p>
    <w:p w14:paraId="48634CBD" w14:textId="77777777" w:rsidR="0082299E" w:rsidRPr="00571960" w:rsidRDefault="0082299E">
      <w:pPr>
        <w:pStyle w:val="BodyA"/>
        <w:jc w:val="right"/>
        <w:rPr>
          <w:rFonts w:ascii="Times New Roman" w:eastAsia="Times New Roman" w:hAnsi="Times New Roman" w:cs="Times New Roman"/>
          <w:sz w:val="24"/>
          <w:szCs w:val="24"/>
          <w:lang w:val="en-GB"/>
        </w:rPr>
      </w:pPr>
    </w:p>
    <w:p w14:paraId="2483C7C0" w14:textId="77777777" w:rsidR="0082299E" w:rsidRPr="00571960" w:rsidRDefault="0082299E">
      <w:pPr>
        <w:pStyle w:val="BodyA"/>
        <w:jc w:val="right"/>
        <w:rPr>
          <w:rFonts w:ascii="Times New Roman" w:eastAsia="Times New Roman" w:hAnsi="Times New Roman" w:cs="Times New Roman"/>
          <w:sz w:val="24"/>
          <w:szCs w:val="24"/>
          <w:lang w:val="en-GB"/>
        </w:rPr>
      </w:pPr>
    </w:p>
    <w:p w14:paraId="6E92E976" w14:textId="77777777" w:rsidR="0082299E" w:rsidRPr="00571960" w:rsidRDefault="0082299E">
      <w:pPr>
        <w:pStyle w:val="BodyA"/>
        <w:jc w:val="right"/>
        <w:rPr>
          <w:rFonts w:ascii="Times New Roman" w:eastAsia="Times New Roman" w:hAnsi="Times New Roman" w:cs="Times New Roman"/>
          <w:sz w:val="24"/>
          <w:szCs w:val="24"/>
          <w:lang w:val="en-GB"/>
        </w:rPr>
      </w:pPr>
    </w:p>
    <w:p w14:paraId="15135678" w14:textId="77777777" w:rsidR="0082299E" w:rsidRPr="00571960" w:rsidRDefault="0082299E">
      <w:pPr>
        <w:pStyle w:val="BodyA"/>
        <w:jc w:val="right"/>
        <w:rPr>
          <w:rFonts w:ascii="Times New Roman" w:eastAsia="Times New Roman" w:hAnsi="Times New Roman" w:cs="Times New Roman"/>
          <w:sz w:val="24"/>
          <w:szCs w:val="24"/>
          <w:lang w:val="en-GB"/>
        </w:rPr>
      </w:pPr>
    </w:p>
    <w:p w14:paraId="21E90426" w14:textId="77777777" w:rsidR="0082299E" w:rsidRPr="00571960" w:rsidRDefault="0082299E">
      <w:pPr>
        <w:pStyle w:val="BodyA"/>
        <w:jc w:val="right"/>
        <w:rPr>
          <w:rFonts w:ascii="Times New Roman" w:eastAsia="Times New Roman" w:hAnsi="Times New Roman" w:cs="Times New Roman"/>
          <w:sz w:val="24"/>
          <w:szCs w:val="24"/>
          <w:lang w:val="en-GB"/>
        </w:rPr>
      </w:pPr>
    </w:p>
    <w:p w14:paraId="0350F562" w14:textId="77777777" w:rsidR="0082299E" w:rsidRPr="00571960" w:rsidRDefault="0082299E">
      <w:pPr>
        <w:pStyle w:val="BodyA"/>
        <w:jc w:val="right"/>
        <w:rPr>
          <w:rFonts w:ascii="Times New Roman" w:eastAsia="Times New Roman" w:hAnsi="Times New Roman" w:cs="Times New Roman"/>
          <w:sz w:val="24"/>
          <w:szCs w:val="24"/>
          <w:lang w:val="en-GB"/>
        </w:rPr>
      </w:pPr>
    </w:p>
    <w:p w14:paraId="53E26054" w14:textId="77777777" w:rsidR="0082299E" w:rsidRPr="00571960" w:rsidRDefault="0082299E">
      <w:pPr>
        <w:pStyle w:val="BodyA"/>
        <w:jc w:val="right"/>
        <w:rPr>
          <w:rFonts w:ascii="Times New Roman" w:eastAsia="Times New Roman" w:hAnsi="Times New Roman" w:cs="Times New Roman"/>
          <w:sz w:val="24"/>
          <w:szCs w:val="24"/>
          <w:lang w:val="en-GB"/>
        </w:rPr>
      </w:pPr>
    </w:p>
    <w:p w14:paraId="2E966B68" w14:textId="77777777" w:rsidR="0082299E" w:rsidRPr="00571960" w:rsidRDefault="0082299E">
      <w:pPr>
        <w:pStyle w:val="BodyA"/>
        <w:jc w:val="right"/>
        <w:rPr>
          <w:rFonts w:ascii="Times New Roman" w:eastAsia="Times New Roman" w:hAnsi="Times New Roman" w:cs="Times New Roman"/>
          <w:sz w:val="24"/>
          <w:szCs w:val="24"/>
          <w:lang w:val="en-GB"/>
        </w:rPr>
      </w:pPr>
    </w:p>
    <w:p w14:paraId="5BA34D0C" w14:textId="77777777" w:rsidR="0082299E" w:rsidRPr="00571960" w:rsidRDefault="0082299E">
      <w:pPr>
        <w:pStyle w:val="BodyA"/>
        <w:jc w:val="right"/>
        <w:rPr>
          <w:rFonts w:ascii="Times New Roman" w:eastAsia="Times New Roman" w:hAnsi="Times New Roman" w:cs="Times New Roman"/>
          <w:sz w:val="24"/>
          <w:szCs w:val="24"/>
          <w:lang w:val="en-GB"/>
        </w:rPr>
      </w:pPr>
    </w:p>
    <w:p w14:paraId="22CF9E27" w14:textId="77777777" w:rsidR="0082299E" w:rsidRPr="00571960" w:rsidRDefault="0082299E">
      <w:pPr>
        <w:pStyle w:val="BodyA"/>
        <w:jc w:val="right"/>
        <w:rPr>
          <w:rFonts w:ascii="Times New Roman" w:eastAsia="Times New Roman" w:hAnsi="Times New Roman" w:cs="Times New Roman"/>
          <w:sz w:val="24"/>
          <w:szCs w:val="24"/>
          <w:lang w:val="en-GB"/>
        </w:rPr>
      </w:pPr>
    </w:p>
    <w:p w14:paraId="11F2FB03" w14:textId="77777777" w:rsidR="0082299E" w:rsidRDefault="0082299E">
      <w:pPr>
        <w:pStyle w:val="BodyA"/>
        <w:jc w:val="right"/>
        <w:rPr>
          <w:rFonts w:ascii="Times New Roman" w:eastAsia="Times New Roman" w:hAnsi="Times New Roman" w:cs="Times New Roman"/>
          <w:sz w:val="24"/>
          <w:szCs w:val="24"/>
          <w:lang w:val="en-GB"/>
        </w:rPr>
      </w:pPr>
    </w:p>
    <w:p w14:paraId="52AA558E" w14:textId="77777777" w:rsidR="00571960" w:rsidRDefault="00571960">
      <w:pPr>
        <w:pStyle w:val="BodyA"/>
        <w:jc w:val="right"/>
        <w:rPr>
          <w:rFonts w:ascii="Times New Roman" w:eastAsia="Times New Roman" w:hAnsi="Times New Roman" w:cs="Times New Roman"/>
          <w:sz w:val="24"/>
          <w:szCs w:val="24"/>
          <w:lang w:val="en-GB"/>
        </w:rPr>
      </w:pPr>
    </w:p>
    <w:p w14:paraId="19F28C44" w14:textId="77777777" w:rsidR="00571960" w:rsidRDefault="00571960">
      <w:pPr>
        <w:pStyle w:val="BodyA"/>
        <w:jc w:val="right"/>
        <w:rPr>
          <w:rFonts w:ascii="Times New Roman" w:eastAsia="Times New Roman" w:hAnsi="Times New Roman" w:cs="Times New Roman"/>
          <w:sz w:val="24"/>
          <w:szCs w:val="24"/>
          <w:lang w:val="en-GB"/>
        </w:rPr>
      </w:pPr>
    </w:p>
    <w:p w14:paraId="1AE6C285" w14:textId="77777777" w:rsidR="00571960" w:rsidRPr="00571960" w:rsidRDefault="00571960">
      <w:pPr>
        <w:pStyle w:val="BodyA"/>
        <w:jc w:val="right"/>
        <w:rPr>
          <w:rFonts w:ascii="Times New Roman" w:eastAsia="Times New Roman" w:hAnsi="Times New Roman" w:cs="Times New Roman"/>
          <w:sz w:val="24"/>
          <w:szCs w:val="24"/>
          <w:lang w:val="en-GB"/>
        </w:rPr>
      </w:pPr>
    </w:p>
    <w:p w14:paraId="7FF7052A" w14:textId="77777777" w:rsidR="0082299E" w:rsidRPr="00571960" w:rsidRDefault="008F4B88">
      <w:pPr>
        <w:pStyle w:val="Heading"/>
        <w:jc w:val="center"/>
        <w:rPr>
          <w:lang w:val="en-GB"/>
        </w:rPr>
      </w:pPr>
      <w:r w:rsidRPr="00571960">
        <w:rPr>
          <w:lang w:val="en-GB"/>
        </w:rPr>
        <w:t>QUALIFICATION REQUIREMENTS</w:t>
      </w:r>
    </w:p>
    <w:p w14:paraId="428E2288" w14:textId="77777777" w:rsidR="0082299E" w:rsidRPr="00571960" w:rsidRDefault="0082299E">
      <w:pPr>
        <w:pStyle w:val="Body2"/>
        <w:rPr>
          <w:lang w:val="en-GB"/>
        </w:rPr>
      </w:pPr>
    </w:p>
    <w:tbl>
      <w:tblPr>
        <w:tblStyle w:val="TableGrid"/>
        <w:tblW w:w="10655" w:type="dxa"/>
        <w:tblInd w:w="-595" w:type="dxa"/>
        <w:tblLayout w:type="fixed"/>
        <w:tblLook w:val="04A0" w:firstRow="1" w:lastRow="0" w:firstColumn="1" w:lastColumn="0" w:noHBand="0" w:noVBand="1"/>
      </w:tblPr>
      <w:tblGrid>
        <w:gridCol w:w="3863"/>
        <w:gridCol w:w="4110"/>
        <w:gridCol w:w="2682"/>
      </w:tblGrid>
      <w:tr w:rsidR="0082299E" w:rsidRPr="00571960" w14:paraId="16712A00" w14:textId="77777777" w:rsidTr="002F4DF3">
        <w:tc>
          <w:tcPr>
            <w:tcW w:w="3863" w:type="dxa"/>
            <w:vAlign w:val="center"/>
          </w:tcPr>
          <w:p w14:paraId="61CF8210" w14:textId="77777777" w:rsidR="0082299E" w:rsidRPr="00571960" w:rsidRDefault="008F4B88">
            <w:pPr>
              <w:jc w:val="center"/>
              <w:rPr>
                <w:b/>
                <w:bCs/>
                <w:color w:val="404040" w:themeColor="text1" w:themeTint="BF"/>
                <w:lang w:val="en-GB"/>
              </w:rPr>
            </w:pPr>
            <w:r w:rsidRPr="00571960">
              <w:rPr>
                <w:b/>
                <w:bCs/>
                <w:color w:val="404040" w:themeColor="text1" w:themeTint="BF"/>
                <w:lang w:val="en-GB"/>
              </w:rPr>
              <w:t>Requirement</w:t>
            </w:r>
          </w:p>
        </w:tc>
        <w:tc>
          <w:tcPr>
            <w:tcW w:w="4110" w:type="dxa"/>
            <w:vAlign w:val="center"/>
          </w:tcPr>
          <w:p w14:paraId="70BD84AA" w14:textId="77777777" w:rsidR="0082299E" w:rsidRPr="00571960" w:rsidRDefault="008F4B88">
            <w:pPr>
              <w:jc w:val="center"/>
              <w:rPr>
                <w:rFonts w:eastAsia="Times New Roman"/>
                <w:b/>
                <w:bCs/>
                <w:color w:val="404040" w:themeColor="text1" w:themeTint="BF"/>
                <w:lang w:val="en-GB"/>
              </w:rPr>
            </w:pPr>
            <w:r w:rsidRPr="00571960">
              <w:rPr>
                <w:b/>
                <w:bCs/>
                <w:color w:val="404040" w:themeColor="text1" w:themeTint="BF"/>
                <w:lang w:val="en-GB"/>
              </w:rPr>
              <w:t>Documents in support of compliance</w:t>
            </w:r>
          </w:p>
        </w:tc>
        <w:tc>
          <w:tcPr>
            <w:tcW w:w="2682" w:type="dxa"/>
          </w:tcPr>
          <w:p w14:paraId="31975A55" w14:textId="77777777" w:rsidR="0082299E" w:rsidRPr="00571960" w:rsidRDefault="008F4B88">
            <w:pPr>
              <w:jc w:val="center"/>
              <w:rPr>
                <w:b/>
                <w:bCs/>
                <w:color w:val="404040" w:themeColor="text1" w:themeTint="BF"/>
                <w:lang w:val="en-GB"/>
              </w:rPr>
            </w:pPr>
            <w:r w:rsidRPr="00571960">
              <w:rPr>
                <w:b/>
                <w:bCs/>
                <w:color w:val="404040" w:themeColor="text1" w:themeTint="BF"/>
                <w:lang w:val="en-GB"/>
              </w:rPr>
              <w:t>Entity to meet the requirement</w:t>
            </w:r>
          </w:p>
        </w:tc>
      </w:tr>
      <w:tr w:rsidR="0082299E" w:rsidRPr="00571960" w14:paraId="04DD270A" w14:textId="77777777" w:rsidTr="002F4DF3">
        <w:tc>
          <w:tcPr>
            <w:tcW w:w="3863" w:type="dxa"/>
          </w:tcPr>
          <w:p w14:paraId="0E65018B" w14:textId="59FD6F1F" w:rsidR="0082299E" w:rsidRPr="00571960" w:rsidRDefault="008F4B88">
            <w:pPr>
              <w:rPr>
                <w:i/>
                <w:color w:val="000000"/>
                <w:lang w:val="en-GB"/>
              </w:rPr>
            </w:pPr>
            <w:r w:rsidRPr="00571960">
              <w:rPr>
                <w:lang w:val="en-GB"/>
              </w:rPr>
              <w:t xml:space="preserve">The supplier within the last 3 years preceding the deadline for the submission of the tender, or if the supplier is registered later, within the period from the date of registration of the supplier, has </w:t>
            </w:r>
            <w:r w:rsidR="009F29DC" w:rsidRPr="009F29DC">
              <w:rPr>
                <w:color w:val="000000"/>
                <w:lang w:val="en-GB"/>
              </w:rPr>
              <w:t>delivered on its own</w:t>
            </w:r>
            <w:r w:rsidRPr="00571960">
              <w:rPr>
                <w:lang w:val="en-GB"/>
              </w:rPr>
              <w:t xml:space="preserve"> </w:t>
            </w:r>
            <w:r w:rsidR="00A2404D" w:rsidRPr="00A2404D">
              <w:rPr>
                <w:b/>
                <w:lang w:val="en-GB"/>
              </w:rPr>
              <w:t>protective glasses</w:t>
            </w:r>
            <w:r w:rsidRPr="00A2404D">
              <w:rPr>
                <w:b/>
                <w:bCs/>
                <w:lang w:val="en-GB"/>
              </w:rPr>
              <w:t xml:space="preserve"> </w:t>
            </w:r>
            <w:r w:rsidRPr="00571960">
              <w:rPr>
                <w:lang w:val="en-GB"/>
              </w:rPr>
              <w:t xml:space="preserve">under </w:t>
            </w:r>
            <w:r w:rsidRPr="00571960">
              <w:rPr>
                <w:b/>
                <w:bCs/>
                <w:lang w:val="en-GB"/>
              </w:rPr>
              <w:t>one or more</w:t>
            </w:r>
            <w:r w:rsidRPr="00571960">
              <w:rPr>
                <w:lang w:val="en-GB"/>
              </w:rPr>
              <w:t xml:space="preserve"> completed or ongoing contracts at least:</w:t>
            </w:r>
          </w:p>
          <w:p w14:paraId="53F8E62B" w14:textId="63A648F5" w:rsidR="0082299E" w:rsidRPr="00571960" w:rsidRDefault="009F29DC">
            <w:pPr>
              <w:rPr>
                <w:i/>
                <w:color w:val="000000"/>
                <w:lang w:val="en-GB"/>
              </w:rPr>
            </w:pPr>
            <w:r>
              <w:rPr>
                <w:b/>
                <w:color w:val="000000"/>
              </w:rPr>
              <w:t>25 025</w:t>
            </w:r>
            <w:r w:rsidR="008F4B88" w:rsidRPr="00571960">
              <w:rPr>
                <w:b/>
                <w:color w:val="000000"/>
                <w:lang w:val="en-GB"/>
              </w:rPr>
              <w:t xml:space="preserve"> </w:t>
            </w:r>
            <w:r>
              <w:rPr>
                <w:b/>
                <w:color w:val="000000"/>
                <w:lang w:val="en-GB"/>
              </w:rPr>
              <w:t>pcs.</w:t>
            </w:r>
            <w:r w:rsidR="008F4B88" w:rsidRPr="00571960">
              <w:rPr>
                <w:b/>
                <w:color w:val="000000"/>
                <w:lang w:val="en-GB"/>
              </w:rPr>
              <w:t xml:space="preserve"> </w:t>
            </w:r>
            <w:r w:rsidR="008F4B88" w:rsidRPr="00571960">
              <w:rPr>
                <w:bCs/>
                <w:i/>
                <w:iCs/>
                <w:color w:val="000000"/>
                <w:lang w:val="en-GB"/>
              </w:rPr>
              <w:t>(for part 1);</w:t>
            </w:r>
          </w:p>
          <w:p w14:paraId="174A6FB9" w14:textId="5DCBBFC1" w:rsidR="009F29DC" w:rsidRDefault="009F29DC">
            <w:pPr>
              <w:rPr>
                <w:b/>
                <w:color w:val="000000"/>
                <w:lang w:val="en-GB"/>
              </w:rPr>
            </w:pPr>
            <w:r>
              <w:rPr>
                <w:b/>
                <w:color w:val="000000"/>
              </w:rPr>
              <w:t>25 025</w:t>
            </w:r>
            <w:r w:rsidRPr="00571960">
              <w:rPr>
                <w:b/>
                <w:color w:val="000000"/>
                <w:lang w:val="en-GB"/>
              </w:rPr>
              <w:t xml:space="preserve"> </w:t>
            </w:r>
            <w:r>
              <w:rPr>
                <w:b/>
                <w:color w:val="000000"/>
                <w:lang w:val="en-GB"/>
              </w:rPr>
              <w:t>pcs.</w:t>
            </w:r>
            <w:r w:rsidRPr="00571960">
              <w:rPr>
                <w:b/>
                <w:color w:val="000000"/>
                <w:lang w:val="en-GB"/>
              </w:rPr>
              <w:t xml:space="preserve"> </w:t>
            </w:r>
            <w:r w:rsidR="008F4B88" w:rsidRPr="00571960">
              <w:rPr>
                <w:i/>
                <w:color w:val="000000"/>
                <w:lang w:val="en-GB"/>
              </w:rPr>
              <w:t xml:space="preserve"> (</w:t>
            </w:r>
            <w:r w:rsidR="008F4B88" w:rsidRPr="00571960">
              <w:rPr>
                <w:bCs/>
                <w:i/>
                <w:iCs/>
                <w:color w:val="000000"/>
                <w:lang w:val="en-GB"/>
              </w:rPr>
              <w:t>for part 2</w:t>
            </w:r>
            <w:r w:rsidR="008F4B88" w:rsidRPr="00571960">
              <w:rPr>
                <w:i/>
                <w:color w:val="000000"/>
                <w:lang w:val="en-GB"/>
              </w:rPr>
              <w:t>)</w:t>
            </w:r>
            <w:r w:rsidR="008F4B88" w:rsidRPr="00571960">
              <w:rPr>
                <w:b/>
                <w:color w:val="000000"/>
                <w:lang w:val="en-GB"/>
              </w:rPr>
              <w:t xml:space="preserve"> </w:t>
            </w:r>
          </w:p>
          <w:p w14:paraId="57ACC2B3" w14:textId="77777777" w:rsidR="009F29DC" w:rsidRPr="00571960" w:rsidRDefault="009F29DC">
            <w:pPr>
              <w:rPr>
                <w:b/>
                <w:color w:val="000000"/>
                <w:lang w:val="en-GB"/>
              </w:rPr>
            </w:pPr>
          </w:p>
          <w:p w14:paraId="06EC3FB6" w14:textId="5E442B2C" w:rsidR="0082299E" w:rsidRPr="00571960" w:rsidRDefault="008F4B88">
            <w:pPr>
              <w:rPr>
                <w:lang w:val="en-GB"/>
              </w:rPr>
            </w:pPr>
            <w:r w:rsidRPr="00571960">
              <w:rPr>
                <w:i/>
                <w:iCs/>
                <w:color w:val="000000"/>
                <w:spacing w:val="2"/>
                <w:lang w:val="en-GB"/>
              </w:rPr>
              <w:t xml:space="preserve">Where a supplier provides information on a contract in progress, its experience shall be deemed to satisfy the requirement if the proportion of the contract(s) in progress </w:t>
            </w:r>
            <w:r w:rsidR="00B86E67">
              <w:rPr>
                <w:i/>
                <w:iCs/>
                <w:color w:val="000000"/>
                <w:spacing w:val="2"/>
                <w:lang w:val="en-GB"/>
              </w:rPr>
              <w:t>(</w:t>
            </w:r>
            <w:r w:rsidR="00B86E67" w:rsidRPr="00B86E67">
              <w:rPr>
                <w:i/>
                <w:iCs/>
                <w:color w:val="000000"/>
                <w:spacing w:val="2"/>
                <w:lang w:val="en-GB"/>
              </w:rPr>
              <w:t>self-delivered</w:t>
            </w:r>
            <w:r w:rsidRPr="00571960">
              <w:rPr>
                <w:i/>
                <w:iCs/>
                <w:color w:val="000000"/>
                <w:spacing w:val="2"/>
                <w:lang w:val="en-GB"/>
              </w:rPr>
              <w:t xml:space="preserve"> quantity of goods) during the last 3 years, or during the period from the date of registration of the supplier (if the supplier has been in business for less than 3 years), is at least:</w:t>
            </w:r>
          </w:p>
          <w:p w14:paraId="0C9E0D68" w14:textId="77777777" w:rsidR="00B86E67" w:rsidRPr="00571960" w:rsidRDefault="00B86E67" w:rsidP="00B86E67">
            <w:pPr>
              <w:rPr>
                <w:i/>
                <w:color w:val="000000"/>
                <w:lang w:val="en-GB"/>
              </w:rPr>
            </w:pPr>
            <w:r>
              <w:rPr>
                <w:b/>
                <w:color w:val="000000"/>
              </w:rPr>
              <w:t>25 025</w:t>
            </w:r>
            <w:r w:rsidRPr="00571960">
              <w:rPr>
                <w:b/>
                <w:color w:val="000000"/>
                <w:lang w:val="en-GB"/>
              </w:rPr>
              <w:t xml:space="preserve"> </w:t>
            </w:r>
            <w:r>
              <w:rPr>
                <w:b/>
                <w:color w:val="000000"/>
                <w:lang w:val="en-GB"/>
              </w:rPr>
              <w:t>pcs.</w:t>
            </w:r>
            <w:r w:rsidRPr="00571960">
              <w:rPr>
                <w:b/>
                <w:color w:val="000000"/>
                <w:lang w:val="en-GB"/>
              </w:rPr>
              <w:t xml:space="preserve"> </w:t>
            </w:r>
            <w:r w:rsidRPr="00571960">
              <w:rPr>
                <w:bCs/>
                <w:i/>
                <w:iCs/>
                <w:color w:val="000000"/>
                <w:lang w:val="en-GB"/>
              </w:rPr>
              <w:t>(for part 1);</w:t>
            </w:r>
          </w:p>
          <w:p w14:paraId="26750CAD" w14:textId="77777777" w:rsidR="00B86E67" w:rsidRDefault="00B86E67" w:rsidP="00B86E67">
            <w:pPr>
              <w:rPr>
                <w:b/>
                <w:color w:val="000000"/>
                <w:lang w:val="en-GB"/>
              </w:rPr>
            </w:pPr>
            <w:r>
              <w:rPr>
                <w:b/>
                <w:color w:val="000000"/>
              </w:rPr>
              <w:t>25 025</w:t>
            </w:r>
            <w:r w:rsidRPr="00571960">
              <w:rPr>
                <w:b/>
                <w:color w:val="000000"/>
                <w:lang w:val="en-GB"/>
              </w:rPr>
              <w:t xml:space="preserve"> </w:t>
            </w:r>
            <w:r>
              <w:rPr>
                <w:b/>
                <w:color w:val="000000"/>
                <w:lang w:val="en-GB"/>
              </w:rPr>
              <w:t>pcs.</w:t>
            </w:r>
            <w:r w:rsidRPr="00571960">
              <w:rPr>
                <w:b/>
                <w:color w:val="000000"/>
                <w:lang w:val="en-GB"/>
              </w:rPr>
              <w:t xml:space="preserve"> </w:t>
            </w:r>
            <w:r w:rsidRPr="00571960">
              <w:rPr>
                <w:i/>
                <w:color w:val="000000"/>
                <w:lang w:val="en-GB"/>
              </w:rPr>
              <w:t xml:space="preserve"> (</w:t>
            </w:r>
            <w:r w:rsidRPr="00571960">
              <w:rPr>
                <w:bCs/>
                <w:i/>
                <w:iCs/>
                <w:color w:val="000000"/>
                <w:lang w:val="en-GB"/>
              </w:rPr>
              <w:t>for part 2</w:t>
            </w:r>
            <w:r w:rsidRPr="00571960">
              <w:rPr>
                <w:i/>
                <w:color w:val="000000"/>
                <w:lang w:val="en-GB"/>
              </w:rPr>
              <w:t>)</w:t>
            </w:r>
            <w:r w:rsidRPr="00571960">
              <w:rPr>
                <w:b/>
                <w:color w:val="000000"/>
                <w:lang w:val="en-GB"/>
              </w:rPr>
              <w:t xml:space="preserve"> </w:t>
            </w:r>
          </w:p>
          <w:p w14:paraId="2BD4B709" w14:textId="77777777" w:rsidR="0082299E" w:rsidRPr="00571960" w:rsidRDefault="0082299E">
            <w:pPr>
              <w:rPr>
                <w:i/>
                <w:iCs/>
                <w:color w:val="000000"/>
                <w:spacing w:val="2"/>
                <w:lang w:val="en-GB"/>
              </w:rPr>
            </w:pPr>
          </w:p>
          <w:p w14:paraId="1A7E9B9B" w14:textId="77777777" w:rsidR="0082299E" w:rsidRPr="00571960" w:rsidRDefault="008F4B88">
            <w:pPr>
              <w:rPr>
                <w:lang w:val="en-GB"/>
              </w:rPr>
            </w:pPr>
            <w:r w:rsidRPr="00571960">
              <w:rPr>
                <w:i/>
                <w:iCs/>
                <w:color w:val="000000"/>
                <w:lang w:val="en-GB"/>
              </w:rPr>
              <w:t xml:space="preserve">The supplier is not precluded from relying on a </w:t>
            </w:r>
            <w:proofErr w:type="gramStart"/>
            <w:r w:rsidRPr="00571960">
              <w:rPr>
                <w:i/>
                <w:iCs/>
                <w:color w:val="000000"/>
                <w:lang w:val="en-GB"/>
              </w:rPr>
              <w:t>contract which</w:t>
            </w:r>
            <w:proofErr w:type="gramEnd"/>
            <w:r w:rsidRPr="00571960">
              <w:rPr>
                <w:i/>
                <w:iCs/>
                <w:color w:val="000000"/>
                <w:lang w:val="en-GB"/>
              </w:rPr>
              <w:t xml:space="preserve"> the supplier has performed not alone but jointly with other economic operators. In such a case, it is the goods delivered by the particular supplier participating in the procurement and their volume (quantity) that will be assessed, and not the entire </w:t>
            </w:r>
            <w:proofErr w:type="gramStart"/>
            <w:r w:rsidRPr="00571960">
              <w:rPr>
                <w:i/>
                <w:iCs/>
                <w:color w:val="000000"/>
                <w:lang w:val="en-GB"/>
              </w:rPr>
              <w:t>subject-matter</w:t>
            </w:r>
            <w:proofErr w:type="gramEnd"/>
            <w:r w:rsidRPr="00571960">
              <w:rPr>
                <w:i/>
                <w:iCs/>
                <w:color w:val="000000"/>
                <w:lang w:val="en-GB"/>
              </w:rPr>
              <w:t xml:space="preserve"> of the contract.</w:t>
            </w:r>
            <w:r w:rsidRPr="00571960">
              <w:rPr>
                <w:lang w:val="en-GB"/>
              </w:rPr>
              <w:br/>
            </w:r>
          </w:p>
        </w:tc>
        <w:tc>
          <w:tcPr>
            <w:tcW w:w="4110" w:type="dxa"/>
          </w:tcPr>
          <w:p w14:paraId="062439CB" w14:textId="07001EF0" w:rsidR="0082299E" w:rsidRPr="00571960" w:rsidRDefault="008F4B88">
            <w:pPr>
              <w:ind w:left="60"/>
              <w:rPr>
                <w:lang w:val="en-GB"/>
              </w:rPr>
            </w:pPr>
            <w:proofErr w:type="gramStart"/>
            <w:r w:rsidRPr="00571960">
              <w:rPr>
                <w:lang w:val="en-GB"/>
              </w:rPr>
              <w:t>Must be provided:</w:t>
            </w:r>
            <w:r w:rsidRPr="00571960">
              <w:rPr>
                <w:lang w:val="en-GB"/>
              </w:rPr>
              <w:br/>
              <w:t xml:space="preserve">1) a list of the contract(s) and/or sub-contract(s) successfully completed and/or in progress in the last 3 years, the subject of which is/are the </w:t>
            </w:r>
            <w:r w:rsidR="00B86E67" w:rsidRPr="00B86E67">
              <w:rPr>
                <w:lang w:val="en-GB"/>
              </w:rPr>
              <w:t xml:space="preserve">delivery of </w:t>
            </w:r>
            <w:r w:rsidR="00A2404D" w:rsidRPr="00A2404D">
              <w:rPr>
                <w:b/>
                <w:lang w:val="en-GB"/>
              </w:rPr>
              <w:t>protective glasses</w:t>
            </w:r>
            <w:r w:rsidR="00A2404D" w:rsidRPr="00A2404D">
              <w:rPr>
                <w:lang w:val="en-GB"/>
              </w:rPr>
              <w:t xml:space="preserve"> </w:t>
            </w:r>
            <w:r w:rsidRPr="00571960">
              <w:rPr>
                <w:lang w:val="en-GB"/>
              </w:rPr>
              <w:t xml:space="preserve">(fill in the table in the </w:t>
            </w:r>
            <w:r w:rsidRPr="00C46AA6">
              <w:rPr>
                <w:b/>
                <w:lang w:val="en-GB"/>
              </w:rPr>
              <w:t>Appendix to</w:t>
            </w:r>
            <w:r w:rsidRPr="00571960">
              <w:rPr>
                <w:b/>
                <w:bCs/>
                <w:lang w:val="en-GB"/>
              </w:rPr>
              <w:t xml:space="preserve"> Annex 4</w:t>
            </w:r>
            <w:r w:rsidRPr="00571960">
              <w:rPr>
                <w:lang w:val="en-GB"/>
              </w:rPr>
              <w:t xml:space="preserve"> to the </w:t>
            </w:r>
            <w:r w:rsidR="00C46AA6" w:rsidRPr="00C46AA6">
              <w:rPr>
                <w:rFonts w:eastAsia="Times New Roman"/>
                <w:sz w:val="24"/>
                <w:szCs w:val="24"/>
                <w:lang w:val="en-GB" w:eastAsia="lt-LT"/>
              </w:rPr>
              <w:t>Purchase</w:t>
            </w:r>
            <w:r w:rsidR="00C46AA6" w:rsidRPr="00571960">
              <w:rPr>
                <w:lang w:val="en-GB"/>
              </w:rPr>
              <w:t xml:space="preserve"> </w:t>
            </w:r>
            <w:r w:rsidRPr="00571960">
              <w:rPr>
                <w:lang w:val="en-GB"/>
              </w:rPr>
              <w:t xml:space="preserve">Conditions), indicating the following: purchaser (name of the purchaser of the goods), object of the contract (name of the goods), contract No, date of conclusion of the contract, period of the performance of the contract, the </w:t>
            </w:r>
            <w:r w:rsidRPr="00571960">
              <w:rPr>
                <w:b/>
                <w:bCs/>
                <w:lang w:val="en-GB"/>
              </w:rPr>
              <w:t>volume of the goods</w:t>
            </w:r>
            <w:r w:rsidRPr="00571960">
              <w:rPr>
                <w:lang w:val="en-GB"/>
              </w:rPr>
              <w:t xml:space="preserve"> supplied in the completed contract or in the sub-contract, the addresses of the consignees of the goods, whether they are public or private, and the persons to whom they are to be contacted (full names, tel. No.)</w:t>
            </w:r>
            <w:proofErr w:type="gramEnd"/>
          </w:p>
          <w:p w14:paraId="36C9C1DE" w14:textId="77777777" w:rsidR="0082299E" w:rsidRPr="00571960" w:rsidRDefault="0082299E">
            <w:pPr>
              <w:rPr>
                <w:lang w:val="en-GB"/>
              </w:rPr>
            </w:pPr>
          </w:p>
          <w:p w14:paraId="751F2010" w14:textId="77777777" w:rsidR="0082299E" w:rsidRPr="00571960" w:rsidRDefault="008F4B88">
            <w:pPr>
              <w:rPr>
                <w:lang w:val="en-GB"/>
              </w:rPr>
            </w:pPr>
            <w:r w:rsidRPr="00571960">
              <w:rPr>
                <w:lang w:val="en-GB"/>
              </w:rPr>
              <w:t xml:space="preserve">2) Evidence of satisfactory performance of the contract/part of the contract shall be furnished in the form of a certificate from the client(s) indicating the </w:t>
            </w:r>
            <w:r w:rsidRPr="00571960">
              <w:rPr>
                <w:b/>
                <w:bCs/>
                <w:lang w:val="en-GB"/>
              </w:rPr>
              <w:t>quantities of goods</w:t>
            </w:r>
            <w:r w:rsidRPr="00571960">
              <w:rPr>
                <w:lang w:val="en-GB"/>
              </w:rPr>
              <w:t xml:space="preserve"> delivered, the dates of delivery, the consignees, and the consignees' comments as to whether or not the contract(s) referred to in the Appendix to Annex 4 has/had been satisfactorily completed.</w:t>
            </w:r>
          </w:p>
        </w:tc>
        <w:tc>
          <w:tcPr>
            <w:tcW w:w="2682" w:type="dxa"/>
          </w:tcPr>
          <w:p w14:paraId="461DEB6A" w14:textId="77777777" w:rsidR="0082299E" w:rsidRPr="00571960" w:rsidRDefault="008F4B88">
            <w:pPr>
              <w:rPr>
                <w:lang w:val="en-GB"/>
              </w:rPr>
            </w:pPr>
            <w:proofErr w:type="gramStart"/>
            <w:r w:rsidRPr="00571960">
              <w:rPr>
                <w:lang w:val="en-GB"/>
              </w:rPr>
              <w:t>The supplier, or at least one member of the group of suppliers, or all the members of the group of suppliers jointly, in the case of a proposal submitted by a group of suppliers, or by a subcontractor or an economic operator whose capacities are relied on by the supplier, in accordance with the commitments they have entered into for the performance of the procurement contract.</w:t>
            </w:r>
            <w:proofErr w:type="gramEnd"/>
            <w:r w:rsidRPr="00571960">
              <w:rPr>
                <w:lang w:val="en-GB"/>
              </w:rPr>
              <w:t xml:space="preserve">   </w:t>
            </w:r>
          </w:p>
        </w:tc>
      </w:tr>
    </w:tbl>
    <w:p w14:paraId="332F62D5" w14:textId="77777777" w:rsidR="0082299E" w:rsidRPr="00571960" w:rsidRDefault="0082299E">
      <w:pPr>
        <w:pStyle w:val="BodyA"/>
        <w:jc w:val="right"/>
        <w:rPr>
          <w:rFonts w:ascii="Times New Roman" w:eastAsia="Times New Roman" w:hAnsi="Times New Roman" w:cs="Times New Roman"/>
          <w:sz w:val="24"/>
          <w:szCs w:val="24"/>
          <w:lang w:val="en-GB"/>
        </w:rPr>
      </w:pPr>
    </w:p>
    <w:p w14:paraId="3BEF41B2" w14:textId="77777777" w:rsidR="0082299E" w:rsidRPr="00571960" w:rsidRDefault="0082299E">
      <w:pPr>
        <w:pStyle w:val="BodyA"/>
        <w:jc w:val="right"/>
        <w:rPr>
          <w:rFonts w:ascii="Times New Roman" w:eastAsia="Times New Roman" w:hAnsi="Times New Roman" w:cs="Times New Roman"/>
          <w:sz w:val="24"/>
          <w:szCs w:val="24"/>
          <w:lang w:val="en-GB"/>
        </w:rPr>
      </w:pPr>
    </w:p>
    <w:p w14:paraId="64B82BF8" w14:textId="77777777" w:rsidR="0082299E" w:rsidRPr="00571960" w:rsidRDefault="0082299E">
      <w:pPr>
        <w:pStyle w:val="BodyA"/>
        <w:jc w:val="right"/>
        <w:rPr>
          <w:rFonts w:ascii="Times New Roman" w:eastAsia="Times New Roman" w:hAnsi="Times New Roman" w:cs="Times New Roman"/>
          <w:sz w:val="24"/>
          <w:szCs w:val="24"/>
          <w:lang w:val="en-GB"/>
        </w:rPr>
      </w:pPr>
    </w:p>
    <w:p w14:paraId="087BAEED" w14:textId="77777777" w:rsidR="0082299E" w:rsidRPr="00571960" w:rsidRDefault="0082299E">
      <w:pPr>
        <w:pStyle w:val="BodyA"/>
        <w:jc w:val="right"/>
        <w:rPr>
          <w:rFonts w:ascii="Times New Roman" w:eastAsia="Times New Roman" w:hAnsi="Times New Roman" w:cs="Times New Roman"/>
          <w:sz w:val="24"/>
          <w:szCs w:val="24"/>
          <w:lang w:val="en-GB"/>
        </w:rPr>
      </w:pPr>
    </w:p>
    <w:p w14:paraId="0BF267CF" w14:textId="77777777" w:rsidR="0082299E" w:rsidRPr="00571960" w:rsidRDefault="0082299E">
      <w:pPr>
        <w:pStyle w:val="BodyA"/>
        <w:widowControl w:val="0"/>
        <w:spacing w:line="240" w:lineRule="auto"/>
        <w:jc w:val="right"/>
        <w:rPr>
          <w:lang w:val="en-GB"/>
        </w:rPr>
      </w:pPr>
    </w:p>
    <w:sectPr w:rsidR="0082299E" w:rsidRPr="00571960">
      <w:headerReference w:type="default" r:id="rId9"/>
      <w:footerReference w:type="default" r:id="rId10"/>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AF65D" w14:textId="77777777" w:rsidR="00FF1466" w:rsidRDefault="00FF1466">
      <w:r>
        <w:separator/>
      </w:r>
    </w:p>
  </w:endnote>
  <w:endnote w:type="continuationSeparator" w:id="0">
    <w:p w14:paraId="46BE8AF9" w14:textId="77777777" w:rsidR="00FF1466" w:rsidRDefault="00FF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61BFF" w14:textId="09FD1B1A" w:rsidR="0082299E" w:rsidRDefault="008F4B88">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lang w:val="lt-LT"/>
      </w:rPr>
      <w:t>Page</w:t>
    </w:r>
    <w:proofErr w:type="spellEnd"/>
    <w:r>
      <w:rPr>
        <w:rFonts w:ascii="Times New Roman" w:hAnsi="Times New Roman"/>
        <w:sz w:val="18"/>
        <w:szCs w:val="18"/>
        <w:lang w:val="lt-LT"/>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37194">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lang w:val="lt-LT"/>
      </w:rPr>
      <w:t>of</w:t>
    </w:r>
    <w:proofErr w:type="spellEnd"/>
    <w:r>
      <w:rPr>
        <w:rFonts w:ascii="Times New Roman" w:hAnsi="Times New Roman"/>
        <w:sz w:val="18"/>
        <w:szCs w:val="18"/>
        <w:lang w:val="lt-LT"/>
      </w:rPr>
      <w:t xml:space="preserve"> </w:t>
    </w:r>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37194">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E8E52" w14:textId="77777777" w:rsidR="00FF1466" w:rsidRDefault="00FF1466">
      <w:r>
        <w:separator/>
      </w:r>
    </w:p>
  </w:footnote>
  <w:footnote w:type="continuationSeparator" w:id="0">
    <w:p w14:paraId="110E6FB3" w14:textId="77777777" w:rsidR="00FF1466" w:rsidRDefault="00FF1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AFFA8" w14:textId="77777777" w:rsidR="0082299E" w:rsidRDefault="008F4B88">
    <w:pPr>
      <w:pStyle w:val="Body"/>
    </w:pPr>
    <w:r>
      <w:rPr>
        <w:noProof/>
        <w:lang w:eastAsia="en-US"/>
      </w:rPr>
      <mc:AlternateContent>
        <mc:Choice Requires="wps">
          <w:drawing>
            <wp:anchor distT="152400" distB="152400" distL="152400" distR="152400" simplePos="0" relativeHeight="251659264" behindDoc="1" locked="0" layoutInCell="1" allowOverlap="1" wp14:anchorId="5EFABAFE" wp14:editId="53E47C56">
              <wp:simplePos x="0" y="0"/>
              <wp:positionH relativeFrom="page">
                <wp:posOffset>762000</wp:posOffset>
              </wp:positionH>
              <wp:positionV relativeFrom="page">
                <wp:posOffset>723265</wp:posOffset>
              </wp:positionV>
              <wp:extent cx="6029960"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officeArt object" o:spid="_x0000_s1026" o:spt="20" alt="officeArt object" style="position:absolute;left:0pt;flip:y;margin-left:60pt;margin-top:56.95pt;height:0pt;width:474.8pt;mso-position-horizontal-relative:page;mso-position-vertical-relative:page;z-index:-251657216;mso-width-relative:page;mso-height-relative:page;" filled="f" stroked="t" coordsize="21600,21600" o:gfxdata="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L2q6tYAAAAM&#10;AQAADwAAAAAAAAABACAAAAAiAAAAZHJzL2Rvd25yZXYueG1sUEsBAhQAFAAAAAgAh07iQHSl7JTl&#10;AQAA1gMAAA4AAAAAAAAAAQAgAAAAJQEAAGRycy9lMm9Eb2MueG1sUEsFBgAAAAAGAAYAWQEAAHwF&#10;AAAAAA==&#10;">
              <v:fill on="f" focussize="0,0"/>
              <v:stroke weight="2pt" color="#535F65" miterlimit="4"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1A3B"/>
    <w:rsid w:val="0004674C"/>
    <w:rsid w:val="00051DBB"/>
    <w:rsid w:val="0009563B"/>
    <w:rsid w:val="00095C84"/>
    <w:rsid w:val="000968B1"/>
    <w:rsid w:val="000B7940"/>
    <w:rsid w:val="000C5E31"/>
    <w:rsid w:val="000D4DCC"/>
    <w:rsid w:val="000F5A4D"/>
    <w:rsid w:val="00122FA6"/>
    <w:rsid w:val="00134084"/>
    <w:rsid w:val="001545CF"/>
    <w:rsid w:val="001704B1"/>
    <w:rsid w:val="00190A9F"/>
    <w:rsid w:val="001D0B25"/>
    <w:rsid w:val="001E197E"/>
    <w:rsid w:val="001E3507"/>
    <w:rsid w:val="0020294E"/>
    <w:rsid w:val="0020632A"/>
    <w:rsid w:val="0022474A"/>
    <w:rsid w:val="00230F50"/>
    <w:rsid w:val="00233F11"/>
    <w:rsid w:val="00237194"/>
    <w:rsid w:val="00243F65"/>
    <w:rsid w:val="002473AB"/>
    <w:rsid w:val="00254806"/>
    <w:rsid w:val="002560B8"/>
    <w:rsid w:val="002653A3"/>
    <w:rsid w:val="00280A92"/>
    <w:rsid w:val="002837C4"/>
    <w:rsid w:val="002B0CCD"/>
    <w:rsid w:val="002B515E"/>
    <w:rsid w:val="002D6E65"/>
    <w:rsid w:val="002F0B83"/>
    <w:rsid w:val="002F4DF3"/>
    <w:rsid w:val="00307656"/>
    <w:rsid w:val="003518A1"/>
    <w:rsid w:val="00377F5C"/>
    <w:rsid w:val="003B29A9"/>
    <w:rsid w:val="003C172F"/>
    <w:rsid w:val="003C764D"/>
    <w:rsid w:val="003E721B"/>
    <w:rsid w:val="00450549"/>
    <w:rsid w:val="00452F42"/>
    <w:rsid w:val="00483B6C"/>
    <w:rsid w:val="00493BD3"/>
    <w:rsid w:val="004A06B2"/>
    <w:rsid w:val="004B10D7"/>
    <w:rsid w:val="004F0B5C"/>
    <w:rsid w:val="004F6FEE"/>
    <w:rsid w:val="00500D03"/>
    <w:rsid w:val="005040FF"/>
    <w:rsid w:val="00524249"/>
    <w:rsid w:val="00532FAB"/>
    <w:rsid w:val="00563089"/>
    <w:rsid w:val="0057083E"/>
    <w:rsid w:val="00571960"/>
    <w:rsid w:val="005804C2"/>
    <w:rsid w:val="00585C5E"/>
    <w:rsid w:val="00591F90"/>
    <w:rsid w:val="0059630C"/>
    <w:rsid w:val="005C08CB"/>
    <w:rsid w:val="00614D3F"/>
    <w:rsid w:val="0064080E"/>
    <w:rsid w:val="006534E5"/>
    <w:rsid w:val="00655D2E"/>
    <w:rsid w:val="0065641F"/>
    <w:rsid w:val="00665327"/>
    <w:rsid w:val="00671B52"/>
    <w:rsid w:val="00675C45"/>
    <w:rsid w:val="00675DE6"/>
    <w:rsid w:val="006B5140"/>
    <w:rsid w:val="00701EB0"/>
    <w:rsid w:val="00753A03"/>
    <w:rsid w:val="0077587E"/>
    <w:rsid w:val="007A0572"/>
    <w:rsid w:val="007B19F2"/>
    <w:rsid w:val="007F6740"/>
    <w:rsid w:val="00805393"/>
    <w:rsid w:val="0082299E"/>
    <w:rsid w:val="00833577"/>
    <w:rsid w:val="00865014"/>
    <w:rsid w:val="00865048"/>
    <w:rsid w:val="00873844"/>
    <w:rsid w:val="00873BB3"/>
    <w:rsid w:val="00886228"/>
    <w:rsid w:val="008A45D5"/>
    <w:rsid w:val="008E67BD"/>
    <w:rsid w:val="008F4B88"/>
    <w:rsid w:val="008F5574"/>
    <w:rsid w:val="00927667"/>
    <w:rsid w:val="00927ED9"/>
    <w:rsid w:val="0098584D"/>
    <w:rsid w:val="0099191E"/>
    <w:rsid w:val="00992543"/>
    <w:rsid w:val="009C2301"/>
    <w:rsid w:val="009C344C"/>
    <w:rsid w:val="009D22C2"/>
    <w:rsid w:val="009E0B1C"/>
    <w:rsid w:val="009E61B8"/>
    <w:rsid w:val="009E7B32"/>
    <w:rsid w:val="009F29DC"/>
    <w:rsid w:val="009F6444"/>
    <w:rsid w:val="00A07071"/>
    <w:rsid w:val="00A15B31"/>
    <w:rsid w:val="00A2404D"/>
    <w:rsid w:val="00A304F0"/>
    <w:rsid w:val="00A30BE0"/>
    <w:rsid w:val="00A42827"/>
    <w:rsid w:val="00A57AD6"/>
    <w:rsid w:val="00A6160F"/>
    <w:rsid w:val="00A71F70"/>
    <w:rsid w:val="00A741EF"/>
    <w:rsid w:val="00A7676D"/>
    <w:rsid w:val="00A76917"/>
    <w:rsid w:val="00A82A9E"/>
    <w:rsid w:val="00AB1003"/>
    <w:rsid w:val="00AB2FF5"/>
    <w:rsid w:val="00AC5B93"/>
    <w:rsid w:val="00AD55A7"/>
    <w:rsid w:val="00AF24A8"/>
    <w:rsid w:val="00B22B95"/>
    <w:rsid w:val="00B27D6A"/>
    <w:rsid w:val="00B46134"/>
    <w:rsid w:val="00B56621"/>
    <w:rsid w:val="00B62CF4"/>
    <w:rsid w:val="00B73753"/>
    <w:rsid w:val="00B822FF"/>
    <w:rsid w:val="00B86E67"/>
    <w:rsid w:val="00B90F7A"/>
    <w:rsid w:val="00B92AA2"/>
    <w:rsid w:val="00BA2C27"/>
    <w:rsid w:val="00BC5E66"/>
    <w:rsid w:val="00BD399E"/>
    <w:rsid w:val="00BD5442"/>
    <w:rsid w:val="00BE3001"/>
    <w:rsid w:val="00BE4F62"/>
    <w:rsid w:val="00C0295B"/>
    <w:rsid w:val="00C32EA5"/>
    <w:rsid w:val="00C36B25"/>
    <w:rsid w:val="00C41CD6"/>
    <w:rsid w:val="00C46AA6"/>
    <w:rsid w:val="00C57DB0"/>
    <w:rsid w:val="00C76529"/>
    <w:rsid w:val="00CC1418"/>
    <w:rsid w:val="00CC16F1"/>
    <w:rsid w:val="00CC25A2"/>
    <w:rsid w:val="00D07965"/>
    <w:rsid w:val="00D3006B"/>
    <w:rsid w:val="00D42395"/>
    <w:rsid w:val="00D81E59"/>
    <w:rsid w:val="00D9086E"/>
    <w:rsid w:val="00D94615"/>
    <w:rsid w:val="00DC0EBE"/>
    <w:rsid w:val="00E04345"/>
    <w:rsid w:val="00E1606C"/>
    <w:rsid w:val="00E40531"/>
    <w:rsid w:val="00E42D75"/>
    <w:rsid w:val="00E54AA7"/>
    <w:rsid w:val="00E5664E"/>
    <w:rsid w:val="00E625C2"/>
    <w:rsid w:val="00EB418A"/>
    <w:rsid w:val="00EE0C7D"/>
    <w:rsid w:val="00EE6745"/>
    <w:rsid w:val="00EF1A19"/>
    <w:rsid w:val="00F13F89"/>
    <w:rsid w:val="00F1720C"/>
    <w:rsid w:val="00F25491"/>
    <w:rsid w:val="00F32BE5"/>
    <w:rsid w:val="00F37164"/>
    <w:rsid w:val="00F77D29"/>
    <w:rsid w:val="00F87194"/>
    <w:rsid w:val="00FE10FD"/>
    <w:rsid w:val="00FE773E"/>
    <w:rsid w:val="00FF1466"/>
    <w:rsid w:val="00FF6A4C"/>
    <w:rsid w:val="0AF727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A650"/>
  <w15:docId w15:val="{CD7F1E5C-1BE5-4552-B697-4ADF1B03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Hyperlink">
    <w:name w:val="Hyperlink"/>
    <w:rPr>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Pr>
      <w:rFonts w:cs="Arial Unicode MS"/>
      <w:color w:val="000000"/>
      <w:sz w:val="24"/>
      <w:szCs w:val="24"/>
      <w:u w:color="000000"/>
      <w:lang w:eastAsia="en-GB"/>
    </w:rPr>
  </w:style>
  <w:style w:type="paragraph" w:customStyle="1" w:styleId="HeaderFooterA">
    <w:name w:val="Header &amp; Footer A"/>
    <w:qFormat/>
    <w:pPr>
      <w:tabs>
        <w:tab w:val="right" w:pos="9020"/>
      </w:tabs>
      <w:spacing w:line="288" w:lineRule="auto"/>
    </w:pPr>
    <w:rPr>
      <w:rFonts w:ascii="Helvetica Neue Medium" w:hAnsi="Helvetica Neue Medium" w:cs="Arial Unicode MS"/>
      <w:color w:val="606060"/>
      <w:u w:color="606060"/>
      <w:lang w:eastAsia="en-GB"/>
    </w:rPr>
  </w:style>
  <w:style w:type="paragraph" w:customStyle="1" w:styleId="Heading">
    <w:name w:val="Heading"/>
    <w:next w:val="Body2"/>
    <w:qFormat/>
    <w:pPr>
      <w:outlineLvl w:val="0"/>
    </w:pPr>
    <w:rPr>
      <w:rFonts w:cs="Arial Unicode MS"/>
      <w:b/>
      <w:bCs/>
      <w:caps/>
      <w:color w:val="444444"/>
      <w:spacing w:val="3"/>
      <w:sz w:val="22"/>
      <w:szCs w:val="22"/>
      <w:u w:color="444444"/>
      <w:lang w:eastAsia="en-GB"/>
    </w:rPr>
  </w:style>
  <w:style w:type="paragraph" w:customStyle="1" w:styleId="Body2">
    <w:name w:val="Body 2"/>
    <w:pPr>
      <w:suppressAutoHyphens/>
      <w:spacing w:after="40"/>
      <w:jc w:val="both"/>
    </w:pPr>
    <w:rPr>
      <w:rFonts w:cs="Arial Unicode MS"/>
      <w:color w:val="000000"/>
      <w:sz w:val="22"/>
      <w:szCs w:val="22"/>
      <w:u w:color="000000"/>
      <w:lang w:eastAsia="en-GB"/>
    </w:rPr>
  </w:style>
  <w:style w:type="paragraph" w:customStyle="1" w:styleId="BodyA">
    <w:name w:val="Body A"/>
    <w:qFormat/>
    <w:pPr>
      <w:spacing w:line="312" w:lineRule="auto"/>
    </w:pPr>
    <w:rPr>
      <w:rFonts w:ascii="Helvetica Neue Light" w:eastAsia="Helvetica Neue Light" w:hAnsi="Helvetica Neue Light" w:cs="Helvetica Neue Light"/>
      <w:color w:val="000000"/>
      <w:u w:color="000000"/>
      <w:lang w:eastAsia="en-GB"/>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E8B75-9389-450A-BCDC-AAF0EA25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3366</Words>
  <Characters>19190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3</cp:revision>
  <dcterms:created xsi:type="dcterms:W3CDTF">2025-02-03T13:48:00Z</dcterms:created>
  <dcterms:modified xsi:type="dcterms:W3CDTF">2025-02-03T13:55:00Z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8D14585E35B940D898B660E390A1F79F_12</vt:lpwstr>
  </property>
</Properties>
</file>