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Paantrat"/>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7035EA9C" w14:textId="3192CFFB" w:rsidR="00E36E7A" w:rsidRDefault="00284893"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KVALIFIKACIJOS REIKALAVIMAI TIEKĖJŲ KVALIFIKACIJOS VERTINIMO SISTEMAI</w:t>
      </w:r>
    </w:p>
    <w:p w14:paraId="12CC05B6" w14:textId="3803D888" w:rsidR="00284893" w:rsidRDefault="00284893" w:rsidP="00DF5214">
      <w:pPr>
        <w:shd w:val="clear" w:color="auto" w:fill="FFFFFF"/>
        <w:contextualSpacing/>
        <w:jc w:val="center"/>
        <w:rPr>
          <w:rFonts w:ascii="Arial" w:hAnsi="Arial" w:cs="Arial"/>
          <w:b/>
          <w:sz w:val="18"/>
          <w:szCs w:val="18"/>
        </w:rPr>
      </w:pPr>
    </w:p>
    <w:p w14:paraId="49FC8637" w14:textId="1DD3057D" w:rsidR="00284893" w:rsidRPr="00855615" w:rsidRDefault="00284893" w:rsidP="00284893">
      <w:pPr>
        <w:ind w:firstLine="567"/>
        <w:jc w:val="both"/>
        <w:rPr>
          <w:rFonts w:ascii="Arial" w:eastAsia="Calibri" w:hAnsi="Arial" w:cs="Arial"/>
          <w:sz w:val="20"/>
          <w:szCs w:val="20"/>
          <w:u w:val="single"/>
        </w:rPr>
      </w:pPr>
      <w:r>
        <w:rPr>
          <w:rFonts w:ascii="Arial" w:eastAsia="Calibri" w:hAnsi="Arial" w:cs="Arial"/>
          <w:sz w:val="20"/>
          <w:szCs w:val="20"/>
        </w:rPr>
        <w:t>Atitikimas keliamiems reikalavimams deklaruojamas užpildant EBVPD formą (espd.request.</w:t>
      </w:r>
      <w:r w:rsidRPr="000E5EF1">
        <w:rPr>
          <w:rFonts w:ascii="Arial" w:eastAsia="Calibri" w:hAnsi="Arial" w:cs="Arial"/>
          <w:sz w:val="20"/>
          <w:szCs w:val="20"/>
        </w:rPr>
        <w:t>xml).</w:t>
      </w:r>
      <w:r w:rsidRPr="000E5EF1">
        <w:rPr>
          <w:rFonts w:ascii="Arial" w:eastAsia="Calibri" w:hAnsi="Arial" w:cs="Arial"/>
          <w:sz w:val="20"/>
          <w:szCs w:val="20"/>
          <w:u w:val="single"/>
        </w:rPr>
        <w:t xml:space="preserve"> Jeigu Tiekėjas ketina pasitelkti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subjektus</w:t>
      </w:r>
      <w:r w:rsidR="006312E3" w:rsidRPr="000E5EF1">
        <w:rPr>
          <w:rFonts w:ascii="Arial" w:eastAsia="Calibri" w:hAnsi="Arial" w:cs="Arial"/>
          <w:sz w:val="20"/>
          <w:szCs w:val="20"/>
          <w:u w:val="single"/>
        </w:rPr>
        <w:t xml:space="preserve"> ir/ar Subtiekėjus,</w:t>
      </w:r>
      <w:r w:rsidRPr="000E5EF1">
        <w:rPr>
          <w:rFonts w:ascii="Arial" w:eastAsia="Calibri" w:hAnsi="Arial" w:cs="Arial"/>
          <w:sz w:val="20"/>
          <w:szCs w:val="20"/>
          <w:u w:val="single"/>
        </w:rPr>
        <w:t xml:space="preserve"> EBVPD formą turi užpildyti ir pateikti ir kiekvienas Tiekėjo pasitelkiamas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subjektas</w:t>
      </w:r>
      <w:r w:rsidR="006312E3" w:rsidRPr="000E5EF1">
        <w:rPr>
          <w:rFonts w:ascii="Arial" w:eastAsia="Calibri" w:hAnsi="Arial" w:cs="Arial"/>
          <w:sz w:val="20"/>
          <w:szCs w:val="20"/>
          <w:u w:val="single"/>
        </w:rPr>
        <w:t xml:space="preserve"> ir/ar Subtiekėjas</w:t>
      </w:r>
      <w:r w:rsidRPr="000E5EF1">
        <w:rPr>
          <w:rFonts w:ascii="Arial" w:eastAsia="Calibri" w:hAnsi="Arial" w:cs="Arial"/>
          <w:sz w:val="20"/>
          <w:szCs w:val="20"/>
          <w:u w:val="single"/>
        </w:rPr>
        <w:t>.</w:t>
      </w:r>
    </w:p>
    <w:p w14:paraId="12228A18" w14:textId="1F130A11" w:rsidR="00284893" w:rsidRDefault="00284893" w:rsidP="00284893">
      <w:pPr>
        <w:ind w:firstLine="567"/>
        <w:jc w:val="both"/>
        <w:rPr>
          <w:rFonts w:ascii="Arial" w:eastAsia="Calibri" w:hAnsi="Arial" w:cs="Arial"/>
          <w:color w:val="FF0000"/>
          <w:sz w:val="20"/>
          <w:szCs w:val="20"/>
        </w:rPr>
      </w:pPr>
      <w:r w:rsidRPr="00376001">
        <w:rPr>
          <w:rFonts w:ascii="Arial" w:eastAsia="Calibri" w:hAnsi="Arial" w:cs="Arial"/>
          <w:color w:val="FF0000"/>
          <w:sz w:val="20"/>
          <w:szCs w:val="20"/>
        </w:rPr>
        <w:t xml:space="preserve">Jei </w:t>
      </w:r>
      <w:r w:rsidR="003E21E3">
        <w:rPr>
          <w:rFonts w:ascii="Arial" w:eastAsia="Calibri" w:hAnsi="Arial" w:cs="Arial"/>
          <w:color w:val="FF0000"/>
          <w:sz w:val="20"/>
          <w:szCs w:val="20"/>
        </w:rPr>
        <w:t>Prašymą</w:t>
      </w:r>
      <w:r w:rsidRPr="00376001">
        <w:rPr>
          <w:rFonts w:ascii="Arial" w:eastAsia="Calibri" w:hAnsi="Arial" w:cs="Arial"/>
          <w:color w:val="FF0000"/>
          <w:sz w:val="20"/>
          <w:szCs w:val="20"/>
        </w:rPr>
        <w:t xml:space="preserve"> pateikia Tiekėjų grupė, jos kiekvienas narys turi pateikti pašalinimo pagrindų nebuvimą patvirtinančius dokumentus ir nors vienas grupės narys kvalifikaciją atitinkančius dokumentus. </w:t>
      </w:r>
    </w:p>
    <w:p w14:paraId="55333667" w14:textId="77777777" w:rsidR="00CA28AC" w:rsidRDefault="00CA28AC" w:rsidP="00284893">
      <w:pPr>
        <w:ind w:firstLine="567"/>
        <w:jc w:val="both"/>
        <w:rPr>
          <w:rFonts w:ascii="Arial" w:eastAsia="Calibri" w:hAnsi="Arial" w:cs="Arial"/>
          <w:color w:val="FF0000"/>
          <w:sz w:val="20"/>
          <w:szCs w:val="20"/>
        </w:rPr>
      </w:pPr>
    </w:p>
    <w:tbl>
      <w:tblPr>
        <w:tblW w:w="15588" w:type="dxa"/>
        <w:tblLayout w:type="fixed"/>
        <w:tblCellMar>
          <w:left w:w="10" w:type="dxa"/>
          <w:right w:w="10" w:type="dxa"/>
        </w:tblCellMar>
        <w:tblLook w:val="04A0" w:firstRow="1" w:lastRow="0" w:firstColumn="1" w:lastColumn="0" w:noHBand="0" w:noVBand="1"/>
      </w:tblPr>
      <w:tblGrid>
        <w:gridCol w:w="562"/>
        <w:gridCol w:w="5386"/>
        <w:gridCol w:w="2694"/>
        <w:gridCol w:w="6946"/>
      </w:tblGrid>
      <w:tr w:rsidR="002D4E0F" w:rsidRPr="00834A83" w14:paraId="7385A3F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33059A0" w14:textId="77777777" w:rsidR="002D4E0F" w:rsidRPr="0053390D" w:rsidRDefault="002D4E0F" w:rsidP="004F50BB">
            <w:pPr>
              <w:pStyle w:val="Betarp"/>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60EB12A2" w14:textId="77777777" w:rsidR="002D4E0F" w:rsidRPr="00834A83" w:rsidRDefault="002D4E0F" w:rsidP="004F50BB">
            <w:pPr>
              <w:pStyle w:val="Betarp"/>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536C3F1" w14:textId="77777777" w:rsidR="002D4E0F" w:rsidRPr="00834A83" w:rsidRDefault="002D4E0F" w:rsidP="004F50BB">
            <w:pPr>
              <w:pStyle w:val="Betarp"/>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1107CE65" w14:textId="77777777" w:rsidR="002D4E0F" w:rsidRPr="00834A83" w:rsidRDefault="002D4E0F" w:rsidP="004F50BB">
            <w:pPr>
              <w:pStyle w:val="Betarp"/>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2D4E0F" w:rsidRPr="00834A83" w14:paraId="1A87C037" w14:textId="77777777" w:rsidTr="000E5EF1">
        <w:tc>
          <w:tcPr>
            <w:tcW w:w="562" w:type="dxa"/>
            <w:shd w:val="clear" w:color="auto" w:fill="8496B0" w:themeFill="text2" w:themeFillTint="99"/>
            <w:tcMar>
              <w:top w:w="0" w:type="dxa"/>
              <w:left w:w="108" w:type="dxa"/>
              <w:bottom w:w="0" w:type="dxa"/>
              <w:right w:w="108" w:type="dxa"/>
            </w:tcMar>
            <w:vAlign w:val="center"/>
          </w:tcPr>
          <w:p w14:paraId="68F16D63" w14:textId="77777777" w:rsidR="002D4E0F" w:rsidRPr="0053390D" w:rsidRDefault="002D4E0F" w:rsidP="002D4E0F">
            <w:pPr>
              <w:pStyle w:val="Betarp"/>
              <w:numPr>
                <w:ilvl w:val="0"/>
                <w:numId w:val="24"/>
              </w:numPr>
              <w:spacing w:line="256" w:lineRule="auto"/>
              <w:jc w:val="center"/>
              <w:rPr>
                <w:rFonts w:ascii="Arial" w:hAnsi="Arial" w:cs="Arial"/>
                <w:b/>
                <w:sz w:val="20"/>
                <w:szCs w:val="20"/>
                <w:lang w:eastAsia="en-US"/>
              </w:rPr>
            </w:pPr>
          </w:p>
        </w:tc>
        <w:tc>
          <w:tcPr>
            <w:tcW w:w="15026" w:type="dxa"/>
            <w:gridSpan w:val="3"/>
            <w:shd w:val="clear" w:color="auto" w:fill="8496B0" w:themeFill="text2" w:themeFillTint="99"/>
            <w:tcMar>
              <w:top w:w="0" w:type="dxa"/>
              <w:left w:w="108" w:type="dxa"/>
              <w:bottom w:w="0" w:type="dxa"/>
              <w:right w:w="108" w:type="dxa"/>
            </w:tcMar>
            <w:vAlign w:val="center"/>
          </w:tcPr>
          <w:p w14:paraId="10FE63A2" w14:textId="77777777" w:rsidR="002D4E0F" w:rsidRDefault="002D4E0F" w:rsidP="004F50BB">
            <w:pPr>
              <w:pStyle w:val="Betarp"/>
              <w:spacing w:line="256" w:lineRule="auto"/>
              <w:jc w:val="center"/>
              <w:rPr>
                <w:rFonts w:ascii="Arial" w:hAnsi="Arial" w:cs="Arial"/>
                <w:b/>
                <w:color w:val="000000"/>
                <w:szCs w:val="19"/>
              </w:rPr>
            </w:pPr>
          </w:p>
          <w:p w14:paraId="0A40EA36" w14:textId="7D60F0F6" w:rsidR="002D4E0F" w:rsidRDefault="002D4E0F" w:rsidP="004F50BB">
            <w:pPr>
              <w:pStyle w:val="Betarp"/>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p>
          <w:p w14:paraId="7765E178" w14:textId="77777777" w:rsidR="002D4E0F" w:rsidRPr="00834A83" w:rsidRDefault="002D4E0F" w:rsidP="004F50BB">
            <w:pPr>
              <w:pStyle w:val="Betarp"/>
              <w:spacing w:line="256" w:lineRule="auto"/>
              <w:jc w:val="center"/>
              <w:rPr>
                <w:rFonts w:ascii="Arial" w:hAnsi="Arial" w:cs="Arial"/>
                <w:b/>
                <w:sz w:val="22"/>
                <w:szCs w:val="22"/>
                <w:lang w:eastAsia="en-US"/>
              </w:rPr>
            </w:pPr>
          </w:p>
        </w:tc>
      </w:tr>
      <w:tr w:rsidR="002D4E0F" w:rsidRPr="00834A83" w14:paraId="7E1D5C0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CF20" w14:textId="77777777" w:rsidR="002D4E0F" w:rsidRPr="00A2487E"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F3F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6670F70" w14:textId="77777777" w:rsidR="002D4E0F" w:rsidRPr="00834A83" w:rsidRDefault="002D4E0F" w:rsidP="004F50BB">
            <w:pPr>
              <w:pStyle w:val="Betarp"/>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1AC82B2F"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C2D685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8A94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7852A9D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164A548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C9A8EF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06ABF1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F58E0E7" w14:textId="77777777" w:rsidR="00BF320D" w:rsidRPr="00834A83" w:rsidRDefault="00BF320D" w:rsidP="00BF320D">
            <w:pPr>
              <w:pStyle w:val="Betarp"/>
              <w:spacing w:line="256" w:lineRule="auto"/>
              <w:jc w:val="both"/>
              <w:rPr>
                <w:rFonts w:ascii="Arial" w:hAnsi="Arial" w:cs="Arial"/>
                <w:b/>
                <w:bCs/>
                <w:sz w:val="20"/>
                <w:szCs w:val="20"/>
                <w:lang w:eastAsia="en-US"/>
              </w:rPr>
            </w:pPr>
          </w:p>
          <w:p w14:paraId="6DD8A1E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2AC7D4FD" w14:textId="77777777" w:rsidR="002D4E0F"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4EA8716C" w14:textId="77777777" w:rsidR="002D4E0F" w:rsidRDefault="002D4E0F" w:rsidP="004F50BB">
            <w:pPr>
              <w:pStyle w:val="Betarp"/>
              <w:spacing w:line="256" w:lineRule="auto"/>
              <w:jc w:val="both"/>
              <w:rPr>
                <w:rFonts w:ascii="Arial" w:hAnsi="Arial" w:cs="Arial"/>
                <w:b/>
                <w:bCs/>
                <w:color w:val="FF0000"/>
                <w:sz w:val="20"/>
                <w:szCs w:val="20"/>
                <w:lang w:eastAsia="en-US"/>
              </w:rPr>
            </w:pPr>
          </w:p>
          <w:p w14:paraId="5C41A02B" w14:textId="77777777" w:rsidR="002D4E0F" w:rsidRPr="00960F3A" w:rsidRDefault="002D4E0F" w:rsidP="004F50BB">
            <w:pPr>
              <w:pStyle w:val="Betarp"/>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33F0AB" w14:textId="77777777" w:rsidR="002D4E0F" w:rsidRPr="00834A83" w:rsidRDefault="002D4E0F" w:rsidP="004F50BB">
            <w:pPr>
              <w:pStyle w:val="Betarp"/>
              <w:spacing w:line="256" w:lineRule="auto"/>
              <w:jc w:val="both"/>
              <w:rPr>
                <w:rFonts w:ascii="Arial" w:hAnsi="Arial" w:cs="Arial"/>
                <w:b/>
                <w:sz w:val="20"/>
                <w:szCs w:val="20"/>
                <w:lang w:eastAsia="en-US"/>
              </w:rPr>
            </w:pPr>
          </w:p>
          <w:p w14:paraId="6DA49BF2" w14:textId="3716B73C" w:rsidR="00F548AF" w:rsidRPr="0088491B" w:rsidRDefault="002D4E0F" w:rsidP="0088491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F8C39"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0CB3438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5433075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44AE226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676B6671"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FBC2" w14:textId="7DF96232"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707378">
              <w:rPr>
                <w:rFonts w:ascii="Arial" w:hAnsi="Arial" w:cs="Arial"/>
                <w:sz w:val="20"/>
                <w:szCs w:val="20"/>
                <w:lang w:eastAsia="en-US"/>
              </w:rPr>
              <w:t>i</w:t>
            </w:r>
            <w:r w:rsidRPr="00834A83">
              <w:rPr>
                <w:rFonts w:ascii="Arial" w:hAnsi="Arial" w:cs="Arial"/>
                <w:sz w:val="20"/>
                <w:szCs w:val="20"/>
                <w:lang w:eastAsia="en-US"/>
              </w:rPr>
              <w:t xml:space="preserve"> </w:t>
            </w:r>
            <w:r w:rsidR="00707378">
              <w:rPr>
                <w:rFonts w:ascii="Arial" w:hAnsi="Arial" w:cs="Arial"/>
                <w:sz w:val="20"/>
                <w:szCs w:val="20"/>
                <w:lang w:eastAsia="en-US"/>
              </w:rPr>
              <w:t>t</w:t>
            </w:r>
            <w:r>
              <w:rPr>
                <w:rFonts w:ascii="Arial" w:hAnsi="Arial" w:cs="Arial"/>
                <w:sz w:val="20"/>
                <w:szCs w:val="20"/>
                <w:lang w:eastAsia="en-US"/>
              </w:rPr>
              <w:t>iekėj</w:t>
            </w:r>
            <w:r w:rsidR="00707378">
              <w:rPr>
                <w:rFonts w:ascii="Arial" w:hAnsi="Arial" w:cs="Arial"/>
                <w:sz w:val="20"/>
                <w:szCs w:val="20"/>
                <w:lang w:eastAsia="en-US"/>
              </w:rPr>
              <w:t>ai</w:t>
            </w:r>
            <w:r w:rsidRPr="00834A83">
              <w:rPr>
                <w:rFonts w:ascii="Arial" w:hAnsi="Arial" w:cs="Arial"/>
                <w:sz w:val="20"/>
                <w:szCs w:val="20"/>
                <w:lang w:eastAsia="en-US"/>
              </w:rPr>
              <w:t xml:space="preserve"> </w:t>
            </w:r>
            <w:r w:rsidR="00707378">
              <w:rPr>
                <w:rFonts w:ascii="Arial" w:hAnsi="Arial" w:cs="Arial"/>
                <w:sz w:val="20"/>
                <w:szCs w:val="20"/>
                <w:lang w:eastAsia="en-US"/>
              </w:rPr>
              <w:t>teikia</w:t>
            </w:r>
            <w:r w:rsidRPr="00834A83">
              <w:rPr>
                <w:rFonts w:ascii="Arial" w:hAnsi="Arial" w:cs="Arial"/>
                <w:sz w:val="20"/>
                <w:szCs w:val="20"/>
                <w:lang w:eastAsia="en-US"/>
              </w:rPr>
              <w:t>:</w:t>
            </w:r>
          </w:p>
          <w:p w14:paraId="7DD7FADE" w14:textId="38A2F2B8" w:rsidR="002D4E0F" w:rsidRPr="00834A83" w:rsidRDefault="00055A43"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w:t>
            </w:r>
            <w:r>
              <w:rPr>
                <w:rFonts w:ascii="Arial" w:hAnsi="Arial" w:cs="Arial"/>
                <w:sz w:val="20"/>
                <w:szCs w:val="20"/>
                <w:lang w:eastAsia="en-US"/>
              </w:rPr>
              <w:t>ą</w:t>
            </w:r>
            <w:r w:rsidRPr="00834A83">
              <w:rPr>
                <w:rFonts w:ascii="Arial" w:hAnsi="Arial" w:cs="Arial"/>
                <w:sz w:val="20"/>
                <w:szCs w:val="20"/>
                <w:lang w:eastAsia="en-US"/>
              </w:rPr>
              <w:t xml:space="preserve"> </w:t>
            </w:r>
            <w:r w:rsidR="002D4E0F" w:rsidRPr="00834A83">
              <w:rPr>
                <w:rFonts w:ascii="Arial" w:hAnsi="Arial" w:cs="Arial"/>
                <w:sz w:val="20"/>
                <w:szCs w:val="20"/>
                <w:lang w:eastAsia="en-US"/>
              </w:rPr>
              <w:t>iš teismo sprendimo arba</w:t>
            </w:r>
          </w:p>
          <w:p w14:paraId="61C01C18" w14:textId="4F261D78"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 xml:space="preserve">Informatikos ir ryšių departamento prie Vidaus reikalų ministerijos </w:t>
            </w:r>
            <w:r w:rsidR="00055A43" w:rsidRPr="00834A83">
              <w:rPr>
                <w:rFonts w:ascii="Arial" w:hAnsi="Arial" w:cs="Arial"/>
                <w:sz w:val="20"/>
                <w:szCs w:val="20"/>
                <w:lang w:eastAsia="en-US"/>
              </w:rPr>
              <w:t>pažym</w:t>
            </w:r>
            <w:r w:rsidR="00055A43">
              <w:rPr>
                <w:rFonts w:ascii="Arial" w:hAnsi="Arial" w:cs="Arial"/>
                <w:sz w:val="20"/>
                <w:szCs w:val="20"/>
                <w:lang w:eastAsia="en-US"/>
              </w:rPr>
              <w:t>ą</w:t>
            </w:r>
            <w:r w:rsidRPr="00834A83">
              <w:rPr>
                <w:rFonts w:ascii="Arial" w:hAnsi="Arial" w:cs="Arial"/>
                <w:sz w:val="20"/>
                <w:szCs w:val="20"/>
                <w:lang w:eastAsia="en-US"/>
              </w:rPr>
              <w:t>, arba</w:t>
            </w:r>
          </w:p>
          <w:p w14:paraId="2202B1E4" w14:textId="32BCDC0D"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 xml:space="preserve">valstybės įmonės Registrų centro Lietuvos Respublikos Vyriausybės nustatyta tvarka </w:t>
            </w:r>
            <w:r w:rsidR="00707378" w:rsidRPr="00834A83">
              <w:rPr>
                <w:rFonts w:ascii="Arial" w:hAnsi="Arial" w:cs="Arial"/>
                <w:sz w:val="20"/>
                <w:szCs w:val="20"/>
                <w:lang w:eastAsia="en-US"/>
              </w:rPr>
              <w:t>išduot</w:t>
            </w:r>
            <w:r w:rsidR="00707378">
              <w:rPr>
                <w:rFonts w:ascii="Arial" w:hAnsi="Arial" w:cs="Arial"/>
                <w:sz w:val="20"/>
                <w:szCs w:val="20"/>
                <w:lang w:eastAsia="en-US"/>
              </w:rPr>
              <w:t>ą</w:t>
            </w:r>
            <w:r w:rsidR="00707378" w:rsidRPr="00834A83">
              <w:rPr>
                <w:rFonts w:ascii="Arial" w:hAnsi="Arial" w:cs="Arial"/>
                <w:sz w:val="20"/>
                <w:szCs w:val="20"/>
                <w:lang w:eastAsia="en-US"/>
              </w:rPr>
              <w:t xml:space="preserve"> dokument</w:t>
            </w:r>
            <w:r w:rsidR="00707378">
              <w:rPr>
                <w:rFonts w:ascii="Arial" w:hAnsi="Arial" w:cs="Arial"/>
                <w:sz w:val="20"/>
                <w:szCs w:val="20"/>
                <w:lang w:eastAsia="en-US"/>
              </w:rPr>
              <w:t>ą</w:t>
            </w:r>
            <w:r w:rsidRPr="00834A83">
              <w:rPr>
                <w:rFonts w:ascii="Arial" w:hAnsi="Arial" w:cs="Arial"/>
                <w:sz w:val="20"/>
                <w:szCs w:val="20"/>
                <w:lang w:eastAsia="en-US"/>
              </w:rPr>
              <w:t>, patvirtinan</w:t>
            </w:r>
            <w:r w:rsidR="00707378">
              <w:rPr>
                <w:rFonts w:ascii="Arial" w:hAnsi="Arial" w:cs="Arial"/>
                <w:sz w:val="20"/>
                <w:szCs w:val="20"/>
                <w:lang w:eastAsia="en-US"/>
              </w:rPr>
              <w:t>tį</w:t>
            </w:r>
            <w:r w:rsidRPr="00834A83">
              <w:rPr>
                <w:rFonts w:ascii="Arial" w:hAnsi="Arial" w:cs="Arial"/>
                <w:sz w:val="20"/>
                <w:szCs w:val="20"/>
                <w:lang w:eastAsia="en-US"/>
              </w:rPr>
              <w:t xml:space="preserve"> jungtinius kompetentingų institucijų tvarkomus duomenis</w:t>
            </w:r>
          </w:p>
          <w:p w14:paraId="5C6F4441" w14:textId="77777777" w:rsidR="002D4E0F" w:rsidRPr="00834A83" w:rsidRDefault="002D4E0F" w:rsidP="004F50BB">
            <w:pPr>
              <w:pStyle w:val="Betarp"/>
              <w:spacing w:line="256" w:lineRule="auto"/>
              <w:jc w:val="both"/>
              <w:rPr>
                <w:rFonts w:ascii="Arial" w:hAnsi="Arial" w:cs="Arial"/>
                <w:sz w:val="20"/>
                <w:szCs w:val="20"/>
                <w:lang w:eastAsia="en-US"/>
              </w:rPr>
            </w:pPr>
          </w:p>
          <w:p w14:paraId="339A55F1" w14:textId="527C5485" w:rsidR="002D4E0F" w:rsidRPr="00834A83" w:rsidRDefault="00055A43"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e Lietuvoje įsteigt</w:t>
            </w:r>
            <w:r>
              <w:rPr>
                <w:rFonts w:ascii="Arial" w:hAnsi="Arial" w:cs="Arial"/>
                <w:sz w:val="20"/>
                <w:szCs w:val="20"/>
                <w:lang w:eastAsia="en-US"/>
              </w:rPr>
              <w:t>i</w:t>
            </w:r>
            <w:r w:rsidR="002D4E0F" w:rsidRPr="00834A83">
              <w:rPr>
                <w:rFonts w:ascii="Arial" w:hAnsi="Arial" w:cs="Arial"/>
                <w:sz w:val="20"/>
                <w:szCs w:val="20"/>
                <w:lang w:eastAsia="en-US"/>
              </w:rPr>
              <w:t xml:space="preserve"> </w:t>
            </w:r>
            <w:r>
              <w:rPr>
                <w:rFonts w:ascii="Arial" w:hAnsi="Arial" w:cs="Arial"/>
                <w:sz w:val="20"/>
                <w:szCs w:val="20"/>
                <w:lang w:eastAsia="en-US"/>
              </w:rPr>
              <w:t>t</w:t>
            </w:r>
            <w:r w:rsidR="002D4E0F">
              <w:rPr>
                <w:rFonts w:ascii="Arial" w:hAnsi="Arial" w:cs="Arial"/>
                <w:sz w:val="20"/>
                <w:szCs w:val="20"/>
                <w:lang w:eastAsia="en-US"/>
              </w:rPr>
              <w: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21BC57A6" w14:textId="2D05AB27" w:rsidR="002D4E0F" w:rsidRPr="00AA4760" w:rsidRDefault="002D4E0F" w:rsidP="004F50BB">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2"/>
            </w:r>
            <w:r w:rsidRPr="00834A83">
              <w:rPr>
                <w:rFonts w:ascii="Arial" w:hAnsi="Arial" w:cs="Arial"/>
                <w:sz w:val="20"/>
                <w:szCs w:val="20"/>
                <w:lang w:eastAsia="en-US"/>
              </w:rPr>
              <w:t>.</w:t>
            </w:r>
            <w:r w:rsidR="00AA4760">
              <w:rPr>
                <w:rFonts w:ascii="Arial" w:hAnsi="Arial" w:cs="Arial"/>
                <w:color w:val="000000"/>
                <w:sz w:val="20"/>
                <w:szCs w:val="20"/>
                <w:u w:val="single"/>
                <w:shd w:val="clear" w:color="auto" w:fill="FFFFFF"/>
              </w:rPr>
              <w:t xml:space="preserve"> T</w:t>
            </w:r>
            <w:r w:rsidR="00AA4760" w:rsidRPr="007D1353">
              <w:rPr>
                <w:rFonts w:ascii="Arial" w:hAnsi="Arial" w:cs="Arial"/>
                <w:sz w:val="20"/>
                <w:szCs w:val="20"/>
                <w:u w:val="single"/>
              </w:rPr>
              <w:t>iekėjai pateikia</w:t>
            </w:r>
            <w:r w:rsidR="00AA4760"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AA4760" w:rsidRPr="007D1353">
              <w:rPr>
                <w:rFonts w:ascii="Arial" w:hAnsi="Arial" w:cs="Arial"/>
                <w:sz w:val="20"/>
                <w:szCs w:val="20"/>
              </w:rPr>
              <w:t>Certis</w:t>
            </w:r>
            <w:proofErr w:type="spellEnd"/>
            <w:r w:rsidR="00AA4760" w:rsidRPr="007D1353">
              <w:rPr>
                <w:rFonts w:ascii="Arial" w:hAnsi="Arial" w:cs="Arial"/>
                <w:sz w:val="20"/>
                <w:szCs w:val="20"/>
              </w:rPr>
              <w:t xml:space="preserve">“ adresu: </w:t>
            </w:r>
            <w:hyperlink r:id="rId11" w:anchor="/homePage" w:tgtFrame="_blank" w:history="1">
              <w:r w:rsidR="00AA4760" w:rsidRPr="007D1353">
                <w:rPr>
                  <w:rStyle w:val="Hipersaitas"/>
                  <w:rFonts w:ascii="Arial" w:hAnsi="Arial" w:cs="Arial"/>
                  <w:sz w:val="20"/>
                  <w:szCs w:val="20"/>
                </w:rPr>
                <w:t>https://ec.europa.eu/tools/ecertis/#/homePage</w:t>
              </w:r>
            </w:hyperlink>
          </w:p>
          <w:p w14:paraId="517B31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7619CB" w:rsidRPr="00834A83" w14:paraId="0C36C85A"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F416D" w14:textId="77777777" w:rsidR="007619CB" w:rsidRPr="00834A83" w:rsidRDefault="007619CB"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DC5FE" w14:textId="0A154BEE" w:rsidR="007619CB" w:rsidRPr="00834A83" w:rsidRDefault="007619CB" w:rsidP="004F50BB">
            <w:pPr>
              <w:pStyle w:val="Betarp"/>
              <w:spacing w:line="256" w:lineRule="auto"/>
              <w:jc w:val="both"/>
              <w:rPr>
                <w:rFonts w:ascii="Arial" w:hAnsi="Arial" w:cs="Arial"/>
                <w:sz w:val="20"/>
                <w:szCs w:val="20"/>
                <w:lang w:eastAsia="en-US"/>
              </w:rPr>
            </w:pPr>
            <w:r w:rsidRPr="007619CB">
              <w:rPr>
                <w:rFonts w:ascii="Arial" w:hAnsi="Arial" w:cs="Arial"/>
                <w:sz w:val="20"/>
                <w:szCs w:val="20"/>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F92F1" w14:textId="77777777" w:rsidR="007619CB" w:rsidRPr="007619CB" w:rsidRDefault="007619CB" w:rsidP="007619CB">
            <w:pPr>
              <w:pStyle w:val="Betarp"/>
              <w:rPr>
                <w:rFonts w:ascii="Arial" w:eastAsia="Yu Mincho" w:hAnsi="Arial" w:cs="Arial"/>
                <w:b/>
                <w:bCs/>
                <w:sz w:val="20"/>
                <w:szCs w:val="20"/>
              </w:rPr>
            </w:pPr>
            <w:r w:rsidRPr="007619CB">
              <w:rPr>
                <w:rFonts w:ascii="Arial" w:eastAsia="Yu Mincho" w:hAnsi="Arial" w:cs="Arial"/>
                <w:b/>
                <w:bCs/>
                <w:sz w:val="20"/>
                <w:szCs w:val="20"/>
              </w:rPr>
              <w:t>VPĮ 46 straipsnio 2</w:t>
            </w:r>
            <w:r w:rsidRPr="007619CB">
              <w:rPr>
                <w:rFonts w:ascii="Arial" w:eastAsia="Yu Mincho" w:hAnsi="Arial" w:cs="Arial"/>
                <w:b/>
                <w:bCs/>
                <w:sz w:val="20"/>
                <w:szCs w:val="20"/>
                <w:vertAlign w:val="superscript"/>
              </w:rPr>
              <w:t>1</w:t>
            </w:r>
            <w:r w:rsidRPr="007619CB">
              <w:rPr>
                <w:rFonts w:ascii="Arial" w:eastAsia="Yu Mincho" w:hAnsi="Arial" w:cs="Arial"/>
                <w:b/>
                <w:bCs/>
                <w:sz w:val="20"/>
                <w:szCs w:val="20"/>
              </w:rPr>
              <w:t xml:space="preserve"> dalis</w:t>
            </w:r>
          </w:p>
          <w:p w14:paraId="76F511A5" w14:textId="77777777" w:rsidR="007619CB" w:rsidRPr="007619CB" w:rsidRDefault="007619CB" w:rsidP="007619CB">
            <w:pPr>
              <w:pStyle w:val="Betarp"/>
              <w:rPr>
                <w:rFonts w:ascii="Arial" w:eastAsia="Yu Mincho" w:hAnsi="Arial" w:cs="Arial"/>
                <w:b/>
                <w:bCs/>
                <w:sz w:val="20"/>
                <w:szCs w:val="20"/>
              </w:rPr>
            </w:pPr>
          </w:p>
          <w:p w14:paraId="59D1817B" w14:textId="32B2EEF0" w:rsidR="007619CB" w:rsidRPr="00834A83" w:rsidRDefault="007619CB" w:rsidP="007619CB">
            <w:pPr>
              <w:pStyle w:val="Betarp"/>
              <w:spacing w:line="256" w:lineRule="auto"/>
              <w:jc w:val="both"/>
              <w:rPr>
                <w:rFonts w:ascii="Arial" w:eastAsia="Yu Mincho" w:hAnsi="Arial" w:cs="Arial"/>
                <w:b/>
                <w:bCs/>
                <w:sz w:val="20"/>
                <w:szCs w:val="20"/>
                <w:lang w:eastAsia="en-US"/>
              </w:rPr>
            </w:pPr>
            <w:r w:rsidRPr="007619CB">
              <w:rPr>
                <w:rFonts w:ascii="Arial" w:eastAsia="Yu Mincho" w:hAnsi="Arial" w:cs="Arial"/>
                <w:b/>
                <w:bCs/>
                <w:sz w:val="20"/>
                <w:szCs w:val="20"/>
                <w:lang w:eastAsia="en-US"/>
              </w:rPr>
              <w:t>EBVPD III dalies D2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D4A7E" w14:textId="77777777" w:rsidR="007619CB" w:rsidRPr="007619CB" w:rsidRDefault="007619CB" w:rsidP="007619CB">
            <w:pPr>
              <w:pStyle w:val="Betarp"/>
              <w:rPr>
                <w:rFonts w:ascii="Arial" w:hAnsi="Arial" w:cs="Arial"/>
                <w:sz w:val="20"/>
                <w:szCs w:val="20"/>
              </w:rPr>
            </w:pPr>
            <w:r w:rsidRPr="007619CB">
              <w:rPr>
                <w:rFonts w:ascii="Arial" w:hAnsi="Arial" w:cs="Arial"/>
                <w:sz w:val="20"/>
                <w:szCs w:val="20"/>
                <w:u w:val="single"/>
              </w:rPr>
              <w:t>Lietuvoje įsteigti tiekėjai</w:t>
            </w:r>
            <w:r w:rsidRPr="007619CB">
              <w:rPr>
                <w:rFonts w:ascii="Arial" w:hAnsi="Arial" w:cs="Arial"/>
                <w:sz w:val="20"/>
                <w:szCs w:val="20"/>
              </w:rPr>
              <w:t xml:space="preserve"> papildomų įrodančių dokumentų neteikia,. užtenka EBVPD pateiktos informacijos.</w:t>
            </w:r>
          </w:p>
          <w:p w14:paraId="760FAD45" w14:textId="77777777" w:rsidR="007619CB" w:rsidRPr="007619CB" w:rsidRDefault="007619CB" w:rsidP="007619CB">
            <w:pPr>
              <w:pStyle w:val="Betarp"/>
              <w:rPr>
                <w:rFonts w:ascii="Arial" w:hAnsi="Arial" w:cs="Arial"/>
                <w:sz w:val="20"/>
                <w:szCs w:val="20"/>
              </w:rPr>
            </w:pPr>
          </w:p>
          <w:p w14:paraId="55612E37" w14:textId="527726AD" w:rsidR="007619CB" w:rsidRPr="00834A83" w:rsidRDefault="007619CB" w:rsidP="00BF71D3">
            <w:pPr>
              <w:pStyle w:val="Betarp"/>
              <w:spacing w:line="256" w:lineRule="auto"/>
              <w:jc w:val="both"/>
              <w:rPr>
                <w:rFonts w:ascii="Arial" w:hAnsi="Arial" w:cs="Arial"/>
                <w:sz w:val="20"/>
                <w:szCs w:val="20"/>
                <w:lang w:eastAsia="en-US"/>
              </w:rPr>
            </w:pPr>
            <w:r w:rsidRPr="007619CB">
              <w:rPr>
                <w:rFonts w:ascii="Arial" w:hAnsi="Arial" w:cs="Arial"/>
                <w:sz w:val="20"/>
                <w:szCs w:val="20"/>
                <w:u w:val="single"/>
                <w:lang w:eastAsia="en-US"/>
              </w:rPr>
              <w:t>Ne Lietuvoje įsteigti tiekėjai pateikia</w:t>
            </w:r>
            <w:r w:rsidRPr="007619CB">
              <w:rPr>
                <w:rFonts w:ascii="Arial" w:hAnsi="Arial" w:cs="Arial"/>
                <w:sz w:val="20"/>
                <w:szCs w:val="20"/>
                <w:lang w:eastAsia="en-US"/>
              </w:rPr>
              <w:t xml:space="preserve"> tokios rūšies pažymas ir tokias dokumentinių įrodymų formas, apie kurias pateikta informacija Europos Komisijos informacinėje dokumentų saugykloje „e-</w:t>
            </w:r>
            <w:proofErr w:type="spellStart"/>
            <w:r w:rsidRPr="007619CB">
              <w:rPr>
                <w:rFonts w:ascii="Arial" w:hAnsi="Arial" w:cs="Arial"/>
                <w:sz w:val="20"/>
                <w:szCs w:val="20"/>
                <w:lang w:eastAsia="en-US"/>
              </w:rPr>
              <w:t>Certis</w:t>
            </w:r>
            <w:proofErr w:type="spellEnd"/>
            <w:r w:rsidRPr="007619CB">
              <w:rPr>
                <w:rFonts w:ascii="Arial" w:hAnsi="Arial" w:cs="Arial"/>
                <w:sz w:val="20"/>
                <w:szCs w:val="20"/>
                <w:lang w:eastAsia="en-US"/>
              </w:rPr>
              <w:t xml:space="preserve">“ adresu: </w:t>
            </w:r>
            <w:hyperlink r:id="rId12" w:anchor="/homePage" w:history="1">
              <w:r w:rsidRPr="007619CB">
                <w:rPr>
                  <w:rStyle w:val="Hipersaitas"/>
                  <w:rFonts w:ascii="Arial" w:hAnsi="Arial" w:cs="Arial"/>
                  <w:sz w:val="20"/>
                  <w:szCs w:val="20"/>
                  <w:lang w:eastAsia="en-US"/>
                </w:rPr>
                <w:t>https://ec.europa.eu/tools/ecertis/#/homePage</w:t>
              </w:r>
            </w:hyperlink>
            <w:r w:rsidRPr="007619CB">
              <w:rPr>
                <w:rFonts w:ascii="Arial" w:hAnsi="Arial" w:cs="Arial"/>
                <w:sz w:val="20"/>
                <w:szCs w:val="20"/>
                <w:lang w:eastAsia="en-US"/>
              </w:rPr>
              <w:t>. Jeigu „e-</w:t>
            </w:r>
            <w:proofErr w:type="spellStart"/>
            <w:r w:rsidRPr="007619CB">
              <w:rPr>
                <w:rFonts w:ascii="Arial" w:hAnsi="Arial" w:cs="Arial"/>
                <w:sz w:val="20"/>
                <w:szCs w:val="20"/>
                <w:lang w:eastAsia="en-US"/>
              </w:rPr>
              <w:t>Certis</w:t>
            </w:r>
            <w:proofErr w:type="spellEnd"/>
            <w:r w:rsidRPr="007619CB">
              <w:rPr>
                <w:rFonts w:ascii="Arial" w:hAnsi="Arial" w:cs="Arial"/>
                <w:sz w:val="20"/>
                <w:szCs w:val="20"/>
                <w:lang w:eastAsia="en-US"/>
              </w:rPr>
              <w:t>“ nurodoma, kad atitinkamoje šalyje nėra išduodami pašalinimo pagrindo nebuvimą įrodantys dokumentai arba nėra informacijos apie atitinkamą šalį, tiekėjas pateikia užpildytą EBVPD.</w:t>
            </w:r>
          </w:p>
        </w:tc>
      </w:tr>
      <w:tr w:rsidR="002D4E0F" w:rsidRPr="00834A83" w14:paraId="1E81FA6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1964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FBC5A"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w:t>
            </w:r>
            <w:r w:rsidRPr="00834A83">
              <w:rPr>
                <w:rFonts w:ascii="Arial" w:hAnsi="Arial" w:cs="Arial"/>
                <w:sz w:val="20"/>
                <w:szCs w:val="20"/>
                <w:lang w:eastAsia="en-US"/>
              </w:rPr>
              <w:lastRenderedPageBreak/>
              <w:t xml:space="preserve">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0D797AE7"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86C97DC"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490A7F4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32C1B50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20B0926B" w14:textId="77777777" w:rsidR="003B3F45" w:rsidRPr="00834A83" w:rsidRDefault="003B3F45" w:rsidP="004F50BB">
            <w:pPr>
              <w:pStyle w:val="Betarp"/>
              <w:spacing w:line="256" w:lineRule="auto"/>
              <w:jc w:val="both"/>
              <w:rPr>
                <w:rFonts w:ascii="Arial" w:hAnsi="Arial" w:cs="Arial"/>
                <w:b/>
                <w:bCs/>
                <w:sz w:val="20"/>
                <w:szCs w:val="20"/>
                <w:lang w:eastAsia="en-US"/>
              </w:rPr>
            </w:pPr>
          </w:p>
          <w:p w14:paraId="5121C854"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80F25EB"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182E755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4957B98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58214"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480C13C7" w14:textId="77777777" w:rsidR="002D4E0F" w:rsidRPr="00834A83" w:rsidRDefault="002D4E0F" w:rsidP="004F50BB">
            <w:pPr>
              <w:pStyle w:val="Betarp"/>
              <w:spacing w:line="256" w:lineRule="auto"/>
              <w:jc w:val="both"/>
              <w:rPr>
                <w:rFonts w:ascii="Arial" w:eastAsia="Arial" w:hAnsi="Arial" w:cs="Arial"/>
                <w:sz w:val="20"/>
                <w:szCs w:val="20"/>
                <w:lang w:eastAsia="en-US"/>
              </w:rPr>
            </w:pPr>
          </w:p>
          <w:p w14:paraId="125FA352"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lastRenderedPageBreak/>
              <w:t>EBVPD III dalies B1 ir B2 punktai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B567" w14:textId="77777777" w:rsidR="00D61657" w:rsidRPr="00BF71D3" w:rsidRDefault="002D4E0F" w:rsidP="002D4E0F">
            <w:pPr>
              <w:pStyle w:val="Betarp"/>
              <w:numPr>
                <w:ilvl w:val="0"/>
                <w:numId w:val="22"/>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lastRenderedPageBreak/>
              <w:t xml:space="preserve"> Dėl įsipareigojimų, susijusių su mokesčių mokėjimu, įvykdymo</w:t>
            </w:r>
            <w:r w:rsidR="00D61657">
              <w:rPr>
                <w:rFonts w:ascii="Arial" w:hAnsi="Arial" w:cs="Arial"/>
                <w:sz w:val="20"/>
                <w:szCs w:val="20"/>
                <w:lang w:eastAsia="en-US"/>
              </w:rPr>
              <w:t>:</w:t>
            </w:r>
          </w:p>
          <w:p w14:paraId="7A093516" w14:textId="4720EA72" w:rsidR="002D4E0F" w:rsidRPr="00834A83" w:rsidRDefault="002D4E0F" w:rsidP="00BF71D3">
            <w:pPr>
              <w:pStyle w:val="Betarp"/>
              <w:spacing w:line="256" w:lineRule="auto"/>
              <w:ind w:left="29"/>
              <w:jc w:val="both"/>
              <w:rPr>
                <w:rFonts w:ascii="Arial" w:hAnsi="Arial" w:cs="Arial"/>
                <w:b/>
                <w:bCs/>
                <w:sz w:val="20"/>
                <w:szCs w:val="20"/>
                <w:lang w:eastAsia="en-US"/>
              </w:rPr>
            </w:pPr>
            <w:r w:rsidRPr="00834A83">
              <w:rPr>
                <w:rFonts w:ascii="Arial" w:hAnsi="Arial" w:cs="Arial"/>
                <w:sz w:val="20"/>
                <w:szCs w:val="20"/>
                <w:lang w:eastAsia="en-US"/>
              </w:rPr>
              <w:t xml:space="preserve"> Lietuvoje įsteigt</w:t>
            </w:r>
            <w:r w:rsidR="00BF71D3">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BF71D3">
              <w:rPr>
                <w:rFonts w:ascii="Arial" w:hAnsi="Arial" w:cs="Arial"/>
                <w:sz w:val="20"/>
                <w:szCs w:val="20"/>
                <w:lang w:eastAsia="en-US"/>
              </w:rPr>
              <w:t>ai</w:t>
            </w:r>
            <w:r w:rsidRPr="00834A83">
              <w:rPr>
                <w:rFonts w:ascii="Arial" w:hAnsi="Arial" w:cs="Arial"/>
                <w:sz w:val="20"/>
                <w:szCs w:val="20"/>
                <w:lang w:eastAsia="en-US"/>
              </w:rPr>
              <w:t xml:space="preserve"> </w:t>
            </w:r>
            <w:r w:rsidR="00BF71D3">
              <w:rPr>
                <w:rFonts w:ascii="Arial" w:hAnsi="Arial" w:cs="Arial"/>
                <w:sz w:val="20"/>
                <w:szCs w:val="20"/>
                <w:lang w:eastAsia="en-US"/>
              </w:rPr>
              <w:t>teikia</w:t>
            </w:r>
            <w:r w:rsidRPr="00834A83">
              <w:rPr>
                <w:rFonts w:ascii="Arial" w:hAnsi="Arial" w:cs="Arial"/>
                <w:sz w:val="20"/>
                <w:szCs w:val="20"/>
                <w:lang w:eastAsia="en-US"/>
              </w:rPr>
              <w:t>:</w:t>
            </w:r>
          </w:p>
          <w:p w14:paraId="4E4684F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E3B944C" w14:textId="5877D304" w:rsidR="00CD7F2B" w:rsidRDefault="00CD7F2B" w:rsidP="002D4E0F">
            <w:pPr>
              <w:pStyle w:val="Betarp"/>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išraš</w:t>
            </w:r>
            <w:r>
              <w:rPr>
                <w:rFonts w:ascii="Arial" w:hAnsi="Arial" w:cs="Arial"/>
                <w:sz w:val="20"/>
                <w:szCs w:val="20"/>
                <w:lang w:eastAsia="en-US"/>
              </w:rPr>
              <w:t>ą</w:t>
            </w:r>
            <w:r w:rsidRPr="00834A83">
              <w:rPr>
                <w:rFonts w:ascii="Arial" w:hAnsi="Arial" w:cs="Arial"/>
                <w:sz w:val="20"/>
                <w:szCs w:val="20"/>
                <w:lang w:eastAsia="en-US"/>
              </w:rPr>
              <w:t xml:space="preserve"> </w:t>
            </w:r>
            <w:r w:rsidR="002D4E0F" w:rsidRPr="00834A83">
              <w:rPr>
                <w:rFonts w:ascii="Arial" w:hAnsi="Arial" w:cs="Arial"/>
                <w:sz w:val="20"/>
                <w:szCs w:val="20"/>
                <w:lang w:eastAsia="en-US"/>
              </w:rPr>
              <w:t xml:space="preserve">iš teismo sprendimo (jei toks yra) arba </w:t>
            </w:r>
          </w:p>
          <w:p w14:paraId="02675724" w14:textId="43E248EB" w:rsidR="002D4E0F" w:rsidRPr="00834A83" w:rsidRDefault="002D4E0F" w:rsidP="002D4E0F">
            <w:pPr>
              <w:pStyle w:val="Betarp"/>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Valstybinės mokesčių inspekcijos prie Lietuvos Respublikos finansų ministerijos </w:t>
            </w:r>
            <w:r w:rsidR="00CD7F2B" w:rsidRPr="00834A83">
              <w:rPr>
                <w:rFonts w:ascii="Arial" w:hAnsi="Arial" w:cs="Arial"/>
                <w:sz w:val="20"/>
                <w:szCs w:val="20"/>
                <w:lang w:eastAsia="en-US"/>
              </w:rPr>
              <w:t>išduot</w:t>
            </w:r>
            <w:r w:rsidR="00CD7F2B">
              <w:rPr>
                <w:rFonts w:ascii="Arial" w:hAnsi="Arial" w:cs="Arial"/>
                <w:sz w:val="20"/>
                <w:szCs w:val="20"/>
                <w:lang w:eastAsia="en-US"/>
              </w:rPr>
              <w:t>ą</w:t>
            </w:r>
            <w:r w:rsidR="00CD7F2B" w:rsidRPr="00834A83">
              <w:rPr>
                <w:rFonts w:ascii="Arial" w:hAnsi="Arial" w:cs="Arial"/>
                <w:sz w:val="20"/>
                <w:szCs w:val="20"/>
                <w:lang w:eastAsia="en-US"/>
              </w:rPr>
              <w:t xml:space="preserve"> dokument</w:t>
            </w:r>
            <w:r w:rsidR="00CD7F2B">
              <w:rPr>
                <w:rFonts w:ascii="Arial" w:hAnsi="Arial" w:cs="Arial"/>
                <w:sz w:val="20"/>
                <w:szCs w:val="20"/>
                <w:lang w:eastAsia="en-US"/>
              </w:rPr>
              <w:t>ą</w:t>
            </w:r>
            <w:r w:rsidRPr="00834A83">
              <w:rPr>
                <w:rFonts w:ascii="Arial" w:hAnsi="Arial" w:cs="Arial"/>
                <w:sz w:val="20"/>
                <w:szCs w:val="20"/>
                <w:lang w:eastAsia="en-US"/>
              </w:rPr>
              <w:t>,</w:t>
            </w:r>
          </w:p>
          <w:p w14:paraId="5186B307" w14:textId="73598704" w:rsidR="002D4E0F" w:rsidRPr="00834A83" w:rsidRDefault="002D4E0F" w:rsidP="002D4E0F">
            <w:pPr>
              <w:pStyle w:val="Betarp"/>
              <w:numPr>
                <w:ilvl w:val="0"/>
                <w:numId w:val="19"/>
              </w:numPr>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arba valstybės įmonės Registrų centro Lietuvos Respublikos Vyriausybės nustatyta tvarka </w:t>
            </w:r>
            <w:r w:rsidR="00CB282B" w:rsidRPr="00834A83">
              <w:rPr>
                <w:rFonts w:ascii="Arial" w:hAnsi="Arial" w:cs="Arial"/>
                <w:sz w:val="20"/>
                <w:szCs w:val="20"/>
                <w:lang w:eastAsia="en-US"/>
              </w:rPr>
              <w:t>išduot</w:t>
            </w:r>
            <w:r w:rsidR="00CB282B">
              <w:rPr>
                <w:rFonts w:ascii="Arial" w:hAnsi="Arial" w:cs="Arial"/>
                <w:sz w:val="20"/>
                <w:szCs w:val="20"/>
                <w:lang w:eastAsia="en-US"/>
              </w:rPr>
              <w:t>ą</w:t>
            </w:r>
            <w:r w:rsidR="00CB282B" w:rsidRPr="00834A83">
              <w:rPr>
                <w:rFonts w:ascii="Arial" w:hAnsi="Arial" w:cs="Arial"/>
                <w:sz w:val="20"/>
                <w:szCs w:val="20"/>
                <w:lang w:eastAsia="en-US"/>
              </w:rPr>
              <w:t xml:space="preserve"> dokument</w:t>
            </w:r>
            <w:r w:rsidR="00CB282B">
              <w:rPr>
                <w:rFonts w:ascii="Arial" w:hAnsi="Arial" w:cs="Arial"/>
                <w:sz w:val="20"/>
                <w:szCs w:val="20"/>
                <w:lang w:eastAsia="en-US"/>
              </w:rPr>
              <w:t>ą</w:t>
            </w:r>
            <w:r w:rsidRPr="00834A83">
              <w:rPr>
                <w:rFonts w:ascii="Arial" w:hAnsi="Arial" w:cs="Arial"/>
                <w:sz w:val="20"/>
                <w:szCs w:val="20"/>
                <w:lang w:eastAsia="en-US"/>
              </w:rPr>
              <w:t xml:space="preserve">, </w:t>
            </w:r>
            <w:r w:rsidR="00CB282B" w:rsidRPr="00834A83">
              <w:rPr>
                <w:rFonts w:ascii="Arial" w:hAnsi="Arial" w:cs="Arial"/>
                <w:sz w:val="20"/>
                <w:szCs w:val="20"/>
                <w:lang w:eastAsia="en-US"/>
              </w:rPr>
              <w:t>patvirtinan</w:t>
            </w:r>
            <w:r w:rsidR="00CB282B">
              <w:rPr>
                <w:rFonts w:ascii="Arial" w:hAnsi="Arial" w:cs="Arial"/>
                <w:sz w:val="20"/>
                <w:szCs w:val="20"/>
                <w:lang w:eastAsia="en-US"/>
              </w:rPr>
              <w:t>tį</w:t>
            </w:r>
            <w:r w:rsidR="00CB282B" w:rsidRPr="00834A83">
              <w:rPr>
                <w:rFonts w:ascii="Arial" w:hAnsi="Arial" w:cs="Arial"/>
                <w:sz w:val="20"/>
                <w:szCs w:val="20"/>
                <w:lang w:eastAsia="en-US"/>
              </w:rPr>
              <w:t xml:space="preserve"> </w:t>
            </w:r>
            <w:r w:rsidRPr="00834A83">
              <w:rPr>
                <w:rFonts w:ascii="Arial" w:hAnsi="Arial" w:cs="Arial"/>
                <w:sz w:val="20"/>
                <w:szCs w:val="20"/>
                <w:lang w:eastAsia="en-US"/>
              </w:rPr>
              <w:t>jungtinius kompetentingų institucijų tvarkomus duomenis.</w:t>
            </w:r>
          </w:p>
          <w:p w14:paraId="270EFF8C" w14:textId="77777777" w:rsidR="00D61657" w:rsidRPr="00834A83" w:rsidRDefault="00D61657" w:rsidP="004F50BB">
            <w:pPr>
              <w:pStyle w:val="Betarp"/>
              <w:spacing w:line="256" w:lineRule="auto"/>
              <w:jc w:val="both"/>
              <w:rPr>
                <w:rFonts w:ascii="Arial" w:hAnsi="Arial" w:cs="Arial"/>
                <w:sz w:val="20"/>
                <w:szCs w:val="20"/>
                <w:lang w:eastAsia="en-US"/>
              </w:rPr>
            </w:pPr>
          </w:p>
          <w:p w14:paraId="042C8F23" w14:textId="25C47BFA" w:rsidR="002D4E0F" w:rsidRPr="00834A83" w:rsidRDefault="00CD7F2B"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 xml:space="preserve">e Lietuvoje </w:t>
            </w:r>
            <w:r w:rsidRPr="00834A83">
              <w:rPr>
                <w:rFonts w:ascii="Arial" w:hAnsi="Arial" w:cs="Arial"/>
                <w:sz w:val="20"/>
                <w:szCs w:val="20"/>
                <w:lang w:eastAsia="en-US"/>
              </w:rPr>
              <w:t>įsteigt</w:t>
            </w:r>
            <w:r>
              <w:rPr>
                <w:rFonts w:ascii="Arial" w:hAnsi="Arial" w:cs="Arial"/>
                <w:sz w:val="20"/>
                <w:szCs w:val="20"/>
                <w:lang w:eastAsia="en-US"/>
              </w:rPr>
              <w:t>i</w:t>
            </w:r>
            <w:r w:rsidRPr="00834A83">
              <w:rPr>
                <w:rFonts w:ascii="Arial" w:hAnsi="Arial" w:cs="Arial"/>
                <w:sz w:val="20"/>
                <w:szCs w:val="20"/>
                <w:lang w:eastAsia="en-US"/>
              </w:rPr>
              <w:t xml:space="preserve"> </w:t>
            </w:r>
            <w:r w:rsidR="002D4E0F">
              <w:rPr>
                <w:rFonts w:ascii="Arial" w:hAnsi="Arial" w:cs="Arial"/>
                <w:sz w:val="20"/>
                <w:szCs w:val="20"/>
                <w:lang w:eastAsia="en-US"/>
              </w:rPr>
              <w:t>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636CF9EF" w14:textId="31C624C7" w:rsidR="00CD7F2B" w:rsidRDefault="002D4E0F" w:rsidP="00CD7F2B">
            <w:pPr>
              <w:pStyle w:val="Sraopastraipa"/>
              <w:numPr>
                <w:ilvl w:val="0"/>
                <w:numId w:val="29"/>
              </w:numPr>
              <w:jc w:val="both"/>
              <w:rPr>
                <w:rFonts w:ascii="Arial" w:hAnsi="Arial" w:cs="Arial"/>
                <w:sz w:val="20"/>
                <w:szCs w:val="20"/>
              </w:rPr>
            </w:pPr>
            <w:r w:rsidRPr="00834A83">
              <w:rPr>
                <w:rFonts w:ascii="Arial" w:hAnsi="Arial" w:cs="Arial"/>
                <w:sz w:val="20"/>
                <w:szCs w:val="20"/>
              </w:rPr>
              <w:t xml:space="preserve">atitinkamos užsienio šalies </w:t>
            </w:r>
            <w:r w:rsidR="00CD7F2B">
              <w:rPr>
                <w:rFonts w:ascii="Arial" w:hAnsi="Arial" w:cs="Arial"/>
                <w:sz w:val="20"/>
                <w:szCs w:val="20"/>
              </w:rPr>
              <w:t xml:space="preserve">kompetentingos </w:t>
            </w:r>
            <w:r w:rsidRPr="00834A83">
              <w:rPr>
                <w:rFonts w:ascii="Arial" w:hAnsi="Arial" w:cs="Arial"/>
                <w:sz w:val="20"/>
                <w:szCs w:val="20"/>
              </w:rPr>
              <w:t>institucijos dokument</w:t>
            </w:r>
            <w:r w:rsidR="00CD7F2B">
              <w:rPr>
                <w:rFonts w:ascii="Arial" w:hAnsi="Arial" w:cs="Arial"/>
                <w:sz w:val="20"/>
                <w:szCs w:val="20"/>
              </w:rPr>
              <w:t>ą</w:t>
            </w:r>
            <w:r w:rsidRPr="00834A83">
              <w:rPr>
                <w:rStyle w:val="Puslapioinaosnuoroda"/>
                <w:rFonts w:ascii="Arial" w:hAnsi="Arial" w:cs="Arial"/>
                <w:sz w:val="20"/>
                <w:szCs w:val="20"/>
              </w:rPr>
              <w:footnoteReference w:id="3"/>
            </w:r>
            <w:r w:rsidRPr="00834A83">
              <w:rPr>
                <w:rFonts w:ascii="Arial" w:hAnsi="Arial" w:cs="Arial"/>
                <w:sz w:val="20"/>
                <w:szCs w:val="20"/>
              </w:rPr>
              <w:t>.</w:t>
            </w:r>
            <w:r w:rsidR="00CD7F2B">
              <w:rPr>
                <w:rFonts w:ascii="Arial" w:hAnsi="Arial" w:cs="Arial"/>
                <w:color w:val="000000"/>
                <w:sz w:val="20"/>
                <w:szCs w:val="20"/>
                <w:u w:val="single"/>
                <w:shd w:val="clear" w:color="auto" w:fill="FFFFFF"/>
              </w:rPr>
              <w:t>T</w:t>
            </w:r>
            <w:r w:rsidR="00CD7F2B">
              <w:rPr>
                <w:rFonts w:ascii="Arial" w:hAnsi="Arial" w:cs="Arial"/>
                <w:sz w:val="20"/>
                <w:szCs w:val="20"/>
                <w:u w:val="single"/>
              </w:rPr>
              <w:t>iekėjai pateikia</w:t>
            </w:r>
            <w:r w:rsidR="00CD7F2B">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CD7F2B">
              <w:rPr>
                <w:rFonts w:ascii="Arial" w:hAnsi="Arial" w:cs="Arial"/>
                <w:sz w:val="20"/>
                <w:szCs w:val="20"/>
              </w:rPr>
              <w:t>Certis</w:t>
            </w:r>
            <w:proofErr w:type="spellEnd"/>
            <w:r w:rsidR="00CD7F2B">
              <w:rPr>
                <w:rFonts w:ascii="Arial" w:hAnsi="Arial" w:cs="Arial"/>
                <w:sz w:val="20"/>
                <w:szCs w:val="20"/>
              </w:rPr>
              <w:t xml:space="preserve">“ adresu: </w:t>
            </w:r>
            <w:hyperlink r:id="rId13" w:anchor="/homePage" w:tgtFrame="_blank" w:history="1">
              <w:r w:rsidR="00CD7F2B">
                <w:rPr>
                  <w:rStyle w:val="Hipersaitas"/>
                  <w:rFonts w:ascii="Arial" w:hAnsi="Arial" w:cs="Arial"/>
                  <w:sz w:val="20"/>
                  <w:szCs w:val="20"/>
                </w:rPr>
                <w:t>https://ec.europa.eu/tools/ecertis/#/homePage</w:t>
              </w:r>
            </w:hyperlink>
          </w:p>
          <w:p w14:paraId="140F9831" w14:textId="77777777" w:rsidR="00CD7F2B" w:rsidRDefault="00CD7F2B" w:rsidP="004F50BB">
            <w:pPr>
              <w:pStyle w:val="Betarp"/>
              <w:spacing w:line="256" w:lineRule="auto"/>
              <w:jc w:val="both"/>
              <w:rPr>
                <w:rFonts w:ascii="Arial" w:hAnsi="Arial" w:cs="Arial"/>
                <w:b/>
                <w:bCs/>
                <w:sz w:val="20"/>
                <w:szCs w:val="20"/>
                <w:lang w:eastAsia="en-US"/>
              </w:rPr>
            </w:pPr>
          </w:p>
          <w:p w14:paraId="74A43668" w14:textId="77777777" w:rsidR="00CD7F2B" w:rsidRPr="00834A83" w:rsidRDefault="00CD7F2B" w:rsidP="004F50BB">
            <w:pPr>
              <w:pStyle w:val="Betarp"/>
              <w:spacing w:line="256" w:lineRule="auto"/>
              <w:jc w:val="both"/>
              <w:rPr>
                <w:rFonts w:ascii="Arial" w:hAnsi="Arial" w:cs="Arial"/>
                <w:b/>
                <w:bCs/>
                <w:sz w:val="20"/>
                <w:szCs w:val="20"/>
                <w:lang w:eastAsia="en-US"/>
              </w:rPr>
            </w:pPr>
          </w:p>
          <w:p w14:paraId="3FE0EEED" w14:textId="38C6A2A0" w:rsidR="00CD7F2B" w:rsidRDefault="002D4E0F" w:rsidP="001C4481">
            <w:pPr>
              <w:pStyle w:val="Betarp"/>
              <w:numPr>
                <w:ilvl w:val="0"/>
                <w:numId w:val="22"/>
              </w:numPr>
              <w:spacing w:line="256" w:lineRule="auto"/>
              <w:jc w:val="both"/>
              <w:rPr>
                <w:rFonts w:ascii="Arial" w:hAnsi="Arial" w:cs="Arial"/>
                <w:bCs/>
                <w:sz w:val="20"/>
                <w:szCs w:val="20"/>
                <w:lang w:eastAsia="en-US"/>
              </w:rPr>
            </w:pPr>
            <w:r w:rsidRPr="00834A83">
              <w:rPr>
                <w:rFonts w:ascii="Arial" w:hAnsi="Arial" w:cs="Arial"/>
                <w:bCs/>
                <w:sz w:val="20"/>
                <w:szCs w:val="20"/>
                <w:lang w:eastAsia="en-US"/>
              </w:rPr>
              <w:t>Dėl įsipareigojimų, susijusių su socialinio draudimo įmokų mokėjimu, įvykdymo</w:t>
            </w:r>
            <w:r w:rsidR="00CD7F2B">
              <w:rPr>
                <w:rFonts w:ascii="Arial" w:hAnsi="Arial" w:cs="Arial"/>
                <w:bCs/>
                <w:sz w:val="20"/>
                <w:szCs w:val="20"/>
                <w:lang w:eastAsia="en-US"/>
              </w:rPr>
              <w:t>:</w:t>
            </w:r>
          </w:p>
          <w:p w14:paraId="19F4F677" w14:textId="50EC70D9" w:rsidR="002D4E0F" w:rsidRPr="00834A83" w:rsidRDefault="002D4E0F" w:rsidP="00CD7F2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 </w:t>
            </w:r>
            <w:r w:rsidRPr="00834A83">
              <w:rPr>
                <w:rFonts w:ascii="Arial" w:hAnsi="Arial" w:cs="Arial"/>
                <w:sz w:val="20"/>
                <w:szCs w:val="20"/>
                <w:lang w:eastAsia="en-US"/>
              </w:rPr>
              <w:t>Lietuvoje įsteigt</w:t>
            </w:r>
            <w:r w:rsidR="00CD7F2B">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CD7F2B">
              <w:rPr>
                <w:rFonts w:ascii="Arial" w:hAnsi="Arial" w:cs="Arial"/>
                <w:sz w:val="20"/>
                <w:szCs w:val="20"/>
                <w:lang w:eastAsia="en-US"/>
              </w:rPr>
              <w:t>ai</w:t>
            </w:r>
            <w:r w:rsidRPr="00834A83">
              <w:rPr>
                <w:rFonts w:ascii="Arial" w:hAnsi="Arial" w:cs="Arial"/>
                <w:bCs/>
                <w:sz w:val="20"/>
                <w:szCs w:val="20"/>
                <w:lang w:eastAsia="en-US"/>
              </w:rPr>
              <w:t>:</w:t>
            </w:r>
          </w:p>
          <w:p w14:paraId="659FFB9C"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14" w:history="1">
              <w:r w:rsidRPr="00834A83">
                <w:rPr>
                  <w:rStyle w:val="Hipersaitas"/>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45847B58"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67CB97C" w14:textId="386D3C3E"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E48DB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87807C3" w14:textId="77777777" w:rsidR="00CD7F2B"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w:t>
            </w:r>
            <w:r w:rsidR="00CD7F2B">
              <w:rPr>
                <w:rFonts w:ascii="Arial" w:hAnsi="Arial" w:cs="Arial"/>
                <w:sz w:val="20"/>
                <w:szCs w:val="20"/>
                <w:lang w:eastAsia="en-US"/>
              </w:rPr>
              <w:t>:</w:t>
            </w:r>
          </w:p>
          <w:p w14:paraId="5348708C" w14:textId="172B040C" w:rsidR="00CD7F2B" w:rsidRDefault="00CD7F2B"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t xml:space="preserve">- </w:t>
            </w:r>
            <w:r w:rsidR="002D4E0F" w:rsidRPr="00834A83">
              <w:rPr>
                <w:rFonts w:ascii="Arial" w:hAnsi="Arial" w:cs="Arial"/>
                <w:sz w:val="20"/>
                <w:szCs w:val="20"/>
                <w:lang w:eastAsia="en-US"/>
              </w:rPr>
              <w:t xml:space="preserve">išrašą iš teismo sprendimo (jei toks yra) arba </w:t>
            </w:r>
          </w:p>
          <w:p w14:paraId="357F35D0" w14:textId="51569CA4" w:rsidR="00CD7F2B" w:rsidRDefault="00CD7F2B"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lastRenderedPageBreak/>
              <w:t xml:space="preserve">- </w:t>
            </w:r>
            <w:r w:rsidR="002D4E0F" w:rsidRPr="00834A83">
              <w:rPr>
                <w:rFonts w:ascii="Arial" w:hAnsi="Arial" w:cs="Arial"/>
                <w:sz w:val="20"/>
                <w:szCs w:val="20"/>
                <w:lang w:eastAsia="en-US"/>
              </w:rPr>
              <w:t>„Sodros“ išduotą dokumentą, arba</w:t>
            </w:r>
          </w:p>
          <w:p w14:paraId="501D336B" w14:textId="76B46625" w:rsidR="002D4E0F" w:rsidRPr="00834A83" w:rsidRDefault="00CD7F2B"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t xml:space="preserve">- </w:t>
            </w:r>
            <w:r w:rsidR="002D4E0F" w:rsidRPr="00834A83">
              <w:rPr>
                <w:rFonts w:ascii="Arial" w:hAnsi="Arial" w:cs="Arial"/>
                <w:sz w:val="20"/>
                <w:szCs w:val="20"/>
                <w:lang w:eastAsia="en-US"/>
              </w:rPr>
              <w:t>valstybės įmonės Registrų centras Lietuvos Respublikos Vyriausybės nustatyta tvarka išduotą dokumentą, patvirtinantį jungtinius kompetentingų institucijų tvarkomus duomenis.</w:t>
            </w:r>
          </w:p>
          <w:p w14:paraId="0B4A619F"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F8FCAC2" w14:textId="75AB968B" w:rsidR="002D4E0F" w:rsidRPr="00834A83" w:rsidRDefault="00A014F5" w:rsidP="004F50BB">
            <w:pPr>
              <w:pStyle w:val="Betarp"/>
              <w:spacing w:line="256" w:lineRule="auto"/>
              <w:jc w:val="both"/>
              <w:rPr>
                <w:rFonts w:ascii="Arial" w:hAnsi="Arial" w:cs="Arial"/>
                <w:sz w:val="20"/>
                <w:szCs w:val="20"/>
                <w:lang w:eastAsia="en-US"/>
              </w:rPr>
            </w:pPr>
            <w:r>
              <w:rPr>
                <w:rFonts w:ascii="Arial" w:hAnsi="Arial" w:cs="Arial"/>
                <w:sz w:val="20"/>
                <w:szCs w:val="20"/>
                <w:lang w:eastAsia="en-US"/>
              </w:rPr>
              <w:t>N</w:t>
            </w:r>
            <w:r w:rsidR="002D4E0F" w:rsidRPr="00834A83">
              <w:rPr>
                <w:rFonts w:ascii="Arial" w:hAnsi="Arial" w:cs="Arial"/>
                <w:sz w:val="20"/>
                <w:szCs w:val="20"/>
                <w:lang w:eastAsia="en-US"/>
              </w:rPr>
              <w:t>e Lietuvoje įsteigt</w:t>
            </w:r>
            <w:r>
              <w:rPr>
                <w:rFonts w:ascii="Arial" w:hAnsi="Arial" w:cs="Arial"/>
                <w:sz w:val="20"/>
                <w:szCs w:val="20"/>
                <w:lang w:eastAsia="en-US"/>
              </w:rPr>
              <w:t>i</w:t>
            </w:r>
            <w:r w:rsidR="002D4E0F" w:rsidRPr="00834A83">
              <w:rPr>
                <w:rFonts w:ascii="Arial" w:hAnsi="Arial" w:cs="Arial"/>
                <w:sz w:val="20"/>
                <w:szCs w:val="20"/>
                <w:lang w:eastAsia="en-US"/>
              </w:rPr>
              <w:t xml:space="preserve"> </w:t>
            </w:r>
            <w:r w:rsidR="002D4E0F">
              <w:rPr>
                <w:rFonts w:ascii="Arial" w:hAnsi="Arial" w:cs="Arial"/>
                <w:sz w:val="20"/>
                <w:szCs w:val="20"/>
                <w:lang w:eastAsia="en-US"/>
              </w:rPr>
              <w:t>Tiekėj</w:t>
            </w:r>
            <w:r>
              <w:rPr>
                <w:rFonts w:ascii="Arial" w:hAnsi="Arial" w:cs="Arial"/>
                <w:sz w:val="20"/>
                <w:szCs w:val="20"/>
                <w:lang w:eastAsia="en-US"/>
              </w:rPr>
              <w:t>ai</w:t>
            </w:r>
            <w:r w:rsidR="002D4E0F" w:rsidRPr="00834A83">
              <w:rPr>
                <w:rFonts w:ascii="Arial" w:hAnsi="Arial" w:cs="Arial"/>
                <w:sz w:val="20"/>
                <w:szCs w:val="20"/>
                <w:lang w:eastAsia="en-US"/>
              </w:rPr>
              <w:t xml:space="preserve"> </w:t>
            </w:r>
            <w:r>
              <w:rPr>
                <w:rFonts w:ascii="Arial" w:hAnsi="Arial" w:cs="Arial"/>
                <w:sz w:val="20"/>
                <w:szCs w:val="20"/>
                <w:lang w:eastAsia="en-US"/>
              </w:rPr>
              <w:t>teikia</w:t>
            </w:r>
            <w:r w:rsidR="002D4E0F" w:rsidRPr="00834A83">
              <w:rPr>
                <w:rFonts w:ascii="Arial" w:hAnsi="Arial" w:cs="Arial"/>
                <w:sz w:val="20"/>
                <w:szCs w:val="20"/>
                <w:lang w:eastAsia="en-US"/>
              </w:rPr>
              <w:t>:</w:t>
            </w:r>
          </w:p>
          <w:p w14:paraId="46FF201D" w14:textId="3357F14C" w:rsidR="00CD7F2B" w:rsidRPr="00A014F5" w:rsidRDefault="002D4E0F" w:rsidP="00A014F5">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w:t>
            </w:r>
            <w:r w:rsidR="00A014F5">
              <w:rPr>
                <w:rFonts w:ascii="Arial" w:hAnsi="Arial" w:cs="Arial"/>
                <w:sz w:val="20"/>
                <w:szCs w:val="20"/>
                <w:lang w:eastAsia="en-US"/>
              </w:rPr>
              <w:t>ą</w:t>
            </w:r>
            <w:r w:rsidRPr="00834A83">
              <w:rPr>
                <w:rStyle w:val="Puslapioinaosnuoroda"/>
                <w:rFonts w:ascii="Arial" w:hAnsi="Arial" w:cs="Arial"/>
                <w:sz w:val="20"/>
                <w:szCs w:val="20"/>
                <w:lang w:eastAsia="en-US"/>
              </w:rPr>
              <w:footnoteReference w:id="4"/>
            </w:r>
            <w:r w:rsidRPr="00834A83">
              <w:rPr>
                <w:rFonts w:ascii="Arial" w:hAnsi="Arial" w:cs="Arial"/>
                <w:sz w:val="20"/>
                <w:szCs w:val="20"/>
                <w:lang w:eastAsia="en-US"/>
              </w:rPr>
              <w:t>.</w:t>
            </w:r>
            <w:r w:rsidR="00A014F5">
              <w:rPr>
                <w:rFonts w:ascii="Arial" w:hAnsi="Arial" w:cs="Arial"/>
                <w:sz w:val="20"/>
                <w:szCs w:val="20"/>
                <w:lang w:eastAsia="en-US"/>
              </w:rPr>
              <w:t xml:space="preserve"> </w:t>
            </w:r>
            <w:r w:rsidR="00CD7F2B" w:rsidRPr="00A014F5">
              <w:rPr>
                <w:rFonts w:ascii="Arial" w:hAnsi="Arial" w:cs="Arial"/>
                <w:color w:val="000000"/>
                <w:sz w:val="20"/>
                <w:szCs w:val="20"/>
                <w:u w:val="single"/>
                <w:shd w:val="clear" w:color="auto" w:fill="FFFFFF"/>
              </w:rPr>
              <w:t>T</w:t>
            </w:r>
            <w:r w:rsidR="00CD7F2B" w:rsidRPr="00A014F5">
              <w:rPr>
                <w:rFonts w:ascii="Arial" w:hAnsi="Arial" w:cs="Arial"/>
                <w:sz w:val="20"/>
                <w:szCs w:val="20"/>
                <w:u w:val="single"/>
              </w:rPr>
              <w:t>iekėjai pateikia</w:t>
            </w:r>
            <w:r w:rsidR="00CD7F2B" w:rsidRPr="00A014F5">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00CD7F2B" w:rsidRPr="00A014F5">
              <w:rPr>
                <w:rFonts w:ascii="Arial" w:hAnsi="Arial" w:cs="Arial"/>
                <w:sz w:val="20"/>
                <w:szCs w:val="20"/>
              </w:rPr>
              <w:t>Certis</w:t>
            </w:r>
            <w:proofErr w:type="spellEnd"/>
            <w:r w:rsidR="00CD7F2B" w:rsidRPr="00A014F5">
              <w:rPr>
                <w:rFonts w:ascii="Arial" w:hAnsi="Arial" w:cs="Arial"/>
                <w:sz w:val="20"/>
                <w:szCs w:val="20"/>
              </w:rPr>
              <w:t xml:space="preserve">“ adresu: </w:t>
            </w:r>
            <w:hyperlink r:id="rId15" w:anchor="/homePage" w:tgtFrame="_blank" w:history="1">
              <w:r w:rsidR="00CD7F2B" w:rsidRPr="00A014F5">
                <w:rPr>
                  <w:rStyle w:val="Hipersaitas"/>
                  <w:rFonts w:ascii="Arial" w:hAnsi="Arial" w:cs="Arial"/>
                  <w:sz w:val="20"/>
                  <w:szCs w:val="20"/>
                </w:rPr>
                <w:t>https://ec.europa.eu/tools/ecertis/#/homePage</w:t>
              </w:r>
            </w:hyperlink>
          </w:p>
          <w:p w14:paraId="7607A6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65EA99F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140A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B0A3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379AF"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576FEDAA"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FD6A5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D623" w14:textId="5B61932A"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80682D">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w:t>
            </w:r>
            <w:r w:rsidR="0080682D">
              <w:rPr>
                <w:rFonts w:ascii="Arial" w:hAnsi="Arial" w:cs="Arial"/>
                <w:sz w:val="20"/>
                <w:szCs w:val="20"/>
                <w:lang w:eastAsia="en-US"/>
              </w:rPr>
              <w:t>neteikia</w:t>
            </w:r>
            <w:r w:rsidRPr="00834A83">
              <w:rPr>
                <w:rFonts w:ascii="Arial" w:hAnsi="Arial" w:cs="Arial"/>
                <w:sz w:val="20"/>
                <w:szCs w:val="20"/>
                <w:lang w:eastAsia="en-US"/>
              </w:rPr>
              <w:t>. Užtenka EBVPD</w:t>
            </w:r>
            <w:r w:rsidR="0080682D">
              <w:rPr>
                <w:rFonts w:ascii="Arial" w:hAnsi="Arial" w:cs="Arial"/>
                <w:sz w:val="20"/>
                <w:szCs w:val="20"/>
                <w:lang w:eastAsia="en-US"/>
              </w:rPr>
              <w:t xml:space="preserve"> </w:t>
            </w:r>
            <w:proofErr w:type="spellStart"/>
            <w:r w:rsidR="0080682D">
              <w:rPr>
                <w:rFonts w:ascii="Arial" w:hAnsi="Arial" w:cs="Arial"/>
                <w:sz w:val="20"/>
                <w:szCs w:val="20"/>
                <w:lang w:eastAsia="en-US"/>
              </w:rPr>
              <w:t>pateikots</w:t>
            </w:r>
            <w:proofErr w:type="spellEnd"/>
            <w:r w:rsidR="0080682D">
              <w:rPr>
                <w:rFonts w:ascii="Arial" w:hAnsi="Arial" w:cs="Arial"/>
                <w:sz w:val="20"/>
                <w:szCs w:val="20"/>
                <w:lang w:eastAsia="en-US"/>
              </w:rPr>
              <w:t xml:space="preserve"> informacijos</w:t>
            </w:r>
            <w:r w:rsidRPr="00834A83">
              <w:rPr>
                <w:rFonts w:ascii="Arial" w:hAnsi="Arial" w:cs="Arial"/>
                <w:sz w:val="20"/>
                <w:szCs w:val="20"/>
                <w:lang w:eastAsia="en-US"/>
              </w:rPr>
              <w:t>.</w:t>
            </w:r>
          </w:p>
          <w:p w14:paraId="6354D5A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247CE1AE" w14:textId="6D0E6C70" w:rsidR="00FD4AEA" w:rsidRPr="00834A83" w:rsidRDefault="0080682D" w:rsidP="00FD4AEA">
            <w:pPr>
              <w:pStyle w:val="Betarp"/>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pažym</w:t>
            </w:r>
            <w:r>
              <w:rPr>
                <w:rFonts w:ascii="Arial" w:hAnsi="Arial" w:cs="Arial"/>
                <w:color w:val="000000"/>
                <w:sz w:val="20"/>
                <w:szCs w:val="20"/>
              </w:rPr>
              <w:t>as</w:t>
            </w:r>
            <w:r w:rsidR="002D4E0F">
              <w:rPr>
                <w:rFonts w:ascii="Arial" w:hAnsi="Arial" w:cs="Arial"/>
                <w:color w:val="000000"/>
                <w:sz w:val="20"/>
                <w:szCs w:val="20"/>
              </w:rPr>
              <w:t xml:space="preserve"> ir toki</w:t>
            </w:r>
            <w:r>
              <w:rPr>
                <w:rFonts w:ascii="Arial" w:hAnsi="Arial" w:cs="Arial"/>
                <w:color w:val="000000"/>
                <w:sz w:val="20"/>
                <w:szCs w:val="20"/>
              </w:rPr>
              <w:t>as</w:t>
            </w:r>
            <w:r w:rsidR="002D4E0F">
              <w:rPr>
                <w:rFonts w:ascii="Arial" w:hAnsi="Arial" w:cs="Arial"/>
                <w:color w:val="000000"/>
                <w:sz w:val="20"/>
                <w:szCs w:val="20"/>
              </w:rPr>
              <w:t xml:space="preserve"> dokumentinių įrodymų form</w:t>
            </w:r>
            <w:r w:rsidR="006607A4">
              <w:rPr>
                <w:rFonts w:ascii="Arial" w:hAnsi="Arial" w:cs="Arial"/>
                <w:color w:val="000000"/>
                <w:sz w:val="20"/>
                <w:szCs w:val="20"/>
              </w:rPr>
              <w:t>as</w:t>
            </w:r>
            <w:r w:rsidR="002D4E0F">
              <w:rPr>
                <w:rFonts w:ascii="Arial" w:hAnsi="Arial" w:cs="Arial"/>
                <w:color w:val="000000"/>
                <w:sz w:val="20"/>
                <w:szCs w:val="20"/>
              </w:rPr>
              <w:t>, apie kuri</w:t>
            </w:r>
            <w:r w:rsidR="006607A4">
              <w:rPr>
                <w:rFonts w:ascii="Arial" w:hAnsi="Arial" w:cs="Arial"/>
                <w:color w:val="000000"/>
                <w:sz w:val="20"/>
                <w:szCs w:val="20"/>
              </w:rPr>
              <w:t>a</w:t>
            </w:r>
            <w:r w:rsidR="002D4E0F">
              <w:rPr>
                <w:rFonts w:ascii="Arial" w:hAnsi="Arial" w:cs="Arial"/>
                <w:color w:val="000000"/>
                <w:sz w:val="20"/>
                <w:szCs w:val="20"/>
              </w:rPr>
              <w:t>s 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6"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pateik</w:t>
            </w:r>
            <w:r w:rsidR="00F12DF1">
              <w:rPr>
                <w:rFonts w:ascii="Arial" w:hAnsi="Arial" w:cs="Arial"/>
                <w:color w:val="000000"/>
                <w:sz w:val="20"/>
                <w:szCs w:val="20"/>
              </w:rPr>
              <w:t>ia</w:t>
            </w:r>
            <w:r w:rsidR="002D4E0F">
              <w:rPr>
                <w:rFonts w:ascii="Arial" w:hAnsi="Arial" w:cs="Arial"/>
                <w:color w:val="000000"/>
                <w:sz w:val="20"/>
                <w:szCs w:val="20"/>
              </w:rPr>
              <w:t xml:space="preserve"> užpildytą EBVPD.</w:t>
            </w:r>
          </w:p>
        </w:tc>
      </w:tr>
      <w:tr w:rsidR="002D4E0F" w:rsidRPr="00834A83" w14:paraId="18124E9E"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08232"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BB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283C5A6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53DB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7CFD91E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6D472B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97BE" w14:textId="184236C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2C3724" w:rsidRPr="00834A83">
              <w:rPr>
                <w:rFonts w:ascii="Arial" w:hAnsi="Arial" w:cs="Arial"/>
                <w:sz w:val="20"/>
                <w:szCs w:val="20"/>
                <w:lang w:eastAsia="en-US"/>
              </w:rPr>
              <w:t>įsteigt</w:t>
            </w:r>
            <w:r w:rsidR="002C3724">
              <w:rPr>
                <w:rFonts w:ascii="Arial" w:hAnsi="Arial" w:cs="Arial"/>
                <w:sz w:val="20"/>
                <w:szCs w:val="20"/>
                <w:lang w:eastAsia="en-US"/>
              </w:rPr>
              <w:t>i</w:t>
            </w:r>
            <w:r w:rsidR="002C3724" w:rsidRPr="00834A83">
              <w:rPr>
                <w:rFonts w:ascii="Arial" w:hAnsi="Arial" w:cs="Arial"/>
                <w:sz w:val="20"/>
                <w:szCs w:val="20"/>
                <w:lang w:eastAsia="en-US"/>
              </w:rPr>
              <w:t xml:space="preserve"> </w:t>
            </w:r>
            <w:r>
              <w:rPr>
                <w:rFonts w:ascii="Arial" w:hAnsi="Arial" w:cs="Arial"/>
                <w:sz w:val="20"/>
                <w:szCs w:val="20"/>
                <w:lang w:eastAsia="en-US"/>
              </w:rPr>
              <w:t>Tiekėj</w:t>
            </w:r>
            <w:r w:rsidR="002C3724">
              <w:rPr>
                <w:rFonts w:ascii="Arial" w:hAnsi="Arial" w:cs="Arial"/>
                <w:sz w:val="20"/>
                <w:szCs w:val="20"/>
                <w:lang w:eastAsia="en-US"/>
              </w:rPr>
              <w:t>ai papildomų</w:t>
            </w:r>
            <w:r>
              <w:rPr>
                <w:rFonts w:ascii="Arial" w:hAnsi="Arial" w:cs="Arial"/>
                <w:sz w:val="20"/>
                <w:szCs w:val="20"/>
                <w:lang w:eastAsia="en-US"/>
              </w:rPr>
              <w:t xml:space="preserve"> </w:t>
            </w:r>
            <w:r w:rsidRPr="00834A83">
              <w:rPr>
                <w:rFonts w:ascii="Arial" w:hAnsi="Arial" w:cs="Arial"/>
                <w:sz w:val="20"/>
                <w:szCs w:val="20"/>
                <w:lang w:eastAsia="en-US"/>
              </w:rPr>
              <w:t xml:space="preserve">įrodančių dokumentų </w:t>
            </w:r>
            <w:r w:rsidR="002C3724">
              <w:rPr>
                <w:rFonts w:ascii="Arial" w:hAnsi="Arial" w:cs="Arial"/>
                <w:sz w:val="20"/>
                <w:szCs w:val="20"/>
                <w:lang w:eastAsia="en-US"/>
              </w:rPr>
              <w:t>neteikia</w:t>
            </w:r>
            <w:r w:rsidRPr="00834A83">
              <w:rPr>
                <w:rFonts w:ascii="Arial" w:hAnsi="Arial" w:cs="Arial"/>
                <w:sz w:val="20"/>
                <w:szCs w:val="20"/>
                <w:lang w:eastAsia="en-US"/>
              </w:rPr>
              <w:t>. Užtenka EBVPD</w:t>
            </w:r>
            <w:r w:rsidR="002C3724">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526735E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5604FAB1" w14:textId="76C86C09" w:rsidR="002C3724" w:rsidRPr="00834A83" w:rsidRDefault="002C3724" w:rsidP="002C3724">
            <w:pPr>
              <w:pStyle w:val="Betarp"/>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 xml:space="preserve">įsteigti </w:t>
            </w:r>
            <w:r w:rsidR="002D4E0F">
              <w:rPr>
                <w:rFonts w:ascii="Arial" w:hAnsi="Arial" w:cs="Arial"/>
                <w:color w:val="000000"/>
                <w:sz w:val="20"/>
                <w:szCs w:val="20"/>
              </w:rPr>
              <w:t>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7"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7BB068D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EAF9C"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3AD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635A"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69B6A4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34A20D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lastRenderedPageBreak/>
              <w:t xml:space="preserve">EBVPD III dalies C13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4853" w14:textId="63A856A4"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Lietuvoje </w:t>
            </w:r>
            <w:r w:rsidR="00224861" w:rsidRPr="00834A83">
              <w:rPr>
                <w:rFonts w:ascii="Arial" w:hAnsi="Arial" w:cs="Arial"/>
                <w:sz w:val="20"/>
                <w:szCs w:val="20"/>
                <w:lang w:eastAsia="en-US"/>
              </w:rPr>
              <w:t>įsteigt</w:t>
            </w:r>
            <w:r w:rsidR="00224861">
              <w:rPr>
                <w:rFonts w:ascii="Arial" w:hAnsi="Arial" w:cs="Arial"/>
                <w:sz w:val="20"/>
                <w:szCs w:val="20"/>
                <w:lang w:eastAsia="en-US"/>
              </w:rPr>
              <w:t>i</w:t>
            </w:r>
            <w:r w:rsidR="00224861" w:rsidRPr="00834A83">
              <w:rPr>
                <w:rFonts w:ascii="Arial" w:hAnsi="Arial" w:cs="Arial"/>
                <w:sz w:val="20"/>
                <w:szCs w:val="20"/>
                <w:lang w:eastAsia="en-US"/>
              </w:rPr>
              <w:t xml:space="preserve"> </w:t>
            </w:r>
            <w:r w:rsidR="00224861">
              <w:rPr>
                <w:rFonts w:ascii="Arial" w:hAnsi="Arial" w:cs="Arial"/>
                <w:sz w:val="20"/>
                <w:szCs w:val="20"/>
                <w:lang w:eastAsia="en-US"/>
              </w:rPr>
              <w:t xml:space="preserve">Tiekėjai papildomų </w:t>
            </w:r>
            <w:r w:rsidRPr="00834A83">
              <w:rPr>
                <w:rFonts w:ascii="Arial" w:hAnsi="Arial" w:cs="Arial"/>
                <w:sz w:val="20"/>
                <w:szCs w:val="20"/>
                <w:lang w:eastAsia="en-US"/>
              </w:rPr>
              <w:t xml:space="preserve">įrodančių dokumentų </w:t>
            </w:r>
            <w:r w:rsidR="00224861">
              <w:rPr>
                <w:rFonts w:ascii="Arial" w:hAnsi="Arial" w:cs="Arial"/>
                <w:sz w:val="20"/>
                <w:szCs w:val="20"/>
                <w:lang w:eastAsia="en-US"/>
              </w:rPr>
              <w:t>neteikia</w:t>
            </w:r>
            <w:r w:rsidRPr="00834A83">
              <w:rPr>
                <w:rFonts w:ascii="Arial" w:hAnsi="Arial" w:cs="Arial"/>
                <w:sz w:val="20"/>
                <w:szCs w:val="20"/>
                <w:lang w:eastAsia="en-US"/>
              </w:rPr>
              <w:t>. Užtenka EBVPD</w:t>
            </w:r>
            <w:r w:rsidR="00224861">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20727F08" w14:textId="77777777" w:rsidR="002D4E0F" w:rsidRDefault="002D4E0F" w:rsidP="004F50BB">
            <w:pPr>
              <w:pStyle w:val="Betarp"/>
              <w:spacing w:line="256" w:lineRule="auto"/>
              <w:jc w:val="both"/>
              <w:rPr>
                <w:rFonts w:ascii="Arial" w:hAnsi="Arial" w:cs="Arial"/>
                <w:b/>
                <w:bCs/>
                <w:iCs/>
                <w:sz w:val="20"/>
                <w:szCs w:val="20"/>
                <w:lang w:eastAsia="en-US"/>
              </w:rPr>
            </w:pPr>
          </w:p>
          <w:p w14:paraId="44368C47" w14:textId="6A8E94DE" w:rsidR="002D4E0F" w:rsidRPr="00834A83" w:rsidRDefault="00224861" w:rsidP="00224861">
            <w:pPr>
              <w:pStyle w:val="Betarp"/>
              <w:spacing w:line="256" w:lineRule="auto"/>
              <w:jc w:val="both"/>
              <w:rPr>
                <w:rFonts w:ascii="Arial" w:hAnsi="Arial" w:cs="Arial"/>
                <w:b/>
                <w:bCs/>
                <w:iCs/>
                <w:sz w:val="20"/>
                <w:szCs w:val="20"/>
                <w:lang w:eastAsia="en-US"/>
              </w:rPr>
            </w:pPr>
            <w:r>
              <w:rPr>
                <w:rFonts w:ascii="Arial" w:hAnsi="Arial" w:cs="Arial"/>
                <w:color w:val="000000"/>
                <w:sz w:val="20"/>
                <w:szCs w:val="20"/>
              </w:rPr>
              <w:lastRenderedPageBreak/>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Tiekėjų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18"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050D4235"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2F345"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B7EF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1CB204CD"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746EDBC0" w14:textId="6A482360" w:rsidR="00224861" w:rsidRPr="00834A83" w:rsidRDefault="002D4E0F" w:rsidP="00224861">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14631"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4 punktas</w:t>
            </w:r>
          </w:p>
          <w:p w14:paraId="521E9FF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EAA7B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A033" w14:textId="18574ECE"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896E86" w:rsidRPr="00834A83">
              <w:rPr>
                <w:rFonts w:ascii="Arial" w:hAnsi="Arial" w:cs="Arial"/>
                <w:sz w:val="20"/>
                <w:szCs w:val="20"/>
                <w:lang w:eastAsia="en-US"/>
              </w:rPr>
              <w:t>įsteigt</w:t>
            </w:r>
            <w:r w:rsidR="00896E86">
              <w:rPr>
                <w:rFonts w:ascii="Arial" w:hAnsi="Arial" w:cs="Arial"/>
                <w:sz w:val="20"/>
                <w:szCs w:val="20"/>
                <w:lang w:eastAsia="en-US"/>
              </w:rPr>
              <w:t>i</w:t>
            </w:r>
            <w:r w:rsidR="00896E86" w:rsidRPr="00834A83">
              <w:rPr>
                <w:rFonts w:ascii="Arial" w:hAnsi="Arial" w:cs="Arial"/>
                <w:sz w:val="20"/>
                <w:szCs w:val="20"/>
                <w:lang w:eastAsia="en-US"/>
              </w:rPr>
              <w:t xml:space="preserve"> </w:t>
            </w:r>
            <w:r w:rsidR="00896E86">
              <w:rPr>
                <w:rFonts w:ascii="Arial" w:hAnsi="Arial" w:cs="Arial"/>
                <w:sz w:val="20"/>
                <w:szCs w:val="20"/>
                <w:lang w:eastAsia="en-US"/>
              </w:rPr>
              <w:t xml:space="preserve">Tiekėjai papildomų </w:t>
            </w:r>
            <w:r w:rsidRPr="00834A83">
              <w:rPr>
                <w:rFonts w:ascii="Arial" w:hAnsi="Arial" w:cs="Arial"/>
                <w:sz w:val="20"/>
                <w:szCs w:val="20"/>
                <w:lang w:eastAsia="en-US"/>
              </w:rPr>
              <w:t xml:space="preserve">įrodančių dokumentų </w:t>
            </w:r>
            <w:r w:rsidR="008B5D48">
              <w:rPr>
                <w:rFonts w:ascii="Arial" w:hAnsi="Arial" w:cs="Arial"/>
                <w:sz w:val="20"/>
                <w:szCs w:val="20"/>
                <w:lang w:eastAsia="en-US"/>
              </w:rPr>
              <w:t>neteikia</w:t>
            </w:r>
            <w:r w:rsidRPr="00834A83">
              <w:rPr>
                <w:rFonts w:ascii="Arial" w:hAnsi="Arial" w:cs="Arial"/>
                <w:sz w:val="20"/>
                <w:szCs w:val="20"/>
                <w:lang w:eastAsia="en-US"/>
              </w:rPr>
              <w:t>. Užtenka EBVPD</w:t>
            </w:r>
            <w:r w:rsidR="008B5D48">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2EDBBAB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3E95DD03"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164C853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109F99FA"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407550E" w14:textId="77777777" w:rsidR="008B5D48" w:rsidRPr="00BC239C" w:rsidRDefault="008B5D48" w:rsidP="008B5D48">
            <w:pPr>
              <w:pStyle w:val="Betarp"/>
              <w:rPr>
                <w:rFonts w:ascii="Arial" w:hAnsi="Arial" w:cs="Arial"/>
                <w:sz w:val="20"/>
                <w:szCs w:val="20"/>
                <w:u w:val="single"/>
              </w:rPr>
            </w:pPr>
            <w:hyperlink r:id="rId19" w:history="1">
              <w:r w:rsidRPr="00BC239C">
                <w:rPr>
                  <w:rStyle w:val="Hipersaitas"/>
                  <w:rFonts w:ascii="Arial" w:hAnsi="Arial" w:cs="Arial"/>
                  <w:sz w:val="20"/>
                  <w:szCs w:val="20"/>
                </w:rPr>
                <w:t>https://vpt.lrv.lt/lt/pasalinimo-pagrindai-1/melaginga-informacija-pateikusiu-tiekeju-sarasas-6/</w:t>
              </w:r>
            </w:hyperlink>
          </w:p>
          <w:p w14:paraId="767E3C07" w14:textId="77777777" w:rsidR="002D4E0F" w:rsidRDefault="002D4E0F" w:rsidP="004F50BB">
            <w:pPr>
              <w:pStyle w:val="Betarp"/>
              <w:spacing w:line="256" w:lineRule="auto"/>
              <w:jc w:val="both"/>
              <w:rPr>
                <w:rFonts w:ascii="Arial" w:hAnsi="Arial" w:cs="Arial"/>
                <w:b/>
                <w:bCs/>
                <w:sz w:val="20"/>
                <w:szCs w:val="20"/>
                <w:lang w:eastAsia="en-US"/>
              </w:rPr>
            </w:pPr>
          </w:p>
          <w:p w14:paraId="55DEDD90" w14:textId="161DB430" w:rsidR="002D4E0F" w:rsidRDefault="008B5D48"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 xml:space="preserve">įsteigti </w:t>
            </w:r>
            <w:r w:rsidR="002D4E0F">
              <w:rPr>
                <w:rFonts w:ascii="Arial" w:hAnsi="Arial" w:cs="Arial"/>
                <w:color w:val="000000"/>
                <w:sz w:val="20"/>
                <w:szCs w:val="20"/>
              </w:rPr>
              <w:t xml:space="preserve">Tiekėjų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formų,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0"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63D1DCB7" w14:textId="1ACCD8B5" w:rsidR="00896E86" w:rsidRPr="00834A83" w:rsidRDefault="00896E86" w:rsidP="00896E86">
            <w:pPr>
              <w:pStyle w:val="Betarp"/>
              <w:spacing w:line="256" w:lineRule="auto"/>
              <w:jc w:val="both"/>
              <w:rPr>
                <w:rFonts w:ascii="Arial" w:hAnsi="Arial" w:cs="Arial"/>
                <w:b/>
                <w:bCs/>
                <w:sz w:val="20"/>
                <w:szCs w:val="20"/>
                <w:lang w:eastAsia="en-US"/>
              </w:rPr>
            </w:pPr>
          </w:p>
        </w:tc>
      </w:tr>
      <w:tr w:rsidR="002D4E0F" w:rsidRPr="00834A83" w14:paraId="60860BAD"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1AA0B"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54A1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w:t>
            </w:r>
            <w:r w:rsidRPr="00834A83">
              <w:rPr>
                <w:rFonts w:ascii="Arial" w:hAnsi="Arial" w:cs="Arial"/>
                <w:sz w:val="20"/>
                <w:szCs w:val="20"/>
                <w:lang w:eastAsia="en-US"/>
              </w:rPr>
              <w:lastRenderedPageBreak/>
              <w:t xml:space="preserve">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7B230"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5 punktas</w:t>
            </w:r>
          </w:p>
          <w:p w14:paraId="2FCBBBE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5F3421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503B2B4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08F8CC44"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1562" w14:textId="270863E4"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Lietuvoje </w:t>
            </w:r>
            <w:r w:rsidR="00C56B1A" w:rsidRPr="00834A83">
              <w:rPr>
                <w:rFonts w:ascii="Arial" w:hAnsi="Arial" w:cs="Arial"/>
                <w:sz w:val="20"/>
                <w:szCs w:val="20"/>
                <w:lang w:eastAsia="en-US"/>
              </w:rPr>
              <w:t>įsteigt</w:t>
            </w:r>
            <w:r w:rsidR="00C56B1A">
              <w:rPr>
                <w:rFonts w:ascii="Arial" w:hAnsi="Arial" w:cs="Arial"/>
                <w:sz w:val="20"/>
                <w:szCs w:val="20"/>
                <w:lang w:eastAsia="en-US"/>
              </w:rPr>
              <w:t>i</w:t>
            </w:r>
            <w:r w:rsidR="00C56B1A" w:rsidRPr="00834A83">
              <w:rPr>
                <w:rFonts w:ascii="Arial" w:hAnsi="Arial" w:cs="Arial"/>
                <w:sz w:val="20"/>
                <w:szCs w:val="20"/>
                <w:lang w:eastAsia="en-US"/>
              </w:rPr>
              <w:t xml:space="preserve"> </w:t>
            </w:r>
            <w:r w:rsidR="00C56B1A">
              <w:rPr>
                <w:rFonts w:ascii="Arial" w:hAnsi="Arial" w:cs="Arial"/>
                <w:sz w:val="20"/>
                <w:szCs w:val="20"/>
                <w:lang w:eastAsia="en-US"/>
              </w:rPr>
              <w:t>Tiekėjai papildomų</w:t>
            </w:r>
            <w:r w:rsidR="00C56B1A" w:rsidRPr="00834A83">
              <w:rPr>
                <w:rFonts w:ascii="Arial" w:hAnsi="Arial" w:cs="Arial"/>
                <w:sz w:val="20"/>
                <w:szCs w:val="20"/>
                <w:lang w:eastAsia="en-US"/>
              </w:rPr>
              <w:t xml:space="preserve"> </w:t>
            </w:r>
            <w:r w:rsidRPr="00834A83">
              <w:rPr>
                <w:rFonts w:ascii="Arial" w:hAnsi="Arial" w:cs="Arial"/>
                <w:sz w:val="20"/>
                <w:szCs w:val="20"/>
                <w:lang w:eastAsia="en-US"/>
              </w:rPr>
              <w:t xml:space="preserve">įrodančių dokumentų </w:t>
            </w:r>
            <w:r w:rsidR="00C56B1A">
              <w:rPr>
                <w:rFonts w:ascii="Arial" w:hAnsi="Arial" w:cs="Arial"/>
                <w:sz w:val="20"/>
                <w:szCs w:val="20"/>
                <w:lang w:eastAsia="en-US"/>
              </w:rPr>
              <w:t>neteikia</w:t>
            </w:r>
            <w:r w:rsidRPr="00834A83">
              <w:rPr>
                <w:rFonts w:ascii="Arial" w:hAnsi="Arial" w:cs="Arial"/>
                <w:sz w:val="20"/>
                <w:szCs w:val="20"/>
                <w:lang w:eastAsia="en-US"/>
              </w:rPr>
              <w:t>. Užtenka EBVPD</w:t>
            </w:r>
            <w:r w:rsidR="00C56B1A">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495E31C9" w14:textId="77777777" w:rsidR="002D4E0F" w:rsidRDefault="002D4E0F" w:rsidP="004F50BB">
            <w:pPr>
              <w:pStyle w:val="Betarp"/>
              <w:spacing w:line="256" w:lineRule="auto"/>
              <w:jc w:val="both"/>
              <w:rPr>
                <w:rFonts w:ascii="Arial" w:hAnsi="Arial" w:cs="Arial"/>
                <w:sz w:val="20"/>
                <w:szCs w:val="20"/>
                <w:lang w:eastAsia="en-US"/>
              </w:rPr>
            </w:pPr>
          </w:p>
          <w:p w14:paraId="0C5CD5E3" w14:textId="0915EBB6" w:rsidR="002D4E0F" w:rsidRPr="00834A83" w:rsidRDefault="00C56B1A" w:rsidP="00C56B1A">
            <w:pPr>
              <w:pStyle w:val="Betarp"/>
              <w:spacing w:line="256" w:lineRule="auto"/>
              <w:jc w:val="both"/>
              <w:rPr>
                <w:rFonts w:ascii="Arial" w:hAnsi="Arial" w:cs="Arial"/>
                <w:b/>
                <w:bCs/>
                <w:iCs/>
                <w:sz w:val="20"/>
                <w:szCs w:val="20"/>
                <w:lang w:eastAsia="en-US"/>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pažym</w:t>
            </w:r>
            <w:r>
              <w:rPr>
                <w:rFonts w:ascii="Arial" w:hAnsi="Arial" w:cs="Arial"/>
                <w:color w:val="000000"/>
                <w:sz w:val="20"/>
                <w:szCs w:val="20"/>
              </w:rPr>
              <w:t>as</w:t>
            </w:r>
            <w:r w:rsidR="002D4E0F">
              <w:rPr>
                <w:rFonts w:ascii="Arial" w:hAnsi="Arial" w:cs="Arial"/>
                <w:color w:val="000000"/>
                <w:sz w:val="20"/>
                <w:szCs w:val="20"/>
              </w:rPr>
              <w:t xml:space="preserve"> ir toki</w:t>
            </w:r>
            <w:r>
              <w:rPr>
                <w:rFonts w:ascii="Arial" w:hAnsi="Arial" w:cs="Arial"/>
                <w:color w:val="000000"/>
                <w:sz w:val="20"/>
                <w:szCs w:val="20"/>
              </w:rPr>
              <w:t>as</w:t>
            </w:r>
            <w:r w:rsidR="002D4E0F">
              <w:rPr>
                <w:rFonts w:ascii="Arial" w:hAnsi="Arial" w:cs="Arial"/>
                <w:color w:val="000000"/>
                <w:sz w:val="20"/>
                <w:szCs w:val="20"/>
              </w:rPr>
              <w:t xml:space="preserve"> dokumentinių įrodymų form</w:t>
            </w:r>
            <w:r>
              <w:rPr>
                <w:rFonts w:ascii="Arial" w:hAnsi="Arial" w:cs="Arial"/>
                <w:color w:val="000000"/>
                <w:sz w:val="20"/>
                <w:szCs w:val="20"/>
              </w:rPr>
              <w:t>as</w:t>
            </w:r>
            <w:r w:rsidR="002D4E0F">
              <w:rPr>
                <w:rFonts w:ascii="Arial" w:hAnsi="Arial" w:cs="Arial"/>
                <w:color w:val="000000"/>
                <w:sz w:val="20"/>
                <w:szCs w:val="20"/>
              </w:rPr>
              <w:t>, apie kur</w:t>
            </w:r>
            <w:r>
              <w:rPr>
                <w:rFonts w:ascii="Arial" w:hAnsi="Arial" w:cs="Arial"/>
                <w:color w:val="000000"/>
                <w:sz w:val="20"/>
                <w:szCs w:val="20"/>
              </w:rPr>
              <w:t>ia</w:t>
            </w:r>
            <w:r w:rsidR="002D4E0F">
              <w:rPr>
                <w:rFonts w:ascii="Arial" w:hAnsi="Arial" w:cs="Arial"/>
                <w:color w:val="000000"/>
                <w:sz w:val="20"/>
                <w:szCs w:val="20"/>
              </w:rPr>
              <w:t>s 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w:t>
            </w:r>
            <w:r w:rsidR="002D4E0F">
              <w:rPr>
                <w:rFonts w:ascii="Arial" w:hAnsi="Arial" w:cs="Arial"/>
                <w:color w:val="000000"/>
                <w:sz w:val="20"/>
                <w:szCs w:val="20"/>
              </w:rPr>
              <w:lastRenderedPageBreak/>
              <w:t xml:space="preserve">adresu:  </w:t>
            </w:r>
            <w:hyperlink r:id="rId21"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531E7501"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ADE1E"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7D873" w14:textId="77777777" w:rsidR="002D4E0F" w:rsidRPr="00834A83" w:rsidRDefault="002D4E0F" w:rsidP="004F50BB">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0F278C6C" w14:textId="0CE5EC2A" w:rsidR="00C56B1A" w:rsidRPr="00834A83" w:rsidRDefault="002D4E0F" w:rsidP="00C56B1A">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BA2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6 punktas</w:t>
            </w:r>
          </w:p>
          <w:p w14:paraId="49EBC5A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50B6C84"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24EE8A8"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84053A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68A69" w14:textId="23A5BDBA"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A55747">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A55747">
              <w:rPr>
                <w:rFonts w:ascii="Arial" w:hAnsi="Arial" w:cs="Arial"/>
                <w:sz w:val="20"/>
                <w:szCs w:val="20"/>
                <w:lang w:eastAsia="en-US"/>
              </w:rPr>
              <w:t>ai papildomų</w:t>
            </w:r>
            <w:r w:rsidRPr="00834A83">
              <w:rPr>
                <w:rFonts w:ascii="Arial" w:hAnsi="Arial" w:cs="Arial"/>
                <w:sz w:val="20"/>
                <w:szCs w:val="20"/>
                <w:lang w:eastAsia="en-US"/>
              </w:rPr>
              <w:t xml:space="preserve"> įrodančių dokumentų </w:t>
            </w:r>
            <w:r w:rsidR="00A55747">
              <w:rPr>
                <w:rFonts w:ascii="Arial" w:hAnsi="Arial" w:cs="Arial"/>
                <w:sz w:val="20"/>
                <w:szCs w:val="20"/>
                <w:lang w:eastAsia="en-US"/>
              </w:rPr>
              <w:t>neteikia</w:t>
            </w:r>
            <w:r w:rsidRPr="00834A83">
              <w:rPr>
                <w:rFonts w:ascii="Arial" w:hAnsi="Arial" w:cs="Arial"/>
                <w:sz w:val="20"/>
                <w:szCs w:val="20"/>
                <w:lang w:eastAsia="en-US"/>
              </w:rPr>
              <w:t>. Užtenka EBVPD</w:t>
            </w:r>
            <w:r w:rsidR="00A55747">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3F8895F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75EE0AE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826435F" w14:textId="77777777" w:rsidR="002D4E0F" w:rsidRPr="00834A83" w:rsidRDefault="002D4E0F" w:rsidP="004F50BB">
            <w:pPr>
              <w:pStyle w:val="Betarp"/>
              <w:spacing w:line="256" w:lineRule="auto"/>
              <w:jc w:val="both"/>
              <w:rPr>
                <w:rFonts w:ascii="Arial" w:hAnsi="Arial" w:cs="Arial"/>
                <w:sz w:val="20"/>
                <w:szCs w:val="20"/>
                <w:lang w:eastAsia="en-US"/>
              </w:rPr>
            </w:pPr>
          </w:p>
          <w:p w14:paraId="4D884E42" w14:textId="77777777" w:rsidR="00A55747" w:rsidRPr="00BC239C" w:rsidRDefault="00A55747" w:rsidP="00A55747">
            <w:pPr>
              <w:pStyle w:val="Betarp"/>
              <w:spacing w:line="256" w:lineRule="auto"/>
              <w:jc w:val="both"/>
              <w:rPr>
                <w:rFonts w:ascii="Arial" w:hAnsi="Arial" w:cs="Arial"/>
                <w:sz w:val="20"/>
                <w:szCs w:val="20"/>
                <w:lang w:eastAsia="en-US"/>
              </w:rPr>
            </w:pPr>
            <w:r w:rsidRPr="00BC239C">
              <w:rPr>
                <w:rFonts w:ascii="Arial" w:hAnsi="Arial" w:cs="Arial"/>
                <w:sz w:val="20"/>
                <w:szCs w:val="20"/>
                <w:lang w:eastAsia="en-US"/>
              </w:rPr>
              <w:t>https://vpt.lrv.lt/lt/pasalinimo-pagrindai-1/nepatikimu-tiekeju-sarasas-1/</w:t>
            </w:r>
          </w:p>
          <w:p w14:paraId="5D3DD5C7" w14:textId="77777777" w:rsidR="002D4E0F" w:rsidRPr="00834A83" w:rsidRDefault="002D4E0F" w:rsidP="004F50BB">
            <w:pPr>
              <w:pStyle w:val="Betarp"/>
              <w:spacing w:line="256" w:lineRule="auto"/>
              <w:jc w:val="both"/>
              <w:rPr>
                <w:rFonts w:ascii="Arial" w:hAnsi="Arial" w:cs="Arial"/>
                <w:sz w:val="20"/>
                <w:szCs w:val="20"/>
              </w:rPr>
            </w:pPr>
          </w:p>
          <w:p w14:paraId="283F1BD2" w14:textId="77777777" w:rsidR="002D4E0F" w:rsidRPr="00834A83" w:rsidRDefault="00000000" w:rsidP="004F50BB">
            <w:pPr>
              <w:pStyle w:val="Betarp"/>
              <w:spacing w:line="256" w:lineRule="auto"/>
              <w:jc w:val="both"/>
              <w:rPr>
                <w:rFonts w:ascii="Arial" w:hAnsi="Arial" w:cs="Arial"/>
                <w:sz w:val="20"/>
                <w:szCs w:val="20"/>
                <w:lang w:eastAsia="en-US"/>
              </w:rPr>
            </w:pPr>
            <w:hyperlink r:id="rId22" w:history="1">
              <w:r w:rsidR="002D4E0F" w:rsidRPr="00834A83">
                <w:rPr>
                  <w:rStyle w:val="Hipersaitas"/>
                  <w:rFonts w:ascii="Arial" w:hAnsi="Arial" w:cs="Arial"/>
                  <w:sz w:val="20"/>
                  <w:szCs w:val="20"/>
                  <w:lang w:eastAsia="en-US"/>
                </w:rPr>
                <w:t>https://vpt.lrv.lt/lt/pasalinimo-pagrindai-1/nepatikimu-koncesininku-sarasas-1/nepatikimu-koncesininku-sarasas</w:t>
              </w:r>
            </w:hyperlink>
          </w:p>
          <w:p w14:paraId="181B09AE" w14:textId="77777777" w:rsidR="002D4E0F" w:rsidRPr="00834A83" w:rsidRDefault="002D4E0F" w:rsidP="004F50BB">
            <w:pPr>
              <w:pStyle w:val="Betarp"/>
              <w:spacing w:line="256" w:lineRule="auto"/>
              <w:jc w:val="both"/>
              <w:rPr>
                <w:rFonts w:ascii="Arial" w:hAnsi="Arial" w:cs="Arial"/>
                <w:bCs/>
                <w:sz w:val="20"/>
                <w:szCs w:val="20"/>
                <w:lang w:eastAsia="en-US"/>
              </w:rPr>
            </w:pPr>
          </w:p>
          <w:p w14:paraId="24026A61" w14:textId="5E193228" w:rsidR="002D4E0F" w:rsidRDefault="00A55747"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ir toki</w:t>
            </w:r>
            <w:r>
              <w:rPr>
                <w:rFonts w:ascii="Arial" w:hAnsi="Arial" w:cs="Arial"/>
                <w:color w:val="000000"/>
                <w:sz w:val="20"/>
                <w:szCs w:val="20"/>
              </w:rPr>
              <w:t>as</w:t>
            </w:r>
            <w:r w:rsidR="002D4E0F">
              <w:rPr>
                <w:rFonts w:ascii="Arial" w:hAnsi="Arial" w:cs="Arial"/>
                <w:color w:val="000000"/>
                <w:sz w:val="20"/>
                <w:szCs w:val="20"/>
              </w:rPr>
              <w:t xml:space="preserve"> 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3"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604F0923" w14:textId="41AA13C8" w:rsidR="004152C1" w:rsidRPr="00834A83" w:rsidRDefault="004152C1" w:rsidP="004152C1">
            <w:pPr>
              <w:pStyle w:val="Betarp"/>
              <w:spacing w:line="256" w:lineRule="auto"/>
              <w:jc w:val="both"/>
              <w:rPr>
                <w:rFonts w:ascii="Arial" w:hAnsi="Arial" w:cs="Arial"/>
                <w:b/>
                <w:bCs/>
                <w:sz w:val="20"/>
                <w:szCs w:val="20"/>
                <w:lang w:eastAsia="en-US"/>
              </w:rPr>
            </w:pPr>
          </w:p>
        </w:tc>
      </w:tr>
      <w:tr w:rsidR="002D4E0F" w:rsidRPr="00834A83" w14:paraId="125CCD44"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B99C7"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74F24"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B340ED6" w14:textId="77777777" w:rsidR="002D4E0F" w:rsidRPr="00834A83" w:rsidRDefault="002D4E0F" w:rsidP="004F50BB">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243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46BB8721"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33BC53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D314" w14:textId="75C297BE"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A72EB0" w:rsidRPr="00834A83">
              <w:rPr>
                <w:rFonts w:ascii="Arial" w:hAnsi="Arial" w:cs="Arial"/>
                <w:sz w:val="20"/>
                <w:szCs w:val="20"/>
                <w:lang w:eastAsia="en-US"/>
              </w:rPr>
              <w:t>įsteigt</w:t>
            </w:r>
            <w:r w:rsidR="00A72EB0">
              <w:rPr>
                <w:rFonts w:ascii="Arial" w:hAnsi="Arial" w:cs="Arial"/>
                <w:sz w:val="20"/>
                <w:szCs w:val="20"/>
                <w:lang w:eastAsia="en-US"/>
              </w:rPr>
              <w:t>i</w:t>
            </w:r>
            <w:r w:rsidR="00A72EB0" w:rsidRPr="00834A83">
              <w:rPr>
                <w:rFonts w:ascii="Arial" w:hAnsi="Arial" w:cs="Arial"/>
                <w:sz w:val="20"/>
                <w:szCs w:val="20"/>
                <w:lang w:eastAsia="en-US"/>
              </w:rPr>
              <w:t xml:space="preserve"> </w:t>
            </w:r>
            <w:r>
              <w:rPr>
                <w:rFonts w:ascii="Arial" w:hAnsi="Arial" w:cs="Arial"/>
                <w:sz w:val="20"/>
                <w:szCs w:val="20"/>
                <w:lang w:eastAsia="en-US"/>
              </w:rPr>
              <w:t>Tiekėj</w:t>
            </w:r>
            <w:r w:rsidR="00A72EB0">
              <w:rPr>
                <w:rFonts w:ascii="Arial" w:hAnsi="Arial" w:cs="Arial"/>
                <w:sz w:val="20"/>
                <w:szCs w:val="20"/>
                <w:lang w:eastAsia="en-US"/>
              </w:rPr>
              <w:t>ai</w:t>
            </w:r>
            <w:r w:rsidRPr="00834A83">
              <w:rPr>
                <w:rFonts w:ascii="Arial" w:hAnsi="Arial" w:cs="Arial"/>
                <w:sz w:val="20"/>
                <w:szCs w:val="20"/>
                <w:lang w:eastAsia="en-US"/>
              </w:rPr>
              <w:t xml:space="preserve"> </w:t>
            </w:r>
            <w:r w:rsidR="00A72EB0">
              <w:rPr>
                <w:rFonts w:ascii="Arial" w:hAnsi="Arial" w:cs="Arial"/>
                <w:sz w:val="20"/>
                <w:szCs w:val="20"/>
                <w:lang w:eastAsia="en-US"/>
              </w:rPr>
              <w:t xml:space="preserve">papildomų </w:t>
            </w:r>
            <w:r w:rsidRPr="00834A83">
              <w:rPr>
                <w:rFonts w:ascii="Arial" w:hAnsi="Arial" w:cs="Arial"/>
                <w:sz w:val="20"/>
                <w:szCs w:val="20"/>
                <w:lang w:eastAsia="en-US"/>
              </w:rPr>
              <w:t xml:space="preserve">įrodančių dokumentų </w:t>
            </w:r>
            <w:r w:rsidR="00A72EB0">
              <w:rPr>
                <w:rFonts w:ascii="Arial" w:hAnsi="Arial" w:cs="Arial"/>
                <w:sz w:val="20"/>
                <w:szCs w:val="20"/>
                <w:lang w:eastAsia="en-US"/>
              </w:rPr>
              <w:t>neteikia</w:t>
            </w:r>
            <w:r w:rsidRPr="00834A83">
              <w:rPr>
                <w:rFonts w:ascii="Arial" w:hAnsi="Arial" w:cs="Arial"/>
                <w:sz w:val="20"/>
                <w:szCs w:val="20"/>
                <w:lang w:eastAsia="en-US"/>
              </w:rPr>
              <w:t>. Užtenka EBVPD</w:t>
            </w:r>
            <w:r w:rsidR="00A72EB0">
              <w:rPr>
                <w:rFonts w:ascii="Arial" w:hAnsi="Arial" w:cs="Arial"/>
                <w:sz w:val="20"/>
                <w:szCs w:val="20"/>
                <w:lang w:eastAsia="en-US"/>
              </w:rPr>
              <w:t xml:space="preserve"> pateiktos informacijos</w:t>
            </w:r>
            <w:r w:rsidRPr="00834A83">
              <w:rPr>
                <w:rFonts w:ascii="Arial" w:hAnsi="Arial" w:cs="Arial"/>
                <w:sz w:val="20"/>
                <w:szCs w:val="20"/>
                <w:lang w:eastAsia="en-US"/>
              </w:rPr>
              <w:t xml:space="preserve">.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4" w:history="1">
              <w:r w:rsidRPr="00834A83">
                <w:rPr>
                  <w:rStyle w:val="Hipersaitas"/>
                  <w:rFonts w:ascii="Arial" w:hAnsi="Arial" w:cs="Arial"/>
                  <w:sz w:val="20"/>
                  <w:szCs w:val="20"/>
                  <w:lang w:eastAsia="en-US"/>
                </w:rPr>
                <w:t>https://www.registrucentras.lt/jar/p/index.php</w:t>
              </w:r>
            </w:hyperlink>
          </w:p>
          <w:p w14:paraId="5EF38905"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3FDC6E17" w14:textId="77777777" w:rsidR="002D4E0F" w:rsidRPr="00834A83" w:rsidRDefault="00000000" w:rsidP="004F50BB">
            <w:pPr>
              <w:pStyle w:val="Betarp"/>
              <w:spacing w:line="256" w:lineRule="auto"/>
              <w:jc w:val="both"/>
              <w:rPr>
                <w:rFonts w:ascii="Arial" w:hAnsi="Arial" w:cs="Arial"/>
                <w:sz w:val="20"/>
                <w:szCs w:val="20"/>
                <w:lang w:eastAsia="en-US"/>
              </w:rPr>
            </w:pPr>
            <w:hyperlink r:id="rId25" w:history="1">
              <w:r w:rsidR="002D4E0F" w:rsidRPr="00834A83">
                <w:rPr>
                  <w:rStyle w:val="Hipersaitas"/>
                  <w:rFonts w:ascii="Arial" w:hAnsi="Arial" w:cs="Arial"/>
                  <w:sz w:val="20"/>
                  <w:szCs w:val="20"/>
                  <w:lang w:eastAsia="en-US"/>
                </w:rPr>
                <w:t>https://vpt.lrv.lt/lt/naujienos/finansiniu-ataskaitu-nepateikimas-gali-tapti-kliutimi-dalyvauti-viesuosiuose-pirkimuose</w:t>
              </w:r>
            </w:hyperlink>
          </w:p>
          <w:p w14:paraId="06784A11" w14:textId="77777777" w:rsidR="002D4E0F" w:rsidRDefault="002D4E0F" w:rsidP="004F50BB">
            <w:pPr>
              <w:pStyle w:val="Betarp"/>
              <w:spacing w:line="256" w:lineRule="auto"/>
              <w:jc w:val="both"/>
              <w:rPr>
                <w:rFonts w:ascii="Arial" w:hAnsi="Arial" w:cs="Arial"/>
                <w:b/>
                <w:bCs/>
                <w:iCs/>
                <w:sz w:val="20"/>
                <w:szCs w:val="20"/>
                <w:lang w:eastAsia="en-US"/>
              </w:rPr>
            </w:pPr>
          </w:p>
          <w:p w14:paraId="4B4EDEA7" w14:textId="733C3FE1" w:rsidR="002D4E0F" w:rsidRDefault="00A72EB0"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 xml:space="preserve">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6"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BC07BDE"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3475385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B6679"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EF5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8F66E"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0702D6A5"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2F13503"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68FD" w14:textId="1EDFDA7E"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Lietuvoje įsteigt</w:t>
            </w:r>
            <w:r w:rsidR="00A72EB0">
              <w:rPr>
                <w:rFonts w:ascii="Arial" w:hAnsi="Arial" w:cs="Arial"/>
                <w:sz w:val="20"/>
                <w:szCs w:val="20"/>
                <w:lang w:eastAsia="en-US"/>
              </w:rPr>
              <w:t>i</w:t>
            </w:r>
            <w:r w:rsidRPr="00834A83">
              <w:rPr>
                <w:rFonts w:ascii="Arial" w:hAnsi="Arial" w:cs="Arial"/>
                <w:sz w:val="20"/>
                <w:szCs w:val="20"/>
                <w:lang w:eastAsia="en-US"/>
              </w:rPr>
              <w:t xml:space="preserve"> </w:t>
            </w:r>
            <w:r>
              <w:rPr>
                <w:rFonts w:ascii="Arial" w:hAnsi="Arial" w:cs="Arial"/>
                <w:sz w:val="20"/>
                <w:szCs w:val="20"/>
                <w:lang w:eastAsia="en-US"/>
              </w:rPr>
              <w:t>Tiekėj</w:t>
            </w:r>
            <w:r w:rsidR="00A72EB0">
              <w:rPr>
                <w:rFonts w:ascii="Arial" w:hAnsi="Arial" w:cs="Arial"/>
                <w:sz w:val="20"/>
                <w:szCs w:val="20"/>
                <w:lang w:eastAsia="en-US"/>
              </w:rPr>
              <w:t>ai papildomų</w:t>
            </w:r>
            <w:r w:rsidRPr="00834A83">
              <w:rPr>
                <w:rFonts w:ascii="Arial" w:hAnsi="Arial" w:cs="Arial"/>
                <w:sz w:val="20"/>
                <w:szCs w:val="20"/>
                <w:lang w:eastAsia="en-US"/>
              </w:rPr>
              <w:t xml:space="preserve"> įrodančių dokumentų </w:t>
            </w:r>
            <w:r w:rsidR="00A72EB0">
              <w:rPr>
                <w:rFonts w:ascii="Arial" w:hAnsi="Arial" w:cs="Arial"/>
                <w:sz w:val="20"/>
                <w:szCs w:val="20"/>
                <w:lang w:eastAsia="en-US"/>
              </w:rPr>
              <w:t>neteikia</w:t>
            </w:r>
            <w:r w:rsidRPr="00834A83">
              <w:rPr>
                <w:rFonts w:ascii="Arial" w:hAnsi="Arial" w:cs="Arial"/>
                <w:sz w:val="20"/>
                <w:szCs w:val="20"/>
                <w:lang w:eastAsia="en-US"/>
              </w:rPr>
              <w:t>. Užtenka EBVPD</w:t>
            </w:r>
            <w:r w:rsidR="00A72EB0">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614794E4" w14:textId="77777777" w:rsidR="002D4E0F" w:rsidRPr="00834A83" w:rsidRDefault="002D4E0F" w:rsidP="004F50BB">
            <w:pPr>
              <w:pStyle w:val="Betarp"/>
              <w:spacing w:line="256" w:lineRule="auto"/>
              <w:jc w:val="both"/>
              <w:rPr>
                <w:rFonts w:ascii="Arial" w:hAnsi="Arial" w:cs="Arial"/>
                <w:b/>
                <w:bCs/>
                <w:iCs/>
                <w:sz w:val="20"/>
                <w:szCs w:val="20"/>
                <w:lang w:eastAsia="en-US"/>
              </w:rPr>
            </w:pPr>
          </w:p>
          <w:p w14:paraId="1227C6A6" w14:textId="77777777"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7" w:history="1">
              <w:r w:rsidRPr="00834A83">
                <w:rPr>
                  <w:rStyle w:val="Hipersaitas"/>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1AFC7D4A" w14:textId="77777777" w:rsidR="002D4E0F" w:rsidRDefault="002D4E0F" w:rsidP="004F50BB">
            <w:pPr>
              <w:pStyle w:val="Betarp"/>
              <w:spacing w:line="256" w:lineRule="auto"/>
              <w:jc w:val="both"/>
              <w:rPr>
                <w:rFonts w:ascii="Arial" w:hAnsi="Arial" w:cs="Arial"/>
                <w:sz w:val="20"/>
                <w:szCs w:val="20"/>
                <w:lang w:eastAsia="en-US"/>
              </w:rPr>
            </w:pPr>
          </w:p>
          <w:p w14:paraId="559E4977" w14:textId="6573A3B3" w:rsidR="002D4E0F" w:rsidRPr="00834A83" w:rsidRDefault="00A72EB0" w:rsidP="00A72EB0">
            <w:pPr>
              <w:pStyle w:val="Betarp"/>
              <w:spacing w:line="256" w:lineRule="auto"/>
              <w:jc w:val="both"/>
              <w:rPr>
                <w:rFonts w:ascii="Arial" w:hAnsi="Arial" w:cs="Arial"/>
                <w:b/>
                <w:bCs/>
                <w:sz w:val="20"/>
                <w:szCs w:val="20"/>
                <w:lang w:eastAsia="en-US"/>
              </w:rPr>
            </w:pPr>
            <w:r>
              <w:rPr>
                <w:rFonts w:ascii="Arial" w:hAnsi="Arial" w:cs="Arial"/>
                <w:color w:val="000000"/>
                <w:sz w:val="20"/>
                <w:szCs w:val="20"/>
              </w:rPr>
              <w:t>Ne</w:t>
            </w:r>
            <w:r w:rsidR="002D4E0F">
              <w:rPr>
                <w:rFonts w:ascii="Arial" w:hAnsi="Arial" w:cs="Arial"/>
                <w:color w:val="000000"/>
                <w:sz w:val="20"/>
                <w:szCs w:val="20"/>
              </w:rPr>
              <w:t xml:space="preserve"> Lietuvoje </w:t>
            </w:r>
            <w:r>
              <w:rPr>
                <w:rFonts w:ascii="Arial" w:hAnsi="Arial" w:cs="Arial"/>
                <w:color w:val="000000"/>
                <w:sz w:val="20"/>
                <w:szCs w:val="20"/>
              </w:rPr>
              <w:t>įsteigti Tiekėjai 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28"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68EB567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40D8"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74CC6"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92B82"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5107036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51B475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86CE" w14:textId="0FE6BF98"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Lietuvoje </w:t>
            </w:r>
            <w:r w:rsidR="00E32464" w:rsidRPr="00834A83">
              <w:rPr>
                <w:rFonts w:ascii="Arial" w:hAnsi="Arial" w:cs="Arial"/>
                <w:sz w:val="20"/>
                <w:szCs w:val="20"/>
                <w:lang w:eastAsia="en-US"/>
              </w:rPr>
              <w:t>įsteigt</w:t>
            </w:r>
            <w:r w:rsidR="00E32464">
              <w:rPr>
                <w:rFonts w:ascii="Arial" w:hAnsi="Arial" w:cs="Arial"/>
                <w:sz w:val="20"/>
                <w:szCs w:val="20"/>
                <w:lang w:eastAsia="en-US"/>
              </w:rPr>
              <w:t>i</w:t>
            </w:r>
            <w:r w:rsidR="00E32464" w:rsidRPr="00834A83">
              <w:rPr>
                <w:rFonts w:ascii="Arial" w:hAnsi="Arial" w:cs="Arial"/>
                <w:sz w:val="20"/>
                <w:szCs w:val="20"/>
                <w:lang w:eastAsia="en-US"/>
              </w:rPr>
              <w:t xml:space="preserve"> </w:t>
            </w:r>
            <w:r>
              <w:rPr>
                <w:rFonts w:ascii="Arial" w:hAnsi="Arial" w:cs="Arial"/>
                <w:sz w:val="20"/>
                <w:szCs w:val="20"/>
                <w:lang w:eastAsia="en-US"/>
              </w:rPr>
              <w:t>Tiekėj</w:t>
            </w:r>
            <w:r w:rsidR="00E32464">
              <w:rPr>
                <w:rFonts w:ascii="Arial" w:hAnsi="Arial" w:cs="Arial"/>
                <w:sz w:val="20"/>
                <w:szCs w:val="20"/>
                <w:lang w:eastAsia="en-US"/>
              </w:rPr>
              <w:t>ai</w:t>
            </w:r>
            <w:r w:rsidRPr="00834A83">
              <w:rPr>
                <w:rFonts w:ascii="Arial" w:hAnsi="Arial" w:cs="Arial"/>
                <w:sz w:val="20"/>
                <w:szCs w:val="20"/>
                <w:lang w:eastAsia="en-US"/>
              </w:rPr>
              <w:t xml:space="preserve"> </w:t>
            </w:r>
            <w:r w:rsidR="00E32464">
              <w:rPr>
                <w:rFonts w:ascii="Arial" w:hAnsi="Arial" w:cs="Arial"/>
                <w:sz w:val="20"/>
                <w:szCs w:val="20"/>
                <w:lang w:eastAsia="en-US"/>
              </w:rPr>
              <w:t xml:space="preserve">papildomų </w:t>
            </w:r>
            <w:r w:rsidRPr="00834A83">
              <w:rPr>
                <w:rFonts w:ascii="Arial" w:hAnsi="Arial" w:cs="Arial"/>
                <w:sz w:val="20"/>
                <w:szCs w:val="20"/>
                <w:lang w:eastAsia="en-US"/>
              </w:rPr>
              <w:t xml:space="preserve">įrodančių dokumentų </w:t>
            </w:r>
            <w:r w:rsidR="00E32464">
              <w:rPr>
                <w:rFonts w:ascii="Arial" w:hAnsi="Arial" w:cs="Arial"/>
                <w:sz w:val="20"/>
                <w:szCs w:val="20"/>
                <w:lang w:eastAsia="en-US"/>
              </w:rPr>
              <w:t>neteikia</w:t>
            </w:r>
            <w:r w:rsidRPr="00834A83">
              <w:rPr>
                <w:rFonts w:ascii="Arial" w:hAnsi="Arial" w:cs="Arial"/>
                <w:sz w:val="20"/>
                <w:szCs w:val="20"/>
                <w:lang w:eastAsia="en-US"/>
              </w:rPr>
              <w:t>. Užtenka EBVPD</w:t>
            </w:r>
            <w:r w:rsidR="00E32464">
              <w:rPr>
                <w:rFonts w:ascii="Arial" w:hAnsi="Arial" w:cs="Arial"/>
                <w:sz w:val="20"/>
                <w:szCs w:val="20"/>
                <w:lang w:eastAsia="en-US"/>
              </w:rPr>
              <w:t xml:space="preserve"> pateiktos informacijos</w:t>
            </w:r>
            <w:r w:rsidRPr="00834A83">
              <w:rPr>
                <w:rFonts w:ascii="Arial" w:hAnsi="Arial" w:cs="Arial"/>
                <w:sz w:val="20"/>
                <w:szCs w:val="20"/>
                <w:lang w:eastAsia="en-US"/>
              </w:rPr>
              <w:t>.</w:t>
            </w:r>
          </w:p>
          <w:p w14:paraId="741C817F"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04A0DE3A" w14:textId="77777777" w:rsidR="002D4E0F" w:rsidRPr="00834A83" w:rsidRDefault="002D4E0F" w:rsidP="004F50BB">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2A79F891" w14:textId="77777777" w:rsidR="002D4E0F" w:rsidRDefault="00000000" w:rsidP="004F50BB">
            <w:pPr>
              <w:jc w:val="both"/>
              <w:rPr>
                <w:rFonts w:ascii="Arial" w:hAnsi="Arial" w:cs="Arial"/>
                <w:sz w:val="20"/>
                <w:szCs w:val="20"/>
              </w:rPr>
            </w:pPr>
            <w:hyperlink r:id="rId29" w:history="1">
              <w:r w:rsidR="002D4E0F" w:rsidRPr="00834A83">
                <w:rPr>
                  <w:rStyle w:val="Hipersaitas"/>
                  <w:rFonts w:ascii="Arial" w:hAnsi="Arial" w:cs="Arial"/>
                  <w:sz w:val="20"/>
                  <w:szCs w:val="20"/>
                </w:rPr>
                <w:t>https://kt.gov.lt/lt/atviri-duomenys/diskvalifikavimas-is-viesuju-pirkimu</w:t>
              </w:r>
            </w:hyperlink>
            <w:r w:rsidR="002D4E0F" w:rsidRPr="00834A83">
              <w:rPr>
                <w:rFonts w:ascii="Arial" w:hAnsi="Arial" w:cs="Arial"/>
                <w:sz w:val="20"/>
                <w:szCs w:val="20"/>
              </w:rPr>
              <w:t xml:space="preserve"> skelbiamą informaciją. </w:t>
            </w:r>
          </w:p>
          <w:p w14:paraId="24418D92" w14:textId="77777777" w:rsidR="002D4E0F" w:rsidRDefault="002D4E0F" w:rsidP="004F50BB">
            <w:pPr>
              <w:jc w:val="both"/>
              <w:rPr>
                <w:rFonts w:ascii="Arial" w:hAnsi="Arial" w:cs="Arial"/>
                <w:sz w:val="20"/>
                <w:szCs w:val="20"/>
              </w:rPr>
            </w:pPr>
          </w:p>
          <w:p w14:paraId="2F8DDA8D" w14:textId="51EF39DF" w:rsidR="005136E4" w:rsidRDefault="00E32464" w:rsidP="005136E4">
            <w:pPr>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 xml:space="preserve">ai </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30"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nurodoma, kad atitinkamoje šalyje nėra išduodami pašalinimo pagrindo nebuvimą įrodantys </w:t>
            </w:r>
            <w:r w:rsidR="002D4E0F">
              <w:rPr>
                <w:rFonts w:ascii="Arial" w:hAnsi="Arial" w:cs="Arial"/>
                <w:color w:val="000000"/>
                <w:sz w:val="20"/>
                <w:szCs w:val="20"/>
              </w:rPr>
              <w:lastRenderedPageBreak/>
              <w:t>dokumentai arba nėra informacijos apie atitinkamą šalį, Tiekėjas turi pateikti užpildytą EB</w:t>
            </w:r>
            <w:r w:rsidR="002D4E0F">
              <w:rPr>
                <w:rFonts w:ascii="Arial" w:hAnsi="Arial" w:cs="Arial"/>
                <w:color w:val="000000"/>
                <w:sz w:val="20"/>
                <w:szCs w:val="20"/>
              </w:rPr>
              <w:t>VPD.</w:t>
            </w:r>
          </w:p>
          <w:p w14:paraId="2CA59FAC" w14:textId="77777777" w:rsidR="002D4E0F" w:rsidRPr="00834A83" w:rsidRDefault="002D4E0F" w:rsidP="00E32464">
            <w:pPr>
              <w:jc w:val="both"/>
              <w:rPr>
                <w:rFonts w:ascii="Arial" w:hAnsi="Arial" w:cs="Arial"/>
                <w:bCs/>
                <w:iCs/>
                <w:sz w:val="20"/>
                <w:szCs w:val="20"/>
              </w:rPr>
            </w:pPr>
          </w:p>
        </w:tc>
      </w:tr>
      <w:tr w:rsidR="002D4E0F" w:rsidRPr="00834A83" w14:paraId="09924E5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E61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2326" w14:textId="24EDA4AC" w:rsidR="005136E4" w:rsidRPr="00834A83" w:rsidRDefault="002D4E0F" w:rsidP="004F50BB">
            <w:pPr>
              <w:pStyle w:val="Betarp"/>
              <w:spacing w:line="256" w:lineRule="auto"/>
              <w:jc w:val="both"/>
              <w:rPr>
                <w:rFonts w:ascii="Arial" w:hAnsi="Arial" w:cs="Arial"/>
                <w:sz w:val="20"/>
                <w:szCs w:val="20"/>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1DC8" w14:textId="77777777" w:rsidR="002D4E0F" w:rsidRPr="005E4915" w:rsidRDefault="002D4E0F" w:rsidP="004F50BB">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59CA453E" w14:textId="77777777" w:rsidR="002D4E0F" w:rsidRPr="005E4915" w:rsidRDefault="002D4E0F" w:rsidP="004F50BB">
            <w:pPr>
              <w:pStyle w:val="Betarp"/>
              <w:jc w:val="both"/>
              <w:rPr>
                <w:rFonts w:ascii="Arial" w:eastAsia="Yu Mincho" w:hAnsi="Arial" w:cs="Arial"/>
                <w:sz w:val="20"/>
                <w:szCs w:val="20"/>
              </w:rPr>
            </w:pPr>
          </w:p>
          <w:p w14:paraId="3FCF2F3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4D11" w14:textId="1B6BF7F0" w:rsidR="002D4E0F" w:rsidRDefault="002D4E0F" w:rsidP="004F50BB">
            <w:pPr>
              <w:pStyle w:val="Betarp"/>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 Lietuvoje įsteigt</w:t>
            </w:r>
            <w:r w:rsidR="00FA53E6">
              <w:rPr>
                <w:rFonts w:ascii="Arial" w:hAnsi="Arial" w:cs="Arial"/>
                <w:sz w:val="20"/>
                <w:szCs w:val="20"/>
                <w:lang w:eastAsia="en-US"/>
              </w:rPr>
              <w:t>i</w:t>
            </w:r>
            <w:r w:rsidRPr="005E4915">
              <w:rPr>
                <w:rFonts w:ascii="Arial" w:hAnsi="Arial" w:cs="Arial"/>
                <w:sz w:val="20"/>
                <w:szCs w:val="20"/>
                <w:lang w:eastAsia="en-US"/>
              </w:rPr>
              <w:t xml:space="preserve"> </w:t>
            </w:r>
            <w:r>
              <w:rPr>
                <w:rFonts w:ascii="Arial" w:hAnsi="Arial" w:cs="Arial"/>
                <w:sz w:val="20"/>
                <w:szCs w:val="20"/>
                <w:lang w:eastAsia="en-US"/>
              </w:rPr>
              <w:t>Tiekėj</w:t>
            </w:r>
            <w:r w:rsidR="00FA53E6">
              <w:rPr>
                <w:rFonts w:ascii="Arial" w:hAnsi="Arial" w:cs="Arial"/>
                <w:sz w:val="20"/>
                <w:szCs w:val="20"/>
                <w:lang w:eastAsia="en-US"/>
              </w:rPr>
              <w:t>ai</w:t>
            </w:r>
            <w:r w:rsidRPr="005E4915">
              <w:rPr>
                <w:rFonts w:ascii="Arial" w:hAnsi="Arial" w:cs="Arial"/>
                <w:sz w:val="20"/>
                <w:szCs w:val="20"/>
                <w:lang w:eastAsia="en-US"/>
              </w:rPr>
              <w:t xml:space="preserve"> </w:t>
            </w:r>
            <w:r w:rsidR="00FA53E6">
              <w:rPr>
                <w:rFonts w:ascii="Arial" w:hAnsi="Arial" w:cs="Arial"/>
                <w:sz w:val="20"/>
                <w:szCs w:val="20"/>
                <w:lang w:eastAsia="en-US"/>
              </w:rPr>
              <w:t xml:space="preserve">papildomų </w:t>
            </w:r>
            <w:r w:rsidRPr="005E4915">
              <w:rPr>
                <w:rFonts w:ascii="Arial" w:hAnsi="Arial" w:cs="Arial"/>
                <w:sz w:val="20"/>
                <w:szCs w:val="20"/>
                <w:lang w:eastAsia="en-US"/>
              </w:rPr>
              <w:t xml:space="preserve">įrodančių dokumentų </w:t>
            </w:r>
            <w:r w:rsidR="00FA53E6">
              <w:rPr>
                <w:rFonts w:ascii="Arial" w:hAnsi="Arial" w:cs="Arial"/>
                <w:sz w:val="20"/>
                <w:szCs w:val="20"/>
                <w:lang w:eastAsia="en-US"/>
              </w:rPr>
              <w:t>neteikia</w:t>
            </w:r>
            <w:r w:rsidRPr="005E4915">
              <w:rPr>
                <w:rFonts w:ascii="Arial" w:hAnsi="Arial" w:cs="Arial"/>
                <w:sz w:val="20"/>
                <w:szCs w:val="20"/>
                <w:lang w:eastAsia="en-US"/>
              </w:rPr>
              <w:t>, užtenka EBVPD</w:t>
            </w:r>
            <w:r w:rsidR="00FA53E6">
              <w:rPr>
                <w:rFonts w:ascii="Arial" w:hAnsi="Arial" w:cs="Arial"/>
                <w:sz w:val="20"/>
                <w:szCs w:val="20"/>
                <w:lang w:eastAsia="en-US"/>
              </w:rPr>
              <w:t xml:space="preserve"> pateiktos informacijos</w:t>
            </w:r>
            <w:r w:rsidRPr="005E4915">
              <w:rPr>
                <w:rFonts w:ascii="Arial" w:hAnsi="Arial" w:cs="Arial"/>
                <w:sz w:val="20"/>
                <w:szCs w:val="20"/>
                <w:lang w:eastAsia="en-US"/>
              </w:rPr>
              <w:t>.</w:t>
            </w:r>
          </w:p>
          <w:p w14:paraId="38C030DC" w14:textId="77777777" w:rsidR="002D4E0F" w:rsidRDefault="002D4E0F" w:rsidP="004F50BB">
            <w:pPr>
              <w:pStyle w:val="Betarp"/>
              <w:spacing w:line="256" w:lineRule="auto"/>
              <w:jc w:val="both"/>
              <w:rPr>
                <w:rFonts w:ascii="Arial" w:hAnsi="Arial" w:cs="Arial"/>
                <w:sz w:val="20"/>
                <w:szCs w:val="20"/>
                <w:lang w:eastAsia="en-US"/>
              </w:rPr>
            </w:pPr>
          </w:p>
          <w:p w14:paraId="673FE2E5" w14:textId="07213272" w:rsidR="002D4E0F" w:rsidRDefault="00FA53E6"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N</w:t>
            </w:r>
            <w:r w:rsidR="002D4E0F">
              <w:rPr>
                <w:rFonts w:ascii="Arial" w:hAnsi="Arial" w:cs="Arial"/>
                <w:color w:val="000000"/>
                <w:sz w:val="20"/>
                <w:szCs w:val="20"/>
              </w:rPr>
              <w:t>e Lietuvoje įsteigt</w:t>
            </w:r>
            <w:r>
              <w:rPr>
                <w:rFonts w:ascii="Arial" w:hAnsi="Arial" w:cs="Arial"/>
                <w:color w:val="000000"/>
                <w:sz w:val="20"/>
                <w:szCs w:val="20"/>
              </w:rPr>
              <w:t>i</w:t>
            </w:r>
            <w:r w:rsidR="002D4E0F">
              <w:rPr>
                <w:rFonts w:ascii="Arial" w:hAnsi="Arial" w:cs="Arial"/>
                <w:color w:val="000000"/>
                <w:sz w:val="20"/>
                <w:szCs w:val="20"/>
              </w:rPr>
              <w:t xml:space="preserve"> Tiekėj</w:t>
            </w:r>
            <w:r>
              <w:rPr>
                <w:rFonts w:ascii="Arial" w:hAnsi="Arial" w:cs="Arial"/>
                <w:color w:val="000000"/>
                <w:sz w:val="20"/>
                <w:szCs w:val="20"/>
              </w:rPr>
              <w:t>ai</w:t>
            </w:r>
            <w:r w:rsidR="002D4E0F">
              <w:rPr>
                <w:rFonts w:ascii="Arial" w:hAnsi="Arial" w:cs="Arial"/>
                <w:color w:val="000000"/>
                <w:sz w:val="20"/>
                <w:szCs w:val="20"/>
              </w:rPr>
              <w:t xml:space="preserve"> </w:t>
            </w:r>
            <w:r>
              <w:rPr>
                <w:rFonts w:ascii="Arial" w:hAnsi="Arial" w:cs="Arial"/>
                <w:color w:val="000000"/>
                <w:sz w:val="20"/>
                <w:szCs w:val="20"/>
              </w:rPr>
              <w:t>pateikia</w:t>
            </w:r>
            <w:r w:rsidR="002D4E0F">
              <w:rPr>
                <w:rFonts w:ascii="Arial" w:hAnsi="Arial" w:cs="Arial"/>
                <w:color w:val="000000"/>
                <w:sz w:val="20"/>
                <w:szCs w:val="20"/>
              </w:rPr>
              <w:t xml:space="preserve"> tokios rūšies </w:t>
            </w:r>
            <w:r>
              <w:rPr>
                <w:rFonts w:ascii="Arial" w:hAnsi="Arial" w:cs="Arial"/>
                <w:color w:val="000000"/>
                <w:sz w:val="20"/>
                <w:szCs w:val="20"/>
              </w:rPr>
              <w:t xml:space="preserve">pažymas </w:t>
            </w:r>
            <w:r w:rsidR="002D4E0F">
              <w:rPr>
                <w:rFonts w:ascii="Arial" w:hAnsi="Arial" w:cs="Arial"/>
                <w:color w:val="000000"/>
                <w:sz w:val="20"/>
                <w:szCs w:val="20"/>
              </w:rPr>
              <w:t xml:space="preserve">ir </w:t>
            </w:r>
            <w:r>
              <w:rPr>
                <w:rFonts w:ascii="Arial" w:hAnsi="Arial" w:cs="Arial"/>
                <w:color w:val="000000"/>
                <w:sz w:val="20"/>
                <w:szCs w:val="20"/>
              </w:rPr>
              <w:t xml:space="preserve">tokias </w:t>
            </w:r>
            <w:r w:rsidR="002D4E0F">
              <w:rPr>
                <w:rFonts w:ascii="Arial" w:hAnsi="Arial" w:cs="Arial"/>
                <w:color w:val="000000"/>
                <w:sz w:val="20"/>
                <w:szCs w:val="20"/>
              </w:rPr>
              <w:t xml:space="preserve">dokumentinių įrodymų </w:t>
            </w:r>
            <w:r>
              <w:rPr>
                <w:rFonts w:ascii="Arial" w:hAnsi="Arial" w:cs="Arial"/>
                <w:color w:val="000000"/>
                <w:sz w:val="20"/>
                <w:szCs w:val="20"/>
              </w:rPr>
              <w:t>formas</w:t>
            </w:r>
            <w:r w:rsidR="002D4E0F">
              <w:rPr>
                <w:rFonts w:ascii="Arial" w:hAnsi="Arial" w:cs="Arial"/>
                <w:color w:val="000000"/>
                <w:sz w:val="20"/>
                <w:szCs w:val="20"/>
              </w:rPr>
              <w:t xml:space="preserve">, apie </w:t>
            </w:r>
            <w:r>
              <w:rPr>
                <w:rFonts w:ascii="Arial" w:hAnsi="Arial" w:cs="Arial"/>
                <w:color w:val="000000"/>
                <w:sz w:val="20"/>
                <w:szCs w:val="20"/>
              </w:rPr>
              <w:t xml:space="preserve">kurias </w:t>
            </w:r>
            <w:r w:rsidR="002D4E0F">
              <w:rPr>
                <w:rFonts w:ascii="Arial" w:hAnsi="Arial" w:cs="Arial"/>
                <w:color w:val="000000"/>
                <w:sz w:val="20"/>
                <w:szCs w:val="20"/>
              </w:rPr>
              <w:t>pateikta informacija Europos Komisijos informacinėje dokumentų saugykloje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xml:space="preserve">“ adresu:  </w:t>
            </w:r>
            <w:hyperlink r:id="rId31" w:history="1">
              <w:r w:rsidR="002D4E0F">
                <w:rPr>
                  <w:rStyle w:val="Hipersaitas"/>
                  <w:rFonts w:ascii="Arial" w:hAnsi="Arial" w:cs="Arial"/>
                  <w:sz w:val="20"/>
                  <w:szCs w:val="20"/>
                </w:rPr>
                <w:t>https://ec.europa.eu/tools/ecertis/</w:t>
              </w:r>
            </w:hyperlink>
            <w:r w:rsidR="002D4E0F">
              <w:rPr>
                <w:rFonts w:ascii="Arial" w:hAnsi="Arial" w:cs="Arial"/>
                <w:color w:val="000000"/>
                <w:sz w:val="20"/>
                <w:szCs w:val="20"/>
              </w:rPr>
              <w:t>. Jeigu „e-</w:t>
            </w:r>
            <w:proofErr w:type="spellStart"/>
            <w:r w:rsidR="002D4E0F">
              <w:rPr>
                <w:rFonts w:ascii="Arial" w:hAnsi="Arial" w:cs="Arial"/>
                <w:color w:val="000000"/>
                <w:sz w:val="20"/>
                <w:szCs w:val="20"/>
              </w:rPr>
              <w:t>Certis</w:t>
            </w:r>
            <w:proofErr w:type="spellEnd"/>
            <w:r w:rsidR="002D4E0F">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01F3DCA" w14:textId="7167CA02" w:rsidR="005136E4" w:rsidRPr="00834A83" w:rsidRDefault="005136E4" w:rsidP="005136E4">
            <w:pPr>
              <w:pStyle w:val="Betarp"/>
              <w:spacing w:line="256" w:lineRule="auto"/>
              <w:jc w:val="both"/>
              <w:rPr>
                <w:rFonts w:ascii="Arial" w:hAnsi="Arial" w:cs="Arial"/>
                <w:sz w:val="20"/>
                <w:szCs w:val="20"/>
                <w:lang w:eastAsia="en-US"/>
              </w:rPr>
            </w:pPr>
          </w:p>
        </w:tc>
      </w:tr>
      <w:tr w:rsidR="002D4E0F" w:rsidRPr="00834A83" w14:paraId="45127A9B"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539C6"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41AA" w14:textId="3E4D0147" w:rsidR="002D4E0F" w:rsidRPr="0074225C" w:rsidRDefault="002D4E0F" w:rsidP="004F50BB">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0FE1DD58"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307D" w14:textId="21700E0C"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67521C1A" w14:textId="62D7A2F2" w:rsidR="002D4E0F" w:rsidRPr="0074225C" w:rsidRDefault="002D4E0F" w:rsidP="004F50BB">
            <w:pPr>
              <w:spacing w:before="60" w:after="60"/>
              <w:ind w:left="34"/>
              <w:jc w:val="both"/>
              <w:rPr>
                <w:rFonts w:ascii="Arial" w:hAnsi="Arial" w:cs="Arial"/>
                <w:color w:val="000000"/>
                <w:sz w:val="20"/>
                <w:szCs w:val="20"/>
              </w:rPr>
            </w:pPr>
          </w:p>
          <w:p w14:paraId="540CF27A" w14:textId="0593194A" w:rsidR="002D4E0F" w:rsidRPr="005E4915" w:rsidRDefault="002D4E0F" w:rsidP="004F50BB">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F14C8" w14:textId="0FB6E626" w:rsidR="002D4E0F" w:rsidRPr="0074225C" w:rsidRDefault="002D4E0F" w:rsidP="004F50BB">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5"/>
            </w:r>
            <w:r w:rsidRPr="0074225C">
              <w:rPr>
                <w:rFonts w:ascii="Arial" w:hAnsi="Arial" w:cs="Arial"/>
                <w:sz w:val="20"/>
                <w:szCs w:val="20"/>
              </w:rPr>
              <w:t>.</w:t>
            </w:r>
          </w:p>
          <w:p w14:paraId="308CE3B2" w14:textId="76A7F1B4" w:rsidR="002D4E0F" w:rsidRPr="0074225C" w:rsidRDefault="002D4E0F" w:rsidP="004F50BB">
            <w:pPr>
              <w:spacing w:before="60" w:after="60"/>
              <w:ind w:left="34"/>
              <w:jc w:val="both"/>
              <w:rPr>
                <w:rFonts w:ascii="Arial" w:hAnsi="Arial" w:cs="Arial"/>
                <w:sz w:val="20"/>
                <w:szCs w:val="20"/>
              </w:rPr>
            </w:pPr>
          </w:p>
          <w:p w14:paraId="2807EF7E" w14:textId="4268A39F" w:rsidR="002D4E0F" w:rsidRDefault="002D4E0F" w:rsidP="004F50BB">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537B87B8" w14:textId="77777777" w:rsidR="002D4E0F" w:rsidRPr="005E4915" w:rsidRDefault="002D4E0F" w:rsidP="004F50BB">
            <w:pPr>
              <w:pStyle w:val="Betarp"/>
              <w:spacing w:line="256" w:lineRule="auto"/>
              <w:jc w:val="both"/>
              <w:rPr>
                <w:rFonts w:ascii="Arial" w:hAnsi="Arial" w:cs="Arial"/>
                <w:sz w:val="20"/>
                <w:szCs w:val="20"/>
                <w:lang w:eastAsia="en-US"/>
              </w:rPr>
            </w:pPr>
          </w:p>
        </w:tc>
      </w:tr>
      <w:tr w:rsidR="002D4E0F" w:rsidRPr="00834A83" w14:paraId="4028B032"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6613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BDA03" w14:textId="7F9E2BD0" w:rsidR="002D4E0F" w:rsidRPr="002E2CF3" w:rsidRDefault="002D4E0F" w:rsidP="004F50BB">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76E781EC"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3CF6" w14:textId="7197F6B1"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2EDF7785" w14:textId="6DDFE433" w:rsidR="002D4E0F" w:rsidRPr="002E2CF3" w:rsidRDefault="002D4E0F" w:rsidP="004F50BB">
            <w:pPr>
              <w:spacing w:before="60" w:after="60"/>
              <w:ind w:left="34"/>
              <w:jc w:val="both"/>
              <w:rPr>
                <w:rFonts w:ascii="Arial" w:hAnsi="Arial" w:cs="Arial"/>
                <w:color w:val="000000"/>
                <w:sz w:val="20"/>
                <w:szCs w:val="20"/>
              </w:rPr>
            </w:pPr>
          </w:p>
          <w:p w14:paraId="4DF8EE1A" w14:textId="41427B21" w:rsidR="002D4E0F" w:rsidRPr="005E4915" w:rsidRDefault="002D4E0F" w:rsidP="004F50BB">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32B8B" w14:textId="0F04E796" w:rsidR="002D4E0F" w:rsidRPr="002E2CF3" w:rsidRDefault="002D4E0F" w:rsidP="004F50BB">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6"/>
            </w:r>
            <w:r w:rsidRPr="002E2CF3">
              <w:rPr>
                <w:rFonts w:ascii="Arial" w:hAnsi="Arial" w:cs="Arial"/>
                <w:sz w:val="20"/>
                <w:szCs w:val="20"/>
              </w:rPr>
              <w:t>.</w:t>
            </w:r>
          </w:p>
          <w:p w14:paraId="7D3A5400" w14:textId="4A352F4C" w:rsidR="002D4E0F" w:rsidRPr="002E2CF3" w:rsidRDefault="002D4E0F" w:rsidP="004F50BB">
            <w:pPr>
              <w:spacing w:before="60" w:after="60"/>
              <w:ind w:left="34"/>
              <w:jc w:val="both"/>
              <w:rPr>
                <w:rFonts w:ascii="Arial" w:hAnsi="Arial" w:cs="Arial"/>
                <w:sz w:val="20"/>
                <w:szCs w:val="20"/>
              </w:rPr>
            </w:pPr>
          </w:p>
          <w:p w14:paraId="41B58267" w14:textId="24F70D00" w:rsidR="002D4E0F" w:rsidRDefault="002D4E0F" w:rsidP="004F50BB">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6B5893BD" w14:textId="77777777" w:rsidR="002D4E0F" w:rsidRPr="005E4915" w:rsidRDefault="002D4E0F" w:rsidP="004F50BB">
            <w:pPr>
              <w:pStyle w:val="Betarp"/>
              <w:spacing w:line="256" w:lineRule="auto"/>
              <w:jc w:val="both"/>
              <w:rPr>
                <w:rFonts w:ascii="Arial" w:hAnsi="Arial" w:cs="Arial"/>
                <w:sz w:val="20"/>
                <w:szCs w:val="20"/>
                <w:lang w:eastAsia="en-US"/>
              </w:rPr>
            </w:pPr>
          </w:p>
        </w:tc>
      </w:tr>
    </w:tbl>
    <w:p w14:paraId="291234F0" w14:textId="77777777" w:rsidR="00CA28AC" w:rsidRPr="00376001" w:rsidRDefault="00CA28AC" w:rsidP="00284893">
      <w:pPr>
        <w:ind w:firstLine="567"/>
        <w:jc w:val="both"/>
        <w:rPr>
          <w:rFonts w:ascii="Arial" w:eastAsia="Calibri" w:hAnsi="Arial" w:cs="Arial"/>
          <w:color w:val="FF0000"/>
          <w:sz w:val="20"/>
          <w:szCs w:val="20"/>
        </w:rPr>
      </w:pPr>
    </w:p>
    <w:p w14:paraId="0696A2D7" w14:textId="6F797EC3" w:rsidR="00284893" w:rsidRDefault="00284893" w:rsidP="00284893">
      <w:pPr>
        <w:shd w:val="clear" w:color="auto" w:fill="FFFFFF"/>
        <w:contextualSpacing/>
        <w:rPr>
          <w:rFonts w:ascii="Arial" w:eastAsia="Calibri" w:hAnsi="Arial" w:cs="Arial"/>
          <w:sz w:val="18"/>
          <w:szCs w:val="18"/>
        </w:rPr>
      </w:pPr>
    </w:p>
    <w:p w14:paraId="00EA6B48" w14:textId="77777777" w:rsidR="00E36E7A" w:rsidRPr="00DF5214" w:rsidRDefault="00E36E7A" w:rsidP="00DF5214">
      <w:pPr>
        <w:contextualSpacing/>
        <w:rPr>
          <w:rFonts w:ascii="Arial" w:hAnsi="Arial" w:cs="Arial"/>
          <w:sz w:val="18"/>
          <w:szCs w:val="18"/>
        </w:rPr>
      </w:pPr>
    </w:p>
    <w:tbl>
      <w:tblPr>
        <w:tblStyle w:val="TableGrid1"/>
        <w:tblW w:w="15876" w:type="dxa"/>
        <w:tblInd w:w="-5" w:type="dxa"/>
        <w:tblLayout w:type="fixed"/>
        <w:tblLook w:val="04A0" w:firstRow="1" w:lastRow="0" w:firstColumn="1" w:lastColumn="0" w:noHBand="0" w:noVBand="1"/>
      </w:tblPr>
      <w:tblGrid>
        <w:gridCol w:w="567"/>
        <w:gridCol w:w="4395"/>
        <w:gridCol w:w="1701"/>
        <w:gridCol w:w="1134"/>
        <w:gridCol w:w="3969"/>
        <w:gridCol w:w="1275"/>
        <w:gridCol w:w="2835"/>
      </w:tblGrid>
      <w:tr w:rsidR="003D2FEB" w:rsidRPr="00DF5214" w14:paraId="4EC9C2F5" w14:textId="77777777" w:rsidTr="003D2FEB">
        <w:tc>
          <w:tcPr>
            <w:tcW w:w="567" w:type="dxa"/>
          </w:tcPr>
          <w:p w14:paraId="093E6019" w14:textId="77777777" w:rsidR="003D2FEB" w:rsidRPr="00DF5214" w:rsidRDefault="003D2FEB" w:rsidP="00DF5214">
            <w:pPr>
              <w:pStyle w:val="Sraopastraipa"/>
              <w:numPr>
                <w:ilvl w:val="0"/>
                <w:numId w:val="6"/>
              </w:numPr>
              <w:tabs>
                <w:tab w:val="left" w:pos="851"/>
              </w:tabs>
              <w:ind w:hanging="686"/>
              <w:rPr>
                <w:rFonts w:ascii="Arial" w:hAnsi="Arial" w:cs="Arial"/>
                <w:iCs/>
                <w:sz w:val="18"/>
                <w:szCs w:val="18"/>
                <w:lang w:val="en-US"/>
              </w:rPr>
            </w:pPr>
          </w:p>
        </w:tc>
        <w:tc>
          <w:tcPr>
            <w:tcW w:w="4395" w:type="dxa"/>
            <w:shd w:val="clear" w:color="auto" w:fill="auto"/>
          </w:tcPr>
          <w:p w14:paraId="38F95003" w14:textId="5D6CCF7C" w:rsidR="003D2FEB" w:rsidRPr="00471C41" w:rsidRDefault="003D2FEB" w:rsidP="00DF5214">
            <w:pPr>
              <w:tabs>
                <w:tab w:val="left" w:pos="851"/>
              </w:tabs>
              <w:contextualSpacing/>
              <w:jc w:val="both"/>
              <w:rPr>
                <w:rFonts w:ascii="Arial" w:hAnsi="Arial" w:cs="Arial"/>
                <w:color w:val="000000"/>
                <w:sz w:val="18"/>
                <w:szCs w:val="18"/>
              </w:rPr>
            </w:pPr>
          </w:p>
        </w:tc>
        <w:tc>
          <w:tcPr>
            <w:tcW w:w="1701" w:type="dxa"/>
            <w:shd w:val="clear" w:color="auto" w:fill="auto"/>
          </w:tcPr>
          <w:p w14:paraId="4F7F4E04" w14:textId="32609E5E" w:rsidR="003D2FEB" w:rsidRPr="00DF5214" w:rsidRDefault="003D2FEB" w:rsidP="00DF5214">
            <w:pPr>
              <w:ind w:left="34"/>
              <w:contextualSpacing/>
              <w:jc w:val="both"/>
              <w:rPr>
                <w:rFonts w:ascii="Arial" w:hAnsi="Arial" w:cs="Arial"/>
                <w:color w:val="000000"/>
                <w:sz w:val="18"/>
                <w:szCs w:val="18"/>
              </w:rPr>
            </w:pPr>
          </w:p>
        </w:tc>
        <w:tc>
          <w:tcPr>
            <w:tcW w:w="1134" w:type="dxa"/>
          </w:tcPr>
          <w:p w14:paraId="5CE24624" w14:textId="33A7CE3F" w:rsidR="003D2FEB" w:rsidRPr="00DF5214" w:rsidRDefault="003D2FEB" w:rsidP="00DF5214">
            <w:pPr>
              <w:ind w:left="33"/>
              <w:contextualSpacing/>
              <w:jc w:val="both"/>
              <w:rPr>
                <w:rFonts w:ascii="Arial" w:hAnsi="Arial" w:cs="Arial"/>
                <w:sz w:val="18"/>
                <w:szCs w:val="18"/>
              </w:rPr>
            </w:pPr>
          </w:p>
        </w:tc>
        <w:tc>
          <w:tcPr>
            <w:tcW w:w="3969" w:type="dxa"/>
            <w:shd w:val="clear" w:color="auto" w:fill="auto"/>
          </w:tcPr>
          <w:p w14:paraId="61E0E1DE" w14:textId="77777777" w:rsidR="003D2FEB" w:rsidRPr="00DF5214" w:rsidRDefault="003D2FEB" w:rsidP="00DF5214">
            <w:pPr>
              <w:ind w:left="34"/>
              <w:contextualSpacing/>
              <w:jc w:val="both"/>
              <w:rPr>
                <w:rFonts w:ascii="Arial" w:hAnsi="Arial" w:cs="Arial"/>
                <w:sz w:val="18"/>
                <w:szCs w:val="18"/>
              </w:rPr>
            </w:pPr>
          </w:p>
        </w:tc>
        <w:tc>
          <w:tcPr>
            <w:tcW w:w="1275" w:type="dxa"/>
          </w:tcPr>
          <w:p w14:paraId="0B45E981" w14:textId="60B343AD" w:rsidR="003D2FEB" w:rsidRPr="00DF5214" w:rsidRDefault="003D2FEB" w:rsidP="00DF5214">
            <w:pPr>
              <w:ind w:left="34"/>
              <w:contextualSpacing/>
              <w:jc w:val="both"/>
              <w:rPr>
                <w:rFonts w:ascii="Arial" w:hAnsi="Arial" w:cs="Arial"/>
                <w:sz w:val="18"/>
                <w:szCs w:val="18"/>
              </w:rPr>
            </w:pPr>
          </w:p>
        </w:tc>
        <w:tc>
          <w:tcPr>
            <w:tcW w:w="2835" w:type="dxa"/>
          </w:tcPr>
          <w:p w14:paraId="141BA3E7" w14:textId="5271C2A4" w:rsidR="003D2FEB" w:rsidRPr="00DF5214" w:rsidRDefault="003D2FEB" w:rsidP="00DF5214">
            <w:pPr>
              <w:ind w:left="34"/>
              <w:contextualSpacing/>
              <w:jc w:val="both"/>
              <w:rPr>
                <w:rFonts w:ascii="Arial" w:hAnsi="Arial" w:cs="Arial"/>
                <w:sz w:val="18"/>
                <w:szCs w:val="18"/>
              </w:rPr>
            </w:pPr>
          </w:p>
        </w:tc>
      </w:tr>
      <w:tr w:rsidR="003D2FEB" w:rsidRPr="00DF5214" w14:paraId="71FBB036" w14:textId="4150E268" w:rsidTr="003D2FEB">
        <w:tc>
          <w:tcPr>
            <w:tcW w:w="15876" w:type="dxa"/>
            <w:gridSpan w:val="7"/>
            <w:shd w:val="clear" w:color="auto" w:fill="ACB9CA" w:themeFill="text2" w:themeFillTint="66"/>
          </w:tcPr>
          <w:p w14:paraId="2D9BB3E2" w14:textId="77777777" w:rsidR="003D2FEB" w:rsidRPr="00DF5214" w:rsidRDefault="003D2FEB" w:rsidP="00190232">
            <w:pPr>
              <w:pStyle w:val="Sraopastraipa"/>
              <w:numPr>
                <w:ilvl w:val="0"/>
                <w:numId w:val="13"/>
              </w:numPr>
              <w:ind w:left="174" w:firstLine="0"/>
              <w:rPr>
                <w:rFonts w:ascii="Arial" w:hAnsi="Arial" w:cs="Arial"/>
                <w:b/>
                <w:color w:val="000000"/>
                <w:sz w:val="18"/>
                <w:szCs w:val="18"/>
              </w:rPr>
            </w:pPr>
            <w:r w:rsidRPr="00DF5214">
              <w:rPr>
                <w:rFonts w:ascii="Arial" w:hAnsi="Arial" w:cs="Arial"/>
                <w:b/>
                <w:color w:val="000000"/>
                <w:sz w:val="18"/>
                <w:szCs w:val="18"/>
              </w:rPr>
              <w:t>Reikalavimai kvalifikacijai</w:t>
            </w:r>
          </w:p>
        </w:tc>
      </w:tr>
      <w:tr w:rsidR="003D2FEB" w:rsidRPr="00DF5214" w14:paraId="43603225" w14:textId="476E8B8A" w:rsidTr="003D2FEB">
        <w:tc>
          <w:tcPr>
            <w:tcW w:w="567" w:type="dxa"/>
            <w:shd w:val="clear" w:color="auto" w:fill="DEEAF6" w:themeFill="accent1" w:themeFillTint="33"/>
          </w:tcPr>
          <w:p w14:paraId="5FA3F383" w14:textId="77777777" w:rsidR="003D2FEB" w:rsidRPr="00DF5214" w:rsidRDefault="003D2FEB" w:rsidP="00DF5214">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2FC1D802" w14:textId="77777777" w:rsidR="003D2FEB" w:rsidRPr="00DF5214" w:rsidRDefault="003D2FEB" w:rsidP="00DF5214">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3A88A263" w14:textId="77777777" w:rsidR="003D2FEB" w:rsidRPr="00DF5214" w:rsidRDefault="003D2FEB" w:rsidP="00DF5214">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1134" w:type="dxa"/>
            <w:shd w:val="clear" w:color="auto" w:fill="DEEAF6" w:themeFill="accent1" w:themeFillTint="33"/>
          </w:tcPr>
          <w:p w14:paraId="21387C0B" w14:textId="77777777" w:rsidR="003D2FEB" w:rsidRPr="00DF5214" w:rsidRDefault="003D2FEB" w:rsidP="00DF5214">
            <w:pPr>
              <w:ind w:left="34"/>
              <w:contextualSpacing/>
              <w:rPr>
                <w:rFonts w:ascii="Arial" w:hAnsi="Arial" w:cs="Arial"/>
                <w:color w:val="000000"/>
                <w:sz w:val="18"/>
                <w:szCs w:val="18"/>
              </w:rPr>
            </w:pPr>
          </w:p>
        </w:tc>
        <w:tc>
          <w:tcPr>
            <w:tcW w:w="3969" w:type="dxa"/>
            <w:shd w:val="clear" w:color="auto" w:fill="DEEAF6" w:themeFill="accent1" w:themeFillTint="33"/>
          </w:tcPr>
          <w:p w14:paraId="26CA8BC1" w14:textId="1C0C5C2A" w:rsidR="003D2FEB" w:rsidRPr="00DF5214" w:rsidRDefault="003D2FEB" w:rsidP="00DF5214">
            <w:pPr>
              <w:ind w:left="34"/>
              <w:contextualSpacing/>
              <w:rPr>
                <w:rFonts w:ascii="Arial" w:hAnsi="Arial" w:cs="Arial"/>
                <w:color w:val="000000"/>
                <w:sz w:val="18"/>
                <w:szCs w:val="18"/>
              </w:rPr>
            </w:pPr>
          </w:p>
        </w:tc>
        <w:tc>
          <w:tcPr>
            <w:tcW w:w="1275" w:type="dxa"/>
            <w:shd w:val="clear" w:color="auto" w:fill="DEEAF6" w:themeFill="accent1" w:themeFillTint="33"/>
          </w:tcPr>
          <w:p w14:paraId="2F8DA1F1" w14:textId="77777777" w:rsidR="003D2FEB" w:rsidRPr="00DF5214" w:rsidRDefault="003D2FEB" w:rsidP="00DF5214">
            <w:pPr>
              <w:ind w:left="34"/>
              <w:contextualSpacing/>
              <w:rPr>
                <w:rFonts w:ascii="Arial" w:hAnsi="Arial" w:cs="Arial"/>
                <w:color w:val="000000"/>
                <w:sz w:val="18"/>
                <w:szCs w:val="18"/>
              </w:rPr>
            </w:pPr>
          </w:p>
        </w:tc>
        <w:tc>
          <w:tcPr>
            <w:tcW w:w="2835" w:type="dxa"/>
            <w:shd w:val="clear" w:color="auto" w:fill="DEEAF6" w:themeFill="accent1" w:themeFillTint="33"/>
          </w:tcPr>
          <w:p w14:paraId="013B6804" w14:textId="77777777" w:rsidR="003D2FEB" w:rsidRPr="00DF5214" w:rsidRDefault="003D2FEB" w:rsidP="00DF5214">
            <w:pPr>
              <w:ind w:left="34"/>
              <w:contextualSpacing/>
              <w:rPr>
                <w:rFonts w:ascii="Arial" w:hAnsi="Arial" w:cs="Arial"/>
                <w:color w:val="000000"/>
                <w:sz w:val="18"/>
                <w:szCs w:val="18"/>
              </w:rPr>
            </w:pPr>
          </w:p>
        </w:tc>
      </w:tr>
      <w:tr w:rsidR="003D2FEB" w:rsidRPr="00DF5214" w14:paraId="2FE75C30" w14:textId="77777777" w:rsidTr="003D2FEB">
        <w:tc>
          <w:tcPr>
            <w:tcW w:w="567" w:type="dxa"/>
            <w:vMerge w:val="restart"/>
            <w:shd w:val="clear" w:color="auto" w:fill="DEEAF6" w:themeFill="accent1" w:themeFillTint="33"/>
          </w:tcPr>
          <w:p w14:paraId="02FE33DC" w14:textId="6F585229"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tcPr>
          <w:p w14:paraId="6AF899A3" w14:textId="77777777" w:rsidR="0090044A" w:rsidRPr="003B6A41" w:rsidRDefault="0090044A" w:rsidP="0090044A">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6D183338" w14:textId="699F9DE3" w:rsidR="003D2FEB" w:rsidRPr="00DF5214" w:rsidRDefault="003D2FEB" w:rsidP="00D57210">
            <w:pPr>
              <w:tabs>
                <w:tab w:val="left" w:pos="851"/>
              </w:tabs>
              <w:contextualSpacing/>
              <w:jc w:val="both"/>
              <w:rPr>
                <w:rFonts w:ascii="Arial" w:hAnsi="Arial" w:cs="Arial"/>
                <w:sz w:val="18"/>
                <w:szCs w:val="18"/>
              </w:rPr>
            </w:pPr>
          </w:p>
        </w:tc>
        <w:tc>
          <w:tcPr>
            <w:tcW w:w="1701" w:type="dxa"/>
            <w:vMerge w:val="restart"/>
          </w:tcPr>
          <w:p w14:paraId="512BDA95" w14:textId="77777777"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Išsilavinimas ir profesinė kvalifikacija</w:t>
            </w:r>
          </w:p>
          <w:p w14:paraId="5471E34E" w14:textId="77777777" w:rsidR="003D2FEB" w:rsidRPr="00DF5214" w:rsidRDefault="003D2FEB" w:rsidP="00D57210">
            <w:pPr>
              <w:contextualSpacing/>
              <w:jc w:val="both"/>
              <w:rPr>
                <w:rFonts w:ascii="Arial" w:hAnsi="Arial" w:cs="Arial"/>
                <w:sz w:val="18"/>
                <w:szCs w:val="18"/>
              </w:rPr>
            </w:pPr>
          </w:p>
        </w:tc>
        <w:tc>
          <w:tcPr>
            <w:tcW w:w="1134" w:type="dxa"/>
          </w:tcPr>
          <w:p w14:paraId="1473984A" w14:textId="77777777" w:rsidR="003D2FEB" w:rsidRPr="00DF5214" w:rsidRDefault="003D2FEB" w:rsidP="00D57210">
            <w:pPr>
              <w:contextualSpacing/>
              <w:jc w:val="both"/>
              <w:rPr>
                <w:rFonts w:ascii="Arial" w:hAnsi="Arial" w:cs="Arial"/>
                <w:sz w:val="18"/>
                <w:szCs w:val="18"/>
              </w:rPr>
            </w:pPr>
          </w:p>
        </w:tc>
        <w:tc>
          <w:tcPr>
            <w:tcW w:w="3969" w:type="dxa"/>
            <w:vMerge w:val="restart"/>
          </w:tcPr>
          <w:p w14:paraId="6417E46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03A12EB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5988DA6C"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72303BD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3F73D848"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5A3D18B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74E95CFF" w14:textId="77777777" w:rsidR="003B7780" w:rsidRPr="003B6A41" w:rsidRDefault="003B7780" w:rsidP="003B7780">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302A10C3" w14:textId="55A86C81" w:rsidR="003D2FEB" w:rsidRPr="00DF5214" w:rsidRDefault="003B7780" w:rsidP="00AE03E4">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1275" w:type="dxa"/>
            <w:vMerge w:val="restart"/>
          </w:tcPr>
          <w:p w14:paraId="58D1D21E" w14:textId="7883D938"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vMerge w:val="restart"/>
          </w:tcPr>
          <w:p w14:paraId="0476BB78" w14:textId="5465937D" w:rsidR="003D2FEB" w:rsidRPr="00DF5214" w:rsidRDefault="00044469" w:rsidP="00D57210">
            <w:pPr>
              <w:contextualSpacing/>
              <w:jc w:val="both"/>
              <w:rPr>
                <w:rFonts w:ascii="Arial" w:hAnsi="Arial" w:cs="Arial"/>
                <w:sz w:val="18"/>
                <w:szCs w:val="18"/>
              </w:rPr>
            </w:pPr>
            <w:r>
              <w:rPr>
                <w:rFonts w:ascii="Arial" w:hAnsi="Arial" w:cs="Arial"/>
                <w:sz w:val="18"/>
                <w:szCs w:val="18"/>
              </w:rPr>
              <w:t>J</w:t>
            </w:r>
            <w:r w:rsidRPr="005B44D1">
              <w:rPr>
                <w:rFonts w:ascii="Arial" w:hAnsi="Arial" w:cs="Arial"/>
                <w:sz w:val="18"/>
                <w:szCs w:val="18"/>
              </w:rPr>
              <w:t>eigu pasiūlymą teikia Tiekėjų grupė – reikalavimą turi atitikti Tiekėjų grupės narys (-</w:t>
            </w:r>
            <w:proofErr w:type="spellStart"/>
            <w:r w:rsidRPr="005B44D1">
              <w:rPr>
                <w:rFonts w:ascii="Arial" w:hAnsi="Arial" w:cs="Arial"/>
                <w:sz w:val="18"/>
                <w:szCs w:val="18"/>
              </w:rPr>
              <w:t>iai</w:t>
            </w:r>
            <w:proofErr w:type="spellEnd"/>
            <w:r w:rsidRPr="005B44D1">
              <w:rPr>
                <w:rFonts w:ascii="Arial" w:hAnsi="Arial" w:cs="Arial"/>
                <w:sz w:val="18"/>
                <w:szCs w:val="18"/>
              </w:rPr>
              <w:t>), atsižvelgiant į jų prisiimamus įsipareigojimus pirkimo sutarčiai vykdyti</w:t>
            </w:r>
          </w:p>
        </w:tc>
      </w:tr>
      <w:tr w:rsidR="003D2FEB" w:rsidRPr="00DF5214" w14:paraId="04F76B0C" w14:textId="77777777" w:rsidTr="003D2FEB">
        <w:tc>
          <w:tcPr>
            <w:tcW w:w="567" w:type="dxa"/>
            <w:vMerge/>
          </w:tcPr>
          <w:p w14:paraId="290FBEAA"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C125925" w14:textId="11DB68D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0.3</w:t>
            </w:r>
          </w:p>
        </w:tc>
        <w:tc>
          <w:tcPr>
            <w:tcW w:w="1701" w:type="dxa"/>
            <w:vMerge/>
          </w:tcPr>
          <w:p w14:paraId="46F2D508" w14:textId="77777777" w:rsidR="003D2FEB" w:rsidRPr="00DF5214" w:rsidRDefault="003D2FEB" w:rsidP="00DF5214">
            <w:pPr>
              <w:contextualSpacing/>
              <w:jc w:val="both"/>
              <w:rPr>
                <w:rFonts w:ascii="Arial" w:hAnsi="Arial" w:cs="Arial"/>
                <w:sz w:val="18"/>
                <w:szCs w:val="18"/>
              </w:rPr>
            </w:pPr>
          </w:p>
        </w:tc>
        <w:tc>
          <w:tcPr>
            <w:tcW w:w="1134" w:type="dxa"/>
          </w:tcPr>
          <w:p w14:paraId="47C3DFF5" w14:textId="77777777" w:rsidR="003D2FEB" w:rsidRPr="00DF5214" w:rsidRDefault="003D2FEB" w:rsidP="00DF5214">
            <w:pPr>
              <w:contextualSpacing/>
              <w:jc w:val="both"/>
              <w:rPr>
                <w:rFonts w:ascii="Arial" w:hAnsi="Arial" w:cs="Arial"/>
                <w:sz w:val="18"/>
                <w:szCs w:val="18"/>
              </w:rPr>
            </w:pPr>
          </w:p>
        </w:tc>
        <w:tc>
          <w:tcPr>
            <w:tcW w:w="3969" w:type="dxa"/>
            <w:vMerge/>
          </w:tcPr>
          <w:p w14:paraId="6CE35FA8" w14:textId="31A5FC11" w:rsidR="003D2FEB" w:rsidRPr="00DF5214" w:rsidRDefault="003D2FEB" w:rsidP="00DF5214">
            <w:pPr>
              <w:contextualSpacing/>
              <w:jc w:val="both"/>
              <w:rPr>
                <w:rFonts w:ascii="Arial" w:hAnsi="Arial" w:cs="Arial"/>
                <w:sz w:val="18"/>
                <w:szCs w:val="18"/>
              </w:rPr>
            </w:pPr>
          </w:p>
        </w:tc>
        <w:tc>
          <w:tcPr>
            <w:tcW w:w="1275" w:type="dxa"/>
            <w:vMerge/>
          </w:tcPr>
          <w:p w14:paraId="69D9A25F" w14:textId="77777777" w:rsidR="003D2FEB" w:rsidRPr="00DF5214" w:rsidRDefault="003D2FEB" w:rsidP="00DF5214">
            <w:pPr>
              <w:contextualSpacing/>
              <w:jc w:val="both"/>
              <w:rPr>
                <w:rFonts w:ascii="Arial" w:hAnsi="Arial" w:cs="Arial"/>
                <w:sz w:val="18"/>
                <w:szCs w:val="18"/>
              </w:rPr>
            </w:pPr>
          </w:p>
        </w:tc>
        <w:tc>
          <w:tcPr>
            <w:tcW w:w="2835" w:type="dxa"/>
            <w:vMerge/>
          </w:tcPr>
          <w:p w14:paraId="5D36F78B" w14:textId="77777777" w:rsidR="003D2FEB" w:rsidRPr="00DF5214" w:rsidRDefault="003D2FEB" w:rsidP="00DF5214">
            <w:pPr>
              <w:contextualSpacing/>
              <w:jc w:val="both"/>
              <w:rPr>
                <w:rFonts w:ascii="Arial" w:hAnsi="Arial" w:cs="Arial"/>
                <w:sz w:val="18"/>
                <w:szCs w:val="18"/>
              </w:rPr>
            </w:pPr>
          </w:p>
        </w:tc>
      </w:tr>
      <w:tr w:rsidR="003D2FEB" w:rsidRPr="00DF5214" w14:paraId="0A445D15" w14:textId="77777777" w:rsidTr="003D2FEB">
        <w:tc>
          <w:tcPr>
            <w:tcW w:w="567" w:type="dxa"/>
            <w:vMerge/>
          </w:tcPr>
          <w:p w14:paraId="22D250D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9738198" w14:textId="2951C258"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1.1</w:t>
            </w:r>
          </w:p>
        </w:tc>
        <w:tc>
          <w:tcPr>
            <w:tcW w:w="1701" w:type="dxa"/>
            <w:vMerge/>
          </w:tcPr>
          <w:p w14:paraId="5F3FA757" w14:textId="77777777" w:rsidR="003D2FEB" w:rsidRPr="00DF5214" w:rsidRDefault="003D2FEB" w:rsidP="00DF5214">
            <w:pPr>
              <w:contextualSpacing/>
              <w:jc w:val="both"/>
              <w:rPr>
                <w:rFonts w:ascii="Arial" w:hAnsi="Arial" w:cs="Arial"/>
                <w:sz w:val="18"/>
                <w:szCs w:val="18"/>
              </w:rPr>
            </w:pPr>
          </w:p>
        </w:tc>
        <w:tc>
          <w:tcPr>
            <w:tcW w:w="1134" w:type="dxa"/>
          </w:tcPr>
          <w:p w14:paraId="2D0CD65E" w14:textId="77777777" w:rsidR="003D2FEB" w:rsidRPr="00DF5214" w:rsidRDefault="003D2FEB" w:rsidP="00DF5214">
            <w:pPr>
              <w:contextualSpacing/>
              <w:jc w:val="both"/>
              <w:rPr>
                <w:rFonts w:ascii="Arial" w:hAnsi="Arial" w:cs="Arial"/>
                <w:sz w:val="18"/>
                <w:szCs w:val="18"/>
              </w:rPr>
            </w:pPr>
          </w:p>
        </w:tc>
        <w:tc>
          <w:tcPr>
            <w:tcW w:w="3969" w:type="dxa"/>
            <w:vMerge/>
          </w:tcPr>
          <w:p w14:paraId="2803B004" w14:textId="4073944B" w:rsidR="003D2FEB" w:rsidRPr="00DF5214" w:rsidRDefault="003D2FEB" w:rsidP="00DF5214">
            <w:pPr>
              <w:contextualSpacing/>
              <w:jc w:val="both"/>
              <w:rPr>
                <w:rFonts w:ascii="Arial" w:hAnsi="Arial" w:cs="Arial"/>
                <w:sz w:val="18"/>
                <w:szCs w:val="18"/>
              </w:rPr>
            </w:pPr>
          </w:p>
        </w:tc>
        <w:tc>
          <w:tcPr>
            <w:tcW w:w="1275" w:type="dxa"/>
            <w:vMerge/>
          </w:tcPr>
          <w:p w14:paraId="30844326" w14:textId="77777777" w:rsidR="003D2FEB" w:rsidRPr="00DF5214" w:rsidRDefault="003D2FEB" w:rsidP="00DF5214">
            <w:pPr>
              <w:contextualSpacing/>
              <w:jc w:val="both"/>
              <w:rPr>
                <w:rFonts w:ascii="Arial" w:hAnsi="Arial" w:cs="Arial"/>
                <w:sz w:val="18"/>
                <w:szCs w:val="18"/>
              </w:rPr>
            </w:pPr>
          </w:p>
        </w:tc>
        <w:tc>
          <w:tcPr>
            <w:tcW w:w="2835" w:type="dxa"/>
            <w:vMerge/>
          </w:tcPr>
          <w:p w14:paraId="5D10DD66" w14:textId="77777777" w:rsidR="003D2FEB" w:rsidRPr="00DF5214" w:rsidRDefault="003D2FEB" w:rsidP="00DF5214">
            <w:pPr>
              <w:contextualSpacing/>
              <w:jc w:val="both"/>
              <w:rPr>
                <w:rFonts w:ascii="Arial" w:hAnsi="Arial" w:cs="Arial"/>
                <w:sz w:val="18"/>
                <w:szCs w:val="18"/>
              </w:rPr>
            </w:pPr>
          </w:p>
        </w:tc>
      </w:tr>
      <w:tr w:rsidR="003D2FEB" w:rsidRPr="00DF5214" w14:paraId="3F155C39" w14:textId="77777777" w:rsidTr="003D2FEB">
        <w:tc>
          <w:tcPr>
            <w:tcW w:w="567" w:type="dxa"/>
            <w:vMerge/>
          </w:tcPr>
          <w:p w14:paraId="7BB3A2B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3575B672" w14:textId="40997353"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1.2</w:t>
            </w:r>
          </w:p>
        </w:tc>
        <w:tc>
          <w:tcPr>
            <w:tcW w:w="1701" w:type="dxa"/>
            <w:vMerge/>
          </w:tcPr>
          <w:p w14:paraId="7FE51258" w14:textId="77777777" w:rsidR="003D2FEB" w:rsidRPr="00DF5214" w:rsidRDefault="003D2FEB" w:rsidP="00DF5214">
            <w:pPr>
              <w:contextualSpacing/>
              <w:jc w:val="both"/>
              <w:rPr>
                <w:rFonts w:ascii="Arial" w:hAnsi="Arial" w:cs="Arial"/>
                <w:sz w:val="18"/>
                <w:szCs w:val="18"/>
              </w:rPr>
            </w:pPr>
          </w:p>
        </w:tc>
        <w:tc>
          <w:tcPr>
            <w:tcW w:w="1134" w:type="dxa"/>
          </w:tcPr>
          <w:p w14:paraId="72C1C008" w14:textId="77777777" w:rsidR="003D2FEB" w:rsidRPr="00DF5214" w:rsidRDefault="003D2FEB" w:rsidP="00DF5214">
            <w:pPr>
              <w:contextualSpacing/>
              <w:jc w:val="both"/>
              <w:rPr>
                <w:rFonts w:ascii="Arial" w:hAnsi="Arial" w:cs="Arial"/>
                <w:sz w:val="18"/>
                <w:szCs w:val="18"/>
              </w:rPr>
            </w:pPr>
          </w:p>
        </w:tc>
        <w:tc>
          <w:tcPr>
            <w:tcW w:w="3969" w:type="dxa"/>
            <w:vMerge/>
          </w:tcPr>
          <w:p w14:paraId="11FDBF7E" w14:textId="608894CF" w:rsidR="003D2FEB" w:rsidRPr="00DF5214" w:rsidRDefault="003D2FEB" w:rsidP="00DF5214">
            <w:pPr>
              <w:contextualSpacing/>
              <w:jc w:val="both"/>
              <w:rPr>
                <w:rFonts w:ascii="Arial" w:hAnsi="Arial" w:cs="Arial"/>
                <w:sz w:val="18"/>
                <w:szCs w:val="18"/>
              </w:rPr>
            </w:pPr>
          </w:p>
        </w:tc>
        <w:tc>
          <w:tcPr>
            <w:tcW w:w="1275" w:type="dxa"/>
            <w:vMerge/>
          </w:tcPr>
          <w:p w14:paraId="4EA812A0" w14:textId="77777777" w:rsidR="003D2FEB" w:rsidRPr="00DF5214" w:rsidRDefault="003D2FEB" w:rsidP="00DF5214">
            <w:pPr>
              <w:contextualSpacing/>
              <w:jc w:val="both"/>
              <w:rPr>
                <w:rFonts w:ascii="Arial" w:hAnsi="Arial" w:cs="Arial"/>
                <w:sz w:val="18"/>
                <w:szCs w:val="18"/>
              </w:rPr>
            </w:pPr>
          </w:p>
        </w:tc>
        <w:tc>
          <w:tcPr>
            <w:tcW w:w="2835" w:type="dxa"/>
            <w:vMerge/>
          </w:tcPr>
          <w:p w14:paraId="20DF5367" w14:textId="77777777" w:rsidR="003D2FEB" w:rsidRPr="00DF5214" w:rsidRDefault="003D2FEB" w:rsidP="00DF5214">
            <w:pPr>
              <w:contextualSpacing/>
              <w:jc w:val="both"/>
              <w:rPr>
                <w:rFonts w:ascii="Arial" w:hAnsi="Arial" w:cs="Arial"/>
                <w:sz w:val="18"/>
                <w:szCs w:val="18"/>
              </w:rPr>
            </w:pPr>
          </w:p>
        </w:tc>
      </w:tr>
      <w:tr w:rsidR="003D2FEB" w:rsidRPr="00DF5214" w14:paraId="22D24448" w14:textId="77777777" w:rsidTr="003D2FEB">
        <w:tc>
          <w:tcPr>
            <w:tcW w:w="567" w:type="dxa"/>
            <w:vMerge/>
          </w:tcPr>
          <w:p w14:paraId="317FDCD6"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1147C753" w14:textId="59EA0A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3.1</w:t>
            </w:r>
          </w:p>
        </w:tc>
        <w:tc>
          <w:tcPr>
            <w:tcW w:w="1701" w:type="dxa"/>
            <w:vMerge/>
          </w:tcPr>
          <w:p w14:paraId="09B67CDE" w14:textId="77777777" w:rsidR="003D2FEB" w:rsidRPr="00DF5214" w:rsidRDefault="003D2FEB" w:rsidP="00DF5214">
            <w:pPr>
              <w:contextualSpacing/>
              <w:jc w:val="both"/>
              <w:rPr>
                <w:rFonts w:ascii="Arial" w:hAnsi="Arial" w:cs="Arial"/>
                <w:sz w:val="18"/>
                <w:szCs w:val="18"/>
              </w:rPr>
            </w:pPr>
          </w:p>
        </w:tc>
        <w:tc>
          <w:tcPr>
            <w:tcW w:w="1134" w:type="dxa"/>
          </w:tcPr>
          <w:p w14:paraId="7024057C" w14:textId="77777777" w:rsidR="003D2FEB" w:rsidRPr="00DF5214" w:rsidRDefault="003D2FEB" w:rsidP="00DF5214">
            <w:pPr>
              <w:contextualSpacing/>
              <w:jc w:val="both"/>
              <w:rPr>
                <w:rFonts w:ascii="Arial" w:hAnsi="Arial" w:cs="Arial"/>
                <w:sz w:val="18"/>
                <w:szCs w:val="18"/>
              </w:rPr>
            </w:pPr>
          </w:p>
        </w:tc>
        <w:tc>
          <w:tcPr>
            <w:tcW w:w="3969" w:type="dxa"/>
            <w:vMerge/>
          </w:tcPr>
          <w:p w14:paraId="38E10F97" w14:textId="0DF0F642" w:rsidR="003D2FEB" w:rsidRPr="00DF5214" w:rsidRDefault="003D2FEB" w:rsidP="00DF5214">
            <w:pPr>
              <w:contextualSpacing/>
              <w:jc w:val="both"/>
              <w:rPr>
                <w:rFonts w:ascii="Arial" w:hAnsi="Arial" w:cs="Arial"/>
                <w:sz w:val="18"/>
                <w:szCs w:val="18"/>
              </w:rPr>
            </w:pPr>
          </w:p>
        </w:tc>
        <w:tc>
          <w:tcPr>
            <w:tcW w:w="1275" w:type="dxa"/>
            <w:vMerge/>
          </w:tcPr>
          <w:p w14:paraId="2D1FDD83" w14:textId="77777777" w:rsidR="003D2FEB" w:rsidRPr="00DF5214" w:rsidRDefault="003D2FEB" w:rsidP="00DF5214">
            <w:pPr>
              <w:contextualSpacing/>
              <w:jc w:val="both"/>
              <w:rPr>
                <w:rFonts w:ascii="Arial" w:hAnsi="Arial" w:cs="Arial"/>
                <w:sz w:val="18"/>
                <w:szCs w:val="18"/>
              </w:rPr>
            </w:pPr>
          </w:p>
        </w:tc>
        <w:tc>
          <w:tcPr>
            <w:tcW w:w="2835" w:type="dxa"/>
            <w:vMerge/>
          </w:tcPr>
          <w:p w14:paraId="3A81B345" w14:textId="77777777" w:rsidR="003D2FEB" w:rsidRPr="00DF5214" w:rsidRDefault="003D2FEB" w:rsidP="00DF5214">
            <w:pPr>
              <w:contextualSpacing/>
              <w:jc w:val="both"/>
              <w:rPr>
                <w:rFonts w:ascii="Arial" w:hAnsi="Arial" w:cs="Arial"/>
                <w:sz w:val="18"/>
                <w:szCs w:val="18"/>
              </w:rPr>
            </w:pPr>
          </w:p>
        </w:tc>
      </w:tr>
      <w:tr w:rsidR="003D2FEB" w:rsidRPr="00DF5214" w14:paraId="11214A6B" w14:textId="77777777" w:rsidTr="003D2FEB">
        <w:tc>
          <w:tcPr>
            <w:tcW w:w="567" w:type="dxa"/>
            <w:vMerge/>
          </w:tcPr>
          <w:p w14:paraId="77924350"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412D4701" w14:textId="55951411"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3.2</w:t>
            </w:r>
          </w:p>
        </w:tc>
        <w:tc>
          <w:tcPr>
            <w:tcW w:w="1701" w:type="dxa"/>
            <w:vMerge/>
          </w:tcPr>
          <w:p w14:paraId="0109BD6B" w14:textId="77777777" w:rsidR="003D2FEB" w:rsidRPr="00DF5214" w:rsidRDefault="003D2FEB" w:rsidP="00DF5214">
            <w:pPr>
              <w:contextualSpacing/>
              <w:jc w:val="both"/>
              <w:rPr>
                <w:rFonts w:ascii="Arial" w:hAnsi="Arial" w:cs="Arial"/>
                <w:sz w:val="18"/>
                <w:szCs w:val="18"/>
              </w:rPr>
            </w:pPr>
          </w:p>
        </w:tc>
        <w:tc>
          <w:tcPr>
            <w:tcW w:w="1134" w:type="dxa"/>
          </w:tcPr>
          <w:p w14:paraId="02AF6D8F" w14:textId="77777777" w:rsidR="003D2FEB" w:rsidRPr="00DF5214" w:rsidRDefault="003D2FEB" w:rsidP="00DF5214">
            <w:pPr>
              <w:contextualSpacing/>
              <w:jc w:val="both"/>
              <w:rPr>
                <w:rFonts w:ascii="Arial" w:hAnsi="Arial" w:cs="Arial"/>
                <w:sz w:val="18"/>
                <w:szCs w:val="18"/>
              </w:rPr>
            </w:pPr>
          </w:p>
        </w:tc>
        <w:tc>
          <w:tcPr>
            <w:tcW w:w="3969" w:type="dxa"/>
            <w:vMerge/>
          </w:tcPr>
          <w:p w14:paraId="6DB4735B" w14:textId="30F35923" w:rsidR="003D2FEB" w:rsidRPr="00DF5214" w:rsidRDefault="003D2FEB" w:rsidP="00DF5214">
            <w:pPr>
              <w:contextualSpacing/>
              <w:jc w:val="both"/>
              <w:rPr>
                <w:rFonts w:ascii="Arial" w:hAnsi="Arial" w:cs="Arial"/>
                <w:sz w:val="18"/>
                <w:szCs w:val="18"/>
              </w:rPr>
            </w:pPr>
          </w:p>
        </w:tc>
        <w:tc>
          <w:tcPr>
            <w:tcW w:w="1275" w:type="dxa"/>
            <w:vMerge/>
          </w:tcPr>
          <w:p w14:paraId="3EBA60D2" w14:textId="77777777" w:rsidR="003D2FEB" w:rsidRPr="00DF5214" w:rsidRDefault="003D2FEB" w:rsidP="00DF5214">
            <w:pPr>
              <w:contextualSpacing/>
              <w:jc w:val="both"/>
              <w:rPr>
                <w:rFonts w:ascii="Arial" w:hAnsi="Arial" w:cs="Arial"/>
                <w:sz w:val="18"/>
                <w:szCs w:val="18"/>
              </w:rPr>
            </w:pPr>
          </w:p>
        </w:tc>
        <w:tc>
          <w:tcPr>
            <w:tcW w:w="2835" w:type="dxa"/>
            <w:vMerge/>
          </w:tcPr>
          <w:p w14:paraId="0F2139ED" w14:textId="77777777" w:rsidR="003D2FEB" w:rsidRPr="00DF5214" w:rsidRDefault="003D2FEB" w:rsidP="00DF5214">
            <w:pPr>
              <w:contextualSpacing/>
              <w:jc w:val="both"/>
              <w:rPr>
                <w:rFonts w:ascii="Arial" w:hAnsi="Arial" w:cs="Arial"/>
                <w:sz w:val="18"/>
                <w:szCs w:val="18"/>
              </w:rPr>
            </w:pPr>
          </w:p>
        </w:tc>
      </w:tr>
      <w:tr w:rsidR="003D2FEB" w:rsidRPr="00DF5214" w14:paraId="4518D888" w14:textId="77777777" w:rsidTr="003D2FEB">
        <w:tc>
          <w:tcPr>
            <w:tcW w:w="567" w:type="dxa"/>
            <w:vMerge/>
          </w:tcPr>
          <w:p w14:paraId="4530935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3910103" w14:textId="532FC596"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3.3</w:t>
            </w:r>
          </w:p>
        </w:tc>
        <w:tc>
          <w:tcPr>
            <w:tcW w:w="1701" w:type="dxa"/>
            <w:vMerge/>
          </w:tcPr>
          <w:p w14:paraId="1CE0C7D4" w14:textId="77777777" w:rsidR="003D2FEB" w:rsidRPr="00DF5214" w:rsidRDefault="003D2FEB" w:rsidP="00DF5214">
            <w:pPr>
              <w:contextualSpacing/>
              <w:jc w:val="both"/>
              <w:rPr>
                <w:rFonts w:ascii="Arial" w:hAnsi="Arial" w:cs="Arial"/>
                <w:sz w:val="18"/>
                <w:szCs w:val="18"/>
              </w:rPr>
            </w:pPr>
          </w:p>
        </w:tc>
        <w:tc>
          <w:tcPr>
            <w:tcW w:w="1134" w:type="dxa"/>
          </w:tcPr>
          <w:p w14:paraId="7865675E" w14:textId="77777777" w:rsidR="003D2FEB" w:rsidRPr="00DF5214" w:rsidRDefault="003D2FEB" w:rsidP="00DF5214">
            <w:pPr>
              <w:contextualSpacing/>
              <w:jc w:val="both"/>
              <w:rPr>
                <w:rFonts w:ascii="Arial" w:hAnsi="Arial" w:cs="Arial"/>
                <w:sz w:val="18"/>
                <w:szCs w:val="18"/>
              </w:rPr>
            </w:pPr>
          </w:p>
        </w:tc>
        <w:tc>
          <w:tcPr>
            <w:tcW w:w="3969" w:type="dxa"/>
            <w:vMerge/>
          </w:tcPr>
          <w:p w14:paraId="765ECDAE" w14:textId="1F0AB243" w:rsidR="003D2FEB" w:rsidRPr="00DF5214" w:rsidRDefault="003D2FEB" w:rsidP="00DF5214">
            <w:pPr>
              <w:contextualSpacing/>
              <w:jc w:val="both"/>
              <w:rPr>
                <w:rFonts w:ascii="Arial" w:hAnsi="Arial" w:cs="Arial"/>
                <w:sz w:val="18"/>
                <w:szCs w:val="18"/>
              </w:rPr>
            </w:pPr>
          </w:p>
        </w:tc>
        <w:tc>
          <w:tcPr>
            <w:tcW w:w="1275" w:type="dxa"/>
            <w:vMerge/>
          </w:tcPr>
          <w:p w14:paraId="2E0578DC" w14:textId="77777777" w:rsidR="003D2FEB" w:rsidRPr="00DF5214" w:rsidRDefault="003D2FEB" w:rsidP="00DF5214">
            <w:pPr>
              <w:contextualSpacing/>
              <w:jc w:val="both"/>
              <w:rPr>
                <w:rFonts w:ascii="Arial" w:hAnsi="Arial" w:cs="Arial"/>
                <w:sz w:val="18"/>
                <w:szCs w:val="18"/>
              </w:rPr>
            </w:pPr>
          </w:p>
        </w:tc>
        <w:tc>
          <w:tcPr>
            <w:tcW w:w="2835" w:type="dxa"/>
            <w:vMerge/>
          </w:tcPr>
          <w:p w14:paraId="22FA5216" w14:textId="77777777" w:rsidR="003D2FEB" w:rsidRPr="00DF5214" w:rsidRDefault="003D2FEB" w:rsidP="00DF5214">
            <w:pPr>
              <w:contextualSpacing/>
              <w:jc w:val="both"/>
              <w:rPr>
                <w:rFonts w:ascii="Arial" w:hAnsi="Arial" w:cs="Arial"/>
                <w:sz w:val="18"/>
                <w:szCs w:val="18"/>
              </w:rPr>
            </w:pPr>
          </w:p>
        </w:tc>
      </w:tr>
      <w:tr w:rsidR="003D2FEB" w:rsidRPr="00DF5214" w14:paraId="6E7BDD8F" w14:textId="77777777" w:rsidTr="003D2FEB">
        <w:tc>
          <w:tcPr>
            <w:tcW w:w="567" w:type="dxa"/>
            <w:vMerge/>
          </w:tcPr>
          <w:p w14:paraId="6537A46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2AB232B" w14:textId="38D81E85"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3.4</w:t>
            </w:r>
          </w:p>
        </w:tc>
        <w:tc>
          <w:tcPr>
            <w:tcW w:w="1701" w:type="dxa"/>
            <w:vMerge/>
          </w:tcPr>
          <w:p w14:paraId="1A70E5FD" w14:textId="77777777" w:rsidR="003D2FEB" w:rsidRPr="00DF5214" w:rsidRDefault="003D2FEB" w:rsidP="00DF5214">
            <w:pPr>
              <w:contextualSpacing/>
              <w:jc w:val="both"/>
              <w:rPr>
                <w:rFonts w:ascii="Arial" w:hAnsi="Arial" w:cs="Arial"/>
                <w:sz w:val="18"/>
                <w:szCs w:val="18"/>
              </w:rPr>
            </w:pPr>
          </w:p>
        </w:tc>
        <w:tc>
          <w:tcPr>
            <w:tcW w:w="1134" w:type="dxa"/>
          </w:tcPr>
          <w:p w14:paraId="32D35A00" w14:textId="77777777" w:rsidR="003D2FEB" w:rsidRPr="00DF5214" w:rsidRDefault="003D2FEB" w:rsidP="00DF5214">
            <w:pPr>
              <w:contextualSpacing/>
              <w:jc w:val="both"/>
              <w:rPr>
                <w:rFonts w:ascii="Arial" w:hAnsi="Arial" w:cs="Arial"/>
                <w:sz w:val="18"/>
                <w:szCs w:val="18"/>
              </w:rPr>
            </w:pPr>
          </w:p>
        </w:tc>
        <w:tc>
          <w:tcPr>
            <w:tcW w:w="3969" w:type="dxa"/>
            <w:vMerge/>
          </w:tcPr>
          <w:p w14:paraId="7833EBAE" w14:textId="653B6660" w:rsidR="003D2FEB" w:rsidRPr="00DF5214" w:rsidRDefault="003D2FEB" w:rsidP="00DF5214">
            <w:pPr>
              <w:contextualSpacing/>
              <w:jc w:val="both"/>
              <w:rPr>
                <w:rFonts w:ascii="Arial" w:hAnsi="Arial" w:cs="Arial"/>
                <w:sz w:val="18"/>
                <w:szCs w:val="18"/>
              </w:rPr>
            </w:pPr>
          </w:p>
        </w:tc>
        <w:tc>
          <w:tcPr>
            <w:tcW w:w="1275" w:type="dxa"/>
            <w:vMerge/>
          </w:tcPr>
          <w:p w14:paraId="7AE56B11" w14:textId="77777777" w:rsidR="003D2FEB" w:rsidRPr="00DF5214" w:rsidRDefault="003D2FEB" w:rsidP="00DF5214">
            <w:pPr>
              <w:contextualSpacing/>
              <w:jc w:val="both"/>
              <w:rPr>
                <w:rFonts w:ascii="Arial" w:hAnsi="Arial" w:cs="Arial"/>
                <w:sz w:val="18"/>
                <w:szCs w:val="18"/>
              </w:rPr>
            </w:pPr>
          </w:p>
        </w:tc>
        <w:tc>
          <w:tcPr>
            <w:tcW w:w="2835" w:type="dxa"/>
            <w:vMerge/>
          </w:tcPr>
          <w:p w14:paraId="4E496AEE" w14:textId="77777777" w:rsidR="003D2FEB" w:rsidRPr="00DF5214" w:rsidRDefault="003D2FEB" w:rsidP="00DF5214">
            <w:pPr>
              <w:contextualSpacing/>
              <w:jc w:val="both"/>
              <w:rPr>
                <w:rFonts w:ascii="Arial" w:hAnsi="Arial" w:cs="Arial"/>
                <w:sz w:val="18"/>
                <w:szCs w:val="18"/>
              </w:rPr>
            </w:pPr>
          </w:p>
        </w:tc>
      </w:tr>
      <w:tr w:rsidR="003D2FEB" w:rsidRPr="00DF5214" w14:paraId="7601DF5D" w14:textId="77777777" w:rsidTr="003D2FEB">
        <w:tc>
          <w:tcPr>
            <w:tcW w:w="567" w:type="dxa"/>
            <w:vMerge/>
          </w:tcPr>
          <w:p w14:paraId="20EFA52C"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4A043F4" w14:textId="5A78A7A7"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4.1. (iki 10kV)</w:t>
            </w:r>
          </w:p>
        </w:tc>
        <w:tc>
          <w:tcPr>
            <w:tcW w:w="1701" w:type="dxa"/>
            <w:vMerge/>
          </w:tcPr>
          <w:p w14:paraId="335BBF9C" w14:textId="77777777" w:rsidR="003D2FEB" w:rsidRPr="00DF5214" w:rsidRDefault="003D2FEB" w:rsidP="00DF5214">
            <w:pPr>
              <w:contextualSpacing/>
              <w:jc w:val="both"/>
              <w:rPr>
                <w:rFonts w:ascii="Arial" w:hAnsi="Arial" w:cs="Arial"/>
                <w:sz w:val="18"/>
                <w:szCs w:val="18"/>
              </w:rPr>
            </w:pPr>
          </w:p>
        </w:tc>
        <w:tc>
          <w:tcPr>
            <w:tcW w:w="1134" w:type="dxa"/>
          </w:tcPr>
          <w:p w14:paraId="6D88B340" w14:textId="77777777" w:rsidR="003D2FEB" w:rsidRPr="00DF5214" w:rsidRDefault="003D2FEB" w:rsidP="00DF5214">
            <w:pPr>
              <w:contextualSpacing/>
              <w:jc w:val="both"/>
              <w:rPr>
                <w:rFonts w:ascii="Arial" w:hAnsi="Arial" w:cs="Arial"/>
                <w:sz w:val="18"/>
                <w:szCs w:val="18"/>
              </w:rPr>
            </w:pPr>
          </w:p>
        </w:tc>
        <w:tc>
          <w:tcPr>
            <w:tcW w:w="3969" w:type="dxa"/>
            <w:vMerge/>
          </w:tcPr>
          <w:p w14:paraId="61D28096" w14:textId="713085C4" w:rsidR="003D2FEB" w:rsidRPr="00DF5214" w:rsidRDefault="003D2FEB" w:rsidP="00DF5214">
            <w:pPr>
              <w:contextualSpacing/>
              <w:jc w:val="both"/>
              <w:rPr>
                <w:rFonts w:ascii="Arial" w:hAnsi="Arial" w:cs="Arial"/>
                <w:sz w:val="18"/>
                <w:szCs w:val="18"/>
              </w:rPr>
            </w:pPr>
          </w:p>
        </w:tc>
        <w:tc>
          <w:tcPr>
            <w:tcW w:w="1275" w:type="dxa"/>
            <w:vMerge/>
          </w:tcPr>
          <w:p w14:paraId="639BEE2E" w14:textId="77777777" w:rsidR="003D2FEB" w:rsidRPr="00DF5214" w:rsidRDefault="003D2FEB" w:rsidP="00DF5214">
            <w:pPr>
              <w:contextualSpacing/>
              <w:jc w:val="both"/>
              <w:rPr>
                <w:rFonts w:ascii="Arial" w:hAnsi="Arial" w:cs="Arial"/>
                <w:sz w:val="18"/>
                <w:szCs w:val="18"/>
              </w:rPr>
            </w:pPr>
          </w:p>
        </w:tc>
        <w:tc>
          <w:tcPr>
            <w:tcW w:w="2835" w:type="dxa"/>
            <w:vMerge/>
          </w:tcPr>
          <w:p w14:paraId="700D45EE" w14:textId="77777777" w:rsidR="003D2FEB" w:rsidRPr="00DF5214" w:rsidRDefault="003D2FEB" w:rsidP="00DF5214">
            <w:pPr>
              <w:contextualSpacing/>
              <w:jc w:val="both"/>
              <w:rPr>
                <w:rFonts w:ascii="Arial" w:hAnsi="Arial" w:cs="Arial"/>
                <w:sz w:val="18"/>
                <w:szCs w:val="18"/>
              </w:rPr>
            </w:pPr>
          </w:p>
        </w:tc>
      </w:tr>
      <w:tr w:rsidR="003D2FEB" w:rsidRPr="00DF5214" w14:paraId="78A65F17" w14:textId="77777777" w:rsidTr="003D2FEB">
        <w:tc>
          <w:tcPr>
            <w:tcW w:w="567" w:type="dxa"/>
            <w:vMerge/>
          </w:tcPr>
          <w:p w14:paraId="40E2D92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9B0F259" w14:textId="0C0FBBB0"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4.2. (iki 10kV)</w:t>
            </w:r>
          </w:p>
        </w:tc>
        <w:tc>
          <w:tcPr>
            <w:tcW w:w="1701" w:type="dxa"/>
            <w:vMerge/>
          </w:tcPr>
          <w:p w14:paraId="744E29FA" w14:textId="77777777" w:rsidR="003D2FEB" w:rsidRPr="00DF5214" w:rsidRDefault="003D2FEB" w:rsidP="00DF5214">
            <w:pPr>
              <w:contextualSpacing/>
              <w:jc w:val="both"/>
              <w:rPr>
                <w:rFonts w:ascii="Arial" w:hAnsi="Arial" w:cs="Arial"/>
                <w:sz w:val="18"/>
                <w:szCs w:val="18"/>
              </w:rPr>
            </w:pPr>
          </w:p>
        </w:tc>
        <w:tc>
          <w:tcPr>
            <w:tcW w:w="1134" w:type="dxa"/>
          </w:tcPr>
          <w:p w14:paraId="44726E52" w14:textId="77777777" w:rsidR="003D2FEB" w:rsidRPr="00DF5214" w:rsidRDefault="003D2FEB" w:rsidP="00DF5214">
            <w:pPr>
              <w:contextualSpacing/>
              <w:jc w:val="both"/>
              <w:rPr>
                <w:rFonts w:ascii="Arial" w:hAnsi="Arial" w:cs="Arial"/>
                <w:sz w:val="18"/>
                <w:szCs w:val="18"/>
              </w:rPr>
            </w:pPr>
          </w:p>
        </w:tc>
        <w:tc>
          <w:tcPr>
            <w:tcW w:w="3969" w:type="dxa"/>
            <w:vMerge/>
          </w:tcPr>
          <w:p w14:paraId="75AD605E" w14:textId="3051929D" w:rsidR="003D2FEB" w:rsidRPr="00DF5214" w:rsidRDefault="003D2FEB" w:rsidP="00DF5214">
            <w:pPr>
              <w:contextualSpacing/>
              <w:jc w:val="both"/>
              <w:rPr>
                <w:rFonts w:ascii="Arial" w:hAnsi="Arial" w:cs="Arial"/>
                <w:sz w:val="18"/>
                <w:szCs w:val="18"/>
              </w:rPr>
            </w:pPr>
          </w:p>
        </w:tc>
        <w:tc>
          <w:tcPr>
            <w:tcW w:w="1275" w:type="dxa"/>
            <w:vMerge/>
          </w:tcPr>
          <w:p w14:paraId="1756DC6E" w14:textId="77777777" w:rsidR="003D2FEB" w:rsidRPr="00DF5214" w:rsidRDefault="003D2FEB" w:rsidP="00DF5214">
            <w:pPr>
              <w:contextualSpacing/>
              <w:jc w:val="both"/>
              <w:rPr>
                <w:rFonts w:ascii="Arial" w:hAnsi="Arial" w:cs="Arial"/>
                <w:sz w:val="18"/>
                <w:szCs w:val="18"/>
              </w:rPr>
            </w:pPr>
          </w:p>
        </w:tc>
        <w:tc>
          <w:tcPr>
            <w:tcW w:w="2835" w:type="dxa"/>
            <w:vMerge/>
          </w:tcPr>
          <w:p w14:paraId="7A531930" w14:textId="77777777" w:rsidR="003D2FEB" w:rsidRPr="00DF5214" w:rsidRDefault="003D2FEB" w:rsidP="00DF5214">
            <w:pPr>
              <w:contextualSpacing/>
              <w:jc w:val="both"/>
              <w:rPr>
                <w:rFonts w:ascii="Arial" w:hAnsi="Arial" w:cs="Arial"/>
                <w:sz w:val="18"/>
                <w:szCs w:val="18"/>
              </w:rPr>
            </w:pPr>
          </w:p>
        </w:tc>
      </w:tr>
      <w:tr w:rsidR="003D2FEB" w:rsidRPr="00DF5214" w14:paraId="246CCDC5" w14:textId="77777777" w:rsidTr="003D2FEB">
        <w:tc>
          <w:tcPr>
            <w:tcW w:w="567" w:type="dxa"/>
            <w:vMerge/>
          </w:tcPr>
          <w:p w14:paraId="219ADEB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D5E8837" w14:textId="1C06C3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4.3</w:t>
            </w:r>
          </w:p>
        </w:tc>
        <w:tc>
          <w:tcPr>
            <w:tcW w:w="1701" w:type="dxa"/>
            <w:vMerge/>
          </w:tcPr>
          <w:p w14:paraId="3E9C843E" w14:textId="77777777" w:rsidR="003D2FEB" w:rsidRPr="00DF5214" w:rsidRDefault="003D2FEB" w:rsidP="00DF5214">
            <w:pPr>
              <w:contextualSpacing/>
              <w:jc w:val="both"/>
              <w:rPr>
                <w:rFonts w:ascii="Arial" w:hAnsi="Arial" w:cs="Arial"/>
                <w:sz w:val="18"/>
                <w:szCs w:val="18"/>
              </w:rPr>
            </w:pPr>
          </w:p>
        </w:tc>
        <w:tc>
          <w:tcPr>
            <w:tcW w:w="1134" w:type="dxa"/>
          </w:tcPr>
          <w:p w14:paraId="7A58DDB7" w14:textId="77777777" w:rsidR="003D2FEB" w:rsidRPr="00DF5214" w:rsidRDefault="003D2FEB" w:rsidP="00DF5214">
            <w:pPr>
              <w:contextualSpacing/>
              <w:jc w:val="both"/>
              <w:rPr>
                <w:rFonts w:ascii="Arial" w:hAnsi="Arial" w:cs="Arial"/>
                <w:sz w:val="18"/>
                <w:szCs w:val="18"/>
              </w:rPr>
            </w:pPr>
          </w:p>
        </w:tc>
        <w:tc>
          <w:tcPr>
            <w:tcW w:w="3969" w:type="dxa"/>
            <w:vMerge/>
          </w:tcPr>
          <w:p w14:paraId="158A0555" w14:textId="74FF1F18" w:rsidR="003D2FEB" w:rsidRPr="00DF5214" w:rsidRDefault="003D2FEB" w:rsidP="00DF5214">
            <w:pPr>
              <w:contextualSpacing/>
              <w:jc w:val="both"/>
              <w:rPr>
                <w:rFonts w:ascii="Arial" w:hAnsi="Arial" w:cs="Arial"/>
                <w:sz w:val="18"/>
                <w:szCs w:val="18"/>
              </w:rPr>
            </w:pPr>
          </w:p>
        </w:tc>
        <w:tc>
          <w:tcPr>
            <w:tcW w:w="1275" w:type="dxa"/>
            <w:vMerge/>
          </w:tcPr>
          <w:p w14:paraId="6AFB5A4E" w14:textId="77777777" w:rsidR="003D2FEB" w:rsidRPr="00DF5214" w:rsidRDefault="003D2FEB" w:rsidP="00DF5214">
            <w:pPr>
              <w:contextualSpacing/>
              <w:jc w:val="both"/>
              <w:rPr>
                <w:rFonts w:ascii="Arial" w:hAnsi="Arial" w:cs="Arial"/>
                <w:sz w:val="18"/>
                <w:szCs w:val="18"/>
              </w:rPr>
            </w:pPr>
          </w:p>
        </w:tc>
        <w:tc>
          <w:tcPr>
            <w:tcW w:w="2835" w:type="dxa"/>
            <w:vMerge/>
          </w:tcPr>
          <w:p w14:paraId="47C446AA" w14:textId="77777777" w:rsidR="003D2FEB" w:rsidRPr="00DF5214" w:rsidRDefault="003D2FEB" w:rsidP="00DF5214">
            <w:pPr>
              <w:contextualSpacing/>
              <w:jc w:val="both"/>
              <w:rPr>
                <w:rFonts w:ascii="Arial" w:hAnsi="Arial" w:cs="Arial"/>
                <w:sz w:val="18"/>
                <w:szCs w:val="18"/>
              </w:rPr>
            </w:pPr>
          </w:p>
        </w:tc>
      </w:tr>
      <w:tr w:rsidR="003D2FEB" w:rsidRPr="00DF5214" w14:paraId="2DEE96C8" w14:textId="77777777" w:rsidTr="003D2FEB">
        <w:tc>
          <w:tcPr>
            <w:tcW w:w="567" w:type="dxa"/>
            <w:vMerge/>
          </w:tcPr>
          <w:p w14:paraId="6134DE47"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4402D00" w14:textId="4B696D7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7.1</w:t>
            </w:r>
          </w:p>
        </w:tc>
        <w:tc>
          <w:tcPr>
            <w:tcW w:w="1701" w:type="dxa"/>
            <w:vMerge/>
          </w:tcPr>
          <w:p w14:paraId="6D0B1F5B" w14:textId="77777777" w:rsidR="003D2FEB" w:rsidRPr="00DF5214" w:rsidRDefault="003D2FEB" w:rsidP="00DF5214">
            <w:pPr>
              <w:contextualSpacing/>
              <w:jc w:val="both"/>
              <w:rPr>
                <w:rFonts w:ascii="Arial" w:hAnsi="Arial" w:cs="Arial"/>
                <w:sz w:val="18"/>
                <w:szCs w:val="18"/>
              </w:rPr>
            </w:pPr>
          </w:p>
        </w:tc>
        <w:tc>
          <w:tcPr>
            <w:tcW w:w="1134" w:type="dxa"/>
          </w:tcPr>
          <w:p w14:paraId="6782B951" w14:textId="77777777" w:rsidR="003D2FEB" w:rsidRPr="00DF5214" w:rsidRDefault="003D2FEB" w:rsidP="00DF5214">
            <w:pPr>
              <w:contextualSpacing/>
              <w:jc w:val="both"/>
              <w:rPr>
                <w:rFonts w:ascii="Arial" w:hAnsi="Arial" w:cs="Arial"/>
                <w:sz w:val="18"/>
                <w:szCs w:val="18"/>
              </w:rPr>
            </w:pPr>
          </w:p>
        </w:tc>
        <w:tc>
          <w:tcPr>
            <w:tcW w:w="3969" w:type="dxa"/>
            <w:vMerge/>
          </w:tcPr>
          <w:p w14:paraId="5EBED567" w14:textId="36AEB5D7" w:rsidR="003D2FEB" w:rsidRPr="00DF5214" w:rsidRDefault="003D2FEB" w:rsidP="00DF5214">
            <w:pPr>
              <w:contextualSpacing/>
              <w:jc w:val="both"/>
              <w:rPr>
                <w:rFonts w:ascii="Arial" w:hAnsi="Arial" w:cs="Arial"/>
                <w:sz w:val="18"/>
                <w:szCs w:val="18"/>
              </w:rPr>
            </w:pPr>
          </w:p>
        </w:tc>
        <w:tc>
          <w:tcPr>
            <w:tcW w:w="1275" w:type="dxa"/>
            <w:vMerge/>
          </w:tcPr>
          <w:p w14:paraId="5A0DA742" w14:textId="77777777" w:rsidR="003D2FEB" w:rsidRPr="00DF5214" w:rsidRDefault="003D2FEB" w:rsidP="00DF5214">
            <w:pPr>
              <w:contextualSpacing/>
              <w:jc w:val="both"/>
              <w:rPr>
                <w:rFonts w:ascii="Arial" w:hAnsi="Arial" w:cs="Arial"/>
                <w:sz w:val="18"/>
                <w:szCs w:val="18"/>
              </w:rPr>
            </w:pPr>
          </w:p>
        </w:tc>
        <w:tc>
          <w:tcPr>
            <w:tcW w:w="2835" w:type="dxa"/>
            <w:vMerge/>
          </w:tcPr>
          <w:p w14:paraId="58D67CD2" w14:textId="77777777" w:rsidR="003D2FEB" w:rsidRPr="00DF5214" w:rsidRDefault="003D2FEB" w:rsidP="00DF5214">
            <w:pPr>
              <w:contextualSpacing/>
              <w:jc w:val="both"/>
              <w:rPr>
                <w:rFonts w:ascii="Arial" w:hAnsi="Arial" w:cs="Arial"/>
                <w:sz w:val="18"/>
                <w:szCs w:val="18"/>
              </w:rPr>
            </w:pPr>
          </w:p>
        </w:tc>
      </w:tr>
      <w:tr w:rsidR="003D2FEB" w:rsidRPr="00DF5214" w14:paraId="48553C23" w14:textId="77777777" w:rsidTr="003D2FEB">
        <w:tc>
          <w:tcPr>
            <w:tcW w:w="567" w:type="dxa"/>
            <w:vMerge/>
          </w:tcPr>
          <w:p w14:paraId="5804C2A9"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9ACB804" w14:textId="26987D8A"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7.2</w:t>
            </w:r>
          </w:p>
        </w:tc>
        <w:tc>
          <w:tcPr>
            <w:tcW w:w="1701" w:type="dxa"/>
            <w:vMerge/>
          </w:tcPr>
          <w:p w14:paraId="021C5D81" w14:textId="77777777" w:rsidR="003D2FEB" w:rsidRPr="00DF5214" w:rsidRDefault="003D2FEB" w:rsidP="00DF5214">
            <w:pPr>
              <w:contextualSpacing/>
              <w:jc w:val="both"/>
              <w:rPr>
                <w:rFonts w:ascii="Arial" w:hAnsi="Arial" w:cs="Arial"/>
                <w:sz w:val="18"/>
                <w:szCs w:val="18"/>
              </w:rPr>
            </w:pPr>
          </w:p>
        </w:tc>
        <w:tc>
          <w:tcPr>
            <w:tcW w:w="1134" w:type="dxa"/>
          </w:tcPr>
          <w:p w14:paraId="7BC56046" w14:textId="77777777" w:rsidR="003D2FEB" w:rsidRPr="00DF5214" w:rsidRDefault="003D2FEB" w:rsidP="00DF5214">
            <w:pPr>
              <w:contextualSpacing/>
              <w:jc w:val="both"/>
              <w:rPr>
                <w:rFonts w:ascii="Arial" w:hAnsi="Arial" w:cs="Arial"/>
                <w:sz w:val="18"/>
                <w:szCs w:val="18"/>
              </w:rPr>
            </w:pPr>
          </w:p>
        </w:tc>
        <w:tc>
          <w:tcPr>
            <w:tcW w:w="3969" w:type="dxa"/>
            <w:vMerge/>
          </w:tcPr>
          <w:p w14:paraId="153BCE7F" w14:textId="1D0C4BD1" w:rsidR="003D2FEB" w:rsidRPr="00DF5214" w:rsidRDefault="003D2FEB" w:rsidP="00DF5214">
            <w:pPr>
              <w:contextualSpacing/>
              <w:jc w:val="both"/>
              <w:rPr>
                <w:rFonts w:ascii="Arial" w:hAnsi="Arial" w:cs="Arial"/>
                <w:sz w:val="18"/>
                <w:szCs w:val="18"/>
              </w:rPr>
            </w:pPr>
          </w:p>
        </w:tc>
        <w:tc>
          <w:tcPr>
            <w:tcW w:w="1275" w:type="dxa"/>
            <w:vMerge/>
          </w:tcPr>
          <w:p w14:paraId="326D8D32" w14:textId="77777777" w:rsidR="003D2FEB" w:rsidRPr="00DF5214" w:rsidRDefault="003D2FEB" w:rsidP="00DF5214">
            <w:pPr>
              <w:contextualSpacing/>
              <w:jc w:val="both"/>
              <w:rPr>
                <w:rFonts w:ascii="Arial" w:hAnsi="Arial" w:cs="Arial"/>
                <w:sz w:val="18"/>
                <w:szCs w:val="18"/>
              </w:rPr>
            </w:pPr>
          </w:p>
        </w:tc>
        <w:tc>
          <w:tcPr>
            <w:tcW w:w="2835" w:type="dxa"/>
            <w:vMerge/>
          </w:tcPr>
          <w:p w14:paraId="2FCE8457" w14:textId="77777777" w:rsidR="003D2FEB" w:rsidRPr="00DF5214" w:rsidRDefault="003D2FEB" w:rsidP="00DF5214">
            <w:pPr>
              <w:contextualSpacing/>
              <w:jc w:val="both"/>
              <w:rPr>
                <w:rFonts w:ascii="Arial" w:hAnsi="Arial" w:cs="Arial"/>
                <w:sz w:val="18"/>
                <w:szCs w:val="18"/>
              </w:rPr>
            </w:pPr>
          </w:p>
        </w:tc>
      </w:tr>
      <w:tr w:rsidR="003D2FEB" w:rsidRPr="00DF5214" w14:paraId="7AB2F535" w14:textId="77777777" w:rsidTr="003D2FEB">
        <w:tc>
          <w:tcPr>
            <w:tcW w:w="567" w:type="dxa"/>
            <w:vMerge/>
          </w:tcPr>
          <w:p w14:paraId="08F0E65B"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1CC1EA28" w14:textId="4314E9C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7.3</w:t>
            </w:r>
          </w:p>
        </w:tc>
        <w:tc>
          <w:tcPr>
            <w:tcW w:w="1701" w:type="dxa"/>
            <w:vMerge/>
          </w:tcPr>
          <w:p w14:paraId="5640C3BE" w14:textId="77777777" w:rsidR="003D2FEB" w:rsidRPr="00DF5214" w:rsidRDefault="003D2FEB" w:rsidP="00DF5214">
            <w:pPr>
              <w:contextualSpacing/>
              <w:jc w:val="both"/>
              <w:rPr>
                <w:rFonts w:ascii="Arial" w:hAnsi="Arial" w:cs="Arial"/>
                <w:sz w:val="18"/>
                <w:szCs w:val="18"/>
              </w:rPr>
            </w:pPr>
          </w:p>
        </w:tc>
        <w:tc>
          <w:tcPr>
            <w:tcW w:w="1134" w:type="dxa"/>
          </w:tcPr>
          <w:p w14:paraId="71622C38" w14:textId="77777777" w:rsidR="003D2FEB" w:rsidRPr="00DF5214" w:rsidRDefault="003D2FEB" w:rsidP="00DF5214">
            <w:pPr>
              <w:contextualSpacing/>
              <w:jc w:val="both"/>
              <w:rPr>
                <w:rFonts w:ascii="Arial" w:hAnsi="Arial" w:cs="Arial"/>
                <w:sz w:val="18"/>
                <w:szCs w:val="18"/>
              </w:rPr>
            </w:pPr>
          </w:p>
        </w:tc>
        <w:tc>
          <w:tcPr>
            <w:tcW w:w="3969" w:type="dxa"/>
            <w:vMerge/>
          </w:tcPr>
          <w:p w14:paraId="0DA2273E" w14:textId="5E0B44FB" w:rsidR="003D2FEB" w:rsidRPr="00DF5214" w:rsidRDefault="003D2FEB" w:rsidP="00DF5214">
            <w:pPr>
              <w:contextualSpacing/>
              <w:jc w:val="both"/>
              <w:rPr>
                <w:rFonts w:ascii="Arial" w:hAnsi="Arial" w:cs="Arial"/>
                <w:sz w:val="18"/>
                <w:szCs w:val="18"/>
              </w:rPr>
            </w:pPr>
          </w:p>
        </w:tc>
        <w:tc>
          <w:tcPr>
            <w:tcW w:w="1275" w:type="dxa"/>
            <w:vMerge/>
          </w:tcPr>
          <w:p w14:paraId="20C8397C" w14:textId="77777777" w:rsidR="003D2FEB" w:rsidRPr="00DF5214" w:rsidRDefault="003D2FEB" w:rsidP="00DF5214">
            <w:pPr>
              <w:contextualSpacing/>
              <w:jc w:val="both"/>
              <w:rPr>
                <w:rFonts w:ascii="Arial" w:hAnsi="Arial" w:cs="Arial"/>
                <w:sz w:val="18"/>
                <w:szCs w:val="18"/>
              </w:rPr>
            </w:pPr>
          </w:p>
        </w:tc>
        <w:tc>
          <w:tcPr>
            <w:tcW w:w="2835" w:type="dxa"/>
            <w:vMerge/>
          </w:tcPr>
          <w:p w14:paraId="3C521A38" w14:textId="77777777" w:rsidR="003D2FEB" w:rsidRPr="00DF5214" w:rsidRDefault="003D2FEB" w:rsidP="00DF5214">
            <w:pPr>
              <w:contextualSpacing/>
              <w:jc w:val="both"/>
              <w:rPr>
                <w:rFonts w:ascii="Arial" w:hAnsi="Arial" w:cs="Arial"/>
                <w:sz w:val="18"/>
                <w:szCs w:val="18"/>
              </w:rPr>
            </w:pPr>
          </w:p>
        </w:tc>
      </w:tr>
      <w:tr w:rsidR="003D2FEB" w:rsidRPr="00DF5214" w14:paraId="6061624D" w14:textId="77777777" w:rsidTr="003D2FEB">
        <w:tc>
          <w:tcPr>
            <w:tcW w:w="567" w:type="dxa"/>
            <w:vMerge/>
          </w:tcPr>
          <w:p w14:paraId="3E75DCE1"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AA7697F" w14:textId="14595E8C"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8.1</w:t>
            </w:r>
          </w:p>
        </w:tc>
        <w:tc>
          <w:tcPr>
            <w:tcW w:w="1701" w:type="dxa"/>
            <w:vMerge/>
          </w:tcPr>
          <w:p w14:paraId="13870B1A" w14:textId="77777777" w:rsidR="003D2FEB" w:rsidRPr="00DF5214" w:rsidRDefault="003D2FEB" w:rsidP="00DF5214">
            <w:pPr>
              <w:contextualSpacing/>
              <w:jc w:val="both"/>
              <w:rPr>
                <w:rFonts w:ascii="Arial" w:hAnsi="Arial" w:cs="Arial"/>
                <w:sz w:val="18"/>
                <w:szCs w:val="18"/>
              </w:rPr>
            </w:pPr>
          </w:p>
        </w:tc>
        <w:tc>
          <w:tcPr>
            <w:tcW w:w="1134" w:type="dxa"/>
          </w:tcPr>
          <w:p w14:paraId="718C60FC" w14:textId="77777777" w:rsidR="003D2FEB" w:rsidRPr="00DF5214" w:rsidRDefault="003D2FEB" w:rsidP="00DF5214">
            <w:pPr>
              <w:contextualSpacing/>
              <w:jc w:val="both"/>
              <w:rPr>
                <w:rFonts w:ascii="Arial" w:hAnsi="Arial" w:cs="Arial"/>
                <w:sz w:val="18"/>
                <w:szCs w:val="18"/>
              </w:rPr>
            </w:pPr>
          </w:p>
        </w:tc>
        <w:tc>
          <w:tcPr>
            <w:tcW w:w="3969" w:type="dxa"/>
            <w:vMerge/>
          </w:tcPr>
          <w:p w14:paraId="3EC18F61" w14:textId="5E4754C8" w:rsidR="003D2FEB" w:rsidRPr="00DF5214" w:rsidRDefault="003D2FEB" w:rsidP="00DF5214">
            <w:pPr>
              <w:contextualSpacing/>
              <w:jc w:val="both"/>
              <w:rPr>
                <w:rFonts w:ascii="Arial" w:hAnsi="Arial" w:cs="Arial"/>
                <w:sz w:val="18"/>
                <w:szCs w:val="18"/>
              </w:rPr>
            </w:pPr>
          </w:p>
        </w:tc>
        <w:tc>
          <w:tcPr>
            <w:tcW w:w="1275" w:type="dxa"/>
            <w:vMerge/>
          </w:tcPr>
          <w:p w14:paraId="22A65927" w14:textId="77777777" w:rsidR="003D2FEB" w:rsidRPr="00DF5214" w:rsidRDefault="003D2FEB" w:rsidP="00DF5214">
            <w:pPr>
              <w:contextualSpacing/>
              <w:jc w:val="both"/>
              <w:rPr>
                <w:rFonts w:ascii="Arial" w:hAnsi="Arial" w:cs="Arial"/>
                <w:sz w:val="18"/>
                <w:szCs w:val="18"/>
              </w:rPr>
            </w:pPr>
          </w:p>
        </w:tc>
        <w:tc>
          <w:tcPr>
            <w:tcW w:w="2835" w:type="dxa"/>
            <w:vMerge/>
          </w:tcPr>
          <w:p w14:paraId="62B6E9A2" w14:textId="77777777" w:rsidR="003D2FEB" w:rsidRPr="00DF5214" w:rsidRDefault="003D2FEB" w:rsidP="00DF5214">
            <w:pPr>
              <w:contextualSpacing/>
              <w:jc w:val="both"/>
              <w:rPr>
                <w:rFonts w:ascii="Arial" w:hAnsi="Arial" w:cs="Arial"/>
                <w:sz w:val="18"/>
                <w:szCs w:val="18"/>
              </w:rPr>
            </w:pPr>
          </w:p>
        </w:tc>
      </w:tr>
      <w:tr w:rsidR="003D2FEB" w:rsidRPr="00DF5214" w14:paraId="25EBC640" w14:textId="77777777" w:rsidTr="003D2FEB">
        <w:tc>
          <w:tcPr>
            <w:tcW w:w="567" w:type="dxa"/>
            <w:vMerge/>
          </w:tcPr>
          <w:p w14:paraId="13051F2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6890CAF" w14:textId="438CDFE0"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8.2</w:t>
            </w:r>
          </w:p>
        </w:tc>
        <w:tc>
          <w:tcPr>
            <w:tcW w:w="1701" w:type="dxa"/>
            <w:vMerge/>
          </w:tcPr>
          <w:p w14:paraId="12B87689" w14:textId="77777777" w:rsidR="003D2FEB" w:rsidRPr="00DF5214" w:rsidRDefault="003D2FEB" w:rsidP="00DF5214">
            <w:pPr>
              <w:contextualSpacing/>
              <w:jc w:val="both"/>
              <w:rPr>
                <w:rFonts w:ascii="Arial" w:hAnsi="Arial" w:cs="Arial"/>
                <w:sz w:val="18"/>
                <w:szCs w:val="18"/>
              </w:rPr>
            </w:pPr>
          </w:p>
        </w:tc>
        <w:tc>
          <w:tcPr>
            <w:tcW w:w="1134" w:type="dxa"/>
          </w:tcPr>
          <w:p w14:paraId="6B23226E" w14:textId="77777777" w:rsidR="003D2FEB" w:rsidRPr="00DF5214" w:rsidRDefault="003D2FEB" w:rsidP="00DF5214">
            <w:pPr>
              <w:contextualSpacing/>
              <w:jc w:val="both"/>
              <w:rPr>
                <w:rFonts w:ascii="Arial" w:hAnsi="Arial" w:cs="Arial"/>
                <w:sz w:val="18"/>
                <w:szCs w:val="18"/>
              </w:rPr>
            </w:pPr>
          </w:p>
        </w:tc>
        <w:tc>
          <w:tcPr>
            <w:tcW w:w="3969" w:type="dxa"/>
            <w:vMerge/>
          </w:tcPr>
          <w:p w14:paraId="49A81AE5" w14:textId="317185B4" w:rsidR="003D2FEB" w:rsidRPr="00DF5214" w:rsidRDefault="003D2FEB" w:rsidP="00DF5214">
            <w:pPr>
              <w:contextualSpacing/>
              <w:jc w:val="both"/>
              <w:rPr>
                <w:rFonts w:ascii="Arial" w:hAnsi="Arial" w:cs="Arial"/>
                <w:sz w:val="18"/>
                <w:szCs w:val="18"/>
              </w:rPr>
            </w:pPr>
          </w:p>
        </w:tc>
        <w:tc>
          <w:tcPr>
            <w:tcW w:w="1275" w:type="dxa"/>
            <w:vMerge/>
          </w:tcPr>
          <w:p w14:paraId="511C94B6" w14:textId="77777777" w:rsidR="003D2FEB" w:rsidRPr="00DF5214" w:rsidRDefault="003D2FEB" w:rsidP="00DF5214">
            <w:pPr>
              <w:contextualSpacing/>
              <w:jc w:val="both"/>
              <w:rPr>
                <w:rFonts w:ascii="Arial" w:hAnsi="Arial" w:cs="Arial"/>
                <w:sz w:val="18"/>
                <w:szCs w:val="18"/>
              </w:rPr>
            </w:pPr>
          </w:p>
        </w:tc>
        <w:tc>
          <w:tcPr>
            <w:tcW w:w="2835" w:type="dxa"/>
            <w:vMerge/>
          </w:tcPr>
          <w:p w14:paraId="5081FBEF" w14:textId="77777777" w:rsidR="003D2FEB" w:rsidRPr="00DF5214" w:rsidRDefault="003D2FEB" w:rsidP="00DF5214">
            <w:pPr>
              <w:contextualSpacing/>
              <w:jc w:val="both"/>
              <w:rPr>
                <w:rFonts w:ascii="Arial" w:hAnsi="Arial" w:cs="Arial"/>
                <w:sz w:val="18"/>
                <w:szCs w:val="18"/>
              </w:rPr>
            </w:pPr>
          </w:p>
        </w:tc>
      </w:tr>
      <w:tr w:rsidR="003D2FEB" w:rsidRPr="00DF5214" w14:paraId="4AF3BA82" w14:textId="77777777" w:rsidTr="003D2FEB">
        <w:tc>
          <w:tcPr>
            <w:tcW w:w="567" w:type="dxa"/>
            <w:vMerge/>
          </w:tcPr>
          <w:p w14:paraId="1F826F32" w14:textId="77777777"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shd w:val="clear" w:color="auto" w:fill="auto"/>
          </w:tcPr>
          <w:p w14:paraId="69F0A2D5" w14:textId="349D32C3" w:rsidR="003D2FEB" w:rsidRPr="00EA76D6" w:rsidRDefault="003D2FEB" w:rsidP="0092070A">
            <w:pPr>
              <w:tabs>
                <w:tab w:val="left" w:pos="851"/>
              </w:tabs>
              <w:contextualSpacing/>
              <w:jc w:val="both"/>
              <w:rPr>
                <w:rFonts w:ascii="Arial" w:hAnsi="Arial" w:cs="Arial"/>
                <w:b/>
                <w:sz w:val="18"/>
                <w:szCs w:val="18"/>
              </w:rPr>
            </w:pPr>
            <w:r w:rsidRPr="00EA76D6">
              <w:rPr>
                <w:rFonts w:ascii="Arial" w:hAnsi="Arial" w:cs="Arial"/>
                <w:b/>
                <w:sz w:val="18"/>
                <w:szCs w:val="18"/>
              </w:rPr>
              <w:t>5.2 (iki 10 kV)</w:t>
            </w:r>
          </w:p>
        </w:tc>
        <w:tc>
          <w:tcPr>
            <w:tcW w:w="1701" w:type="dxa"/>
            <w:vMerge/>
          </w:tcPr>
          <w:p w14:paraId="4FA3C522" w14:textId="77777777" w:rsidR="003D2FEB" w:rsidRPr="00DF5214" w:rsidRDefault="003D2FEB" w:rsidP="00D57210">
            <w:pPr>
              <w:contextualSpacing/>
              <w:jc w:val="both"/>
              <w:rPr>
                <w:rFonts w:ascii="Arial" w:hAnsi="Arial" w:cs="Arial"/>
                <w:sz w:val="18"/>
                <w:szCs w:val="18"/>
              </w:rPr>
            </w:pPr>
          </w:p>
        </w:tc>
        <w:tc>
          <w:tcPr>
            <w:tcW w:w="1134" w:type="dxa"/>
          </w:tcPr>
          <w:p w14:paraId="3E96A0F9" w14:textId="77777777" w:rsidR="003D2FEB" w:rsidRPr="00DF5214" w:rsidRDefault="003D2FEB" w:rsidP="00D57210">
            <w:pPr>
              <w:contextualSpacing/>
              <w:jc w:val="both"/>
              <w:rPr>
                <w:rFonts w:ascii="Arial" w:hAnsi="Arial" w:cs="Arial"/>
                <w:sz w:val="18"/>
                <w:szCs w:val="18"/>
              </w:rPr>
            </w:pPr>
          </w:p>
        </w:tc>
        <w:tc>
          <w:tcPr>
            <w:tcW w:w="3969" w:type="dxa"/>
            <w:vMerge/>
          </w:tcPr>
          <w:p w14:paraId="58CE7793" w14:textId="3DECC036" w:rsidR="003D2FEB" w:rsidRPr="00DF5214" w:rsidRDefault="003D2FEB" w:rsidP="00D57210">
            <w:pPr>
              <w:contextualSpacing/>
              <w:jc w:val="both"/>
              <w:rPr>
                <w:rFonts w:ascii="Arial" w:hAnsi="Arial" w:cs="Arial"/>
                <w:sz w:val="18"/>
                <w:szCs w:val="18"/>
              </w:rPr>
            </w:pPr>
          </w:p>
        </w:tc>
        <w:tc>
          <w:tcPr>
            <w:tcW w:w="1275" w:type="dxa"/>
            <w:vMerge/>
          </w:tcPr>
          <w:p w14:paraId="03CE3486" w14:textId="77777777" w:rsidR="003D2FEB" w:rsidRPr="00DF5214" w:rsidRDefault="003D2FEB" w:rsidP="00D57210">
            <w:pPr>
              <w:contextualSpacing/>
              <w:jc w:val="both"/>
              <w:rPr>
                <w:rFonts w:ascii="Arial" w:hAnsi="Arial" w:cs="Arial"/>
                <w:sz w:val="18"/>
                <w:szCs w:val="18"/>
              </w:rPr>
            </w:pPr>
          </w:p>
        </w:tc>
        <w:tc>
          <w:tcPr>
            <w:tcW w:w="2835" w:type="dxa"/>
            <w:vMerge/>
          </w:tcPr>
          <w:p w14:paraId="18C19E4C" w14:textId="77777777" w:rsidR="003D2FEB" w:rsidRPr="00DF5214" w:rsidRDefault="003D2FEB" w:rsidP="00D57210">
            <w:pPr>
              <w:widowControl w:val="0"/>
              <w:contextualSpacing/>
              <w:jc w:val="both"/>
              <w:rPr>
                <w:rFonts w:ascii="Arial" w:hAnsi="Arial" w:cs="Arial"/>
                <w:sz w:val="18"/>
                <w:szCs w:val="18"/>
              </w:rPr>
            </w:pPr>
          </w:p>
        </w:tc>
      </w:tr>
      <w:tr w:rsidR="00044469" w:rsidRPr="00DF5214" w14:paraId="6175DA14" w14:textId="77777777" w:rsidTr="003D2FEB">
        <w:tc>
          <w:tcPr>
            <w:tcW w:w="567" w:type="dxa"/>
            <w:shd w:val="clear" w:color="auto" w:fill="DEEAF6" w:themeFill="accent1" w:themeFillTint="33"/>
          </w:tcPr>
          <w:p w14:paraId="1253067A" w14:textId="231C06F0"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6208ED7B" w14:textId="37B4C473" w:rsidR="00044469" w:rsidRDefault="00044469" w:rsidP="00044469">
            <w:pPr>
              <w:tabs>
                <w:tab w:val="left" w:pos="851"/>
              </w:tabs>
              <w:contextualSpacing/>
              <w:jc w:val="both"/>
              <w:rPr>
                <w:rFonts w:ascii="Arial" w:hAnsi="Arial" w:cs="Arial"/>
                <w:sz w:val="18"/>
                <w:szCs w:val="18"/>
              </w:rPr>
            </w:pPr>
            <w:r w:rsidRPr="005D7283">
              <w:rPr>
                <w:rFonts w:ascii="Arial" w:hAnsi="Arial" w:cs="Arial"/>
                <w:sz w:val="18"/>
                <w:szCs w:val="18"/>
              </w:rPr>
              <w:t>Tiekėjas turi</w:t>
            </w:r>
            <w:r w:rsidRPr="00DF5214">
              <w:rPr>
                <w:rFonts w:ascii="Arial" w:hAnsi="Arial" w:cs="Arial"/>
                <w:sz w:val="18"/>
                <w:szCs w:val="18"/>
              </w:rPr>
              <w:t xml:space="preserve"> ne mažiau kaip 1 specialistą, </w:t>
            </w:r>
            <w:r w:rsidRPr="005D7283">
              <w:rPr>
                <w:rFonts w:ascii="Arial" w:hAnsi="Arial" w:cs="Arial"/>
                <w:sz w:val="18"/>
                <w:szCs w:val="18"/>
              </w:rPr>
              <w:t>turintį</w:t>
            </w:r>
            <w:r w:rsidRPr="00DF5214">
              <w:rPr>
                <w:rFonts w:ascii="Arial" w:hAnsi="Arial" w:cs="Arial"/>
                <w:sz w:val="18"/>
                <w:szCs w:val="18"/>
              </w:rPr>
              <w:t xml:space="preserve"> ne žemesnį nei aukštąjį neuniversitetinį inžinerinį išsilavinimą ir </w:t>
            </w:r>
            <w:r>
              <w:rPr>
                <w:rFonts w:ascii="Arial" w:hAnsi="Arial" w:cs="Arial"/>
                <w:sz w:val="18"/>
                <w:szCs w:val="18"/>
              </w:rPr>
              <w:t>per paskutinius 3</w:t>
            </w:r>
            <w:r w:rsidRPr="00DF5214">
              <w:rPr>
                <w:rFonts w:ascii="Arial" w:hAnsi="Arial" w:cs="Arial"/>
                <w:sz w:val="18"/>
                <w:szCs w:val="18"/>
              </w:rPr>
              <w:t xml:space="preserve"> met</w:t>
            </w:r>
            <w:r>
              <w:rPr>
                <w:rFonts w:ascii="Arial" w:hAnsi="Arial" w:cs="Arial"/>
                <w:sz w:val="18"/>
                <w:szCs w:val="18"/>
              </w:rPr>
              <w:t>us</w:t>
            </w:r>
            <w:r w:rsidRPr="00DF5214">
              <w:rPr>
                <w:rFonts w:ascii="Arial" w:hAnsi="Arial" w:cs="Arial"/>
                <w:sz w:val="18"/>
                <w:szCs w:val="18"/>
              </w:rPr>
              <w:t xml:space="preserve"> </w:t>
            </w:r>
            <w:r>
              <w:rPr>
                <w:rFonts w:ascii="Arial" w:hAnsi="Arial" w:cs="Arial"/>
                <w:sz w:val="18"/>
                <w:szCs w:val="18"/>
              </w:rPr>
              <w:t xml:space="preserve">parengusį ne mažiau nei 3 </w:t>
            </w:r>
            <w:r w:rsidRPr="00DF5214">
              <w:rPr>
                <w:rFonts w:ascii="Arial" w:hAnsi="Arial" w:cs="Arial"/>
                <w:sz w:val="18"/>
                <w:szCs w:val="18"/>
              </w:rPr>
              <w:t>ne žemesnės nei 10 kV elektros tinklų technini</w:t>
            </w:r>
            <w:r>
              <w:rPr>
                <w:rFonts w:ascii="Arial" w:hAnsi="Arial" w:cs="Arial"/>
                <w:sz w:val="18"/>
                <w:szCs w:val="18"/>
              </w:rPr>
              <w:t>us</w:t>
            </w:r>
            <w:r w:rsidRPr="00DF5214">
              <w:rPr>
                <w:rFonts w:ascii="Arial" w:hAnsi="Arial" w:cs="Arial"/>
                <w:sz w:val="18"/>
                <w:szCs w:val="18"/>
              </w:rPr>
              <w:t xml:space="preserve"> ar darbo projektus </w:t>
            </w:r>
          </w:p>
          <w:p w14:paraId="162C284D" w14:textId="46203616" w:rsidR="00044469" w:rsidRPr="00DF5214" w:rsidRDefault="00044469" w:rsidP="00044469">
            <w:pPr>
              <w:jc w:val="both"/>
              <w:rPr>
                <w:rFonts w:ascii="Arial" w:hAnsi="Arial" w:cs="Arial"/>
                <w:sz w:val="18"/>
                <w:szCs w:val="18"/>
              </w:rPr>
            </w:pPr>
          </w:p>
        </w:tc>
        <w:tc>
          <w:tcPr>
            <w:tcW w:w="1701" w:type="dxa"/>
          </w:tcPr>
          <w:p w14:paraId="3712CB5E" w14:textId="3B6FE6BA"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25F142CB" w14:textId="77777777" w:rsidR="00044469" w:rsidRPr="00DF5214" w:rsidRDefault="00044469" w:rsidP="00044469">
            <w:pPr>
              <w:contextualSpacing/>
              <w:jc w:val="both"/>
              <w:rPr>
                <w:rFonts w:ascii="Arial" w:hAnsi="Arial" w:cs="Arial"/>
                <w:sz w:val="18"/>
                <w:szCs w:val="18"/>
              </w:rPr>
            </w:pPr>
          </w:p>
        </w:tc>
        <w:tc>
          <w:tcPr>
            <w:tcW w:w="3969" w:type="dxa"/>
          </w:tcPr>
          <w:p w14:paraId="5B1253DA" w14:textId="33AA43A1"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PATEIKIAMA:</w:t>
            </w:r>
          </w:p>
          <w:p w14:paraId="6927BE8A" w14:textId="57D7F28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34C5A700" w14:textId="084B322B"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2.Išsilavinimą patvirtinančio dokumento kopija;</w:t>
            </w:r>
          </w:p>
          <w:p w14:paraId="73CFF7D0"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3.Suprojektuotų objektų sąrašas, nurodant: suprojektuoto objekto pavadinimą, adresą, sutarties galiojimo terminą ir užsakovus bei jų kontaktinius duomenis.</w:t>
            </w:r>
          </w:p>
          <w:p w14:paraId="008632FC"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ARBA</w:t>
            </w:r>
          </w:p>
          <w:p w14:paraId="42BDC49D"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Lygiaverčiai dokumentai.</w:t>
            </w:r>
          </w:p>
          <w:p w14:paraId="6710B43B" w14:textId="37A3155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PASTABA. Vietoje 2 ir 3 p. nurodytų dokumentų gali būti pateikiama</w:t>
            </w:r>
            <w:r w:rsidR="00572C45" w:rsidRPr="00EA76D6">
              <w:rPr>
                <w:rFonts w:ascii="Arial" w:hAnsi="Arial" w:cs="Arial"/>
                <w:sz w:val="18"/>
                <w:szCs w:val="18"/>
              </w:rPr>
              <w:t xml:space="preserve"> VĮ</w:t>
            </w:r>
            <w:r w:rsidRPr="00EA76D6">
              <w:rPr>
                <w:rFonts w:ascii="Arial" w:hAnsi="Arial" w:cs="Arial"/>
                <w:sz w:val="18"/>
                <w:szCs w:val="18"/>
              </w:rPr>
              <w:t xml:space="preserve"> </w:t>
            </w:r>
            <w:r w:rsidR="00572C45" w:rsidRPr="00EA76D6">
              <w:rPr>
                <w:rFonts w:ascii="Arial" w:hAnsi="Arial" w:cs="Arial"/>
                <w:color w:val="000000"/>
                <w:sz w:val="18"/>
                <w:szCs w:val="18"/>
              </w:rPr>
              <w:t xml:space="preserve">Statybos sektoriaus vystymo agentūros (toliau – VĮ SSVA) ar VĮ SPSC </w:t>
            </w:r>
            <w:r w:rsidRPr="00EA76D6">
              <w:rPr>
                <w:rFonts w:ascii="Arial" w:hAnsi="Arial" w:cs="Arial"/>
                <w:color w:val="000000"/>
                <w:sz w:val="18"/>
                <w:szCs w:val="18"/>
              </w:rPr>
              <w:t>išduotų atestatų arba teisės pripažinimo lygiaverčių dokumentų kopijos.</w:t>
            </w:r>
          </w:p>
        </w:tc>
        <w:tc>
          <w:tcPr>
            <w:tcW w:w="1275" w:type="dxa"/>
          </w:tcPr>
          <w:p w14:paraId="06DF2888" w14:textId="2D502A7A"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3A22AEDE" w14:textId="7CC9B6F4"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9917BD2" w14:textId="77777777" w:rsidTr="003D2FEB">
        <w:tc>
          <w:tcPr>
            <w:tcW w:w="567" w:type="dxa"/>
            <w:shd w:val="clear" w:color="auto" w:fill="DEEAF6" w:themeFill="accent1" w:themeFillTint="33"/>
          </w:tcPr>
          <w:p w14:paraId="7267E3EC" w14:textId="0B45D463"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5416850" w14:textId="77777777" w:rsidR="00044469"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 kuris turi teisę atlikti geodezinius darbus.</w:t>
            </w:r>
          </w:p>
          <w:p w14:paraId="169FC953" w14:textId="514D55BE" w:rsidR="00044469" w:rsidRPr="00DF5214" w:rsidRDefault="00044469" w:rsidP="00044469">
            <w:pPr>
              <w:tabs>
                <w:tab w:val="left" w:pos="851"/>
              </w:tabs>
              <w:contextualSpacing/>
              <w:jc w:val="both"/>
              <w:rPr>
                <w:rFonts w:ascii="Arial" w:hAnsi="Arial" w:cs="Arial"/>
                <w:sz w:val="18"/>
                <w:szCs w:val="18"/>
              </w:rPr>
            </w:pPr>
          </w:p>
        </w:tc>
        <w:tc>
          <w:tcPr>
            <w:tcW w:w="1701" w:type="dxa"/>
          </w:tcPr>
          <w:p w14:paraId="0AFB40E9" w14:textId="4EF33FC4"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09A82D0B"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28AE5C6F" w14:textId="339C2E47" w:rsidR="00044469" w:rsidRPr="00EA76D6" w:rsidRDefault="00044469" w:rsidP="00044469">
            <w:pPr>
              <w:tabs>
                <w:tab w:val="left" w:pos="851"/>
              </w:tabs>
              <w:contextualSpacing/>
              <w:jc w:val="both"/>
              <w:rPr>
                <w:rFonts w:ascii="Arial" w:hAnsi="Arial" w:cs="Arial"/>
                <w:sz w:val="18"/>
                <w:szCs w:val="18"/>
              </w:rPr>
            </w:pPr>
            <w:r w:rsidRPr="00EA76D6">
              <w:rPr>
                <w:rFonts w:ascii="Arial" w:hAnsi="Arial" w:cs="Arial"/>
                <w:sz w:val="18"/>
                <w:szCs w:val="18"/>
              </w:rPr>
              <w:t>PATEIKIAMA:</w:t>
            </w:r>
          </w:p>
          <w:p w14:paraId="4B9F2584" w14:textId="617CAA3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2387CA7E" w14:textId="72D7EDB2" w:rsidR="00044469" w:rsidRPr="00EA76D6" w:rsidRDefault="00044469" w:rsidP="00044469">
            <w:pPr>
              <w:tabs>
                <w:tab w:val="left" w:pos="285"/>
              </w:tabs>
              <w:contextualSpacing/>
              <w:jc w:val="both"/>
              <w:rPr>
                <w:rFonts w:ascii="Arial" w:hAnsi="Arial" w:cs="Arial"/>
                <w:sz w:val="18"/>
                <w:szCs w:val="18"/>
              </w:rPr>
            </w:pPr>
            <w:r w:rsidRPr="00EA76D6">
              <w:rPr>
                <w:rFonts w:ascii="Arial" w:hAnsi="Arial" w:cs="Arial"/>
                <w:sz w:val="18"/>
                <w:szCs w:val="18"/>
              </w:rPr>
              <w:t>2. Geodezininko kvalifikacijos pažymėjimo, išduoto Nacionalinės žemės tarnybos prie Žemės ūkio ministerijos, kopijos arba lygiaverčių dokumentų kopijos</w:t>
            </w:r>
          </w:p>
          <w:p w14:paraId="2B700E8E"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 xml:space="preserve">Arba </w:t>
            </w:r>
          </w:p>
          <w:p w14:paraId="41D027C8" w14:textId="5B3EEB33"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63F5D042" w14:textId="521473C9"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684354DB" w14:textId="08F2EAA5"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1B5070" w14:textId="6EA754AB"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560B3180" w14:textId="31FD3928" w:rsidTr="003D2FEB">
        <w:trPr>
          <w:trHeight w:val="70"/>
        </w:trPr>
        <w:tc>
          <w:tcPr>
            <w:tcW w:w="567" w:type="dxa"/>
            <w:shd w:val="clear" w:color="auto" w:fill="DEEAF6" w:themeFill="accent1" w:themeFillTint="33"/>
          </w:tcPr>
          <w:p w14:paraId="160B647E" w14:textId="3C8A192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093B45B" w14:textId="77777777"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Tiekėjas turi ne mažiau kaip 1 specialistą, kuris turi teisę atlikti archeologinius tyrinėjimus.</w:t>
            </w:r>
          </w:p>
          <w:p w14:paraId="4E1AEA5F" w14:textId="66324A3F" w:rsidR="00044469" w:rsidRPr="00E97388" w:rsidRDefault="00044469" w:rsidP="00044469">
            <w:pPr>
              <w:tabs>
                <w:tab w:val="left" w:pos="851"/>
              </w:tabs>
              <w:contextualSpacing/>
              <w:jc w:val="both"/>
              <w:rPr>
                <w:rFonts w:ascii="Arial" w:hAnsi="Arial" w:cs="Arial"/>
                <w:sz w:val="18"/>
                <w:szCs w:val="18"/>
              </w:rPr>
            </w:pPr>
          </w:p>
        </w:tc>
        <w:tc>
          <w:tcPr>
            <w:tcW w:w="1701" w:type="dxa"/>
          </w:tcPr>
          <w:p w14:paraId="440A247C" w14:textId="64E22601" w:rsidR="00044469" w:rsidRPr="00E97388" w:rsidRDefault="00044469" w:rsidP="00044469">
            <w:pPr>
              <w:contextualSpacing/>
              <w:jc w:val="both"/>
              <w:rPr>
                <w:rFonts w:ascii="Arial" w:hAnsi="Arial" w:cs="Arial"/>
                <w:bCs/>
                <w:iCs/>
                <w:sz w:val="18"/>
                <w:szCs w:val="18"/>
              </w:rPr>
            </w:pPr>
            <w:r w:rsidRPr="00E97388">
              <w:rPr>
                <w:rFonts w:ascii="Arial" w:hAnsi="Arial" w:cs="Arial"/>
                <w:sz w:val="18"/>
                <w:szCs w:val="18"/>
              </w:rPr>
              <w:t>Išsilavinimas ir profesinė kvalifikacija</w:t>
            </w:r>
          </w:p>
        </w:tc>
        <w:tc>
          <w:tcPr>
            <w:tcW w:w="1134" w:type="dxa"/>
          </w:tcPr>
          <w:p w14:paraId="60AD4AB0" w14:textId="77777777" w:rsidR="00044469" w:rsidRPr="00E97388" w:rsidRDefault="00044469" w:rsidP="00044469">
            <w:pPr>
              <w:tabs>
                <w:tab w:val="left" w:pos="851"/>
              </w:tabs>
              <w:contextualSpacing/>
              <w:jc w:val="both"/>
              <w:rPr>
                <w:rFonts w:ascii="Arial" w:hAnsi="Arial" w:cs="Arial"/>
                <w:sz w:val="18"/>
                <w:szCs w:val="18"/>
              </w:rPr>
            </w:pPr>
          </w:p>
        </w:tc>
        <w:tc>
          <w:tcPr>
            <w:tcW w:w="3969" w:type="dxa"/>
          </w:tcPr>
          <w:p w14:paraId="295C6439" w14:textId="13D4AAE8"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PATEIKIAMA: </w:t>
            </w:r>
          </w:p>
          <w:p w14:paraId="6D143A46" w14:textId="24680C0C"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1.Specialisto vardas ir pavardė, užpildant Prašymo priedą Nr. </w:t>
            </w:r>
            <w:r>
              <w:rPr>
                <w:rFonts w:ascii="Arial" w:hAnsi="Arial" w:cs="Arial"/>
                <w:sz w:val="18"/>
                <w:szCs w:val="18"/>
              </w:rPr>
              <w:t>3</w:t>
            </w:r>
            <w:r w:rsidRPr="00E97388">
              <w:rPr>
                <w:rFonts w:ascii="Arial" w:hAnsi="Arial" w:cs="Arial"/>
                <w:sz w:val="18"/>
                <w:szCs w:val="18"/>
              </w:rPr>
              <w:t>.</w:t>
            </w:r>
          </w:p>
          <w:p w14:paraId="683222B0" w14:textId="7B3977E1" w:rsidR="00044469" w:rsidRDefault="00044469" w:rsidP="00044469">
            <w:pPr>
              <w:contextualSpacing/>
              <w:jc w:val="both"/>
              <w:rPr>
                <w:rFonts w:ascii="Arial" w:hAnsi="Arial" w:cs="Arial"/>
                <w:sz w:val="18"/>
                <w:szCs w:val="18"/>
              </w:rPr>
            </w:pPr>
            <w:r w:rsidRPr="00E97388">
              <w:rPr>
                <w:rFonts w:ascii="Arial" w:hAnsi="Arial" w:cs="Arial"/>
                <w:sz w:val="18"/>
                <w:szCs w:val="18"/>
              </w:rPr>
              <w:t>2.</w:t>
            </w:r>
            <w:r w:rsidRPr="00E97388" w:rsidDel="0049654F">
              <w:rPr>
                <w:rFonts w:ascii="Arial" w:hAnsi="Arial" w:cs="Arial"/>
                <w:sz w:val="18"/>
                <w:szCs w:val="18"/>
              </w:rPr>
              <w:t xml:space="preserve"> </w:t>
            </w:r>
            <w:r>
              <w:rPr>
                <w:rFonts w:ascii="Arial" w:hAnsi="Arial" w:cs="Arial"/>
                <w:sz w:val="18"/>
                <w:szCs w:val="18"/>
              </w:rPr>
              <w:t>N</w:t>
            </w:r>
            <w:r w:rsidRPr="00E97388">
              <w:rPr>
                <w:rFonts w:ascii="Arial" w:hAnsi="Arial" w:cs="Arial"/>
                <w:sz w:val="18"/>
                <w:szCs w:val="18"/>
              </w:rPr>
              <w:t>ekilnojamojo kultūros paveldo apsaugos specialisto atestato (veiklos rūšys – taikomieji moksliniai ardomieji tyrimai, specializacija – archeologiniai tyrimai) kopija.</w:t>
            </w:r>
          </w:p>
          <w:p w14:paraId="0E6F11D1" w14:textId="33E9C837" w:rsidR="00044469" w:rsidRPr="00E97388" w:rsidRDefault="00044469" w:rsidP="00044469">
            <w:pPr>
              <w:contextualSpacing/>
              <w:jc w:val="both"/>
              <w:rPr>
                <w:rFonts w:ascii="Arial" w:hAnsi="Arial" w:cs="Arial"/>
                <w:sz w:val="18"/>
                <w:szCs w:val="18"/>
              </w:rPr>
            </w:pPr>
            <w:r w:rsidRPr="2B515658">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0B7957D8" w14:textId="32D4B0A7" w:rsidR="00044469" w:rsidRPr="00E97388" w:rsidRDefault="00044469" w:rsidP="00044469">
            <w:pPr>
              <w:contextualSpacing/>
              <w:jc w:val="both"/>
              <w:rPr>
                <w:rFonts w:ascii="Arial" w:hAnsi="Arial" w:cs="Arial"/>
                <w:sz w:val="18"/>
                <w:szCs w:val="18"/>
              </w:rPr>
            </w:pPr>
            <w:r w:rsidRPr="00E97388">
              <w:rPr>
                <w:rFonts w:ascii="Arial" w:hAnsi="Arial" w:cs="Arial"/>
                <w:sz w:val="18"/>
                <w:szCs w:val="18"/>
              </w:rPr>
              <w:t>Tiekėjas ir/arba ūkio subjektas</w:t>
            </w:r>
          </w:p>
        </w:tc>
        <w:tc>
          <w:tcPr>
            <w:tcW w:w="2835" w:type="dxa"/>
          </w:tcPr>
          <w:p w14:paraId="7D196C9B" w14:textId="5B93182E" w:rsidR="00044469" w:rsidRPr="00E97388"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6835AA3" w14:textId="75189C22" w:rsidTr="00AD3289">
        <w:trPr>
          <w:trHeight w:val="132"/>
        </w:trPr>
        <w:tc>
          <w:tcPr>
            <w:tcW w:w="567" w:type="dxa"/>
            <w:shd w:val="clear" w:color="auto" w:fill="DEEAF6" w:themeFill="accent1" w:themeFillTint="33"/>
          </w:tcPr>
          <w:p w14:paraId="0676ECA5" w14:textId="6CA4CB8C"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B61340F" w14:textId="14381F81"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teisę verstis melioracijos statinių statyba.</w:t>
            </w:r>
          </w:p>
        </w:tc>
        <w:tc>
          <w:tcPr>
            <w:tcW w:w="1701" w:type="dxa"/>
          </w:tcPr>
          <w:p w14:paraId="3995CD5C" w14:textId="5DCA983B"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5D629B7C"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31FDA8C5" w14:textId="73173BEB"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 xml:space="preserve">PATEIKIAMA: </w:t>
            </w:r>
          </w:p>
          <w:p w14:paraId="0FAFAB4C" w14:textId="77777777" w:rsidR="00044469" w:rsidRDefault="00044469" w:rsidP="00044469">
            <w:pPr>
              <w:ind w:left="34"/>
              <w:contextualSpacing/>
              <w:jc w:val="both"/>
              <w:rPr>
                <w:rFonts w:ascii="Arial" w:hAnsi="Arial" w:cs="Arial"/>
                <w:sz w:val="18"/>
                <w:szCs w:val="18"/>
              </w:rPr>
            </w:pPr>
            <w:r w:rsidRPr="00DF5214">
              <w:rPr>
                <w:rFonts w:ascii="Arial" w:hAnsi="Arial" w:cs="Arial"/>
                <w:sz w:val="18"/>
                <w:szCs w:val="18"/>
              </w:rPr>
              <w:t>Lietuvos Respublikos Žemės ūkio ministerijos ar atitinkamos užsienio šalies institucijos išduoto atestato, suteikiančio teisę verstis melioracijos statinių statyba, ar lygiaverčio dokumento kopija.</w:t>
            </w:r>
          </w:p>
          <w:p w14:paraId="5B5CE9D4" w14:textId="722B5638" w:rsidR="00044469" w:rsidRPr="002E7EE4" w:rsidRDefault="00044469" w:rsidP="00044469">
            <w:pPr>
              <w:ind w:left="34"/>
              <w:contextualSpacing/>
              <w:jc w:val="both"/>
              <w:rPr>
                <w:rFonts w:ascii="Arial" w:hAnsi="Arial" w:cs="Arial"/>
                <w:sz w:val="18"/>
                <w:szCs w:val="18"/>
              </w:rPr>
            </w:pPr>
            <w:r w:rsidRPr="2B515658">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2A601F8E" w14:textId="2CF5BE87"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69411537" w14:textId="4B0D5EF9"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65996BF8" w14:textId="1C4275AF" w:rsidTr="003D2FEB">
        <w:tc>
          <w:tcPr>
            <w:tcW w:w="567" w:type="dxa"/>
            <w:shd w:val="clear" w:color="auto" w:fill="DEEAF6" w:themeFill="accent1" w:themeFillTint="33"/>
          </w:tcPr>
          <w:p w14:paraId="4838D2EA" w14:textId="201076D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68FF4E3C" w14:textId="324BF214" w:rsidR="00F562E8" w:rsidRPr="001C4481" w:rsidRDefault="00F562E8" w:rsidP="00F562E8">
            <w:pPr>
              <w:tabs>
                <w:tab w:val="left" w:pos="851"/>
              </w:tabs>
              <w:contextualSpacing/>
              <w:jc w:val="both"/>
              <w:rPr>
                <w:rFonts w:ascii="Arial" w:hAnsi="Arial" w:cs="Arial"/>
                <w:sz w:val="18"/>
                <w:szCs w:val="18"/>
              </w:rPr>
            </w:pPr>
            <w:r w:rsidRPr="001C4481">
              <w:rPr>
                <w:rFonts w:ascii="Arial" w:hAnsi="Arial" w:cs="Arial"/>
                <w:sz w:val="18"/>
                <w:szCs w:val="18"/>
              </w:rPr>
              <w:t>Tiekėjas turi ne mažiau kaip 1 specialistą, kuris turi teisę verstis melioracijos statinių projektavimu.</w:t>
            </w:r>
          </w:p>
          <w:p w14:paraId="47004196" w14:textId="6EA5F28B" w:rsidR="00044469" w:rsidRPr="001C4481" w:rsidRDefault="00044469" w:rsidP="00F562E8">
            <w:pPr>
              <w:tabs>
                <w:tab w:val="left" w:pos="851"/>
              </w:tabs>
              <w:contextualSpacing/>
              <w:jc w:val="both"/>
              <w:rPr>
                <w:rFonts w:ascii="Arial" w:hAnsi="Arial" w:cs="Arial"/>
                <w:sz w:val="18"/>
                <w:szCs w:val="18"/>
              </w:rPr>
            </w:pPr>
          </w:p>
        </w:tc>
        <w:tc>
          <w:tcPr>
            <w:tcW w:w="1701" w:type="dxa"/>
          </w:tcPr>
          <w:p w14:paraId="21AB91AB" w14:textId="2CD0486C" w:rsidR="00044469" w:rsidRPr="001C4481" w:rsidRDefault="00044469" w:rsidP="00044469">
            <w:pPr>
              <w:contextualSpacing/>
              <w:jc w:val="both"/>
              <w:rPr>
                <w:rFonts w:ascii="Arial" w:hAnsi="Arial" w:cs="Arial"/>
                <w:bCs/>
                <w:iCs/>
                <w:sz w:val="18"/>
                <w:szCs w:val="18"/>
              </w:rPr>
            </w:pPr>
            <w:r w:rsidRPr="001C4481">
              <w:rPr>
                <w:rFonts w:ascii="Arial" w:hAnsi="Arial" w:cs="Arial"/>
                <w:sz w:val="18"/>
                <w:szCs w:val="18"/>
              </w:rPr>
              <w:t>Išsilavinimas ir profesinė kvalifikacija</w:t>
            </w:r>
          </w:p>
        </w:tc>
        <w:tc>
          <w:tcPr>
            <w:tcW w:w="1134" w:type="dxa"/>
          </w:tcPr>
          <w:p w14:paraId="633E8558" w14:textId="77777777" w:rsidR="00044469" w:rsidRPr="001C4481" w:rsidRDefault="00044469" w:rsidP="00044469">
            <w:pPr>
              <w:contextualSpacing/>
              <w:jc w:val="both"/>
              <w:rPr>
                <w:rFonts w:ascii="Arial" w:hAnsi="Arial" w:cs="Arial"/>
                <w:sz w:val="18"/>
                <w:szCs w:val="18"/>
              </w:rPr>
            </w:pPr>
          </w:p>
        </w:tc>
        <w:tc>
          <w:tcPr>
            <w:tcW w:w="3969" w:type="dxa"/>
          </w:tcPr>
          <w:p w14:paraId="2314EF51" w14:textId="77777777" w:rsidR="00F562E8" w:rsidRPr="001C4481" w:rsidRDefault="00F562E8" w:rsidP="00F562E8">
            <w:pPr>
              <w:tabs>
                <w:tab w:val="left" w:pos="851"/>
              </w:tabs>
              <w:contextualSpacing/>
              <w:jc w:val="both"/>
              <w:rPr>
                <w:rFonts w:ascii="Arial" w:hAnsi="Arial" w:cs="Arial"/>
                <w:sz w:val="18"/>
                <w:szCs w:val="18"/>
              </w:rPr>
            </w:pPr>
            <w:r w:rsidRPr="001C4481">
              <w:rPr>
                <w:rFonts w:ascii="Arial" w:hAnsi="Arial" w:cs="Arial"/>
                <w:sz w:val="18"/>
                <w:szCs w:val="18"/>
              </w:rPr>
              <w:t>PATEIKIAMA:</w:t>
            </w:r>
          </w:p>
          <w:p w14:paraId="2C0A257F" w14:textId="6CD784F7" w:rsidR="00F562E8" w:rsidRPr="001C4481" w:rsidRDefault="00F562E8" w:rsidP="00F562E8">
            <w:pPr>
              <w:tabs>
                <w:tab w:val="left" w:pos="851"/>
              </w:tabs>
              <w:contextualSpacing/>
              <w:jc w:val="both"/>
              <w:rPr>
                <w:rFonts w:ascii="Arial" w:hAnsi="Arial" w:cs="Arial"/>
                <w:sz w:val="18"/>
                <w:szCs w:val="18"/>
              </w:rPr>
            </w:pPr>
            <w:r w:rsidRPr="001C4481">
              <w:rPr>
                <w:rFonts w:ascii="Arial" w:hAnsi="Arial" w:cs="Arial"/>
                <w:sz w:val="18"/>
                <w:szCs w:val="18"/>
              </w:rPr>
              <w:t>1.Specialisto vardas ir pavardė, užpildant Prašymo priedą Nr. 3.</w:t>
            </w:r>
          </w:p>
          <w:p w14:paraId="460915E2" w14:textId="36B6962A" w:rsidR="00AD3289" w:rsidRPr="001C4481" w:rsidRDefault="00F562E8" w:rsidP="00F562E8">
            <w:pPr>
              <w:contextualSpacing/>
              <w:jc w:val="both"/>
              <w:rPr>
                <w:rFonts w:ascii="Arial" w:hAnsi="Arial" w:cs="Arial"/>
                <w:sz w:val="18"/>
                <w:szCs w:val="18"/>
              </w:rPr>
            </w:pPr>
            <w:r w:rsidRPr="001C4481">
              <w:rPr>
                <w:rFonts w:ascii="Arial" w:hAnsi="Arial" w:cs="Arial"/>
                <w:sz w:val="18"/>
                <w:szCs w:val="18"/>
              </w:rPr>
              <w:t>2.Lietuvos Respublikos Žemės ūkio ministerijos ar atitinkamos užsienio šalies institucijos išduoto atestato, suteikiančio teisę verstis melioracijos statinių projektavimu, ar lygiaverčio dokumento kopija.</w:t>
            </w:r>
          </w:p>
        </w:tc>
        <w:tc>
          <w:tcPr>
            <w:tcW w:w="1275" w:type="dxa"/>
          </w:tcPr>
          <w:p w14:paraId="6268D66D" w14:textId="1CFE390D" w:rsidR="00044469" w:rsidRPr="001C4481" w:rsidRDefault="00044469" w:rsidP="00044469">
            <w:pPr>
              <w:tabs>
                <w:tab w:val="left" w:pos="460"/>
              </w:tabs>
              <w:contextualSpacing/>
              <w:jc w:val="both"/>
              <w:rPr>
                <w:rFonts w:ascii="Arial" w:hAnsi="Arial" w:cs="Arial"/>
                <w:sz w:val="18"/>
                <w:szCs w:val="18"/>
              </w:rPr>
            </w:pPr>
            <w:r w:rsidRPr="001C4481">
              <w:rPr>
                <w:rFonts w:ascii="Arial" w:hAnsi="Arial" w:cs="Arial"/>
                <w:sz w:val="18"/>
                <w:szCs w:val="18"/>
              </w:rPr>
              <w:t>Tiekėjas ir/arba ūkio subjektas</w:t>
            </w:r>
          </w:p>
        </w:tc>
        <w:tc>
          <w:tcPr>
            <w:tcW w:w="2835" w:type="dxa"/>
          </w:tcPr>
          <w:p w14:paraId="711BE7F7" w14:textId="1F3C3F09" w:rsidR="00044469" w:rsidRPr="00DF5214" w:rsidRDefault="00044469" w:rsidP="00044469">
            <w:pPr>
              <w:tabs>
                <w:tab w:val="left" w:pos="460"/>
              </w:tabs>
              <w:contextualSpacing/>
              <w:jc w:val="both"/>
              <w:rPr>
                <w:rFonts w:ascii="Arial" w:hAnsi="Arial" w:cs="Arial"/>
                <w:sz w:val="18"/>
                <w:szCs w:val="18"/>
              </w:rPr>
            </w:pPr>
            <w:r w:rsidRPr="001C4481">
              <w:rPr>
                <w:rFonts w:ascii="Arial" w:hAnsi="Arial" w:cs="Arial"/>
                <w:sz w:val="18"/>
                <w:szCs w:val="18"/>
              </w:rPr>
              <w:t>Jeigu pasiūlymą teikia Tiekėjų grupė – reikalavimą turi atitikti Tiekėjų grupės narys (-</w:t>
            </w:r>
            <w:proofErr w:type="spellStart"/>
            <w:r w:rsidRPr="001C4481">
              <w:rPr>
                <w:rFonts w:ascii="Arial" w:hAnsi="Arial" w:cs="Arial"/>
                <w:sz w:val="18"/>
                <w:szCs w:val="18"/>
              </w:rPr>
              <w:t>iai</w:t>
            </w:r>
            <w:proofErr w:type="spellEnd"/>
            <w:r w:rsidRPr="001C4481">
              <w:rPr>
                <w:rFonts w:ascii="Arial" w:hAnsi="Arial" w:cs="Arial"/>
                <w:sz w:val="18"/>
                <w:szCs w:val="18"/>
              </w:rPr>
              <w:t>), atsižvelgiant į jų prisiimamus įsipareigojimus pirkimo sutarčiai vykdyti</w:t>
            </w:r>
          </w:p>
        </w:tc>
      </w:tr>
      <w:tr w:rsidR="00044469" w:rsidRPr="00DF5214" w14:paraId="1C386BA3" w14:textId="77777777" w:rsidTr="003D2FEB">
        <w:tc>
          <w:tcPr>
            <w:tcW w:w="567" w:type="dxa"/>
            <w:shd w:val="clear" w:color="auto" w:fill="DEEAF6" w:themeFill="accent1" w:themeFillTint="33"/>
          </w:tcPr>
          <w:p w14:paraId="64BF36C8"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6A58B2C" w14:textId="7FF8E2EA" w:rsidR="00044469" w:rsidRPr="00DF5214" w:rsidRDefault="00044469" w:rsidP="00044469">
            <w:pPr>
              <w:tabs>
                <w:tab w:val="left" w:pos="851"/>
              </w:tabs>
              <w:contextualSpacing/>
              <w:jc w:val="both"/>
              <w:rPr>
                <w:rFonts w:ascii="Arial" w:hAnsi="Arial" w:cs="Arial"/>
                <w:sz w:val="18"/>
                <w:szCs w:val="18"/>
              </w:rPr>
            </w:pPr>
            <w:r w:rsidRPr="00402FB2">
              <w:rPr>
                <w:rFonts w:ascii="Arial" w:hAnsi="Arial" w:cs="Arial"/>
                <w:sz w:val="18"/>
                <w:szCs w:val="18"/>
              </w:rPr>
              <w:t>Tiekėj</w:t>
            </w:r>
            <w:r>
              <w:rPr>
                <w:rFonts w:ascii="Arial" w:hAnsi="Arial" w:cs="Arial"/>
                <w:sz w:val="18"/>
                <w:szCs w:val="18"/>
              </w:rPr>
              <w:t>as turi ne mažiau kaip 1</w:t>
            </w:r>
            <w:r w:rsidRPr="00402FB2">
              <w:rPr>
                <w:rFonts w:ascii="Arial" w:hAnsi="Arial" w:cs="Arial"/>
                <w:sz w:val="18"/>
                <w:szCs w:val="18"/>
              </w:rPr>
              <w:t xml:space="preserve"> specialist</w:t>
            </w:r>
            <w:r>
              <w:rPr>
                <w:rFonts w:ascii="Arial" w:hAnsi="Arial" w:cs="Arial"/>
                <w:sz w:val="18"/>
                <w:szCs w:val="18"/>
              </w:rPr>
              <w:t>ą, kuris</w:t>
            </w:r>
            <w:r w:rsidRPr="00402FB2">
              <w:rPr>
                <w:rFonts w:ascii="Arial" w:hAnsi="Arial" w:cs="Arial"/>
                <w:sz w:val="18"/>
                <w:szCs w:val="18"/>
              </w:rPr>
              <w:t xml:space="preserve"> turi teisę atlikti žemės sklypų ir nekilnojamo turto objektų kadastrinius matavimus.</w:t>
            </w:r>
          </w:p>
        </w:tc>
        <w:tc>
          <w:tcPr>
            <w:tcW w:w="1701" w:type="dxa"/>
          </w:tcPr>
          <w:p w14:paraId="67D8DBC4" w14:textId="5DBB5F3B"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4092E8A6"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74CA6005" w14:textId="7A70484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PATEIKIAMA:</w:t>
            </w:r>
          </w:p>
          <w:p w14:paraId="12D296F5" w14:textId="654AF60A"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33F5E14A" w14:textId="2DC6DEC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2. Matininko kvalifikacijos pažymėjimo, išduoto Nacionalinės žemės tarnybos prie Žemės ūkio ministerijos, kopija arba lygiaverčių dokumentų kopijos;</w:t>
            </w:r>
          </w:p>
          <w:p w14:paraId="7AD094C4" w14:textId="5E2B5DC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ARBA</w:t>
            </w:r>
          </w:p>
          <w:p w14:paraId="4A9F711D" w14:textId="3D37FAA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Reikalavimą atitinkančių specialistų sąrašas, nurodant vardą, pavardę, matininko pažymėjimo Nr.</w:t>
            </w:r>
            <w:r w:rsidRPr="00EA76D6">
              <w:rPr>
                <w:rFonts w:ascii="Arial" w:hAnsi="Arial" w:cs="Arial"/>
                <w:sz w:val="18"/>
                <w:szCs w:val="18"/>
              </w:rPr>
              <w:t xml:space="preserve"> (jei iš vardo ir pavardės nėra galimybės identifikuoti asmens registre)</w:t>
            </w:r>
            <w:r w:rsidRPr="00EA76D6">
              <w:rPr>
                <w:rFonts w:ascii="Arial" w:hAnsi="Arial" w:cs="Arial"/>
                <w:color w:val="000000"/>
                <w:sz w:val="18"/>
                <w:szCs w:val="18"/>
              </w:rPr>
              <w:t xml:space="preserve"> (specialisto paieškai Nacionalinės žemės tarnybos prie Žemės ūkio ministerijos kvalifikacijos pažymėjimų registre).</w:t>
            </w:r>
          </w:p>
          <w:p w14:paraId="0573E4AB" w14:textId="1C37751D"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A182E44" w14:textId="373532F1" w:rsidR="00044469" w:rsidRPr="00DF5214" w:rsidRDefault="00044469" w:rsidP="00044469">
            <w:pPr>
              <w:contextualSpacing/>
              <w:jc w:val="both"/>
              <w:rPr>
                <w:rFonts w:ascii="Arial" w:hAnsi="Arial" w:cs="Arial"/>
                <w:sz w:val="18"/>
                <w:szCs w:val="18"/>
              </w:rPr>
            </w:pPr>
            <w:r>
              <w:rPr>
                <w:rFonts w:ascii="Arial" w:hAnsi="Arial" w:cs="Arial"/>
                <w:sz w:val="18"/>
                <w:szCs w:val="18"/>
              </w:rPr>
              <w:t>Tiekėjas ir/arba ūkio subjektas</w:t>
            </w:r>
          </w:p>
        </w:tc>
        <w:tc>
          <w:tcPr>
            <w:tcW w:w="2835" w:type="dxa"/>
          </w:tcPr>
          <w:p w14:paraId="1CB3BEBF" w14:textId="602C210B"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390DAE34" w14:textId="77777777" w:rsidTr="003D2FEB">
        <w:tc>
          <w:tcPr>
            <w:tcW w:w="567" w:type="dxa"/>
            <w:shd w:val="clear" w:color="auto" w:fill="DEEAF6" w:themeFill="accent1" w:themeFillTint="33"/>
          </w:tcPr>
          <w:p w14:paraId="1B7507D2"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73B9C705" w14:textId="54ED2749"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grupėse: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elektrotechnikos.</w:t>
            </w:r>
          </w:p>
        </w:tc>
        <w:tc>
          <w:tcPr>
            <w:tcW w:w="1701" w:type="dxa"/>
          </w:tcPr>
          <w:p w14:paraId="391512D0" w14:textId="7F643385"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511D2175"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67963B53" w14:textId="5EF3FC26"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096ECF66" w14:textId="17FC8EB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08A7E4FF" w14:textId="58A36AC4"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787F831C" w14:textId="5D9ECA7E"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ED5C94C" w14:textId="1056D590"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9859D3" w14:textId="1C4A60C5"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6F36D3" w14:textId="77777777" w:rsidTr="003D2FEB">
        <w:tc>
          <w:tcPr>
            <w:tcW w:w="567" w:type="dxa"/>
            <w:shd w:val="clear" w:color="auto" w:fill="DEEAF6" w:themeFill="accent1" w:themeFillTint="33"/>
          </w:tcPr>
          <w:p w14:paraId="44D8DCB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E97A8D3" w14:textId="56123E3B" w:rsidR="00044469" w:rsidRPr="00DF5214" w:rsidRDefault="00044469" w:rsidP="00044469">
            <w:pPr>
              <w:tabs>
                <w:tab w:val="left" w:pos="851"/>
              </w:tabs>
              <w:contextualSpacing/>
              <w:jc w:val="both"/>
              <w:rPr>
                <w:rFonts w:ascii="Arial" w:hAnsi="Arial" w:cs="Arial"/>
                <w:sz w:val="18"/>
                <w:szCs w:val="18"/>
              </w:rPr>
            </w:pPr>
            <w:r>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grupėje: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lastRenderedPageBreak/>
              <w:t>projekto daliai:</w:t>
            </w:r>
            <w:r w:rsidRPr="00402FB2">
              <w:rPr>
                <w:rFonts w:ascii="Arial" w:hAnsi="Arial" w:cs="Arial"/>
                <w:b/>
                <w:bCs/>
                <w:sz w:val="18"/>
                <w:szCs w:val="18"/>
              </w:rPr>
              <w:t xml:space="preserve"> procesų valdymas ir automatizacija.</w:t>
            </w:r>
          </w:p>
        </w:tc>
        <w:tc>
          <w:tcPr>
            <w:tcW w:w="1701" w:type="dxa"/>
          </w:tcPr>
          <w:p w14:paraId="2B3492C7" w14:textId="6A4EF4F1" w:rsidR="00044469" w:rsidRPr="000C5F0D" w:rsidRDefault="00044469" w:rsidP="00044469">
            <w:pPr>
              <w:contextualSpacing/>
              <w:jc w:val="both"/>
              <w:rPr>
                <w:rFonts w:ascii="Arial" w:hAnsi="Arial" w:cs="Arial"/>
                <w:sz w:val="18"/>
                <w:szCs w:val="18"/>
              </w:rPr>
            </w:pPr>
            <w:r w:rsidRPr="00402FB2">
              <w:rPr>
                <w:rFonts w:ascii="Arial" w:hAnsi="Arial" w:cs="Arial"/>
                <w:sz w:val="18"/>
                <w:szCs w:val="18"/>
              </w:rPr>
              <w:lastRenderedPageBreak/>
              <w:t>Išsilavinimas ir profesinė kvalifikacija</w:t>
            </w:r>
          </w:p>
        </w:tc>
        <w:tc>
          <w:tcPr>
            <w:tcW w:w="1134" w:type="dxa"/>
          </w:tcPr>
          <w:p w14:paraId="4B441E1A"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5F12D18D" w14:textId="659975A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6FFDFC24" w14:textId="6C6F1EA9"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2D93B082" w14:textId="351B9792"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1AEF93E4" w14:textId="1E2202E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lastRenderedPageBreak/>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7409631F" w14:textId="66DF2754"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272C9F8A" w14:textId="4D00B203"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2C267DBD" w14:textId="77777777" w:rsidTr="003D2FEB">
        <w:tc>
          <w:tcPr>
            <w:tcW w:w="567" w:type="dxa"/>
            <w:shd w:val="clear" w:color="auto" w:fill="DEEAF6" w:themeFill="accent1" w:themeFillTint="33"/>
          </w:tcPr>
          <w:p w14:paraId="08DC9E7B"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3787E7B5"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73D0EF4E"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31797A66"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1C5966A9"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2CC41F70"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7AF6CE7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695AE58C"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5F2508B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2ACB7087"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statyba;</w:t>
            </w:r>
          </w:p>
          <w:p w14:paraId="59A8B90B"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38CFB835"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12B89487" w14:textId="13DAA199" w:rsidR="00044469"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4E26A93A" w14:textId="77777777" w:rsidR="00044469" w:rsidRPr="00402FB2" w:rsidRDefault="00044469" w:rsidP="00044469">
            <w:pPr>
              <w:contextualSpacing/>
              <w:jc w:val="both"/>
              <w:rPr>
                <w:rFonts w:ascii="Arial" w:hAnsi="Arial" w:cs="Arial"/>
                <w:sz w:val="18"/>
                <w:szCs w:val="18"/>
              </w:rPr>
            </w:pPr>
          </w:p>
        </w:tc>
        <w:tc>
          <w:tcPr>
            <w:tcW w:w="1134" w:type="dxa"/>
          </w:tcPr>
          <w:p w14:paraId="3C36FA06" w14:textId="3E527E45" w:rsidR="00044469" w:rsidRPr="00402FB2" w:rsidRDefault="00044469" w:rsidP="00044469">
            <w:pPr>
              <w:ind w:left="34"/>
              <w:contextualSpacing/>
              <w:jc w:val="both"/>
              <w:rPr>
                <w:rFonts w:ascii="Arial" w:hAnsi="Arial" w:cs="Arial"/>
                <w:color w:val="000000"/>
                <w:sz w:val="18"/>
                <w:szCs w:val="18"/>
              </w:rPr>
            </w:pPr>
          </w:p>
        </w:tc>
        <w:tc>
          <w:tcPr>
            <w:tcW w:w="3969" w:type="dxa"/>
          </w:tcPr>
          <w:p w14:paraId="457623FA" w14:textId="77777777" w:rsidR="00044469" w:rsidRPr="00EF71B4" w:rsidRDefault="00044469" w:rsidP="00044469">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604F0CE7" w14:textId="2F8E66B0"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6</w:t>
            </w:r>
            <w:r>
              <w:rPr>
                <w:rFonts w:ascii="Arial" w:hAnsi="Arial" w:cs="Arial"/>
                <w:color w:val="000000"/>
                <w:sz w:val="18"/>
                <w:szCs w:val="18"/>
                <w:lang w:val="en-US"/>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w:t>
            </w:r>
            <w:r w:rsidRPr="005B44D1">
              <w:rPr>
                <w:rFonts w:ascii="Arial" w:hAnsi="Arial" w:cs="Arial"/>
                <w:color w:val="000000"/>
                <w:sz w:val="18"/>
                <w:szCs w:val="18"/>
              </w:rPr>
              <w:t xml:space="preserve">reikalavimus ir tinkamai užbaigti. </w:t>
            </w:r>
          </w:p>
          <w:p w14:paraId="53AEE703" w14:textId="4469E208"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sidR="00556459">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sidR="00556459">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 (užpildoma Prašymo formos Priede Nr. </w:t>
            </w:r>
            <w:r w:rsidRPr="005B44D1">
              <w:rPr>
                <w:rFonts w:ascii="Arial" w:hAnsi="Arial" w:cs="Arial"/>
                <w:color w:val="000000"/>
                <w:sz w:val="18"/>
                <w:szCs w:val="18"/>
                <w:lang w:val="en-US"/>
              </w:rPr>
              <w:t>3</w:t>
            </w:r>
            <w:r w:rsidRPr="005B44D1">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77E149E9" w14:textId="77777777" w:rsidR="00044469" w:rsidRDefault="00044469" w:rsidP="00044469">
            <w:pPr>
              <w:contextualSpacing/>
              <w:jc w:val="both"/>
              <w:rPr>
                <w:rFonts w:ascii="Arial" w:hAnsi="Arial" w:cs="Arial"/>
                <w:color w:val="000000"/>
                <w:sz w:val="18"/>
                <w:szCs w:val="18"/>
              </w:rPr>
            </w:pPr>
          </w:p>
          <w:p w14:paraId="18DD5819"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7E8972A6" w14:textId="77777777" w:rsidR="00044469" w:rsidRDefault="00044469" w:rsidP="00044469">
            <w:pPr>
              <w:contextualSpacing/>
              <w:jc w:val="both"/>
              <w:rPr>
                <w:rFonts w:ascii="Arial" w:hAnsi="Arial" w:cs="Arial"/>
                <w:color w:val="000000"/>
                <w:sz w:val="18"/>
                <w:szCs w:val="18"/>
              </w:rPr>
            </w:pPr>
          </w:p>
          <w:p w14:paraId="7A0033A7" w14:textId="7366D6A7"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24229DDC" w14:textId="67480883" w:rsidR="00044469" w:rsidRPr="00402FB2" w:rsidRDefault="00044469" w:rsidP="00044469">
            <w:pPr>
              <w:ind w:left="34"/>
              <w:contextualSpacing/>
              <w:jc w:val="both"/>
              <w:rPr>
                <w:rFonts w:ascii="Arial" w:hAnsi="Arial" w:cs="Arial"/>
                <w:color w:val="000000"/>
                <w:sz w:val="18"/>
                <w:szCs w:val="18"/>
              </w:rPr>
            </w:pPr>
          </w:p>
        </w:tc>
        <w:tc>
          <w:tcPr>
            <w:tcW w:w="1275" w:type="dxa"/>
          </w:tcPr>
          <w:p w14:paraId="5F0EC70E" w14:textId="383A7117"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4F73E86" w14:textId="41D6E49F"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B3669D" w14:textId="77777777" w:rsidTr="003D2FEB">
        <w:tc>
          <w:tcPr>
            <w:tcW w:w="567" w:type="dxa"/>
            <w:shd w:val="clear" w:color="auto" w:fill="DEEAF6" w:themeFill="accent1" w:themeFillTint="33"/>
          </w:tcPr>
          <w:p w14:paraId="7669AD3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26703E" w14:textId="74CA767D" w:rsidR="00044469" w:rsidRPr="009D6776" w:rsidRDefault="00044469" w:rsidP="00044469">
            <w:pPr>
              <w:pStyle w:val="pf0"/>
              <w:rPr>
                <w:rFonts w:ascii="Arial" w:hAnsi="Arial" w:cs="Arial"/>
                <w:sz w:val="20"/>
                <w:szCs w:val="20"/>
              </w:rPr>
            </w:pPr>
            <w:r w:rsidRPr="00D83408">
              <w:rPr>
                <w:rStyle w:val="cf01"/>
                <w:rFonts w:ascii="Arial" w:hAnsi="Arial" w:cs="Arial"/>
              </w:rPr>
              <w:t xml:space="preserve">Tiekėjas turi ne mažiau kaip 1 specialistą (statinio statybos darbų vadovą), kuris laimėjimo atveju bus skiriamas Sutarties vykdymui, turintį teisę būti </w:t>
            </w:r>
            <w:r w:rsidRPr="00D83408">
              <w:rPr>
                <w:rStyle w:val="cf11"/>
                <w:rFonts w:ascii="Arial" w:hAnsi="Arial" w:cs="Arial"/>
              </w:rPr>
              <w:t>nesudėtingo statinio statybos darbų vadovu</w:t>
            </w:r>
            <w:r w:rsidRPr="00D83408">
              <w:rPr>
                <w:rStyle w:val="cf01"/>
                <w:rFonts w:ascii="Arial" w:hAnsi="Arial" w:cs="Arial"/>
              </w:rPr>
              <w:t xml:space="preserve"> ir vykdyti bendruosius statybos darbus</w:t>
            </w:r>
            <w:r w:rsidRPr="00D83408">
              <w:rPr>
                <w:rStyle w:val="cf11"/>
                <w:rFonts w:ascii="Arial" w:hAnsi="Arial" w:cs="Arial"/>
              </w:rPr>
              <w:t>.</w:t>
            </w:r>
          </w:p>
        </w:tc>
        <w:tc>
          <w:tcPr>
            <w:tcW w:w="1701" w:type="dxa"/>
          </w:tcPr>
          <w:p w14:paraId="10ACD7F6" w14:textId="77777777" w:rsidR="00044469" w:rsidRPr="00402FB2" w:rsidRDefault="00044469" w:rsidP="00044469">
            <w:pPr>
              <w:contextualSpacing/>
              <w:jc w:val="both"/>
              <w:rPr>
                <w:rFonts w:ascii="Arial" w:hAnsi="Arial" w:cs="Arial"/>
                <w:sz w:val="18"/>
                <w:szCs w:val="18"/>
              </w:rPr>
            </w:pPr>
          </w:p>
        </w:tc>
        <w:tc>
          <w:tcPr>
            <w:tcW w:w="1134" w:type="dxa"/>
          </w:tcPr>
          <w:p w14:paraId="51E5BF40"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16309E1C" w14:textId="77777777" w:rsidR="00044469" w:rsidRPr="009D6776" w:rsidRDefault="00044469" w:rsidP="00044469">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622E6605" w14:textId="43936063" w:rsidR="00044469" w:rsidRPr="009D6776" w:rsidRDefault="00044469" w:rsidP="00044469">
            <w:pPr>
              <w:ind w:left="34"/>
              <w:contextualSpacing/>
              <w:jc w:val="both"/>
              <w:rPr>
                <w:rFonts w:ascii="Arial" w:hAnsi="Arial" w:cs="Arial"/>
                <w:color w:val="000000"/>
                <w:sz w:val="18"/>
                <w:szCs w:val="18"/>
              </w:rPr>
            </w:pPr>
            <w:r>
              <w:rPr>
                <w:rFonts w:ascii="Arial" w:hAnsi="Arial" w:cs="Arial"/>
                <w:color w:val="000000"/>
                <w:sz w:val="18"/>
                <w:szCs w:val="18"/>
                <w:lang w:val="en-US"/>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3</w:t>
            </w:r>
            <w:r w:rsidRPr="009D6776">
              <w:rPr>
                <w:rFonts w:ascii="Arial" w:hAnsi="Arial" w:cs="Arial"/>
                <w:color w:val="000000"/>
                <w:sz w:val="18"/>
                <w:szCs w:val="18"/>
              </w:rPr>
              <w:t>.</w:t>
            </w:r>
          </w:p>
          <w:p w14:paraId="290CC375" w14:textId="77777777"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 xml:space="preserve">e žemesnio nei aukštojo ar specialiojo vidurinio mokslo (statybos inžinerijos arba statybų technologijų studijų arba šiai sričiai </w:t>
            </w:r>
            <w:r w:rsidRPr="005B44D1">
              <w:rPr>
                <w:rFonts w:ascii="Arial" w:hAnsi="Arial" w:cs="Arial"/>
                <w:color w:val="000000"/>
                <w:sz w:val="18"/>
                <w:szCs w:val="18"/>
              </w:rPr>
              <w:t>prilyginamo) išsilavinimo įgijimo dokumento kopija ir ne mažesnę nei 2 metų patirtį patvirtinantys dokumentai (atliktų objektų sąrašas (ne mažiau nei 1), nurodant objekto pavadinimą, atlikimo datą, atliktus darbus). Arba</w:t>
            </w:r>
          </w:p>
          <w:p w14:paraId="69B319B9" w14:textId="2EBA0C36"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 VĮ </w:t>
            </w:r>
            <w:r w:rsidR="00E716ED" w:rsidRPr="005B44D1">
              <w:rPr>
                <w:rFonts w:ascii="Arial" w:hAnsi="Arial" w:cs="Arial"/>
                <w:color w:val="000000"/>
                <w:sz w:val="18"/>
                <w:szCs w:val="18"/>
              </w:rPr>
              <w:t>SSVA</w:t>
            </w:r>
            <w:r w:rsidR="00030490" w:rsidRPr="005B44D1">
              <w:t xml:space="preserve"> </w:t>
            </w:r>
            <w:r w:rsidR="00030490" w:rsidRPr="005B44D1">
              <w:rPr>
                <w:rFonts w:ascii="Arial" w:hAnsi="Arial" w:cs="Arial"/>
                <w:color w:val="000000"/>
                <w:sz w:val="18"/>
                <w:szCs w:val="18"/>
              </w:rPr>
              <w:t xml:space="preserve">ar VĮ SPSC </w:t>
            </w:r>
            <w:r w:rsidRPr="005B44D1">
              <w:rPr>
                <w:rFonts w:ascii="Arial" w:hAnsi="Arial" w:cs="Arial"/>
                <w:color w:val="000000"/>
                <w:sz w:val="18"/>
                <w:szCs w:val="18"/>
              </w:rPr>
              <w:t xml:space="preserve"> išduoto atestato</w:t>
            </w:r>
            <w:r w:rsidRPr="009D6776">
              <w:rPr>
                <w:rFonts w:ascii="Arial" w:hAnsi="Arial" w:cs="Arial"/>
                <w:color w:val="000000"/>
                <w:sz w:val="18"/>
                <w:szCs w:val="18"/>
              </w:rPr>
              <w:t xml:space="preserve"> arba teisės pripažinimo dokumento, suteikiančio teisę eiti neypatingojo (arba ypatingojo) statinio statybos bendrųjų statybos techninės veiklos pagrindinių sričių darbų vadovo pareigas, kopija;</w:t>
            </w:r>
          </w:p>
          <w:p w14:paraId="16EEAD38" w14:textId="77777777" w:rsidR="00044469" w:rsidRDefault="00044469" w:rsidP="00044469">
            <w:pPr>
              <w:contextualSpacing/>
              <w:jc w:val="both"/>
              <w:rPr>
                <w:rFonts w:ascii="Arial" w:hAnsi="Arial" w:cs="Arial"/>
                <w:color w:val="000000"/>
                <w:sz w:val="18"/>
                <w:szCs w:val="18"/>
              </w:rPr>
            </w:pPr>
          </w:p>
          <w:p w14:paraId="5D77FD1B"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5F35E4C0" w14:textId="77777777" w:rsidR="00044469" w:rsidRDefault="00044469" w:rsidP="00044469">
            <w:pPr>
              <w:contextualSpacing/>
              <w:jc w:val="both"/>
              <w:rPr>
                <w:rFonts w:ascii="Arial" w:hAnsi="Arial" w:cs="Arial"/>
                <w:color w:val="000000"/>
                <w:sz w:val="18"/>
                <w:szCs w:val="18"/>
              </w:rPr>
            </w:pPr>
          </w:p>
          <w:p w14:paraId="75E6CDA4" w14:textId="2F97AB7E" w:rsidR="00044469" w:rsidRPr="00402FB2" w:rsidRDefault="00044469" w:rsidP="00044469">
            <w:pPr>
              <w:ind w:left="34"/>
              <w:contextualSpacing/>
              <w:jc w:val="both"/>
              <w:rPr>
                <w:rFonts w:ascii="Arial" w:hAnsi="Arial" w:cs="Arial"/>
                <w:color w:val="000000"/>
                <w:sz w:val="18"/>
                <w:szCs w:val="18"/>
              </w:rPr>
            </w:pPr>
            <w:r>
              <w:rPr>
                <w:rFonts w:ascii="Arial" w:hAnsi="Arial" w:cs="Arial"/>
                <w:iCs/>
                <w:sz w:val="18"/>
                <w:szCs w:val="18"/>
                <w:lang w:eastAsia="en-US"/>
              </w:rPr>
              <w:lastRenderedPageBreak/>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 </w:t>
            </w:r>
          </w:p>
        </w:tc>
        <w:tc>
          <w:tcPr>
            <w:tcW w:w="1275" w:type="dxa"/>
          </w:tcPr>
          <w:p w14:paraId="326C1327" w14:textId="3511457D"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lastRenderedPageBreak/>
              <w:t>Tiekėjas ir/arba ūkio subjektas</w:t>
            </w:r>
          </w:p>
        </w:tc>
        <w:tc>
          <w:tcPr>
            <w:tcW w:w="2835" w:type="dxa"/>
          </w:tcPr>
          <w:p w14:paraId="77277B55" w14:textId="6C0D8CEA"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210EE0BB" w14:textId="77777777" w:rsidTr="00E73783">
        <w:trPr>
          <w:trHeight w:val="2224"/>
        </w:trPr>
        <w:tc>
          <w:tcPr>
            <w:tcW w:w="567" w:type="dxa"/>
            <w:shd w:val="clear" w:color="auto" w:fill="DEEAF6" w:themeFill="accent1" w:themeFillTint="33"/>
          </w:tcPr>
          <w:p w14:paraId="4402483C"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A260F4" w14:textId="77777777" w:rsidR="00044469" w:rsidRPr="00E73783" w:rsidRDefault="00044469" w:rsidP="00044469">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269A0FD3" w14:textId="3060E510" w:rsidR="00044469" w:rsidRDefault="00044469" w:rsidP="00044469">
            <w:pPr>
              <w:tabs>
                <w:tab w:val="left" w:pos="851"/>
              </w:tabs>
              <w:contextualSpacing/>
              <w:jc w:val="both"/>
              <w:rPr>
                <w:rFonts w:ascii="Arial" w:hAnsi="Arial" w:cs="Arial"/>
                <w:sz w:val="18"/>
                <w:szCs w:val="18"/>
              </w:rPr>
            </w:pPr>
          </w:p>
        </w:tc>
        <w:tc>
          <w:tcPr>
            <w:tcW w:w="1701" w:type="dxa"/>
          </w:tcPr>
          <w:p w14:paraId="7F5DC5F3" w14:textId="77777777" w:rsidR="00044469" w:rsidRPr="00402FB2" w:rsidRDefault="00044469" w:rsidP="00044469">
            <w:pPr>
              <w:contextualSpacing/>
              <w:jc w:val="both"/>
              <w:rPr>
                <w:rFonts w:ascii="Arial" w:hAnsi="Arial" w:cs="Arial"/>
                <w:sz w:val="18"/>
                <w:szCs w:val="18"/>
              </w:rPr>
            </w:pPr>
          </w:p>
        </w:tc>
        <w:tc>
          <w:tcPr>
            <w:tcW w:w="1134" w:type="dxa"/>
          </w:tcPr>
          <w:p w14:paraId="4B7FF33D"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236E60A9"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5C7EFC13" w14:textId="6FEE1DCB"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Pr>
                <w:rFonts w:ascii="Arial" w:hAnsi="Arial" w:cs="Arial"/>
                <w:color w:val="000000"/>
                <w:sz w:val="18"/>
                <w:szCs w:val="18"/>
                <w:lang w:val="en-US"/>
              </w:rPr>
              <w:t>3</w:t>
            </w:r>
            <w:r w:rsidRPr="00E73783">
              <w:rPr>
                <w:rFonts w:ascii="Arial" w:hAnsi="Arial" w:cs="Arial"/>
                <w:color w:val="000000"/>
                <w:sz w:val="18"/>
                <w:szCs w:val="18"/>
              </w:rPr>
              <w:t>.</w:t>
            </w:r>
          </w:p>
          <w:p w14:paraId="0E994616"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29228406" w14:textId="77777777" w:rsidR="00044469" w:rsidRDefault="00044469" w:rsidP="00044469">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2C2F9F57" w14:textId="77777777" w:rsidR="00044469" w:rsidRDefault="00044469" w:rsidP="00044469">
            <w:pPr>
              <w:contextualSpacing/>
              <w:jc w:val="both"/>
              <w:rPr>
                <w:rFonts w:ascii="Arial" w:hAnsi="Arial" w:cs="Arial"/>
                <w:color w:val="000000"/>
                <w:sz w:val="18"/>
                <w:szCs w:val="18"/>
              </w:rPr>
            </w:pPr>
          </w:p>
          <w:p w14:paraId="3A00992F"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44016BFA" w14:textId="77777777" w:rsidR="00044469" w:rsidRDefault="00044469" w:rsidP="00044469">
            <w:pPr>
              <w:contextualSpacing/>
              <w:jc w:val="both"/>
              <w:rPr>
                <w:rFonts w:ascii="Arial" w:hAnsi="Arial" w:cs="Arial"/>
                <w:color w:val="000000"/>
                <w:sz w:val="18"/>
                <w:szCs w:val="18"/>
              </w:rPr>
            </w:pPr>
          </w:p>
          <w:p w14:paraId="05982FBD" w14:textId="21A34ED4"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06A33DA9" w14:textId="1C84974B" w:rsidR="00044469" w:rsidRPr="00402FB2" w:rsidRDefault="00044469" w:rsidP="005B44D1">
            <w:pPr>
              <w:contextualSpacing/>
              <w:jc w:val="both"/>
              <w:rPr>
                <w:rFonts w:ascii="Arial" w:hAnsi="Arial" w:cs="Arial"/>
                <w:color w:val="000000"/>
                <w:sz w:val="18"/>
                <w:szCs w:val="18"/>
              </w:rPr>
            </w:pPr>
          </w:p>
        </w:tc>
        <w:tc>
          <w:tcPr>
            <w:tcW w:w="1275" w:type="dxa"/>
          </w:tcPr>
          <w:p w14:paraId="3F812F59" w14:textId="72A3A6D9"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A023096" w14:textId="5EE3CF16"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bl>
    <w:p w14:paraId="3AB71C2C" w14:textId="77777777" w:rsidR="00E36E7A" w:rsidRPr="00DF5214" w:rsidRDefault="00E36E7A" w:rsidP="00DF5214">
      <w:pPr>
        <w:ind w:firstLine="720"/>
        <w:contextualSpacing/>
        <w:jc w:val="both"/>
        <w:outlineLvl w:val="3"/>
        <w:rPr>
          <w:rFonts w:ascii="Arial" w:hAnsi="Arial" w:cs="Arial"/>
          <w:bCs/>
          <w:sz w:val="18"/>
          <w:szCs w:val="18"/>
          <w:lang w:eastAsia="lt-LT"/>
        </w:rPr>
      </w:pPr>
    </w:p>
    <w:p w14:paraId="1FE2A289"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 xml:space="preserve">Tiekėjo specialistas gali atitikti vieną ar kelis kvalifikacijos reikalavimus, Tiekėjui pateikus atitinkamus dokumentus, įrodančius specialisto atitiktį nurodytiems kvalifikacijos reikalavimams. </w:t>
      </w:r>
    </w:p>
    <w:p w14:paraId="548220A2" w14:textId="77777777" w:rsidR="008E5EF8" w:rsidRPr="008E5EF8" w:rsidRDefault="008E5EF8" w:rsidP="008E5EF8">
      <w:pPr>
        <w:ind w:firstLine="720"/>
        <w:contextualSpacing/>
        <w:jc w:val="both"/>
        <w:outlineLvl w:val="3"/>
        <w:rPr>
          <w:rFonts w:ascii="Arial" w:hAnsi="Arial" w:cs="Arial"/>
          <w:bCs/>
          <w:sz w:val="18"/>
          <w:szCs w:val="18"/>
          <w:lang w:eastAsia="lt-LT"/>
        </w:rPr>
      </w:pPr>
    </w:p>
    <w:p w14:paraId="1F2ACFE7"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Jeigu reikalaujama išsilavinimo, profesinės kvalifikacijos ar profesinės patirties, turėti specialų leidimą ar būti tam tikrų organizacijų nariu arba turėti profesinės civilinės atsakomybės draudimą, Tiekėjas gali remtis kitų ūkio subjektų pajėgumais tik tuo atveju, jeigu tie Ūkio subjektai patys suteiks paslaugas, atliks darbus, kuriems reikia jų turimų pajėgumų.</w:t>
      </w:r>
    </w:p>
    <w:p w14:paraId="1DC093EF" w14:textId="6C15E0AF"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 xml:space="preserve">Jeigu Tiekėjas negali pateikti šios lentelės </w:t>
      </w:r>
      <w:r w:rsidR="008E5EF8">
        <w:rPr>
          <w:rFonts w:ascii="Arial" w:hAnsi="Arial" w:cs="Arial"/>
          <w:bCs/>
          <w:sz w:val="18"/>
          <w:szCs w:val="18"/>
          <w:lang w:eastAsia="lt-LT"/>
        </w:rPr>
        <w:t>5</w:t>
      </w:r>
      <w:r w:rsidR="008E5EF8" w:rsidRPr="00DF5214">
        <w:rPr>
          <w:rFonts w:ascii="Arial" w:hAnsi="Arial" w:cs="Arial"/>
          <w:bCs/>
          <w:sz w:val="18"/>
          <w:szCs w:val="18"/>
          <w:lang w:eastAsia="lt-LT"/>
        </w:rPr>
        <w:t xml:space="preserve"> </w:t>
      </w:r>
      <w:r w:rsidRPr="00DF5214">
        <w:rPr>
          <w:rFonts w:ascii="Arial" w:hAnsi="Arial" w:cs="Arial"/>
          <w:bCs/>
          <w:sz w:val="18"/>
          <w:szCs w:val="18"/>
          <w:lang w:eastAsia="lt-LT"/>
        </w:rPr>
        <w:t xml:space="preserve">stulpelyje nurodytų dokumentų, nes valstybėje narėje ar atitinkamoje šalyje tokie dokumentai neišduodami arba toje šalyje išduodami dokumentai neapima visų VPĮ </w:t>
      </w:r>
      <w:r w:rsidRPr="00DF5214">
        <w:rPr>
          <w:rFonts w:ascii="Arial" w:eastAsia="Calibri" w:hAnsi="Arial" w:cs="Arial"/>
          <w:sz w:val="18"/>
          <w:szCs w:val="18"/>
        </w:rPr>
        <w:t>46 straipsnio 1 ir 3 dalyse ir 6 dalies 2 punkte</w:t>
      </w:r>
      <w:r w:rsidRPr="00DF5214">
        <w:rPr>
          <w:rFonts w:ascii="Arial" w:hAnsi="Arial" w:cs="Arial"/>
          <w:bCs/>
          <w:sz w:val="18"/>
          <w:szCs w:val="18"/>
          <w:lang w:eastAsia="lt-LT"/>
        </w:rPr>
        <w:t xml:space="preserve"> keliamų klausimų, jie gali būti pakeisti:</w:t>
      </w:r>
    </w:p>
    <w:p w14:paraId="7FF80A64" w14:textId="77777777"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1) priesaikos deklaracija;</w:t>
      </w:r>
    </w:p>
    <w:p w14:paraId="73DD0C09" w14:textId="5DB3D895" w:rsidR="003463B9" w:rsidRDefault="00E36E7A" w:rsidP="000332EC">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F90C1E" w14:textId="4F2D820A" w:rsidR="008E5EF8" w:rsidRPr="008E5EF8" w:rsidRDefault="008E5EF8" w:rsidP="008E5EF8">
      <w:pPr>
        <w:ind w:firstLine="720"/>
        <w:contextualSpacing/>
        <w:jc w:val="both"/>
        <w:outlineLvl w:val="3"/>
        <w:rPr>
          <w:rFonts w:ascii="Arial" w:hAnsi="Arial" w:cs="Arial"/>
          <w:bCs/>
          <w:sz w:val="18"/>
          <w:szCs w:val="18"/>
          <w:lang w:eastAsia="lt-LT"/>
        </w:rPr>
      </w:pPr>
    </w:p>
    <w:p w14:paraId="55A8985F" w14:textId="77777777" w:rsidR="003463B9" w:rsidRPr="00DF5214" w:rsidRDefault="003463B9" w:rsidP="00DF5214">
      <w:pPr>
        <w:contextualSpacing/>
        <w:rPr>
          <w:rFonts w:ascii="Arial" w:hAnsi="Arial" w:cs="Arial"/>
          <w:sz w:val="18"/>
          <w:szCs w:val="18"/>
        </w:rPr>
      </w:pPr>
    </w:p>
    <w:sectPr w:rsidR="003463B9" w:rsidRPr="00DF5214" w:rsidSect="00284893">
      <w:headerReference w:type="even" r:id="rId32"/>
      <w:headerReference w:type="default" r:id="rId33"/>
      <w:footerReference w:type="even" r:id="rId34"/>
      <w:footerReference w:type="default" r:id="rId35"/>
      <w:headerReference w:type="first" r:id="rId36"/>
      <w:footerReference w:type="first" r:id="rId37"/>
      <w:pgSz w:w="16838" w:h="11906" w:orient="landscape"/>
      <w:pgMar w:top="993" w:right="395"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CC9E" w14:textId="77777777" w:rsidR="004868CE" w:rsidRDefault="004868CE" w:rsidP="00E36E7A">
      <w:r>
        <w:separator/>
      </w:r>
    </w:p>
  </w:endnote>
  <w:endnote w:type="continuationSeparator" w:id="0">
    <w:p w14:paraId="64BF0B9C" w14:textId="77777777" w:rsidR="004868CE" w:rsidRDefault="004868CE" w:rsidP="00E36E7A">
      <w:r>
        <w:continuationSeparator/>
      </w:r>
    </w:p>
  </w:endnote>
  <w:endnote w:type="continuationNotice" w:id="1">
    <w:p w14:paraId="35348389" w14:textId="77777777" w:rsidR="004868CE" w:rsidRDefault="0048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5D7283" w:rsidRDefault="005D72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5D7283" w:rsidRDefault="005D72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5D7283" w:rsidRDefault="005D72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7227" w14:textId="77777777" w:rsidR="004868CE" w:rsidRDefault="004868CE" w:rsidP="00E36E7A">
      <w:r>
        <w:separator/>
      </w:r>
    </w:p>
  </w:footnote>
  <w:footnote w:type="continuationSeparator" w:id="0">
    <w:p w14:paraId="01A15B20" w14:textId="77777777" w:rsidR="004868CE" w:rsidRDefault="004868CE" w:rsidP="00E36E7A">
      <w:r>
        <w:continuationSeparator/>
      </w:r>
    </w:p>
  </w:footnote>
  <w:footnote w:type="continuationNotice" w:id="1">
    <w:p w14:paraId="56F163EF" w14:textId="77777777" w:rsidR="004868CE" w:rsidRDefault="004868CE"/>
  </w:footnote>
  <w:footnote w:id="2">
    <w:p w14:paraId="4322A272" w14:textId="77777777" w:rsidR="002D4E0F" w:rsidRPr="003B5235" w:rsidRDefault="002D4E0F" w:rsidP="002D4E0F">
      <w:pPr>
        <w:pStyle w:val="Puslapioinaostekstas"/>
        <w:jc w:val="both"/>
        <w:rPr>
          <w:rFonts w:ascii="Arial" w:hAnsi="Arial" w:cs="Arial"/>
          <w:sz w:val="16"/>
          <w:szCs w:val="16"/>
        </w:rPr>
      </w:pPr>
      <w:r w:rsidRPr="003B5235">
        <w:rPr>
          <w:rStyle w:val="Puslapioinaosnuoroda"/>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EC2A9" w14:textId="77777777" w:rsidR="002D4E0F" w:rsidRPr="003B5235" w:rsidRDefault="002D4E0F" w:rsidP="002D4E0F">
      <w:pPr>
        <w:pStyle w:val="Puslapioinaostekstas"/>
        <w:numPr>
          <w:ilvl w:val="0"/>
          <w:numId w:val="17"/>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0B3E9FAB" w14:textId="77777777" w:rsidR="002D4E0F" w:rsidRDefault="002D4E0F" w:rsidP="002D4E0F">
      <w:pPr>
        <w:pStyle w:val="Puslapioinaostekstas"/>
        <w:numPr>
          <w:ilvl w:val="0"/>
          <w:numId w:val="17"/>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802787" w14:textId="77777777" w:rsidR="002D4E0F" w:rsidRPr="00D25F9B" w:rsidRDefault="002D4E0F" w:rsidP="002D4E0F">
      <w:pPr>
        <w:pStyle w:val="Puslapioinaostekstas"/>
        <w:jc w:val="both"/>
        <w:rPr>
          <w:rFonts w:ascii="Arial" w:eastAsiaTheme="minorEastAsia" w:hAnsi="Arial" w:cs="Arial"/>
          <w:i/>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96006" w14:textId="77777777" w:rsidR="002D4E0F" w:rsidRPr="00D25F9B" w:rsidRDefault="002D4E0F" w:rsidP="002D4E0F">
      <w:pPr>
        <w:pStyle w:val="Puslapioinaostekstas"/>
        <w:numPr>
          <w:ilvl w:val="0"/>
          <w:numId w:val="20"/>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5A65BB4B" w14:textId="77777777" w:rsidR="002D4E0F" w:rsidRDefault="002D4E0F" w:rsidP="002D4E0F">
      <w:pPr>
        <w:pStyle w:val="Puslapioinaostekstas"/>
        <w:numPr>
          <w:ilvl w:val="0"/>
          <w:numId w:val="20"/>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F026B" w14:textId="77777777" w:rsidR="002D4E0F" w:rsidRPr="00D25F9B" w:rsidRDefault="002D4E0F" w:rsidP="002D4E0F">
      <w:pPr>
        <w:pStyle w:val="Puslapioinaostekstas"/>
        <w:jc w:val="both"/>
        <w:rPr>
          <w:rFonts w:ascii="Arial" w:eastAsiaTheme="minorEastAsia" w:hAnsi="Arial" w:cs="Arial"/>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C7201" w14:textId="77777777" w:rsidR="002D4E0F" w:rsidRPr="00D25F9B" w:rsidRDefault="002D4E0F" w:rsidP="002D4E0F">
      <w:pPr>
        <w:pStyle w:val="Puslapioinaostekstas"/>
        <w:numPr>
          <w:ilvl w:val="0"/>
          <w:numId w:val="21"/>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FCE4D81" w14:textId="77777777" w:rsidR="002D4E0F" w:rsidRDefault="002D4E0F" w:rsidP="002D4E0F">
      <w:pPr>
        <w:pStyle w:val="Puslapioinaostekstas"/>
        <w:numPr>
          <w:ilvl w:val="0"/>
          <w:numId w:val="21"/>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803018" w14:textId="77777777" w:rsidR="002D4E0F" w:rsidRPr="00A55364" w:rsidRDefault="002D4E0F" w:rsidP="002D4E0F">
      <w:pPr>
        <w:pStyle w:val="Puslapioinaostekstas"/>
        <w:rPr>
          <w:rFonts w:ascii="Arial" w:hAnsi="Arial" w:cs="Arial"/>
          <w:sz w:val="16"/>
          <w:szCs w:val="16"/>
        </w:rPr>
      </w:pPr>
      <w:r w:rsidRPr="00A55364">
        <w:rPr>
          <w:rStyle w:val="Puslapioinaosnuoroda"/>
          <w:rFonts w:ascii="Arial" w:hAnsi="Arial" w:cs="Arial"/>
          <w:sz w:val="16"/>
          <w:szCs w:val="16"/>
        </w:rPr>
        <w:footnoteRef/>
      </w:r>
      <w:r w:rsidRPr="00A55364">
        <w:rPr>
          <w:rFonts w:ascii="Arial" w:hAnsi="Arial" w:cs="Arial"/>
          <w:sz w:val="16"/>
          <w:szCs w:val="16"/>
        </w:rPr>
        <w:t xml:space="preserve"> </w:t>
      </w:r>
      <w:r w:rsidRPr="00A55364">
        <w:rPr>
          <w:rFonts w:ascii="Arial" w:hAnsi="Arial" w:cs="Arial"/>
          <w:sz w:val="16"/>
          <w:szCs w:val="16"/>
        </w:rPr>
        <w:t xml:space="preserve">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6">
    <w:p w14:paraId="28C1E794" w14:textId="77777777" w:rsidR="002D4E0F" w:rsidRDefault="002D4E0F" w:rsidP="002D4E0F">
      <w:pPr>
        <w:pStyle w:val="Puslapioinaostekstas"/>
        <w:jc w:val="both"/>
      </w:pPr>
      <w:r>
        <w:rPr>
          <w:rStyle w:val="Puslapioinaosnuoroda"/>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5D7283" w:rsidRDefault="005D7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C81DC16" w:rsidR="005D7283" w:rsidRDefault="005D72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5D7283" w:rsidRDefault="005D7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7736"/>
    <w:multiLevelType w:val="hybridMultilevel"/>
    <w:tmpl w:val="559E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5"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E271BD"/>
    <w:multiLevelType w:val="multilevel"/>
    <w:tmpl w:val="A7BEC6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F821C4B"/>
    <w:multiLevelType w:val="multilevel"/>
    <w:tmpl w:val="A43056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457071"/>
    <w:multiLevelType w:val="multilevel"/>
    <w:tmpl w:val="1A66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BD71D6"/>
    <w:multiLevelType w:val="hybridMultilevel"/>
    <w:tmpl w:val="F78071E0"/>
    <w:lvl w:ilvl="0" w:tplc="0114D7A4">
      <w:start w:val="1"/>
      <w:numFmt w:val="bullet"/>
      <w:lvlText w:val=""/>
      <w:lvlJc w:val="left"/>
      <w:pPr>
        <w:ind w:left="720" w:hanging="360"/>
      </w:pPr>
      <w:rPr>
        <w:rFonts w:ascii="Symbol" w:hAnsi="Symbol"/>
      </w:rPr>
    </w:lvl>
    <w:lvl w:ilvl="1" w:tplc="5F34EA1A">
      <w:start w:val="1"/>
      <w:numFmt w:val="bullet"/>
      <w:lvlText w:val=""/>
      <w:lvlJc w:val="left"/>
      <w:pPr>
        <w:ind w:left="720" w:hanging="360"/>
      </w:pPr>
      <w:rPr>
        <w:rFonts w:ascii="Symbol" w:hAnsi="Symbol"/>
      </w:rPr>
    </w:lvl>
    <w:lvl w:ilvl="2" w:tplc="967EFFFC">
      <w:start w:val="1"/>
      <w:numFmt w:val="bullet"/>
      <w:lvlText w:val=""/>
      <w:lvlJc w:val="left"/>
      <w:pPr>
        <w:ind w:left="720" w:hanging="360"/>
      </w:pPr>
      <w:rPr>
        <w:rFonts w:ascii="Symbol" w:hAnsi="Symbol"/>
      </w:rPr>
    </w:lvl>
    <w:lvl w:ilvl="3" w:tplc="3392D7A0">
      <w:start w:val="1"/>
      <w:numFmt w:val="bullet"/>
      <w:lvlText w:val=""/>
      <w:lvlJc w:val="left"/>
      <w:pPr>
        <w:ind w:left="720" w:hanging="360"/>
      </w:pPr>
      <w:rPr>
        <w:rFonts w:ascii="Symbol" w:hAnsi="Symbol"/>
      </w:rPr>
    </w:lvl>
    <w:lvl w:ilvl="4" w:tplc="A4CE06DA">
      <w:start w:val="1"/>
      <w:numFmt w:val="bullet"/>
      <w:lvlText w:val=""/>
      <w:lvlJc w:val="left"/>
      <w:pPr>
        <w:ind w:left="720" w:hanging="360"/>
      </w:pPr>
      <w:rPr>
        <w:rFonts w:ascii="Symbol" w:hAnsi="Symbol"/>
      </w:rPr>
    </w:lvl>
    <w:lvl w:ilvl="5" w:tplc="2B2EF6DC">
      <w:start w:val="1"/>
      <w:numFmt w:val="bullet"/>
      <w:lvlText w:val=""/>
      <w:lvlJc w:val="left"/>
      <w:pPr>
        <w:ind w:left="720" w:hanging="360"/>
      </w:pPr>
      <w:rPr>
        <w:rFonts w:ascii="Symbol" w:hAnsi="Symbol"/>
      </w:rPr>
    </w:lvl>
    <w:lvl w:ilvl="6" w:tplc="15220A64">
      <w:start w:val="1"/>
      <w:numFmt w:val="bullet"/>
      <w:lvlText w:val=""/>
      <w:lvlJc w:val="left"/>
      <w:pPr>
        <w:ind w:left="720" w:hanging="360"/>
      </w:pPr>
      <w:rPr>
        <w:rFonts w:ascii="Symbol" w:hAnsi="Symbol"/>
      </w:rPr>
    </w:lvl>
    <w:lvl w:ilvl="7" w:tplc="E102BA6A">
      <w:start w:val="1"/>
      <w:numFmt w:val="bullet"/>
      <w:lvlText w:val=""/>
      <w:lvlJc w:val="left"/>
      <w:pPr>
        <w:ind w:left="720" w:hanging="360"/>
      </w:pPr>
      <w:rPr>
        <w:rFonts w:ascii="Symbol" w:hAnsi="Symbol"/>
      </w:rPr>
    </w:lvl>
    <w:lvl w:ilvl="8" w:tplc="0120779C">
      <w:start w:val="1"/>
      <w:numFmt w:val="bullet"/>
      <w:lvlText w:val=""/>
      <w:lvlJc w:val="left"/>
      <w:pPr>
        <w:ind w:left="720" w:hanging="360"/>
      </w:pPr>
      <w:rPr>
        <w:rFonts w:ascii="Symbol" w:hAnsi="Symbol"/>
      </w:rPr>
    </w:lvl>
  </w:abstractNum>
  <w:abstractNum w:abstractNumId="16"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3A66A1"/>
    <w:multiLevelType w:val="multilevel"/>
    <w:tmpl w:val="F2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26"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98094">
    <w:abstractNumId w:val="22"/>
  </w:num>
  <w:num w:numId="2" w16cid:durableId="452482841">
    <w:abstractNumId w:val="10"/>
  </w:num>
  <w:num w:numId="3" w16cid:durableId="1565141354">
    <w:abstractNumId w:val="11"/>
  </w:num>
  <w:num w:numId="4" w16cid:durableId="1104109401">
    <w:abstractNumId w:val="6"/>
  </w:num>
  <w:num w:numId="5" w16cid:durableId="975333482">
    <w:abstractNumId w:val="13"/>
  </w:num>
  <w:num w:numId="6" w16cid:durableId="604772502">
    <w:abstractNumId w:val="27"/>
  </w:num>
  <w:num w:numId="7" w16cid:durableId="554972391">
    <w:abstractNumId w:val="16"/>
  </w:num>
  <w:num w:numId="8" w16cid:durableId="1303074624">
    <w:abstractNumId w:val="25"/>
    <w:lvlOverride w:ilvl="0">
      <w:startOverride w:val="1"/>
    </w:lvlOverride>
    <w:lvlOverride w:ilvl="1"/>
    <w:lvlOverride w:ilvl="2"/>
    <w:lvlOverride w:ilvl="3"/>
    <w:lvlOverride w:ilvl="4"/>
    <w:lvlOverride w:ilvl="5"/>
    <w:lvlOverride w:ilvl="6"/>
    <w:lvlOverride w:ilvl="7"/>
    <w:lvlOverride w:ilvl="8"/>
  </w:num>
  <w:num w:numId="9" w16cid:durableId="549614133">
    <w:abstractNumId w:val="4"/>
  </w:num>
  <w:num w:numId="10" w16cid:durableId="885411331">
    <w:abstractNumId w:val="26"/>
  </w:num>
  <w:num w:numId="11" w16cid:durableId="1235430392">
    <w:abstractNumId w:val="25"/>
  </w:num>
  <w:num w:numId="12" w16cid:durableId="1415475805">
    <w:abstractNumId w:val="1"/>
  </w:num>
  <w:num w:numId="13" w16cid:durableId="418868052">
    <w:abstractNumId w:val="7"/>
  </w:num>
  <w:num w:numId="14" w16cid:durableId="340012078">
    <w:abstractNumId w:val="15"/>
  </w:num>
  <w:num w:numId="15" w16cid:durableId="832136765">
    <w:abstractNumId w:val="17"/>
  </w:num>
  <w:num w:numId="16" w16cid:durableId="758450423">
    <w:abstractNumId w:val="18"/>
  </w:num>
  <w:num w:numId="17" w16cid:durableId="2092458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7971">
    <w:abstractNumId w:val="23"/>
  </w:num>
  <w:num w:numId="19" w16cid:durableId="81034034">
    <w:abstractNumId w:val="9"/>
  </w:num>
  <w:num w:numId="20" w16cid:durableId="1591695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719628">
    <w:abstractNumId w:val="20"/>
  </w:num>
  <w:num w:numId="23" w16cid:durableId="422649526">
    <w:abstractNumId w:val="21"/>
  </w:num>
  <w:num w:numId="24" w16cid:durableId="1377123585">
    <w:abstractNumId w:val="3"/>
  </w:num>
  <w:num w:numId="25" w16cid:durableId="1093664921">
    <w:abstractNumId w:val="2"/>
  </w:num>
  <w:num w:numId="26" w16cid:durableId="1239557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648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9769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636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27055"/>
    <w:rsid w:val="00027C65"/>
    <w:rsid w:val="00030490"/>
    <w:rsid w:val="000332EC"/>
    <w:rsid w:val="0004135D"/>
    <w:rsid w:val="0004295B"/>
    <w:rsid w:val="00044469"/>
    <w:rsid w:val="00045660"/>
    <w:rsid w:val="00052DE6"/>
    <w:rsid w:val="00053FA6"/>
    <w:rsid w:val="00055A43"/>
    <w:rsid w:val="00075B3A"/>
    <w:rsid w:val="00086E0F"/>
    <w:rsid w:val="000925DB"/>
    <w:rsid w:val="000954A7"/>
    <w:rsid w:val="000A6638"/>
    <w:rsid w:val="000C1665"/>
    <w:rsid w:val="000C404A"/>
    <w:rsid w:val="000C42FC"/>
    <w:rsid w:val="000D32E3"/>
    <w:rsid w:val="000D4D5D"/>
    <w:rsid w:val="000E0728"/>
    <w:rsid w:val="000E5EF1"/>
    <w:rsid w:val="001004BE"/>
    <w:rsid w:val="00125130"/>
    <w:rsid w:val="00125615"/>
    <w:rsid w:val="00125681"/>
    <w:rsid w:val="001324A5"/>
    <w:rsid w:val="00133E6C"/>
    <w:rsid w:val="00140C69"/>
    <w:rsid w:val="00150FF0"/>
    <w:rsid w:val="00180D0C"/>
    <w:rsid w:val="001874CB"/>
    <w:rsid w:val="00190232"/>
    <w:rsid w:val="00196714"/>
    <w:rsid w:val="001A0FB1"/>
    <w:rsid w:val="001A38AB"/>
    <w:rsid w:val="001C4481"/>
    <w:rsid w:val="001D734A"/>
    <w:rsid w:val="001E7F36"/>
    <w:rsid w:val="001F763F"/>
    <w:rsid w:val="00212498"/>
    <w:rsid w:val="0021618A"/>
    <w:rsid w:val="00224861"/>
    <w:rsid w:val="00233871"/>
    <w:rsid w:val="00250857"/>
    <w:rsid w:val="00254E9F"/>
    <w:rsid w:val="00284893"/>
    <w:rsid w:val="0029042F"/>
    <w:rsid w:val="0029740C"/>
    <w:rsid w:val="002B06C8"/>
    <w:rsid w:val="002C3724"/>
    <w:rsid w:val="002C47ED"/>
    <w:rsid w:val="002C6BCB"/>
    <w:rsid w:val="002C7AE9"/>
    <w:rsid w:val="002D0F18"/>
    <w:rsid w:val="002D4E0F"/>
    <w:rsid w:val="002E3A7C"/>
    <w:rsid w:val="002E3F06"/>
    <w:rsid w:val="002E60D5"/>
    <w:rsid w:val="002E7EE4"/>
    <w:rsid w:val="003007EA"/>
    <w:rsid w:val="00302447"/>
    <w:rsid w:val="00313555"/>
    <w:rsid w:val="00314EC3"/>
    <w:rsid w:val="00324349"/>
    <w:rsid w:val="00332963"/>
    <w:rsid w:val="00345305"/>
    <w:rsid w:val="003463B9"/>
    <w:rsid w:val="00350868"/>
    <w:rsid w:val="00381F60"/>
    <w:rsid w:val="00382D88"/>
    <w:rsid w:val="00383B18"/>
    <w:rsid w:val="003B3F45"/>
    <w:rsid w:val="003B7780"/>
    <w:rsid w:val="003D0212"/>
    <w:rsid w:val="003D2FEB"/>
    <w:rsid w:val="003E0391"/>
    <w:rsid w:val="003E21E3"/>
    <w:rsid w:val="003E542E"/>
    <w:rsid w:val="003F0378"/>
    <w:rsid w:val="003F6B28"/>
    <w:rsid w:val="00400197"/>
    <w:rsid w:val="00402FB2"/>
    <w:rsid w:val="00407196"/>
    <w:rsid w:val="004152C1"/>
    <w:rsid w:val="004403BA"/>
    <w:rsid w:val="004424D3"/>
    <w:rsid w:val="00460370"/>
    <w:rsid w:val="0046120D"/>
    <w:rsid w:val="004625EE"/>
    <w:rsid w:val="00471C41"/>
    <w:rsid w:val="004863F3"/>
    <w:rsid w:val="004868CE"/>
    <w:rsid w:val="0049654F"/>
    <w:rsid w:val="004A1546"/>
    <w:rsid w:val="004B37FE"/>
    <w:rsid w:val="004B7F46"/>
    <w:rsid w:val="004C157B"/>
    <w:rsid w:val="004D2243"/>
    <w:rsid w:val="004E296C"/>
    <w:rsid w:val="004F48C7"/>
    <w:rsid w:val="004F646B"/>
    <w:rsid w:val="004F66D4"/>
    <w:rsid w:val="004F7301"/>
    <w:rsid w:val="005016D9"/>
    <w:rsid w:val="005043C4"/>
    <w:rsid w:val="00504782"/>
    <w:rsid w:val="005136E4"/>
    <w:rsid w:val="00522E03"/>
    <w:rsid w:val="00526B6A"/>
    <w:rsid w:val="00556459"/>
    <w:rsid w:val="00572C45"/>
    <w:rsid w:val="00582B04"/>
    <w:rsid w:val="00592EF0"/>
    <w:rsid w:val="0059439E"/>
    <w:rsid w:val="00595F2F"/>
    <w:rsid w:val="005A0280"/>
    <w:rsid w:val="005A7B34"/>
    <w:rsid w:val="005B44D1"/>
    <w:rsid w:val="005C087C"/>
    <w:rsid w:val="005C557E"/>
    <w:rsid w:val="005C788F"/>
    <w:rsid w:val="005D45A0"/>
    <w:rsid w:val="005D4CE1"/>
    <w:rsid w:val="005D7283"/>
    <w:rsid w:val="005D7625"/>
    <w:rsid w:val="005E3509"/>
    <w:rsid w:val="00615E96"/>
    <w:rsid w:val="0062634D"/>
    <w:rsid w:val="006312E3"/>
    <w:rsid w:val="00632F62"/>
    <w:rsid w:val="006367BB"/>
    <w:rsid w:val="00641628"/>
    <w:rsid w:val="00642FCE"/>
    <w:rsid w:val="006607A4"/>
    <w:rsid w:val="00665115"/>
    <w:rsid w:val="006811AC"/>
    <w:rsid w:val="00692E05"/>
    <w:rsid w:val="006937AE"/>
    <w:rsid w:val="006A2374"/>
    <w:rsid w:val="006B1E0F"/>
    <w:rsid w:val="006B2ED0"/>
    <w:rsid w:val="006B6B32"/>
    <w:rsid w:val="006C10D2"/>
    <w:rsid w:val="006D6510"/>
    <w:rsid w:val="006F08FF"/>
    <w:rsid w:val="006F6AF1"/>
    <w:rsid w:val="00701EF6"/>
    <w:rsid w:val="00707378"/>
    <w:rsid w:val="007201A4"/>
    <w:rsid w:val="0072470A"/>
    <w:rsid w:val="0073573B"/>
    <w:rsid w:val="007436D1"/>
    <w:rsid w:val="00744AAB"/>
    <w:rsid w:val="00745AF9"/>
    <w:rsid w:val="00754D88"/>
    <w:rsid w:val="0075564D"/>
    <w:rsid w:val="007619CB"/>
    <w:rsid w:val="00761BAF"/>
    <w:rsid w:val="00766A7E"/>
    <w:rsid w:val="00783F0C"/>
    <w:rsid w:val="00785539"/>
    <w:rsid w:val="007878CB"/>
    <w:rsid w:val="00797399"/>
    <w:rsid w:val="007A0FDF"/>
    <w:rsid w:val="007A16E1"/>
    <w:rsid w:val="007A7FAA"/>
    <w:rsid w:val="007B4E18"/>
    <w:rsid w:val="007C059A"/>
    <w:rsid w:val="007C3780"/>
    <w:rsid w:val="007D7104"/>
    <w:rsid w:val="007F3A29"/>
    <w:rsid w:val="008021B5"/>
    <w:rsid w:val="008022DD"/>
    <w:rsid w:val="008063A9"/>
    <w:rsid w:val="0080682D"/>
    <w:rsid w:val="00820115"/>
    <w:rsid w:val="00832B80"/>
    <w:rsid w:val="00835C61"/>
    <w:rsid w:val="008376AE"/>
    <w:rsid w:val="008464DA"/>
    <w:rsid w:val="00846A8E"/>
    <w:rsid w:val="008506D5"/>
    <w:rsid w:val="008705A3"/>
    <w:rsid w:val="00876E13"/>
    <w:rsid w:val="008813BA"/>
    <w:rsid w:val="0088491B"/>
    <w:rsid w:val="008915D4"/>
    <w:rsid w:val="00893EAA"/>
    <w:rsid w:val="00896E86"/>
    <w:rsid w:val="008A0A7F"/>
    <w:rsid w:val="008A1CB5"/>
    <w:rsid w:val="008A2C33"/>
    <w:rsid w:val="008B17D0"/>
    <w:rsid w:val="008B3903"/>
    <w:rsid w:val="008B5D48"/>
    <w:rsid w:val="008C14FC"/>
    <w:rsid w:val="008C2679"/>
    <w:rsid w:val="008D1848"/>
    <w:rsid w:val="008E5EF8"/>
    <w:rsid w:val="008F0300"/>
    <w:rsid w:val="0090044A"/>
    <w:rsid w:val="009009A5"/>
    <w:rsid w:val="00912067"/>
    <w:rsid w:val="0092070A"/>
    <w:rsid w:val="00920864"/>
    <w:rsid w:val="0092415F"/>
    <w:rsid w:val="009328BD"/>
    <w:rsid w:val="00932F8E"/>
    <w:rsid w:val="009341BE"/>
    <w:rsid w:val="00954A35"/>
    <w:rsid w:val="00960F3A"/>
    <w:rsid w:val="00962BCB"/>
    <w:rsid w:val="00963BC1"/>
    <w:rsid w:val="0099026D"/>
    <w:rsid w:val="00992CB3"/>
    <w:rsid w:val="009A2ED3"/>
    <w:rsid w:val="009B3C23"/>
    <w:rsid w:val="009B48E3"/>
    <w:rsid w:val="009C49B3"/>
    <w:rsid w:val="009D4770"/>
    <w:rsid w:val="009D6776"/>
    <w:rsid w:val="009D7A8A"/>
    <w:rsid w:val="009E14B8"/>
    <w:rsid w:val="009F48EA"/>
    <w:rsid w:val="00A014F5"/>
    <w:rsid w:val="00A029DD"/>
    <w:rsid w:val="00A10583"/>
    <w:rsid w:val="00A338CB"/>
    <w:rsid w:val="00A33B27"/>
    <w:rsid w:val="00A41DFC"/>
    <w:rsid w:val="00A42AB3"/>
    <w:rsid w:val="00A440A4"/>
    <w:rsid w:val="00A51D3F"/>
    <w:rsid w:val="00A55747"/>
    <w:rsid w:val="00A67F6A"/>
    <w:rsid w:val="00A72EB0"/>
    <w:rsid w:val="00A918C3"/>
    <w:rsid w:val="00A93D2C"/>
    <w:rsid w:val="00AA4760"/>
    <w:rsid w:val="00AB7392"/>
    <w:rsid w:val="00AC26F3"/>
    <w:rsid w:val="00AC6061"/>
    <w:rsid w:val="00AD074B"/>
    <w:rsid w:val="00AD13E3"/>
    <w:rsid w:val="00AD3289"/>
    <w:rsid w:val="00AE03E4"/>
    <w:rsid w:val="00AE2161"/>
    <w:rsid w:val="00AF16A4"/>
    <w:rsid w:val="00AF5736"/>
    <w:rsid w:val="00B06D52"/>
    <w:rsid w:val="00B07A48"/>
    <w:rsid w:val="00B11004"/>
    <w:rsid w:val="00B11A67"/>
    <w:rsid w:val="00B31EB2"/>
    <w:rsid w:val="00B4323A"/>
    <w:rsid w:val="00B437F2"/>
    <w:rsid w:val="00B44466"/>
    <w:rsid w:val="00B625AF"/>
    <w:rsid w:val="00B935CA"/>
    <w:rsid w:val="00BA3345"/>
    <w:rsid w:val="00BB1FB1"/>
    <w:rsid w:val="00BC1113"/>
    <w:rsid w:val="00BC7931"/>
    <w:rsid w:val="00BD143C"/>
    <w:rsid w:val="00BF320D"/>
    <w:rsid w:val="00BF4D89"/>
    <w:rsid w:val="00BF71D3"/>
    <w:rsid w:val="00BF7A73"/>
    <w:rsid w:val="00C10424"/>
    <w:rsid w:val="00C14368"/>
    <w:rsid w:val="00C20F52"/>
    <w:rsid w:val="00C475AB"/>
    <w:rsid w:val="00C5029B"/>
    <w:rsid w:val="00C56B1A"/>
    <w:rsid w:val="00C56CAC"/>
    <w:rsid w:val="00C7122C"/>
    <w:rsid w:val="00C73AF8"/>
    <w:rsid w:val="00C92CF3"/>
    <w:rsid w:val="00CA28AC"/>
    <w:rsid w:val="00CB282B"/>
    <w:rsid w:val="00CC0DD7"/>
    <w:rsid w:val="00CC637E"/>
    <w:rsid w:val="00CD7F2B"/>
    <w:rsid w:val="00CE124A"/>
    <w:rsid w:val="00CE201F"/>
    <w:rsid w:val="00CE7048"/>
    <w:rsid w:val="00CF3B55"/>
    <w:rsid w:val="00D01AAB"/>
    <w:rsid w:val="00D07629"/>
    <w:rsid w:val="00D17589"/>
    <w:rsid w:val="00D20763"/>
    <w:rsid w:val="00D36BFD"/>
    <w:rsid w:val="00D414F0"/>
    <w:rsid w:val="00D57210"/>
    <w:rsid w:val="00D61657"/>
    <w:rsid w:val="00D74B80"/>
    <w:rsid w:val="00DC06D8"/>
    <w:rsid w:val="00DC0883"/>
    <w:rsid w:val="00DC4CF2"/>
    <w:rsid w:val="00DF0612"/>
    <w:rsid w:val="00DF0816"/>
    <w:rsid w:val="00DF5214"/>
    <w:rsid w:val="00E06452"/>
    <w:rsid w:val="00E15DC3"/>
    <w:rsid w:val="00E305FB"/>
    <w:rsid w:val="00E31CFC"/>
    <w:rsid w:val="00E32464"/>
    <w:rsid w:val="00E332EC"/>
    <w:rsid w:val="00E36E7A"/>
    <w:rsid w:val="00E433F9"/>
    <w:rsid w:val="00E45199"/>
    <w:rsid w:val="00E504D4"/>
    <w:rsid w:val="00E50835"/>
    <w:rsid w:val="00E63653"/>
    <w:rsid w:val="00E63A4D"/>
    <w:rsid w:val="00E716ED"/>
    <w:rsid w:val="00E73783"/>
    <w:rsid w:val="00E84FCD"/>
    <w:rsid w:val="00E87A8E"/>
    <w:rsid w:val="00E93474"/>
    <w:rsid w:val="00E97388"/>
    <w:rsid w:val="00EA0CB5"/>
    <w:rsid w:val="00EA0D7F"/>
    <w:rsid w:val="00EA320F"/>
    <w:rsid w:val="00EA76D6"/>
    <w:rsid w:val="00EC3A5A"/>
    <w:rsid w:val="00ED0A62"/>
    <w:rsid w:val="00EE53EB"/>
    <w:rsid w:val="00EF4024"/>
    <w:rsid w:val="00EF5558"/>
    <w:rsid w:val="00EF71B4"/>
    <w:rsid w:val="00F049CA"/>
    <w:rsid w:val="00F05342"/>
    <w:rsid w:val="00F057B7"/>
    <w:rsid w:val="00F12DF1"/>
    <w:rsid w:val="00F14075"/>
    <w:rsid w:val="00F208F9"/>
    <w:rsid w:val="00F36D37"/>
    <w:rsid w:val="00F548AF"/>
    <w:rsid w:val="00F562E8"/>
    <w:rsid w:val="00F56FB8"/>
    <w:rsid w:val="00F608F2"/>
    <w:rsid w:val="00F7479B"/>
    <w:rsid w:val="00F809E6"/>
    <w:rsid w:val="00FA0F75"/>
    <w:rsid w:val="00FA53E6"/>
    <w:rsid w:val="00FB0F0F"/>
    <w:rsid w:val="00FB5E16"/>
    <w:rsid w:val="00FB6184"/>
    <w:rsid w:val="00FB7C69"/>
    <w:rsid w:val="00FD3E47"/>
    <w:rsid w:val="00FD4AEA"/>
    <w:rsid w:val="00FE494C"/>
    <w:rsid w:val="00FF5780"/>
    <w:rsid w:val="00FF778B"/>
    <w:rsid w:val="0E10FA01"/>
    <w:rsid w:val="2B515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2690AC1C-0FE0-42C9-B649-EA57D8C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3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Bullet"/>
    <w:basedOn w:val="prastasis"/>
    <w:link w:val="SraopastraipaDiagrama"/>
    <w:uiPriority w:val="34"/>
    <w:qFormat/>
    <w:rsid w:val="00E36E7A"/>
    <w:pPr>
      <w:ind w:left="720"/>
      <w:contextualSpacing/>
    </w:pPr>
  </w:style>
  <w:style w:type="character" w:styleId="Komentaronuoroda">
    <w:name w:val="annotation reference"/>
    <w:basedOn w:val="Numatytasispastraiposriftas"/>
    <w:uiPriority w:val="99"/>
    <w:unhideWhenUsed/>
    <w:rsid w:val="00E36E7A"/>
    <w:rPr>
      <w:sz w:val="16"/>
      <w:szCs w:val="16"/>
    </w:rPr>
  </w:style>
  <w:style w:type="paragraph" w:styleId="Komentarotekstas">
    <w:name w:val="annotation text"/>
    <w:basedOn w:val="prastasis"/>
    <w:link w:val="KomentarotekstasDiagrama"/>
    <w:unhideWhenUsed/>
    <w:rsid w:val="00E36E7A"/>
    <w:rPr>
      <w:sz w:val="20"/>
      <w:szCs w:val="20"/>
    </w:rPr>
  </w:style>
  <w:style w:type="character" w:customStyle="1" w:styleId="KomentarotekstasDiagrama">
    <w:name w:val="Komentaro tekstas Diagrama"/>
    <w:basedOn w:val="Numatytasispastraiposriftas"/>
    <w:link w:val="Komentarotekstas"/>
    <w:rsid w:val="00E36E7A"/>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rsid w:val="00E36E7A"/>
    <w:rPr>
      <w:sz w:val="20"/>
      <w:szCs w:val="20"/>
    </w:rPr>
  </w:style>
  <w:style w:type="character" w:customStyle="1" w:styleId="PuslapioinaostekstasDiagrama">
    <w:name w:val="Puslapio išnašos tekstas Diagrama"/>
    <w:basedOn w:val="Numatytasispastraiposriftas"/>
    <w:link w:val="Puslapioinaostekstas"/>
    <w:uiPriority w:val="99"/>
    <w:rsid w:val="00E36E7A"/>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E36E7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6E7A"/>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Numatytasispastraiposriftas"/>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6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E7A"/>
    <w:rPr>
      <w:rFonts w:ascii="Segoe UI" w:eastAsia="Times New Roman" w:hAnsi="Segoe UI" w:cs="Segoe UI"/>
      <w:sz w:val="18"/>
      <w:szCs w:val="18"/>
    </w:rPr>
  </w:style>
  <w:style w:type="paragraph" w:styleId="Paantrat">
    <w:name w:val="Subtitle"/>
    <w:basedOn w:val="prastasis"/>
    <w:link w:val="PaantratDiagrama"/>
    <w:uiPriority w:val="99"/>
    <w:qFormat/>
    <w:rsid w:val="00E36E7A"/>
    <w:rPr>
      <w:u w:val="single"/>
      <w:lang w:val="en-US"/>
    </w:rPr>
  </w:style>
  <w:style w:type="character" w:customStyle="1" w:styleId="PaantratDiagrama">
    <w:name w:val="Paantraštė Diagrama"/>
    <w:basedOn w:val="Numatytasispastraiposriftas"/>
    <w:link w:val="Paantrat"/>
    <w:uiPriority w:val="99"/>
    <w:rsid w:val="00E36E7A"/>
    <w:rPr>
      <w:rFonts w:ascii="Times New Roman" w:eastAsia="Times New Roman" w:hAnsi="Times New Roman" w:cs="Times New Roman"/>
      <w:sz w:val="24"/>
      <w:szCs w:val="24"/>
      <w:u w:val="single"/>
      <w:lang w:val="en-US"/>
    </w:rPr>
  </w:style>
  <w:style w:type="character" w:styleId="Hipersaitas">
    <w:name w:val="Hyperlink"/>
    <w:basedOn w:val="Numatytasispastraiposriftas"/>
    <w:uiPriority w:val="99"/>
    <w:unhideWhenUsed/>
    <w:rsid w:val="00196714"/>
    <w:rPr>
      <w:color w:val="0563C1"/>
      <w:u w:val="single"/>
    </w:rPr>
  </w:style>
  <w:style w:type="paragraph" w:styleId="Komentarotema">
    <w:name w:val="annotation subject"/>
    <w:basedOn w:val="Komentarotekstas"/>
    <w:next w:val="Komentarotekstas"/>
    <w:link w:val="KomentarotemaDiagrama"/>
    <w:uiPriority w:val="99"/>
    <w:semiHidden/>
    <w:unhideWhenUsed/>
    <w:rsid w:val="00DC0883"/>
    <w:rPr>
      <w:b/>
      <w:bCs/>
    </w:rPr>
  </w:style>
  <w:style w:type="character" w:customStyle="1" w:styleId="KomentarotemaDiagrama">
    <w:name w:val="Komentaro tema Diagrama"/>
    <w:basedOn w:val="KomentarotekstasDiagrama"/>
    <w:link w:val="Komentarotema"/>
    <w:uiPriority w:val="99"/>
    <w:semiHidden/>
    <w:rsid w:val="00DC0883"/>
    <w:rPr>
      <w:rFonts w:ascii="Times New Roman" w:eastAsia="Times New Roman" w:hAnsi="Times New Roman" w:cs="Times New Roman"/>
      <w:b/>
      <w:bCs/>
      <w:sz w:val="20"/>
      <w:szCs w:val="20"/>
    </w:rPr>
  </w:style>
  <w:style w:type="paragraph" w:styleId="Pataisymai">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B7C69"/>
    <w:pPr>
      <w:tabs>
        <w:tab w:val="center" w:pos="4819"/>
        <w:tab w:val="right" w:pos="9638"/>
      </w:tabs>
    </w:pPr>
  </w:style>
  <w:style w:type="character" w:customStyle="1" w:styleId="AntratsDiagrama">
    <w:name w:val="Antraštės Diagrama"/>
    <w:basedOn w:val="Numatytasispastraiposriftas"/>
    <w:link w:val="Antrats"/>
    <w:uiPriority w:val="99"/>
    <w:rsid w:val="00FB7C6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B7C69"/>
    <w:pPr>
      <w:tabs>
        <w:tab w:val="center" w:pos="4819"/>
        <w:tab w:val="right" w:pos="9638"/>
      </w:tabs>
    </w:pPr>
  </w:style>
  <w:style w:type="character" w:customStyle="1" w:styleId="PoratDiagrama">
    <w:name w:val="Poraštė Diagrama"/>
    <w:basedOn w:val="Numatytasispastraiposriftas"/>
    <w:link w:val="Porat"/>
    <w:uiPriority w:val="99"/>
    <w:rsid w:val="00FB7C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E03E4"/>
    <w:rPr>
      <w:color w:val="605E5C"/>
      <w:shd w:val="clear" w:color="auto" w:fill="E1DFDD"/>
    </w:rPr>
  </w:style>
  <w:style w:type="character" w:styleId="Grietas">
    <w:name w:val="Strong"/>
    <w:basedOn w:val="Numatytasispastraiposriftas"/>
    <w:uiPriority w:val="22"/>
    <w:qFormat/>
    <w:rsid w:val="00835C61"/>
    <w:rPr>
      <w:rFonts w:cs="Times New Roman"/>
      <w:b/>
      <w:bCs/>
    </w:rPr>
  </w:style>
  <w:style w:type="paragraph" w:customStyle="1" w:styleId="pf1">
    <w:name w:val="pf1"/>
    <w:basedOn w:val="prastasis"/>
    <w:rsid w:val="009D6776"/>
    <w:pPr>
      <w:spacing w:before="100" w:beforeAutospacing="1" w:after="100" w:afterAutospacing="1"/>
    </w:pPr>
    <w:rPr>
      <w:lang w:eastAsia="lt-LT"/>
    </w:rPr>
  </w:style>
  <w:style w:type="paragraph" w:customStyle="1" w:styleId="pf0">
    <w:name w:val="pf0"/>
    <w:basedOn w:val="prastasis"/>
    <w:rsid w:val="009D6776"/>
    <w:pPr>
      <w:spacing w:before="100" w:beforeAutospacing="1" w:after="100" w:afterAutospacing="1"/>
    </w:pPr>
    <w:rPr>
      <w:lang w:eastAsia="lt-LT"/>
    </w:rPr>
  </w:style>
  <w:style w:type="character" w:customStyle="1" w:styleId="cf01">
    <w:name w:val="cf01"/>
    <w:basedOn w:val="Numatytasispastraiposriftas"/>
    <w:rsid w:val="009D6776"/>
    <w:rPr>
      <w:rFonts w:ascii="Segoe UI" w:hAnsi="Segoe UI" w:cs="Segoe UI" w:hint="default"/>
      <w:sz w:val="18"/>
      <w:szCs w:val="18"/>
    </w:rPr>
  </w:style>
  <w:style w:type="character" w:customStyle="1" w:styleId="cf11">
    <w:name w:val="cf11"/>
    <w:basedOn w:val="Numatytasispastraiposriftas"/>
    <w:rsid w:val="009D6776"/>
    <w:rPr>
      <w:rFonts w:ascii="Segoe UI" w:hAnsi="Segoe UI" w:cs="Segoe UI" w:hint="default"/>
      <w:b/>
      <w:bCs/>
      <w:sz w:val="18"/>
      <w:szCs w:val="18"/>
    </w:rPr>
  </w:style>
  <w:style w:type="character" w:customStyle="1" w:styleId="BetarpDiagrama">
    <w:name w:val="Be tarpų Diagrama"/>
    <w:basedOn w:val="Numatytasispastraiposriftas"/>
    <w:link w:val="Betarp"/>
    <w:uiPriority w:val="1"/>
    <w:locked/>
    <w:rsid w:val="002D4E0F"/>
    <w:rPr>
      <w:rFonts w:ascii="Yu Mincho" w:eastAsiaTheme="minorEastAsia" w:hAnsi="Yu Mincho"/>
      <w:sz w:val="21"/>
      <w:szCs w:val="21"/>
      <w:lang w:eastAsia="lt-LT"/>
    </w:rPr>
  </w:style>
  <w:style w:type="paragraph" w:styleId="Betarp">
    <w:name w:val="No Spacing"/>
    <w:link w:val="BetarpDiagrama"/>
    <w:uiPriority w:val="1"/>
    <w:qFormat/>
    <w:rsid w:val="002D4E0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606">
      <w:bodyDiv w:val="1"/>
      <w:marLeft w:val="0"/>
      <w:marRight w:val="0"/>
      <w:marTop w:val="0"/>
      <w:marBottom w:val="0"/>
      <w:divBdr>
        <w:top w:val="none" w:sz="0" w:space="0" w:color="auto"/>
        <w:left w:val="none" w:sz="0" w:space="0" w:color="auto"/>
        <w:bottom w:val="none" w:sz="0" w:space="0" w:color="auto"/>
        <w:right w:val="none" w:sz="0" w:space="0" w:color="auto"/>
      </w:divBdr>
    </w:div>
    <w:div w:id="37433265">
      <w:bodyDiv w:val="1"/>
      <w:marLeft w:val="0"/>
      <w:marRight w:val="0"/>
      <w:marTop w:val="0"/>
      <w:marBottom w:val="0"/>
      <w:divBdr>
        <w:top w:val="none" w:sz="0" w:space="0" w:color="auto"/>
        <w:left w:val="none" w:sz="0" w:space="0" w:color="auto"/>
        <w:bottom w:val="none" w:sz="0" w:space="0" w:color="auto"/>
        <w:right w:val="none" w:sz="0" w:space="0" w:color="auto"/>
      </w:divBdr>
    </w:div>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0734430">
      <w:bodyDiv w:val="1"/>
      <w:marLeft w:val="0"/>
      <w:marRight w:val="0"/>
      <w:marTop w:val="0"/>
      <w:marBottom w:val="0"/>
      <w:divBdr>
        <w:top w:val="none" w:sz="0" w:space="0" w:color="auto"/>
        <w:left w:val="none" w:sz="0" w:space="0" w:color="auto"/>
        <w:bottom w:val="none" w:sz="0" w:space="0" w:color="auto"/>
        <w:right w:val="none" w:sz="0" w:space="0" w:color="auto"/>
      </w:divBdr>
    </w:div>
    <w:div w:id="80108013">
      <w:bodyDiv w:val="1"/>
      <w:marLeft w:val="0"/>
      <w:marRight w:val="0"/>
      <w:marTop w:val="0"/>
      <w:marBottom w:val="0"/>
      <w:divBdr>
        <w:top w:val="none" w:sz="0" w:space="0" w:color="auto"/>
        <w:left w:val="none" w:sz="0" w:space="0" w:color="auto"/>
        <w:bottom w:val="none" w:sz="0" w:space="0" w:color="auto"/>
        <w:right w:val="none" w:sz="0" w:space="0" w:color="auto"/>
      </w:divBdr>
    </w:div>
    <w:div w:id="118383332">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6653715">
      <w:bodyDiv w:val="1"/>
      <w:marLeft w:val="0"/>
      <w:marRight w:val="0"/>
      <w:marTop w:val="0"/>
      <w:marBottom w:val="0"/>
      <w:divBdr>
        <w:top w:val="none" w:sz="0" w:space="0" w:color="auto"/>
        <w:left w:val="none" w:sz="0" w:space="0" w:color="auto"/>
        <w:bottom w:val="none" w:sz="0" w:space="0" w:color="auto"/>
        <w:right w:val="none" w:sz="0" w:space="0" w:color="auto"/>
      </w:divBdr>
    </w:div>
    <w:div w:id="137577034">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145052759">
      <w:bodyDiv w:val="1"/>
      <w:marLeft w:val="0"/>
      <w:marRight w:val="0"/>
      <w:marTop w:val="0"/>
      <w:marBottom w:val="0"/>
      <w:divBdr>
        <w:top w:val="none" w:sz="0" w:space="0" w:color="auto"/>
        <w:left w:val="none" w:sz="0" w:space="0" w:color="auto"/>
        <w:bottom w:val="none" w:sz="0" w:space="0" w:color="auto"/>
        <w:right w:val="none" w:sz="0" w:space="0" w:color="auto"/>
      </w:divBdr>
    </w:div>
    <w:div w:id="164789889">
      <w:bodyDiv w:val="1"/>
      <w:marLeft w:val="0"/>
      <w:marRight w:val="0"/>
      <w:marTop w:val="0"/>
      <w:marBottom w:val="0"/>
      <w:divBdr>
        <w:top w:val="none" w:sz="0" w:space="0" w:color="auto"/>
        <w:left w:val="none" w:sz="0" w:space="0" w:color="auto"/>
        <w:bottom w:val="none" w:sz="0" w:space="0" w:color="auto"/>
        <w:right w:val="none" w:sz="0" w:space="0" w:color="auto"/>
      </w:divBdr>
    </w:div>
    <w:div w:id="167450126">
      <w:bodyDiv w:val="1"/>
      <w:marLeft w:val="0"/>
      <w:marRight w:val="0"/>
      <w:marTop w:val="0"/>
      <w:marBottom w:val="0"/>
      <w:divBdr>
        <w:top w:val="none" w:sz="0" w:space="0" w:color="auto"/>
        <w:left w:val="none" w:sz="0" w:space="0" w:color="auto"/>
        <w:bottom w:val="none" w:sz="0" w:space="0" w:color="auto"/>
        <w:right w:val="none" w:sz="0" w:space="0" w:color="auto"/>
      </w:divBdr>
    </w:div>
    <w:div w:id="230627950">
      <w:bodyDiv w:val="1"/>
      <w:marLeft w:val="0"/>
      <w:marRight w:val="0"/>
      <w:marTop w:val="0"/>
      <w:marBottom w:val="0"/>
      <w:divBdr>
        <w:top w:val="none" w:sz="0" w:space="0" w:color="auto"/>
        <w:left w:val="none" w:sz="0" w:space="0" w:color="auto"/>
        <w:bottom w:val="none" w:sz="0" w:space="0" w:color="auto"/>
        <w:right w:val="none" w:sz="0" w:space="0" w:color="auto"/>
      </w:divBdr>
    </w:div>
    <w:div w:id="234441102">
      <w:bodyDiv w:val="1"/>
      <w:marLeft w:val="0"/>
      <w:marRight w:val="0"/>
      <w:marTop w:val="0"/>
      <w:marBottom w:val="0"/>
      <w:divBdr>
        <w:top w:val="none" w:sz="0" w:space="0" w:color="auto"/>
        <w:left w:val="none" w:sz="0" w:space="0" w:color="auto"/>
        <w:bottom w:val="none" w:sz="0" w:space="0" w:color="auto"/>
        <w:right w:val="none" w:sz="0" w:space="0" w:color="auto"/>
      </w:divBdr>
    </w:div>
    <w:div w:id="253978216">
      <w:bodyDiv w:val="1"/>
      <w:marLeft w:val="0"/>
      <w:marRight w:val="0"/>
      <w:marTop w:val="0"/>
      <w:marBottom w:val="0"/>
      <w:divBdr>
        <w:top w:val="none" w:sz="0" w:space="0" w:color="auto"/>
        <w:left w:val="none" w:sz="0" w:space="0" w:color="auto"/>
        <w:bottom w:val="none" w:sz="0" w:space="0" w:color="auto"/>
        <w:right w:val="none" w:sz="0" w:space="0" w:color="auto"/>
      </w:divBdr>
    </w:div>
    <w:div w:id="261037288">
      <w:bodyDiv w:val="1"/>
      <w:marLeft w:val="0"/>
      <w:marRight w:val="0"/>
      <w:marTop w:val="0"/>
      <w:marBottom w:val="0"/>
      <w:divBdr>
        <w:top w:val="none" w:sz="0" w:space="0" w:color="auto"/>
        <w:left w:val="none" w:sz="0" w:space="0" w:color="auto"/>
        <w:bottom w:val="none" w:sz="0" w:space="0" w:color="auto"/>
        <w:right w:val="none" w:sz="0" w:space="0" w:color="auto"/>
      </w:divBdr>
    </w:div>
    <w:div w:id="314843067">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384917442">
      <w:bodyDiv w:val="1"/>
      <w:marLeft w:val="0"/>
      <w:marRight w:val="0"/>
      <w:marTop w:val="0"/>
      <w:marBottom w:val="0"/>
      <w:divBdr>
        <w:top w:val="none" w:sz="0" w:space="0" w:color="auto"/>
        <w:left w:val="none" w:sz="0" w:space="0" w:color="auto"/>
        <w:bottom w:val="none" w:sz="0" w:space="0" w:color="auto"/>
        <w:right w:val="none" w:sz="0" w:space="0" w:color="auto"/>
      </w:divBdr>
    </w:div>
    <w:div w:id="396317687">
      <w:bodyDiv w:val="1"/>
      <w:marLeft w:val="0"/>
      <w:marRight w:val="0"/>
      <w:marTop w:val="0"/>
      <w:marBottom w:val="0"/>
      <w:divBdr>
        <w:top w:val="none" w:sz="0" w:space="0" w:color="auto"/>
        <w:left w:val="none" w:sz="0" w:space="0" w:color="auto"/>
        <w:bottom w:val="none" w:sz="0" w:space="0" w:color="auto"/>
        <w:right w:val="none" w:sz="0" w:space="0" w:color="auto"/>
      </w:divBdr>
    </w:div>
    <w:div w:id="401759770">
      <w:bodyDiv w:val="1"/>
      <w:marLeft w:val="0"/>
      <w:marRight w:val="0"/>
      <w:marTop w:val="0"/>
      <w:marBottom w:val="0"/>
      <w:divBdr>
        <w:top w:val="none" w:sz="0" w:space="0" w:color="auto"/>
        <w:left w:val="none" w:sz="0" w:space="0" w:color="auto"/>
        <w:bottom w:val="none" w:sz="0" w:space="0" w:color="auto"/>
        <w:right w:val="none" w:sz="0" w:space="0" w:color="auto"/>
      </w:divBdr>
    </w:div>
    <w:div w:id="507213949">
      <w:bodyDiv w:val="1"/>
      <w:marLeft w:val="0"/>
      <w:marRight w:val="0"/>
      <w:marTop w:val="0"/>
      <w:marBottom w:val="0"/>
      <w:divBdr>
        <w:top w:val="none" w:sz="0" w:space="0" w:color="auto"/>
        <w:left w:val="none" w:sz="0" w:space="0" w:color="auto"/>
        <w:bottom w:val="none" w:sz="0" w:space="0" w:color="auto"/>
        <w:right w:val="none" w:sz="0" w:space="0" w:color="auto"/>
      </w:divBdr>
    </w:div>
    <w:div w:id="515119704">
      <w:bodyDiv w:val="1"/>
      <w:marLeft w:val="0"/>
      <w:marRight w:val="0"/>
      <w:marTop w:val="0"/>
      <w:marBottom w:val="0"/>
      <w:divBdr>
        <w:top w:val="none" w:sz="0" w:space="0" w:color="auto"/>
        <w:left w:val="none" w:sz="0" w:space="0" w:color="auto"/>
        <w:bottom w:val="none" w:sz="0" w:space="0" w:color="auto"/>
        <w:right w:val="none" w:sz="0" w:space="0" w:color="auto"/>
      </w:divBdr>
    </w:div>
    <w:div w:id="518397394">
      <w:bodyDiv w:val="1"/>
      <w:marLeft w:val="0"/>
      <w:marRight w:val="0"/>
      <w:marTop w:val="0"/>
      <w:marBottom w:val="0"/>
      <w:divBdr>
        <w:top w:val="none" w:sz="0" w:space="0" w:color="auto"/>
        <w:left w:val="none" w:sz="0" w:space="0" w:color="auto"/>
        <w:bottom w:val="none" w:sz="0" w:space="0" w:color="auto"/>
        <w:right w:val="none" w:sz="0" w:space="0" w:color="auto"/>
      </w:divBdr>
    </w:div>
    <w:div w:id="548609760">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591356549">
      <w:bodyDiv w:val="1"/>
      <w:marLeft w:val="0"/>
      <w:marRight w:val="0"/>
      <w:marTop w:val="0"/>
      <w:marBottom w:val="0"/>
      <w:divBdr>
        <w:top w:val="none" w:sz="0" w:space="0" w:color="auto"/>
        <w:left w:val="none" w:sz="0" w:space="0" w:color="auto"/>
        <w:bottom w:val="none" w:sz="0" w:space="0" w:color="auto"/>
        <w:right w:val="none" w:sz="0" w:space="0" w:color="auto"/>
      </w:divBdr>
    </w:div>
    <w:div w:id="596257177">
      <w:bodyDiv w:val="1"/>
      <w:marLeft w:val="0"/>
      <w:marRight w:val="0"/>
      <w:marTop w:val="0"/>
      <w:marBottom w:val="0"/>
      <w:divBdr>
        <w:top w:val="none" w:sz="0" w:space="0" w:color="auto"/>
        <w:left w:val="none" w:sz="0" w:space="0" w:color="auto"/>
        <w:bottom w:val="none" w:sz="0" w:space="0" w:color="auto"/>
        <w:right w:val="none" w:sz="0" w:space="0" w:color="auto"/>
      </w:divBdr>
    </w:div>
    <w:div w:id="611983219">
      <w:bodyDiv w:val="1"/>
      <w:marLeft w:val="0"/>
      <w:marRight w:val="0"/>
      <w:marTop w:val="0"/>
      <w:marBottom w:val="0"/>
      <w:divBdr>
        <w:top w:val="none" w:sz="0" w:space="0" w:color="auto"/>
        <w:left w:val="none" w:sz="0" w:space="0" w:color="auto"/>
        <w:bottom w:val="none" w:sz="0" w:space="0" w:color="auto"/>
        <w:right w:val="none" w:sz="0" w:space="0" w:color="auto"/>
      </w:divBdr>
    </w:div>
    <w:div w:id="638144354">
      <w:bodyDiv w:val="1"/>
      <w:marLeft w:val="0"/>
      <w:marRight w:val="0"/>
      <w:marTop w:val="0"/>
      <w:marBottom w:val="0"/>
      <w:divBdr>
        <w:top w:val="none" w:sz="0" w:space="0" w:color="auto"/>
        <w:left w:val="none" w:sz="0" w:space="0" w:color="auto"/>
        <w:bottom w:val="none" w:sz="0" w:space="0" w:color="auto"/>
        <w:right w:val="none" w:sz="0" w:space="0" w:color="auto"/>
      </w:divBdr>
    </w:div>
    <w:div w:id="640504362">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26031813">
      <w:bodyDiv w:val="1"/>
      <w:marLeft w:val="0"/>
      <w:marRight w:val="0"/>
      <w:marTop w:val="0"/>
      <w:marBottom w:val="0"/>
      <w:divBdr>
        <w:top w:val="none" w:sz="0" w:space="0" w:color="auto"/>
        <w:left w:val="none" w:sz="0" w:space="0" w:color="auto"/>
        <w:bottom w:val="none" w:sz="0" w:space="0" w:color="auto"/>
        <w:right w:val="none" w:sz="0" w:space="0" w:color="auto"/>
      </w:divBdr>
    </w:div>
    <w:div w:id="733360052">
      <w:bodyDiv w:val="1"/>
      <w:marLeft w:val="0"/>
      <w:marRight w:val="0"/>
      <w:marTop w:val="0"/>
      <w:marBottom w:val="0"/>
      <w:divBdr>
        <w:top w:val="none" w:sz="0" w:space="0" w:color="auto"/>
        <w:left w:val="none" w:sz="0" w:space="0" w:color="auto"/>
        <w:bottom w:val="none" w:sz="0" w:space="0" w:color="auto"/>
        <w:right w:val="none" w:sz="0" w:space="0" w:color="auto"/>
      </w:divBdr>
    </w:div>
    <w:div w:id="736636539">
      <w:bodyDiv w:val="1"/>
      <w:marLeft w:val="0"/>
      <w:marRight w:val="0"/>
      <w:marTop w:val="0"/>
      <w:marBottom w:val="0"/>
      <w:divBdr>
        <w:top w:val="none" w:sz="0" w:space="0" w:color="auto"/>
        <w:left w:val="none" w:sz="0" w:space="0" w:color="auto"/>
        <w:bottom w:val="none" w:sz="0" w:space="0" w:color="auto"/>
        <w:right w:val="none" w:sz="0" w:space="0" w:color="auto"/>
      </w:divBdr>
    </w:div>
    <w:div w:id="785007002">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292974">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72577863">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23758945">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943465670">
      <w:bodyDiv w:val="1"/>
      <w:marLeft w:val="0"/>
      <w:marRight w:val="0"/>
      <w:marTop w:val="0"/>
      <w:marBottom w:val="0"/>
      <w:divBdr>
        <w:top w:val="none" w:sz="0" w:space="0" w:color="auto"/>
        <w:left w:val="none" w:sz="0" w:space="0" w:color="auto"/>
        <w:bottom w:val="none" w:sz="0" w:space="0" w:color="auto"/>
        <w:right w:val="none" w:sz="0" w:space="0" w:color="auto"/>
      </w:divBdr>
      <w:divsChild>
        <w:div w:id="153450336">
          <w:marLeft w:val="0"/>
          <w:marRight w:val="0"/>
          <w:marTop w:val="0"/>
          <w:marBottom w:val="0"/>
          <w:divBdr>
            <w:top w:val="none" w:sz="0" w:space="0" w:color="auto"/>
            <w:left w:val="none" w:sz="0" w:space="0" w:color="auto"/>
            <w:bottom w:val="none" w:sz="0" w:space="0" w:color="auto"/>
            <w:right w:val="none" w:sz="0" w:space="0" w:color="auto"/>
          </w:divBdr>
        </w:div>
      </w:divsChild>
    </w:div>
    <w:div w:id="1076127009">
      <w:bodyDiv w:val="1"/>
      <w:marLeft w:val="0"/>
      <w:marRight w:val="0"/>
      <w:marTop w:val="0"/>
      <w:marBottom w:val="0"/>
      <w:divBdr>
        <w:top w:val="none" w:sz="0" w:space="0" w:color="auto"/>
        <w:left w:val="none" w:sz="0" w:space="0" w:color="auto"/>
        <w:bottom w:val="none" w:sz="0" w:space="0" w:color="auto"/>
        <w:right w:val="none" w:sz="0" w:space="0" w:color="auto"/>
      </w:divBdr>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29398011">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151676869">
      <w:bodyDiv w:val="1"/>
      <w:marLeft w:val="0"/>
      <w:marRight w:val="0"/>
      <w:marTop w:val="0"/>
      <w:marBottom w:val="0"/>
      <w:divBdr>
        <w:top w:val="none" w:sz="0" w:space="0" w:color="auto"/>
        <w:left w:val="none" w:sz="0" w:space="0" w:color="auto"/>
        <w:bottom w:val="none" w:sz="0" w:space="0" w:color="auto"/>
        <w:right w:val="none" w:sz="0" w:space="0" w:color="auto"/>
      </w:divBdr>
    </w:div>
    <w:div w:id="1158381563">
      <w:bodyDiv w:val="1"/>
      <w:marLeft w:val="0"/>
      <w:marRight w:val="0"/>
      <w:marTop w:val="0"/>
      <w:marBottom w:val="0"/>
      <w:divBdr>
        <w:top w:val="none" w:sz="0" w:space="0" w:color="auto"/>
        <w:left w:val="none" w:sz="0" w:space="0" w:color="auto"/>
        <w:bottom w:val="none" w:sz="0" w:space="0" w:color="auto"/>
        <w:right w:val="none" w:sz="0" w:space="0" w:color="auto"/>
      </w:divBdr>
    </w:div>
    <w:div w:id="1183083209">
      <w:bodyDiv w:val="1"/>
      <w:marLeft w:val="0"/>
      <w:marRight w:val="0"/>
      <w:marTop w:val="0"/>
      <w:marBottom w:val="0"/>
      <w:divBdr>
        <w:top w:val="none" w:sz="0" w:space="0" w:color="auto"/>
        <w:left w:val="none" w:sz="0" w:space="0" w:color="auto"/>
        <w:bottom w:val="none" w:sz="0" w:space="0" w:color="auto"/>
        <w:right w:val="none" w:sz="0" w:space="0" w:color="auto"/>
      </w:divBdr>
    </w:div>
    <w:div w:id="1198353561">
      <w:bodyDiv w:val="1"/>
      <w:marLeft w:val="0"/>
      <w:marRight w:val="0"/>
      <w:marTop w:val="0"/>
      <w:marBottom w:val="0"/>
      <w:divBdr>
        <w:top w:val="none" w:sz="0" w:space="0" w:color="auto"/>
        <w:left w:val="none" w:sz="0" w:space="0" w:color="auto"/>
        <w:bottom w:val="none" w:sz="0" w:space="0" w:color="auto"/>
        <w:right w:val="none" w:sz="0" w:space="0" w:color="auto"/>
      </w:divBdr>
    </w:div>
    <w:div w:id="1237472765">
      <w:bodyDiv w:val="1"/>
      <w:marLeft w:val="0"/>
      <w:marRight w:val="0"/>
      <w:marTop w:val="0"/>
      <w:marBottom w:val="0"/>
      <w:divBdr>
        <w:top w:val="none" w:sz="0" w:space="0" w:color="auto"/>
        <w:left w:val="none" w:sz="0" w:space="0" w:color="auto"/>
        <w:bottom w:val="none" w:sz="0" w:space="0" w:color="auto"/>
        <w:right w:val="none" w:sz="0" w:space="0" w:color="auto"/>
      </w:divBdr>
    </w:div>
    <w:div w:id="1265769047">
      <w:bodyDiv w:val="1"/>
      <w:marLeft w:val="0"/>
      <w:marRight w:val="0"/>
      <w:marTop w:val="0"/>
      <w:marBottom w:val="0"/>
      <w:divBdr>
        <w:top w:val="none" w:sz="0" w:space="0" w:color="auto"/>
        <w:left w:val="none" w:sz="0" w:space="0" w:color="auto"/>
        <w:bottom w:val="none" w:sz="0" w:space="0" w:color="auto"/>
        <w:right w:val="none" w:sz="0" w:space="0" w:color="auto"/>
      </w:divBdr>
    </w:div>
    <w:div w:id="1267544061">
      <w:bodyDiv w:val="1"/>
      <w:marLeft w:val="0"/>
      <w:marRight w:val="0"/>
      <w:marTop w:val="0"/>
      <w:marBottom w:val="0"/>
      <w:divBdr>
        <w:top w:val="none" w:sz="0" w:space="0" w:color="auto"/>
        <w:left w:val="none" w:sz="0" w:space="0" w:color="auto"/>
        <w:bottom w:val="none" w:sz="0" w:space="0" w:color="auto"/>
        <w:right w:val="none" w:sz="0" w:space="0" w:color="auto"/>
      </w:divBdr>
    </w:div>
    <w:div w:id="1310207301">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49987215">
      <w:bodyDiv w:val="1"/>
      <w:marLeft w:val="0"/>
      <w:marRight w:val="0"/>
      <w:marTop w:val="0"/>
      <w:marBottom w:val="0"/>
      <w:divBdr>
        <w:top w:val="none" w:sz="0" w:space="0" w:color="auto"/>
        <w:left w:val="none" w:sz="0" w:space="0" w:color="auto"/>
        <w:bottom w:val="none" w:sz="0" w:space="0" w:color="auto"/>
        <w:right w:val="none" w:sz="0" w:space="0" w:color="auto"/>
      </w:divBdr>
    </w:div>
    <w:div w:id="1352804694">
      <w:bodyDiv w:val="1"/>
      <w:marLeft w:val="0"/>
      <w:marRight w:val="0"/>
      <w:marTop w:val="0"/>
      <w:marBottom w:val="0"/>
      <w:divBdr>
        <w:top w:val="none" w:sz="0" w:space="0" w:color="auto"/>
        <w:left w:val="none" w:sz="0" w:space="0" w:color="auto"/>
        <w:bottom w:val="none" w:sz="0" w:space="0" w:color="auto"/>
        <w:right w:val="none" w:sz="0" w:space="0" w:color="auto"/>
      </w:divBdr>
    </w:div>
    <w:div w:id="1379937030">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392313763">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453398867">
      <w:bodyDiv w:val="1"/>
      <w:marLeft w:val="0"/>
      <w:marRight w:val="0"/>
      <w:marTop w:val="0"/>
      <w:marBottom w:val="0"/>
      <w:divBdr>
        <w:top w:val="none" w:sz="0" w:space="0" w:color="auto"/>
        <w:left w:val="none" w:sz="0" w:space="0" w:color="auto"/>
        <w:bottom w:val="none" w:sz="0" w:space="0" w:color="auto"/>
        <w:right w:val="none" w:sz="0" w:space="0" w:color="auto"/>
      </w:divBdr>
    </w:div>
    <w:div w:id="1482118194">
      <w:bodyDiv w:val="1"/>
      <w:marLeft w:val="0"/>
      <w:marRight w:val="0"/>
      <w:marTop w:val="0"/>
      <w:marBottom w:val="0"/>
      <w:divBdr>
        <w:top w:val="none" w:sz="0" w:space="0" w:color="auto"/>
        <w:left w:val="none" w:sz="0" w:space="0" w:color="auto"/>
        <w:bottom w:val="none" w:sz="0" w:space="0" w:color="auto"/>
        <w:right w:val="none" w:sz="0" w:space="0" w:color="auto"/>
      </w:divBdr>
    </w:div>
    <w:div w:id="1552376520">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57799780">
      <w:bodyDiv w:val="1"/>
      <w:marLeft w:val="0"/>
      <w:marRight w:val="0"/>
      <w:marTop w:val="0"/>
      <w:marBottom w:val="0"/>
      <w:divBdr>
        <w:top w:val="none" w:sz="0" w:space="0" w:color="auto"/>
        <w:left w:val="none" w:sz="0" w:space="0" w:color="auto"/>
        <w:bottom w:val="none" w:sz="0" w:space="0" w:color="auto"/>
        <w:right w:val="none" w:sz="0" w:space="0" w:color="auto"/>
      </w:divBdr>
    </w:div>
    <w:div w:id="1679231035">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09179405">
      <w:bodyDiv w:val="1"/>
      <w:marLeft w:val="0"/>
      <w:marRight w:val="0"/>
      <w:marTop w:val="0"/>
      <w:marBottom w:val="0"/>
      <w:divBdr>
        <w:top w:val="none" w:sz="0" w:space="0" w:color="auto"/>
        <w:left w:val="none" w:sz="0" w:space="0" w:color="auto"/>
        <w:bottom w:val="none" w:sz="0" w:space="0" w:color="auto"/>
        <w:right w:val="none" w:sz="0" w:space="0" w:color="auto"/>
      </w:divBdr>
    </w:div>
    <w:div w:id="1777672020">
      <w:bodyDiv w:val="1"/>
      <w:marLeft w:val="0"/>
      <w:marRight w:val="0"/>
      <w:marTop w:val="0"/>
      <w:marBottom w:val="0"/>
      <w:divBdr>
        <w:top w:val="none" w:sz="0" w:space="0" w:color="auto"/>
        <w:left w:val="none" w:sz="0" w:space="0" w:color="auto"/>
        <w:bottom w:val="none" w:sz="0" w:space="0" w:color="auto"/>
        <w:right w:val="none" w:sz="0" w:space="0" w:color="auto"/>
      </w:divBdr>
    </w:div>
    <w:div w:id="1783258985">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18105465">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849365009">
      <w:bodyDiv w:val="1"/>
      <w:marLeft w:val="0"/>
      <w:marRight w:val="0"/>
      <w:marTop w:val="0"/>
      <w:marBottom w:val="0"/>
      <w:divBdr>
        <w:top w:val="none" w:sz="0" w:space="0" w:color="auto"/>
        <w:left w:val="none" w:sz="0" w:space="0" w:color="auto"/>
        <w:bottom w:val="none" w:sz="0" w:space="0" w:color="auto"/>
        <w:right w:val="none" w:sz="0" w:space="0" w:color="auto"/>
      </w:divBdr>
    </w:div>
    <w:div w:id="1874075320">
      <w:bodyDiv w:val="1"/>
      <w:marLeft w:val="0"/>
      <w:marRight w:val="0"/>
      <w:marTop w:val="0"/>
      <w:marBottom w:val="0"/>
      <w:divBdr>
        <w:top w:val="none" w:sz="0" w:space="0" w:color="auto"/>
        <w:left w:val="none" w:sz="0" w:space="0" w:color="auto"/>
        <w:bottom w:val="none" w:sz="0" w:space="0" w:color="auto"/>
        <w:right w:val="none" w:sz="0" w:space="0" w:color="auto"/>
      </w:divBdr>
    </w:div>
    <w:div w:id="1883513936">
      <w:bodyDiv w:val="1"/>
      <w:marLeft w:val="0"/>
      <w:marRight w:val="0"/>
      <w:marTop w:val="0"/>
      <w:marBottom w:val="0"/>
      <w:divBdr>
        <w:top w:val="none" w:sz="0" w:space="0" w:color="auto"/>
        <w:left w:val="none" w:sz="0" w:space="0" w:color="auto"/>
        <w:bottom w:val="none" w:sz="0" w:space="0" w:color="auto"/>
        <w:right w:val="none" w:sz="0" w:space="0" w:color="auto"/>
      </w:divBdr>
    </w:div>
    <w:div w:id="194552755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1970738801">
      <w:bodyDiv w:val="1"/>
      <w:marLeft w:val="0"/>
      <w:marRight w:val="0"/>
      <w:marTop w:val="0"/>
      <w:marBottom w:val="0"/>
      <w:divBdr>
        <w:top w:val="none" w:sz="0" w:space="0" w:color="auto"/>
        <w:left w:val="none" w:sz="0" w:space="0" w:color="auto"/>
        <w:bottom w:val="none" w:sz="0" w:space="0" w:color="auto"/>
        <w:right w:val="none" w:sz="0" w:space="0" w:color="auto"/>
      </w:divBdr>
    </w:div>
    <w:div w:id="1973247337">
      <w:bodyDiv w:val="1"/>
      <w:marLeft w:val="0"/>
      <w:marRight w:val="0"/>
      <w:marTop w:val="0"/>
      <w:marBottom w:val="0"/>
      <w:divBdr>
        <w:top w:val="none" w:sz="0" w:space="0" w:color="auto"/>
        <w:left w:val="none" w:sz="0" w:space="0" w:color="auto"/>
        <w:bottom w:val="none" w:sz="0" w:space="0" w:color="auto"/>
        <w:right w:val="none" w:sz="0" w:space="0" w:color="auto"/>
      </w:divBdr>
    </w:div>
    <w:div w:id="1973898205">
      <w:bodyDiv w:val="1"/>
      <w:marLeft w:val="0"/>
      <w:marRight w:val="0"/>
      <w:marTop w:val="0"/>
      <w:marBottom w:val="0"/>
      <w:divBdr>
        <w:top w:val="none" w:sz="0" w:space="0" w:color="auto"/>
        <w:left w:val="none" w:sz="0" w:space="0" w:color="auto"/>
        <w:bottom w:val="none" w:sz="0" w:space="0" w:color="auto"/>
        <w:right w:val="none" w:sz="0" w:space="0" w:color="auto"/>
      </w:divBdr>
    </w:div>
    <w:div w:id="2011103794">
      <w:bodyDiv w:val="1"/>
      <w:marLeft w:val="0"/>
      <w:marRight w:val="0"/>
      <w:marTop w:val="0"/>
      <w:marBottom w:val="0"/>
      <w:divBdr>
        <w:top w:val="none" w:sz="0" w:space="0" w:color="auto"/>
        <w:left w:val="none" w:sz="0" w:space="0" w:color="auto"/>
        <w:bottom w:val="none" w:sz="0" w:space="0" w:color="auto"/>
        <w:right w:val="none" w:sz="0" w:space="0" w:color="auto"/>
      </w:divBdr>
    </w:div>
    <w:div w:id="2040471984">
      <w:bodyDiv w:val="1"/>
      <w:marLeft w:val="0"/>
      <w:marRight w:val="0"/>
      <w:marTop w:val="0"/>
      <w:marBottom w:val="0"/>
      <w:divBdr>
        <w:top w:val="none" w:sz="0" w:space="0" w:color="auto"/>
        <w:left w:val="none" w:sz="0" w:space="0" w:color="auto"/>
        <w:bottom w:val="none" w:sz="0" w:space="0" w:color="auto"/>
        <w:right w:val="none" w:sz="0" w:space="0" w:color="auto"/>
      </w:divBdr>
    </w:div>
    <w:div w:id="2071341787">
      <w:bodyDiv w:val="1"/>
      <w:marLeft w:val="0"/>
      <w:marRight w:val="0"/>
      <w:marTop w:val="0"/>
      <w:marBottom w:val="0"/>
      <w:divBdr>
        <w:top w:val="none" w:sz="0" w:space="0" w:color="auto"/>
        <w:left w:val="none" w:sz="0" w:space="0" w:color="auto"/>
        <w:bottom w:val="none" w:sz="0" w:space="0" w:color="auto"/>
        <w:right w:val="none" w:sz="0" w:space="0" w:color="auto"/>
      </w:divBdr>
    </w:div>
    <w:div w:id="213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hyperlink" Target="https://ec.europa.eu/tools/ecerti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E6166-ECF9-484D-A02B-2D9E2B661C88}">
  <ds:schemaRefs>
    <ds:schemaRef ds:uri="http://schemas.openxmlformats.org/officeDocument/2006/bibliography"/>
  </ds:schemaRefs>
</ds:datastoreItem>
</file>

<file path=customXml/itemProps2.xml><?xml version="1.0" encoding="utf-8"?>
<ds:datastoreItem xmlns:ds="http://schemas.openxmlformats.org/officeDocument/2006/customXml" ds:itemID="{23A81E85-0DC5-435F-A90A-3FCD7F15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E9FE9-F557-4231-9A04-54EF4F9C7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6E40F7-0E9E-4931-8285-E73E60AD1E1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59</TotalTime>
  <Pages>13</Pages>
  <Words>24824</Words>
  <Characters>14151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38898</CharactersWithSpaces>
  <SharedDoc>false</SharedDoc>
  <HLinks>
    <vt:vector size="6" baseType="variant">
      <vt:variant>
        <vt:i4>4849713</vt:i4>
      </vt:variant>
      <vt:variant>
        <vt:i4>0</vt:i4>
      </vt:variant>
      <vt:variant>
        <vt:i4>0</vt:i4>
      </vt:variant>
      <vt:variant>
        <vt:i4>5</vt:i4>
      </vt:variant>
      <vt:variant>
        <vt:lpwstr>http://www.eso.lt/stream/55438/bendrov%C4%97s reikalavim%C5%B3 rangovams vykdantiems tokius darbus s%C4%85ra%C5%A1as_799.pdf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Vita Rastauskienė</cp:lastModifiedBy>
  <cp:revision>59</cp:revision>
  <dcterms:created xsi:type="dcterms:W3CDTF">2024-09-23T12:18:00Z</dcterms:created>
  <dcterms:modified xsi:type="dcterms:W3CDTF">2025-02-03T12:33:00Z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0x0101001A2DBA27F896A04595375D247F37FB0E</vt:lpwstr>
  </property>
  <property fmtid="{D5CDD505-2E9C-101B-9397-08002B2CF9AE}" pid="10" name="MSIP_Label_190751af-2442-49a7-b7b9-9f0bcce858c9_Enabled">
    <vt:lpwstr>true</vt:lpwstr>
  </property>
  <property fmtid="{D5CDD505-2E9C-101B-9397-08002B2CF9AE}" pid="11" name="MSIP_Label_190751af-2442-49a7-b7b9-9f0bcce858c9_SetDate">
    <vt:lpwstr>2022-01-18T11:51:18Z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