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A7DA6" w14:textId="77777777" w:rsidR="00D24016" w:rsidRPr="00086C5D" w:rsidRDefault="00D24016" w:rsidP="00D24016">
      <w:pPr>
        <w:jc w:val="right"/>
        <w:rPr>
          <w:rFonts w:ascii="Times New Roman" w:hAnsi="Times New Roman" w:cs="Times New Roman"/>
          <w:i/>
          <w:sz w:val="20"/>
          <w:szCs w:val="20"/>
        </w:rPr>
      </w:pPr>
      <w:r w:rsidRPr="00086C5D">
        <w:rPr>
          <w:rFonts w:ascii="Times New Roman" w:hAnsi="Times New Roman" w:cs="Times New Roman"/>
          <w:i/>
          <w:sz w:val="20"/>
          <w:szCs w:val="20"/>
        </w:rPr>
        <w:t>Priedas Nr.</w:t>
      </w:r>
      <w:r>
        <w:rPr>
          <w:rFonts w:ascii="Times New Roman" w:hAnsi="Times New Roman" w:cs="Times New Roman"/>
          <w:i/>
          <w:sz w:val="20"/>
          <w:szCs w:val="20"/>
        </w:rPr>
        <w:t>1</w:t>
      </w:r>
    </w:p>
    <w:p w14:paraId="4C6371C0" w14:textId="3357966F" w:rsidR="00F176DF" w:rsidRPr="00F176DF" w:rsidRDefault="00D24016" w:rsidP="00A215FB">
      <w:pPr>
        <w:pStyle w:val="BodyText"/>
        <w:spacing w:before="260" w:after="300" w:line="302" w:lineRule="auto"/>
        <w:ind w:firstLine="0"/>
        <w:jc w:val="center"/>
        <w:rPr>
          <w:rFonts w:cstheme="minorHAnsi"/>
          <w:b/>
          <w:bCs/>
        </w:rPr>
      </w:pPr>
      <w:r w:rsidRPr="00A215FB">
        <w:rPr>
          <w:rStyle w:val="BodyTextChar"/>
          <w:rFonts w:asciiTheme="minorHAnsi" w:eastAsiaTheme="majorEastAsia" w:hAnsiTheme="minorHAnsi" w:cstheme="minorHAnsi"/>
          <w:b/>
          <w:bCs/>
        </w:rPr>
        <w:t>TECHNINĖS SPECIFIKACIJOS PROJEKTAS</w:t>
      </w:r>
    </w:p>
    <w:p w14:paraId="0AD543CA" w14:textId="591FCCFD" w:rsidR="00F176DF" w:rsidRPr="00F176DF" w:rsidRDefault="00F176DF" w:rsidP="00F176DF">
      <w:pPr>
        <w:pStyle w:val="ListParagraph"/>
        <w:numPr>
          <w:ilvl w:val="0"/>
          <w:numId w:val="10"/>
        </w:numPr>
        <w:rPr>
          <w:rFonts w:cstheme="minorHAnsi"/>
          <w:b/>
          <w:bCs/>
        </w:rPr>
      </w:pPr>
      <w:r w:rsidRPr="00F176DF">
        <w:rPr>
          <w:rFonts w:cstheme="minorHAnsi"/>
          <w:b/>
          <w:bCs/>
        </w:rPr>
        <w:t xml:space="preserve">Pirkimo objektas </w:t>
      </w:r>
    </w:p>
    <w:p w14:paraId="1125E327" w14:textId="27EC67C4" w:rsidR="00F176DF" w:rsidRPr="00F176DF" w:rsidRDefault="0CF2AFC4" w:rsidP="086BE945">
      <w:r w:rsidRPr="55F48D2E">
        <w:t>Virtuali mokymosi aplinka (toliau - VMA), kurioje su mokymų rengėjų pagalba mokosi darbuotojai. Sistema skirta įvairiems darbuotojų mokymo organizavimo tikslams: mokymų turinio parengimui ir skelbimui; mokymosi proceso valdymui</w:t>
      </w:r>
      <w:r w:rsidR="576BF9A1" w:rsidRPr="55F48D2E">
        <w:t>, testo sprendimui</w:t>
      </w:r>
      <w:r w:rsidRPr="55F48D2E">
        <w:t xml:space="preserve"> ir kt. VMA yra mokomosios medžiagos, užduočių ir vertinimo priemonių sistema, leidžianti lanksčiai valdyti mokymų </w:t>
      </w:r>
      <w:r w:rsidR="45CB02A4" w:rsidRPr="55F48D2E">
        <w:t>ir atsiskaitymų</w:t>
      </w:r>
      <w:r w:rsidR="6C70BE40" w:rsidRPr="55F48D2E">
        <w:t>, užduočių atlikimo</w:t>
      </w:r>
      <w:r w:rsidR="45CB02A4" w:rsidRPr="55F48D2E">
        <w:t xml:space="preserve"> </w:t>
      </w:r>
      <w:r w:rsidRPr="55F48D2E">
        <w:t>procesą.</w:t>
      </w:r>
    </w:p>
    <w:p w14:paraId="497E8768" w14:textId="77777777" w:rsidR="00F176DF" w:rsidRPr="00D33C2B" w:rsidRDefault="00F176DF" w:rsidP="00F176DF">
      <w:pPr>
        <w:pStyle w:val="ListParagraph"/>
        <w:numPr>
          <w:ilvl w:val="0"/>
          <w:numId w:val="10"/>
        </w:numPr>
        <w:rPr>
          <w:rFonts w:cstheme="minorHAnsi"/>
          <w:b/>
        </w:rPr>
      </w:pPr>
      <w:r w:rsidRPr="00D33C2B">
        <w:rPr>
          <w:rFonts w:cstheme="minorHAnsi"/>
          <w:b/>
        </w:rPr>
        <w:t>Su perkamomis Paslaugomis susiję teisės aktai ir jų projektai, kiti dokumentai:</w:t>
      </w:r>
    </w:p>
    <w:p w14:paraId="2B334BC0" w14:textId="77777777" w:rsidR="00D33C2B" w:rsidRPr="00E032F0" w:rsidRDefault="4394E9B9" w:rsidP="086BE945">
      <w:pPr>
        <w:pStyle w:val="ListParagraph"/>
        <w:numPr>
          <w:ilvl w:val="1"/>
          <w:numId w:val="10"/>
        </w:numPr>
      </w:pPr>
      <w:r w:rsidRPr="086BE945">
        <w:t>Lietuvos Respublikos kibernetinio saugumo įstatymas;</w:t>
      </w:r>
    </w:p>
    <w:p w14:paraId="63E32B26" w14:textId="77777777" w:rsidR="00D33C2B" w:rsidRPr="00E032F0" w:rsidRDefault="4394E9B9" w:rsidP="086BE945">
      <w:pPr>
        <w:pStyle w:val="ListParagraph"/>
        <w:numPr>
          <w:ilvl w:val="1"/>
          <w:numId w:val="10"/>
        </w:numPr>
      </w:pPr>
      <w:r w:rsidRPr="086BE945">
        <w:t>Bendrųjų elektroninės informacijos saugos reikalavimų aprašas, Saugos dokumentų turinio gairių aprašas ir Elektroninės informacijos, sudarančios valstybės informacinius išteklius, svarbos įvertinimo ir valstybės informacinių sistemų, registrų ir kitų informacinių sistemų klasifikavimo gairių aprašas, patvirtinti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06264859" w14:textId="77777777" w:rsidR="00D33C2B" w:rsidRPr="00E032F0" w:rsidRDefault="4394E9B9" w:rsidP="086BE945">
      <w:pPr>
        <w:pStyle w:val="ListParagraph"/>
        <w:numPr>
          <w:ilvl w:val="1"/>
          <w:numId w:val="10"/>
        </w:numPr>
      </w:pPr>
      <w:r w:rsidRPr="086BE945">
        <w:t>Teikėjas privalo vadovautis ne tik šiame techninės specifikacijos dokumente išvardintais teisės aktais (aktualiomis redakcijomis) ir standartais, bet ir kitais galiojančiais su Paslaugų teikimu susijusiais teisės aktais ir norminiais dokumentais.</w:t>
      </w:r>
    </w:p>
    <w:p w14:paraId="04F91CC7" w14:textId="77777777" w:rsidR="00F176DF" w:rsidRPr="00F176DF" w:rsidRDefault="00F176DF" w:rsidP="00F176DF">
      <w:pPr>
        <w:pStyle w:val="ListParagraph"/>
        <w:numPr>
          <w:ilvl w:val="0"/>
          <w:numId w:val="10"/>
        </w:numPr>
        <w:rPr>
          <w:rFonts w:cstheme="minorHAnsi"/>
          <w:b/>
        </w:rPr>
      </w:pPr>
      <w:r w:rsidRPr="00F176DF">
        <w:rPr>
          <w:rFonts w:cstheme="minorHAnsi"/>
          <w:b/>
        </w:rPr>
        <w:t>Bendrieji reikalavimai</w:t>
      </w:r>
    </w:p>
    <w:p w14:paraId="1FDC9588" w14:textId="77777777" w:rsidR="000B1154" w:rsidRDefault="00F176DF" w:rsidP="000B1154">
      <w:pPr>
        <w:pStyle w:val="ListParagraph"/>
        <w:numPr>
          <w:ilvl w:val="1"/>
          <w:numId w:val="10"/>
        </w:numPr>
        <w:rPr>
          <w:rFonts w:cstheme="minorHAnsi"/>
        </w:rPr>
      </w:pPr>
      <w:r w:rsidRPr="00F176DF">
        <w:rPr>
          <w:rFonts w:cstheme="minorHAnsi"/>
        </w:rPr>
        <w:t xml:space="preserve">VMA turi būti įdiegta </w:t>
      </w:r>
      <w:r w:rsidR="000B1154">
        <w:rPr>
          <w:rFonts w:cstheme="minorHAnsi"/>
        </w:rPr>
        <w:t>perkančiosios organizacijos (toliau - PO)</w:t>
      </w:r>
      <w:r w:rsidRPr="00F176DF">
        <w:rPr>
          <w:rFonts w:cstheme="minorHAnsi"/>
        </w:rPr>
        <w:t xml:space="preserve"> pateiktoje infrastruktūroje. </w:t>
      </w:r>
    </w:p>
    <w:p w14:paraId="50916E41" w14:textId="77777777" w:rsidR="000B1154" w:rsidRDefault="00F176DF" w:rsidP="000B1154">
      <w:pPr>
        <w:pStyle w:val="ListParagraph"/>
        <w:numPr>
          <w:ilvl w:val="1"/>
          <w:numId w:val="10"/>
        </w:numPr>
        <w:rPr>
          <w:rFonts w:cstheme="minorHAnsi"/>
        </w:rPr>
      </w:pPr>
      <w:r w:rsidRPr="000B1154">
        <w:rPr>
          <w:rFonts w:cstheme="minorHAnsi"/>
        </w:rPr>
        <w:t xml:space="preserve">VMA aplinkoje negali būti jokios reklamos (reklamjuosčių, „banerių“, iššokančių reklamos langų ir panašiai), išskyrus Teikėjo pavadinimo, naudojamos programinės įrangos pavadinimo ir nuorodų į Teikėjo svetainę, prieš tai suderinus su </w:t>
      </w:r>
      <w:r w:rsidR="000B1154">
        <w:rPr>
          <w:rFonts w:cstheme="minorHAnsi"/>
        </w:rPr>
        <w:t>PO</w:t>
      </w:r>
      <w:r w:rsidRPr="000B1154">
        <w:rPr>
          <w:rFonts w:cstheme="minorHAnsi"/>
        </w:rPr>
        <w:t>.</w:t>
      </w:r>
      <w:bookmarkStart w:id="0" w:name="_Hlk94861828"/>
    </w:p>
    <w:p w14:paraId="28098B5B" w14:textId="77777777" w:rsidR="000B1154" w:rsidRDefault="00F176DF" w:rsidP="000B1154">
      <w:pPr>
        <w:pStyle w:val="ListParagraph"/>
        <w:numPr>
          <w:ilvl w:val="1"/>
          <w:numId w:val="10"/>
        </w:numPr>
        <w:rPr>
          <w:rFonts w:cstheme="minorHAnsi"/>
        </w:rPr>
      </w:pPr>
      <w:r w:rsidRPr="000B1154">
        <w:rPr>
          <w:rFonts w:cstheme="minorHAnsi"/>
        </w:rPr>
        <w:t xml:space="preserve">VMA aplinka (užrašai, pranešimai ir kita) turi būti pateikiama lietuvių kalba. </w:t>
      </w:r>
    </w:p>
    <w:p w14:paraId="5540CAF4" w14:textId="77777777" w:rsidR="000B1154" w:rsidRDefault="00F176DF" w:rsidP="000B1154">
      <w:pPr>
        <w:pStyle w:val="ListParagraph"/>
        <w:numPr>
          <w:ilvl w:val="1"/>
          <w:numId w:val="10"/>
        </w:numPr>
        <w:rPr>
          <w:rFonts w:cstheme="minorHAnsi"/>
        </w:rPr>
      </w:pPr>
      <w:r w:rsidRPr="000B1154">
        <w:rPr>
          <w:rFonts w:cstheme="minorHAnsi"/>
        </w:rPr>
        <w:t>Teikėjas lietuvių kalba privalo parengti</w:t>
      </w:r>
      <w:r w:rsidR="000B1154">
        <w:rPr>
          <w:rFonts w:cstheme="minorHAnsi"/>
        </w:rPr>
        <w:t xml:space="preserve"> </w:t>
      </w:r>
      <w:r w:rsidRPr="000B1154">
        <w:rPr>
          <w:rFonts w:cstheme="minorHAnsi"/>
        </w:rPr>
        <w:t>administratoriui ir kiekvienam naudotojui prieinamą, aiškią naudojimosi instrukciją ir patalpinti VMA aplinkoje.</w:t>
      </w:r>
      <w:bookmarkEnd w:id="0"/>
    </w:p>
    <w:p w14:paraId="689723F4" w14:textId="77777777" w:rsidR="000B1154" w:rsidRDefault="00F176DF" w:rsidP="000B1154">
      <w:pPr>
        <w:pStyle w:val="ListParagraph"/>
        <w:numPr>
          <w:ilvl w:val="1"/>
          <w:numId w:val="10"/>
        </w:numPr>
        <w:rPr>
          <w:rFonts w:cstheme="minorHAnsi"/>
        </w:rPr>
      </w:pPr>
      <w:r w:rsidRPr="000B1154">
        <w:rPr>
          <w:rFonts w:cstheme="minorHAnsi"/>
        </w:rPr>
        <w:t xml:space="preserve">VMA turi turėti galimybę tam tikrose vietose (pavyzdžiui, prieš naudojantis mokymų turiniu) naudotojams pateikti reikalavimą privalomai susipažinti su </w:t>
      </w:r>
      <w:r w:rsidR="000B1154">
        <w:rPr>
          <w:rFonts w:cstheme="minorHAnsi"/>
        </w:rPr>
        <w:t>PO</w:t>
      </w:r>
      <w:r w:rsidRPr="000B1154">
        <w:rPr>
          <w:rFonts w:cstheme="minorHAnsi"/>
        </w:rPr>
        <w:t xml:space="preserve"> parengtomis taisyklėmis, susipažinimo faktą užtvirtinant mygtuko paspaudimu ar kitu sprendimu. </w:t>
      </w:r>
      <w:r w:rsidR="000B1154">
        <w:rPr>
          <w:rFonts w:cstheme="minorHAnsi"/>
        </w:rPr>
        <w:t>PO</w:t>
      </w:r>
      <w:r w:rsidRPr="000B1154">
        <w:rPr>
          <w:rFonts w:cstheme="minorHAnsi"/>
        </w:rPr>
        <w:t xml:space="preserve"> parengtos taisyklės bus pateiktos sutarties vykdymo metu.</w:t>
      </w:r>
    </w:p>
    <w:p w14:paraId="7A14F993" w14:textId="77777777" w:rsidR="000B1154" w:rsidRDefault="00F176DF" w:rsidP="000B1154">
      <w:pPr>
        <w:pStyle w:val="ListParagraph"/>
        <w:numPr>
          <w:ilvl w:val="1"/>
          <w:numId w:val="10"/>
        </w:numPr>
        <w:rPr>
          <w:rFonts w:cstheme="minorHAnsi"/>
        </w:rPr>
      </w:pPr>
      <w:r w:rsidRPr="000B1154">
        <w:rPr>
          <w:rFonts w:cstheme="minorHAnsi"/>
        </w:rPr>
        <w:t xml:space="preserve">Turi būti sudaryta galimybė tiesiai iš VMA siųsti pranešimą </w:t>
      </w:r>
      <w:r w:rsidR="000B1154">
        <w:rPr>
          <w:rFonts w:cstheme="minorHAnsi"/>
        </w:rPr>
        <w:t>PO</w:t>
      </w:r>
      <w:r w:rsidRPr="000B1154">
        <w:rPr>
          <w:rFonts w:cstheme="minorHAnsi"/>
        </w:rPr>
        <w:t xml:space="preserve"> apie pastebėtas turinio ar technines klaidas bei pateikti pasitenkinimo įvertinimą.</w:t>
      </w:r>
    </w:p>
    <w:p w14:paraId="5534FFCB" w14:textId="77777777" w:rsidR="000B1154" w:rsidRDefault="00F176DF" w:rsidP="000B1154">
      <w:pPr>
        <w:pStyle w:val="ListParagraph"/>
        <w:numPr>
          <w:ilvl w:val="1"/>
          <w:numId w:val="10"/>
        </w:numPr>
        <w:rPr>
          <w:rFonts w:cstheme="minorHAnsi"/>
        </w:rPr>
      </w:pPr>
      <w:r w:rsidRPr="000B1154">
        <w:rPr>
          <w:rFonts w:cstheme="minorHAnsi"/>
        </w:rPr>
        <w:t>VMA klaidų pranešimai turi būti suformuluoti taip, kad naudotojui būtų aišku, kas atsitiko ir kokius veiksmus jam toliau reikia daryti, kad galėtų tęsti darbą.</w:t>
      </w:r>
    </w:p>
    <w:p w14:paraId="444781D5" w14:textId="338183BB" w:rsidR="00F176DF" w:rsidRPr="000B1154" w:rsidRDefault="00F176DF" w:rsidP="000B1154">
      <w:pPr>
        <w:pStyle w:val="ListParagraph"/>
        <w:numPr>
          <w:ilvl w:val="1"/>
          <w:numId w:val="10"/>
        </w:numPr>
        <w:rPr>
          <w:rFonts w:cstheme="minorHAnsi"/>
        </w:rPr>
      </w:pPr>
      <w:r w:rsidRPr="000B1154">
        <w:rPr>
          <w:rFonts w:cstheme="minorHAnsi"/>
        </w:rPr>
        <w:t xml:space="preserve">VMA naudotojo ir administratoriaus sąsaja turi būti realizuota interneto naršyklės aplinkoje ir turi būti suderinama su naujausiomis Microsoft Edge, Mozilla Firefox, Chrome interneto naršyklėmis. </w:t>
      </w:r>
      <w:r w:rsidR="000B1154">
        <w:rPr>
          <w:rFonts w:cstheme="minorHAnsi"/>
        </w:rPr>
        <w:t>J</w:t>
      </w:r>
      <w:r w:rsidRPr="000B1154">
        <w:rPr>
          <w:rFonts w:cstheme="minorHAnsi"/>
        </w:rPr>
        <w:t>okie papildomi programų įskiepiai (angl. add-on), kuriems įdiegti reikalingos administratoriaus teisės, negalimi.</w:t>
      </w:r>
    </w:p>
    <w:p w14:paraId="623374ED" w14:textId="77777777" w:rsidR="00694503" w:rsidRDefault="00F176DF" w:rsidP="00694503">
      <w:pPr>
        <w:pStyle w:val="ListParagraph"/>
        <w:numPr>
          <w:ilvl w:val="0"/>
          <w:numId w:val="10"/>
        </w:numPr>
        <w:rPr>
          <w:rFonts w:cstheme="minorHAnsi"/>
          <w:b/>
          <w:bCs/>
        </w:rPr>
      </w:pPr>
      <w:r w:rsidRPr="00937A4C">
        <w:rPr>
          <w:rFonts w:cstheme="minorHAnsi"/>
          <w:b/>
          <w:bCs/>
        </w:rPr>
        <w:t>Funkciniai reikalavimai</w:t>
      </w:r>
    </w:p>
    <w:p w14:paraId="57869BF4" w14:textId="77777777" w:rsidR="00694503" w:rsidRPr="00694503" w:rsidRDefault="00694503" w:rsidP="00694503">
      <w:pPr>
        <w:pStyle w:val="ListParagraph"/>
        <w:numPr>
          <w:ilvl w:val="1"/>
          <w:numId w:val="10"/>
        </w:numPr>
        <w:rPr>
          <w:rFonts w:cstheme="minorHAnsi"/>
        </w:rPr>
      </w:pPr>
      <w:r w:rsidRPr="00694503">
        <w:rPr>
          <w:rFonts w:ascii="Calibri" w:eastAsia="Calibri" w:hAnsi="Calibri" w:cs="Calibri"/>
        </w:rPr>
        <w:t xml:space="preserve">Mokomosios medžiagos įkėlimas: </w:t>
      </w:r>
    </w:p>
    <w:p w14:paraId="2BDB3751" w14:textId="47C84B8A" w:rsidR="00516286" w:rsidRPr="00516286" w:rsidRDefault="189FA627" w:rsidP="370A1701">
      <w:pPr>
        <w:pStyle w:val="ListParagraph"/>
        <w:numPr>
          <w:ilvl w:val="2"/>
          <w:numId w:val="10"/>
        </w:numPr>
      </w:pPr>
      <w:r w:rsidRPr="55F48D2E">
        <w:rPr>
          <w:rFonts w:ascii="Calibri" w:eastAsia="Calibri" w:hAnsi="Calibri" w:cs="Calibri"/>
        </w:rPr>
        <w:t xml:space="preserve"> </w:t>
      </w:r>
      <w:r w:rsidR="1BBBE8C0" w:rsidRPr="55F48D2E">
        <w:t>VMA</w:t>
      </w:r>
      <w:r w:rsidR="1BBBE8C0" w:rsidRPr="55F48D2E">
        <w:rPr>
          <w:rFonts w:ascii="Calibri" w:eastAsia="Calibri" w:hAnsi="Calibri" w:cs="Calibri"/>
        </w:rPr>
        <w:t xml:space="preserve"> </w:t>
      </w:r>
      <w:r w:rsidRPr="55F48D2E">
        <w:rPr>
          <w:rFonts w:ascii="Calibri" w:eastAsia="Calibri" w:hAnsi="Calibri" w:cs="Calibri"/>
        </w:rPr>
        <w:t xml:space="preserve">turi būti galimybė įkelti mokomąją medžiagą įvairiais formatais: XML, CSV, JPG, PNG, DOC, DOCX, XLS, XLSX, PDF, PPT, PPTX, MP4 ir kitais lygiaverčiais formatais. Taip pat turi būti galima įvesti / keisti mokomosios medžiagos pavadinimą, nustatyti / keisti </w:t>
      </w:r>
      <w:r w:rsidRPr="55F48D2E">
        <w:rPr>
          <w:rFonts w:ascii="Calibri" w:eastAsia="Calibri" w:hAnsi="Calibri" w:cs="Calibri"/>
        </w:rPr>
        <w:lastRenderedPageBreak/>
        <w:t>darbuotojus ar darbuotojų grupes, galėsiančius peržiūrėti ir atsisiųsti mokomąją medžiagą;</w:t>
      </w:r>
    </w:p>
    <w:p w14:paraId="257E2C23" w14:textId="09C9EFBC" w:rsidR="00516286" w:rsidRPr="00516286" w:rsidRDefault="734487B0" w:rsidP="086BE945">
      <w:pPr>
        <w:pStyle w:val="ListParagraph"/>
        <w:numPr>
          <w:ilvl w:val="2"/>
          <w:numId w:val="10"/>
        </w:numPr>
      </w:pPr>
      <w:r w:rsidRPr="55F48D2E">
        <w:rPr>
          <w:rFonts w:ascii="Calibri" w:eastAsia="Calibri" w:hAnsi="Calibri" w:cs="Calibri"/>
        </w:rPr>
        <w:t xml:space="preserve"> </w:t>
      </w:r>
      <w:r w:rsidR="27005CC1" w:rsidRPr="55F48D2E">
        <w:t>VMA</w:t>
      </w:r>
      <w:r w:rsidR="27005CC1" w:rsidRPr="55F48D2E">
        <w:rPr>
          <w:rFonts w:ascii="Calibri" w:eastAsia="Calibri" w:hAnsi="Calibri" w:cs="Calibri"/>
        </w:rPr>
        <w:t xml:space="preserve"> </w:t>
      </w:r>
      <w:r w:rsidR="31A1AABF" w:rsidRPr="55F48D2E">
        <w:rPr>
          <w:rFonts w:ascii="Calibri" w:eastAsia="Calibri" w:hAnsi="Calibri" w:cs="Calibri"/>
        </w:rPr>
        <w:t>turi būti galimybė įkeliant mokomąją medžiagą pridėti komentarą</w:t>
      </w:r>
      <w:r w:rsidRPr="55F48D2E">
        <w:rPr>
          <w:rFonts w:ascii="Calibri" w:eastAsia="Calibri" w:hAnsi="Calibri" w:cs="Calibri"/>
        </w:rPr>
        <w:t>;</w:t>
      </w:r>
    </w:p>
    <w:p w14:paraId="31287480" w14:textId="18B438A4" w:rsidR="00516286" w:rsidRPr="00516286" w:rsidRDefault="734487B0" w:rsidP="086BE945">
      <w:pPr>
        <w:pStyle w:val="ListParagraph"/>
        <w:numPr>
          <w:ilvl w:val="2"/>
          <w:numId w:val="10"/>
        </w:numPr>
      </w:pPr>
      <w:r w:rsidRPr="55F48D2E">
        <w:rPr>
          <w:rFonts w:ascii="Calibri" w:eastAsia="Calibri" w:hAnsi="Calibri" w:cs="Calibri"/>
        </w:rPr>
        <w:t xml:space="preserve"> </w:t>
      </w:r>
      <w:r w:rsidR="3C7393CD" w:rsidRPr="55F48D2E">
        <w:t>VMA</w:t>
      </w:r>
      <w:r w:rsidR="3C7393CD" w:rsidRPr="55F48D2E">
        <w:rPr>
          <w:rFonts w:ascii="Calibri" w:eastAsia="Calibri" w:hAnsi="Calibri" w:cs="Calibri"/>
        </w:rPr>
        <w:t xml:space="preserve"> </w:t>
      </w:r>
      <w:r w:rsidR="31A1AABF" w:rsidRPr="55F48D2E">
        <w:rPr>
          <w:rFonts w:ascii="Calibri" w:eastAsia="Calibri" w:hAnsi="Calibri" w:cs="Calibri"/>
        </w:rPr>
        <w:t>turi būti galimybė redaguoti jau įkeltą mokomąją medžiagą – ištrinti jau įkeltą medžiagą ar pridėti papildomą mokymosi medžiagą</w:t>
      </w:r>
      <w:r w:rsidRPr="55F48D2E">
        <w:rPr>
          <w:rFonts w:ascii="Calibri" w:eastAsia="Calibri" w:hAnsi="Calibri" w:cs="Calibri"/>
        </w:rPr>
        <w:t>;</w:t>
      </w:r>
    </w:p>
    <w:p w14:paraId="2959F9BE" w14:textId="3C2CAAD6" w:rsidR="00516286" w:rsidRPr="00516286" w:rsidRDefault="189FA627" w:rsidP="370A1701">
      <w:pPr>
        <w:pStyle w:val="ListParagraph"/>
        <w:numPr>
          <w:ilvl w:val="2"/>
          <w:numId w:val="10"/>
        </w:numPr>
      </w:pPr>
      <w:r w:rsidRPr="55F48D2E">
        <w:rPr>
          <w:rFonts w:ascii="Calibri" w:eastAsia="Calibri" w:hAnsi="Calibri" w:cs="Calibri"/>
        </w:rPr>
        <w:t xml:space="preserve"> </w:t>
      </w:r>
      <w:r w:rsidR="3C7393CD" w:rsidRPr="55F48D2E">
        <w:t>VMA</w:t>
      </w:r>
      <w:r w:rsidR="3C7393CD" w:rsidRPr="55F48D2E">
        <w:rPr>
          <w:rFonts w:ascii="Calibri" w:eastAsia="Calibri" w:hAnsi="Calibri" w:cs="Calibri"/>
        </w:rPr>
        <w:t xml:space="preserve"> </w:t>
      </w:r>
      <w:r w:rsidRPr="55F48D2E">
        <w:rPr>
          <w:rFonts w:ascii="Calibri" w:eastAsia="Calibri" w:hAnsi="Calibri" w:cs="Calibri"/>
        </w:rPr>
        <w:t xml:space="preserve">turi būti galimybė </w:t>
      </w:r>
      <w:r w:rsidR="60F41F82" w:rsidRPr="55F48D2E">
        <w:rPr>
          <w:rFonts w:ascii="Calibri" w:eastAsia="Calibri" w:hAnsi="Calibri" w:cs="Calibri"/>
        </w:rPr>
        <w:t xml:space="preserve">nurodyti ar leidžiama </w:t>
      </w:r>
      <w:r w:rsidRPr="55F48D2E">
        <w:rPr>
          <w:rFonts w:ascii="Calibri" w:eastAsia="Calibri" w:hAnsi="Calibri" w:cs="Calibri"/>
        </w:rPr>
        <w:t>atsisiųsti mokomąją medžiagą;</w:t>
      </w:r>
    </w:p>
    <w:p w14:paraId="23623E8E" w14:textId="1F13E638" w:rsidR="00516286" w:rsidRPr="00516286" w:rsidRDefault="734487B0" w:rsidP="086BE945">
      <w:pPr>
        <w:pStyle w:val="ListParagraph"/>
        <w:numPr>
          <w:ilvl w:val="2"/>
          <w:numId w:val="10"/>
        </w:numPr>
      </w:pPr>
      <w:r w:rsidRPr="55F48D2E">
        <w:rPr>
          <w:rFonts w:ascii="Calibri" w:eastAsia="Calibri" w:hAnsi="Calibri" w:cs="Calibri"/>
        </w:rPr>
        <w:t xml:space="preserve"> </w:t>
      </w:r>
      <w:r w:rsidR="7EFC39A0" w:rsidRPr="55F48D2E">
        <w:t>VMA</w:t>
      </w:r>
      <w:r w:rsidR="7EFC39A0" w:rsidRPr="55F48D2E">
        <w:rPr>
          <w:rFonts w:ascii="Calibri" w:eastAsia="Calibri" w:hAnsi="Calibri" w:cs="Calibri"/>
        </w:rPr>
        <w:t xml:space="preserve"> </w:t>
      </w:r>
      <w:r w:rsidR="31A1AABF" w:rsidRPr="55F48D2E">
        <w:rPr>
          <w:rFonts w:ascii="Calibri" w:eastAsia="Calibri" w:hAnsi="Calibri" w:cs="Calibri"/>
        </w:rPr>
        <w:t>turi būti galimybė peržiūrėti mokomąją medžiagą jos neatsisiunčiant (pačioje Sistemoje)</w:t>
      </w:r>
      <w:r w:rsidRPr="55F48D2E">
        <w:rPr>
          <w:rFonts w:ascii="Calibri" w:eastAsia="Calibri" w:hAnsi="Calibri" w:cs="Calibri"/>
        </w:rPr>
        <w:t>;</w:t>
      </w:r>
    </w:p>
    <w:p w14:paraId="37B01140" w14:textId="715B879B" w:rsidR="00516286" w:rsidRPr="00516286" w:rsidRDefault="734487B0" w:rsidP="086BE945">
      <w:pPr>
        <w:pStyle w:val="ListParagraph"/>
        <w:numPr>
          <w:ilvl w:val="2"/>
          <w:numId w:val="10"/>
        </w:numPr>
      </w:pPr>
      <w:r w:rsidRPr="55F48D2E">
        <w:rPr>
          <w:rFonts w:ascii="Calibri" w:eastAsia="Calibri" w:hAnsi="Calibri" w:cs="Calibri"/>
        </w:rPr>
        <w:t xml:space="preserve"> </w:t>
      </w:r>
      <w:r w:rsidR="5B4D148D" w:rsidRPr="55F48D2E">
        <w:t>VMA</w:t>
      </w:r>
      <w:r w:rsidR="5B4D148D" w:rsidRPr="55F48D2E">
        <w:rPr>
          <w:rFonts w:ascii="Calibri" w:eastAsia="Calibri" w:hAnsi="Calibri" w:cs="Calibri"/>
        </w:rPr>
        <w:t xml:space="preserve"> </w:t>
      </w:r>
      <w:r w:rsidR="31A1AABF" w:rsidRPr="55F48D2E">
        <w:rPr>
          <w:rFonts w:ascii="Calibri" w:eastAsia="Calibri" w:hAnsi="Calibri" w:cs="Calibri"/>
        </w:rPr>
        <w:t>turi būti galimybė įkeliant turinį pateikti aktyvią nuorodą į dokumento dalį ar kitą dokumentą</w:t>
      </w:r>
      <w:r w:rsidRPr="55F48D2E">
        <w:rPr>
          <w:rFonts w:ascii="Calibri" w:eastAsia="Calibri" w:hAnsi="Calibri" w:cs="Calibri"/>
        </w:rPr>
        <w:t>;</w:t>
      </w:r>
    </w:p>
    <w:p w14:paraId="1078CA87" w14:textId="70C79A3F" w:rsidR="00516286" w:rsidRPr="00516286" w:rsidRDefault="189FA627" w:rsidP="370A1701">
      <w:pPr>
        <w:pStyle w:val="ListParagraph"/>
        <w:numPr>
          <w:ilvl w:val="2"/>
          <w:numId w:val="10"/>
        </w:numPr>
      </w:pPr>
      <w:r w:rsidRPr="55F48D2E">
        <w:rPr>
          <w:rFonts w:ascii="Calibri" w:eastAsia="Calibri" w:hAnsi="Calibri" w:cs="Calibri"/>
        </w:rPr>
        <w:t xml:space="preserve"> </w:t>
      </w:r>
      <w:r w:rsidR="4887A131" w:rsidRPr="55F48D2E">
        <w:t>VMA</w:t>
      </w:r>
      <w:r w:rsidR="4887A131" w:rsidRPr="55F48D2E">
        <w:rPr>
          <w:rFonts w:ascii="Calibri" w:eastAsia="Calibri" w:hAnsi="Calibri" w:cs="Calibri"/>
        </w:rPr>
        <w:t xml:space="preserve"> </w:t>
      </w:r>
      <w:r w:rsidRPr="55F48D2E">
        <w:rPr>
          <w:rFonts w:ascii="Calibri" w:eastAsia="Calibri" w:hAnsi="Calibri" w:cs="Calibri"/>
        </w:rPr>
        <w:t>turi būti galimybė automatiškai fiksuoti praeitą pamokos turinio kiekį ir įvertinti praeitų pamokų turinio progresą pagal skirtingas mokinių grupes;</w:t>
      </w:r>
    </w:p>
    <w:p w14:paraId="4D9AE488" w14:textId="724889E2" w:rsidR="00516286" w:rsidRPr="00516286" w:rsidRDefault="734487B0" w:rsidP="086BE945">
      <w:pPr>
        <w:pStyle w:val="ListParagraph"/>
        <w:numPr>
          <w:ilvl w:val="2"/>
          <w:numId w:val="10"/>
        </w:numPr>
      </w:pPr>
      <w:r w:rsidRPr="55F48D2E">
        <w:rPr>
          <w:rFonts w:ascii="Calibri" w:eastAsia="Calibri" w:hAnsi="Calibri" w:cs="Calibri"/>
        </w:rPr>
        <w:t xml:space="preserve"> </w:t>
      </w:r>
      <w:r w:rsidR="767EE147" w:rsidRPr="55F48D2E">
        <w:t>VMA</w:t>
      </w:r>
      <w:r w:rsidR="767EE147" w:rsidRPr="55F48D2E">
        <w:rPr>
          <w:rFonts w:ascii="Calibri" w:eastAsia="Calibri" w:hAnsi="Calibri" w:cs="Calibri"/>
        </w:rPr>
        <w:t xml:space="preserve"> </w:t>
      </w:r>
      <w:r w:rsidR="31A1AABF" w:rsidRPr="55F48D2E">
        <w:rPr>
          <w:rFonts w:ascii="Calibri" w:eastAsia="Calibri" w:hAnsi="Calibri" w:cs="Calibri"/>
        </w:rPr>
        <w:t>turi būti galimybė matyti mokomosios medžiagos įkėlimo ar medžiagos tvarkymo datą ir tai atlikusio naudotojo duomenis</w:t>
      </w:r>
      <w:r w:rsidRPr="55F48D2E">
        <w:rPr>
          <w:rFonts w:ascii="Calibri" w:eastAsia="Calibri" w:hAnsi="Calibri" w:cs="Calibri"/>
        </w:rPr>
        <w:t>;</w:t>
      </w:r>
    </w:p>
    <w:p w14:paraId="69BD1E55" w14:textId="015513FA" w:rsidR="00516286" w:rsidRPr="00516286" w:rsidRDefault="734487B0" w:rsidP="086BE945">
      <w:pPr>
        <w:pStyle w:val="ListParagraph"/>
        <w:numPr>
          <w:ilvl w:val="2"/>
          <w:numId w:val="10"/>
        </w:numPr>
      </w:pPr>
      <w:r w:rsidRPr="55F48D2E">
        <w:rPr>
          <w:rFonts w:ascii="Calibri" w:eastAsia="Calibri" w:hAnsi="Calibri" w:cs="Calibri"/>
        </w:rPr>
        <w:t xml:space="preserve"> </w:t>
      </w:r>
      <w:r w:rsidR="44D2F407" w:rsidRPr="55F48D2E">
        <w:t>VMA</w:t>
      </w:r>
      <w:r w:rsidR="44D2F407" w:rsidRPr="55F48D2E">
        <w:rPr>
          <w:rFonts w:ascii="Calibri" w:eastAsia="Calibri" w:hAnsi="Calibri" w:cs="Calibri"/>
        </w:rPr>
        <w:t xml:space="preserve"> </w:t>
      </w:r>
      <w:r w:rsidR="31A1AABF" w:rsidRPr="55F48D2E">
        <w:rPr>
          <w:rFonts w:ascii="Calibri" w:eastAsia="Calibri" w:hAnsi="Calibri" w:cs="Calibri"/>
        </w:rPr>
        <w:t>turi būti galimybė komentarus rašyti ne tik tekstu, tačiau ir pridėti nuotrauką ar vaizdo įrašą prie tam tikros medžiagos pastraipų ar kitų turinio elementų</w:t>
      </w:r>
      <w:r w:rsidRPr="55F48D2E">
        <w:rPr>
          <w:rFonts w:ascii="Calibri" w:eastAsia="Calibri" w:hAnsi="Calibri" w:cs="Calibri"/>
        </w:rPr>
        <w:t>;</w:t>
      </w:r>
    </w:p>
    <w:p w14:paraId="264FD8AF" w14:textId="738399F7" w:rsidR="00516286" w:rsidRPr="00516286" w:rsidRDefault="2F046473" w:rsidP="086BE945">
      <w:pPr>
        <w:pStyle w:val="ListParagraph"/>
        <w:numPr>
          <w:ilvl w:val="2"/>
          <w:numId w:val="10"/>
        </w:numPr>
      </w:pPr>
      <w:r w:rsidRPr="55F48D2E">
        <w:t>VMA</w:t>
      </w:r>
      <w:r w:rsidRPr="55F48D2E">
        <w:rPr>
          <w:rFonts w:ascii="Calibri" w:eastAsia="Calibri" w:hAnsi="Calibri" w:cs="Calibri"/>
        </w:rPr>
        <w:t xml:space="preserve"> </w:t>
      </w:r>
      <w:r w:rsidR="31A1AABF" w:rsidRPr="55F48D2E">
        <w:rPr>
          <w:rFonts w:ascii="Calibri" w:eastAsia="Calibri" w:hAnsi="Calibri" w:cs="Calibri"/>
        </w:rPr>
        <w:t>turi būti galimybė valdyti (peržiūrėti, atsakyti, trinti, taisyti) įkeltus mokomosios medžiagos komentarus</w:t>
      </w:r>
      <w:r w:rsidR="734487B0" w:rsidRPr="55F48D2E">
        <w:rPr>
          <w:rFonts w:ascii="Calibri" w:eastAsia="Calibri" w:hAnsi="Calibri" w:cs="Calibri"/>
        </w:rPr>
        <w:t>;</w:t>
      </w:r>
    </w:p>
    <w:p w14:paraId="7BDE9D68" w14:textId="13C3E6C9" w:rsidR="00516286" w:rsidRPr="00516286" w:rsidRDefault="2F046473" w:rsidP="086BE945">
      <w:pPr>
        <w:pStyle w:val="ListParagraph"/>
        <w:numPr>
          <w:ilvl w:val="2"/>
          <w:numId w:val="10"/>
        </w:numPr>
      </w:pPr>
      <w:r w:rsidRPr="55F48D2E">
        <w:t>VMA</w:t>
      </w:r>
      <w:r w:rsidRPr="55F48D2E">
        <w:rPr>
          <w:rFonts w:ascii="Calibri" w:eastAsia="Calibri" w:hAnsi="Calibri" w:cs="Calibri"/>
        </w:rPr>
        <w:t xml:space="preserve"> </w:t>
      </w:r>
      <w:r w:rsidR="31A1AABF" w:rsidRPr="55F48D2E">
        <w:rPr>
          <w:rFonts w:ascii="Calibri" w:eastAsia="Calibri" w:hAnsi="Calibri" w:cs="Calibri"/>
        </w:rPr>
        <w:t xml:space="preserve">turi būti galimybė rengti interaktyvią mokymosi medžiagą, leidžiančią: </w:t>
      </w:r>
    </w:p>
    <w:p w14:paraId="7FA9AB8D" w14:textId="77777777" w:rsidR="00516286" w:rsidRPr="00516286" w:rsidRDefault="6B94AAD5" w:rsidP="086BE945">
      <w:pPr>
        <w:pStyle w:val="ListParagraph"/>
        <w:numPr>
          <w:ilvl w:val="3"/>
          <w:numId w:val="10"/>
        </w:numPr>
      </w:pPr>
      <w:r w:rsidRPr="086BE945">
        <w:rPr>
          <w:rFonts w:ascii="Calibri" w:eastAsia="Calibri" w:hAnsi="Calibri" w:cs="Calibri"/>
        </w:rPr>
        <w:t xml:space="preserve">pateikti komentarus turinyje; </w:t>
      </w:r>
    </w:p>
    <w:p w14:paraId="40A75AEF" w14:textId="77777777" w:rsidR="00516286" w:rsidRPr="00516286" w:rsidRDefault="00694503" w:rsidP="00516286">
      <w:pPr>
        <w:pStyle w:val="ListParagraph"/>
        <w:numPr>
          <w:ilvl w:val="3"/>
          <w:numId w:val="10"/>
        </w:numPr>
        <w:rPr>
          <w:rFonts w:cstheme="minorHAnsi"/>
        </w:rPr>
      </w:pPr>
      <w:r w:rsidRPr="00516286">
        <w:rPr>
          <w:rFonts w:ascii="Calibri" w:eastAsia="Calibri" w:hAnsi="Calibri" w:cs="Calibri"/>
        </w:rPr>
        <w:t xml:space="preserve">susieti skaitomą medžiagą su el. atsiskaitymo testais (kad naudotojas galėtų toliau skaityti mokomąją medžiagą tik atlikęs testą); </w:t>
      </w:r>
    </w:p>
    <w:p w14:paraId="556E723F" w14:textId="76BBF469" w:rsidR="00516286" w:rsidRPr="00516286" w:rsidRDefault="31A1AABF" w:rsidP="086BE945">
      <w:pPr>
        <w:pStyle w:val="ListParagraph"/>
        <w:numPr>
          <w:ilvl w:val="3"/>
          <w:numId w:val="10"/>
        </w:numPr>
      </w:pPr>
      <w:r w:rsidRPr="55F48D2E">
        <w:rPr>
          <w:rFonts w:ascii="Calibri" w:eastAsia="Calibri" w:hAnsi="Calibri" w:cs="Calibri"/>
        </w:rPr>
        <w:t xml:space="preserve">susieti tam tikras medžiagos dalis su testų klausimais tam, kad neteisingai atsakius į savikontrolės testo klausimą automatiškai būtų pacituojama tam tikra </w:t>
      </w:r>
      <w:r w:rsidR="56A6CD7E" w:rsidRPr="55F48D2E">
        <w:rPr>
          <w:rFonts w:ascii="Calibri" w:eastAsia="Calibri" w:hAnsi="Calibri" w:cs="Calibri"/>
        </w:rPr>
        <w:t xml:space="preserve">mokomosios </w:t>
      </w:r>
      <w:r w:rsidRPr="55F48D2E">
        <w:rPr>
          <w:rFonts w:ascii="Calibri" w:eastAsia="Calibri" w:hAnsi="Calibri" w:cs="Calibri"/>
        </w:rPr>
        <w:t xml:space="preserve">medžiagos dalis. </w:t>
      </w:r>
    </w:p>
    <w:p w14:paraId="6FD74229" w14:textId="2255ECE9" w:rsidR="00694503" w:rsidRPr="00516286" w:rsidRDefault="00694503" w:rsidP="00516286">
      <w:pPr>
        <w:pStyle w:val="ListParagraph"/>
        <w:numPr>
          <w:ilvl w:val="2"/>
          <w:numId w:val="10"/>
        </w:numPr>
        <w:rPr>
          <w:rFonts w:cstheme="minorHAnsi"/>
        </w:rPr>
      </w:pPr>
      <w:r w:rsidRPr="00516286">
        <w:rPr>
          <w:rFonts w:ascii="Calibri" w:eastAsia="Calibri" w:hAnsi="Calibri" w:cs="Calibri"/>
        </w:rPr>
        <w:t xml:space="preserve">Sistemoje turi būti galimybė naudojant jos įrankius formuoti naują interaktyvią mokymosi medžiagą iš Sistemoje importuotų interaktyvios mokymosi medžiagos šaltinių. </w:t>
      </w:r>
    </w:p>
    <w:p w14:paraId="50878904" w14:textId="77777777" w:rsidR="00516286" w:rsidRDefault="00516286" w:rsidP="00516286">
      <w:pPr>
        <w:pStyle w:val="CommentText"/>
        <w:numPr>
          <w:ilvl w:val="1"/>
          <w:numId w:val="10"/>
        </w:numPr>
        <w:jc w:val="both"/>
        <w:rPr>
          <w:rFonts w:ascii="Calibri" w:eastAsia="Calibri" w:hAnsi="Calibri" w:cs="Calibri"/>
          <w:sz w:val="22"/>
          <w:szCs w:val="22"/>
        </w:rPr>
      </w:pPr>
      <w:r w:rsidRPr="00516286">
        <w:rPr>
          <w:rFonts w:ascii="Calibri" w:eastAsia="Calibri" w:hAnsi="Calibri" w:cs="Calibri"/>
          <w:sz w:val="22"/>
          <w:szCs w:val="22"/>
        </w:rPr>
        <w:t xml:space="preserve">Kalendorius: </w:t>
      </w:r>
    </w:p>
    <w:p w14:paraId="1E7AE364" w14:textId="1C3A76E7" w:rsidR="00516286" w:rsidRDefault="00516286" w:rsidP="00516286">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516286">
        <w:rPr>
          <w:rFonts w:ascii="Calibri" w:eastAsia="Calibri" w:hAnsi="Calibri" w:cs="Calibri"/>
          <w:sz w:val="22"/>
          <w:szCs w:val="22"/>
        </w:rPr>
        <w:t>Sistemoje turi būti galimybė kurti įvykius, pridėti įvykių aprašymą, laiką</w:t>
      </w:r>
      <w:r w:rsidR="00373BF1">
        <w:rPr>
          <w:rFonts w:ascii="Calibri" w:eastAsia="Calibri" w:hAnsi="Calibri" w:cs="Calibri"/>
          <w:sz w:val="22"/>
          <w:szCs w:val="22"/>
        </w:rPr>
        <w:t>, datą, vietą,  galiojimo laikotarpį</w:t>
      </w:r>
      <w:r w:rsidRPr="00516286">
        <w:rPr>
          <w:rFonts w:ascii="Calibri" w:eastAsia="Calibri" w:hAnsi="Calibri" w:cs="Calibri"/>
          <w:sz w:val="22"/>
          <w:szCs w:val="22"/>
        </w:rPr>
        <w:t xml:space="preserve">; </w:t>
      </w:r>
    </w:p>
    <w:p w14:paraId="3E14EA4F" w14:textId="15593A45" w:rsidR="00373BF1" w:rsidRDefault="00373BF1" w:rsidP="00373BF1">
      <w:pPr>
        <w:pStyle w:val="CommentText"/>
        <w:numPr>
          <w:ilvl w:val="3"/>
          <w:numId w:val="10"/>
        </w:numPr>
        <w:jc w:val="both"/>
        <w:rPr>
          <w:rFonts w:ascii="Calibri" w:eastAsia="Calibri" w:hAnsi="Calibri" w:cs="Calibri"/>
          <w:sz w:val="22"/>
          <w:szCs w:val="22"/>
        </w:rPr>
      </w:pPr>
      <w:r>
        <w:rPr>
          <w:rFonts w:ascii="Calibri" w:eastAsia="Calibri" w:hAnsi="Calibri" w:cs="Calibri"/>
          <w:sz w:val="22"/>
          <w:szCs w:val="22"/>
        </w:rPr>
        <w:t>turi būti galimybė nurodyti ar įvykis yra atviras ar reikalinga registracija;</w:t>
      </w:r>
    </w:p>
    <w:p w14:paraId="1D4AC2CB" w14:textId="0074C20B" w:rsidR="00373BF1" w:rsidRDefault="00373BF1" w:rsidP="00373BF1">
      <w:pPr>
        <w:pStyle w:val="CommentText"/>
        <w:numPr>
          <w:ilvl w:val="3"/>
          <w:numId w:val="10"/>
        </w:numPr>
        <w:jc w:val="both"/>
        <w:rPr>
          <w:rFonts w:ascii="Calibri" w:eastAsia="Calibri" w:hAnsi="Calibri" w:cs="Calibri"/>
          <w:sz w:val="22"/>
          <w:szCs w:val="22"/>
        </w:rPr>
      </w:pPr>
      <w:r>
        <w:rPr>
          <w:rFonts w:ascii="Calibri" w:eastAsia="Calibri" w:hAnsi="Calibri" w:cs="Calibri"/>
          <w:sz w:val="22"/>
          <w:szCs w:val="22"/>
        </w:rPr>
        <w:t>įvykiui kuriam reikalinga išankstinė registracija turi būti galimybė nurodyti maksimalų dalyvių kiekį.</w:t>
      </w:r>
    </w:p>
    <w:p w14:paraId="03D299FD" w14:textId="77777777" w:rsidR="00516286" w:rsidRDefault="00516286" w:rsidP="00516286">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516286">
        <w:rPr>
          <w:rFonts w:ascii="Calibri" w:eastAsia="Calibri" w:hAnsi="Calibri" w:cs="Calibri"/>
          <w:sz w:val="22"/>
          <w:szCs w:val="22"/>
        </w:rPr>
        <w:t xml:space="preserve">Sistemoje turi būti galimybė įvykiui priskirti dalyvius ar dalyvių grupes; </w:t>
      </w:r>
    </w:p>
    <w:p w14:paraId="4E1C13C4" w14:textId="2CF6DB17" w:rsidR="00B15479" w:rsidRDefault="00516286" w:rsidP="00B15479">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516286">
        <w:rPr>
          <w:rFonts w:ascii="Calibri" w:eastAsia="Calibri" w:hAnsi="Calibri" w:cs="Calibri"/>
          <w:sz w:val="22"/>
          <w:szCs w:val="22"/>
        </w:rPr>
        <w:t>Sistemoje turi būti galimybė matyti artėjančius ir praėjusius įvykius, jų pavadinimus, datas, laikus</w:t>
      </w:r>
      <w:r w:rsidR="00373BF1">
        <w:rPr>
          <w:rFonts w:ascii="Calibri" w:eastAsia="Calibri" w:hAnsi="Calibri" w:cs="Calibri"/>
          <w:sz w:val="22"/>
          <w:szCs w:val="22"/>
        </w:rPr>
        <w:t>, vietą</w:t>
      </w:r>
      <w:r w:rsidRPr="00516286">
        <w:rPr>
          <w:rFonts w:ascii="Calibri" w:eastAsia="Calibri" w:hAnsi="Calibri" w:cs="Calibri"/>
          <w:sz w:val="22"/>
          <w:szCs w:val="22"/>
        </w:rPr>
        <w:t>;</w:t>
      </w:r>
    </w:p>
    <w:p w14:paraId="43F75EEB" w14:textId="27705974" w:rsidR="00516286" w:rsidRPr="00B15479" w:rsidRDefault="00516286" w:rsidP="00B15479">
      <w:pPr>
        <w:pStyle w:val="CommentText"/>
        <w:numPr>
          <w:ilvl w:val="2"/>
          <w:numId w:val="10"/>
        </w:numPr>
        <w:jc w:val="both"/>
        <w:rPr>
          <w:rFonts w:ascii="Calibri" w:eastAsia="Calibri" w:hAnsi="Calibri" w:cs="Calibri"/>
          <w:sz w:val="22"/>
          <w:szCs w:val="22"/>
        </w:rPr>
      </w:pPr>
      <w:r w:rsidRPr="00B15479">
        <w:rPr>
          <w:rFonts w:ascii="Calibri" w:eastAsia="Calibri" w:hAnsi="Calibri" w:cs="Calibri"/>
          <w:sz w:val="22"/>
          <w:szCs w:val="22"/>
        </w:rPr>
        <w:t>Sistemoje sukūrus įvykį turi būti galimybė atšaukti įvykį, pakeisti įvykio datą,</w:t>
      </w:r>
      <w:r w:rsidR="00373BF1">
        <w:rPr>
          <w:rFonts w:ascii="Calibri" w:eastAsia="Calibri" w:hAnsi="Calibri" w:cs="Calibri"/>
          <w:sz w:val="22"/>
          <w:szCs w:val="22"/>
        </w:rPr>
        <w:t xml:space="preserve"> vietą,</w:t>
      </w:r>
      <w:r w:rsidRPr="00B15479">
        <w:rPr>
          <w:rFonts w:ascii="Calibri" w:eastAsia="Calibri" w:hAnsi="Calibri" w:cs="Calibri"/>
          <w:sz w:val="22"/>
          <w:szCs w:val="22"/>
        </w:rPr>
        <w:t xml:space="preserve"> aprašymą ar ištrinti / pridėti įvykio dalyvius.</w:t>
      </w:r>
    </w:p>
    <w:p w14:paraId="566F9118" w14:textId="77777777" w:rsidR="00B15479" w:rsidRDefault="00B15479" w:rsidP="00B15479">
      <w:pPr>
        <w:pStyle w:val="CommentText"/>
        <w:numPr>
          <w:ilvl w:val="1"/>
          <w:numId w:val="10"/>
        </w:numPr>
        <w:jc w:val="both"/>
        <w:rPr>
          <w:rFonts w:ascii="Calibri" w:eastAsia="Calibri" w:hAnsi="Calibri" w:cs="Calibri"/>
          <w:sz w:val="22"/>
          <w:szCs w:val="22"/>
        </w:rPr>
      </w:pPr>
      <w:r w:rsidRPr="00B15479">
        <w:rPr>
          <w:rFonts w:ascii="Calibri" w:eastAsia="Calibri" w:hAnsi="Calibri" w:cs="Calibri"/>
          <w:sz w:val="22"/>
          <w:szCs w:val="22"/>
        </w:rPr>
        <w:t xml:space="preserve">Komunikacija: </w:t>
      </w:r>
    </w:p>
    <w:p w14:paraId="734E45C0" w14:textId="77777777" w:rsidR="00B15479" w:rsidRDefault="00B15479" w:rsidP="00B15479">
      <w:pPr>
        <w:pStyle w:val="CommentText"/>
        <w:numPr>
          <w:ilvl w:val="2"/>
          <w:numId w:val="10"/>
        </w:numPr>
        <w:jc w:val="both"/>
        <w:rPr>
          <w:rFonts w:ascii="Calibri" w:eastAsia="Calibri" w:hAnsi="Calibri" w:cs="Calibri"/>
          <w:sz w:val="22"/>
          <w:szCs w:val="22"/>
        </w:rPr>
      </w:pPr>
      <w:r w:rsidRPr="00B15479">
        <w:rPr>
          <w:rFonts w:ascii="Calibri" w:eastAsia="Calibri" w:hAnsi="Calibri" w:cs="Calibri"/>
          <w:sz w:val="22"/>
          <w:szCs w:val="22"/>
        </w:rPr>
        <w:t xml:space="preserve">Sistemoje turi būti galimybė asmenine žinute el. paštu automatiškai pranešti įvykio dalyviams apie naujo įvykio sukūrimą ar pakeitimą įkėlus / redagavus mokomąją medžiagą, sukūrus / redagavus užduotį ar testą, sukūrus kalendoriuje naują įvykį, ar apie kitus dalyviams aktualius pokyčius; </w:t>
      </w:r>
    </w:p>
    <w:p w14:paraId="572668A1" w14:textId="6F75F9D9" w:rsidR="00B15479" w:rsidRDefault="189FA627" w:rsidP="00B15479">
      <w:pPr>
        <w:pStyle w:val="CommentText"/>
        <w:numPr>
          <w:ilvl w:val="2"/>
          <w:numId w:val="10"/>
        </w:numPr>
        <w:jc w:val="both"/>
        <w:rPr>
          <w:rFonts w:ascii="Calibri" w:eastAsia="Calibri" w:hAnsi="Calibri" w:cs="Calibri"/>
          <w:sz w:val="22"/>
          <w:szCs w:val="22"/>
        </w:rPr>
      </w:pPr>
      <w:r w:rsidRPr="55F48D2E">
        <w:rPr>
          <w:rFonts w:ascii="Calibri" w:eastAsia="Calibri" w:hAnsi="Calibri" w:cs="Calibri"/>
          <w:sz w:val="22"/>
          <w:szCs w:val="22"/>
        </w:rPr>
        <w:lastRenderedPageBreak/>
        <w:t xml:space="preserve"> Sistemoje turi būti galimybė el. paštu išsiųsti priminimą visiems esamo įvykio dalyviams likus, pavyzdžiui, 24 valandoms iki įvykio termino pabaigos apie </w:t>
      </w:r>
      <w:r w:rsidR="27DB0D65" w:rsidRPr="55F48D2E">
        <w:rPr>
          <w:rFonts w:ascii="Calibri" w:eastAsia="Calibri" w:hAnsi="Calibri" w:cs="Calibri"/>
          <w:sz w:val="22"/>
          <w:szCs w:val="22"/>
        </w:rPr>
        <w:t xml:space="preserve">dalyvių užsiregistravimą į mokymus, </w:t>
      </w:r>
      <w:r w:rsidRPr="55F48D2E">
        <w:rPr>
          <w:rFonts w:ascii="Calibri" w:eastAsia="Calibri" w:hAnsi="Calibri" w:cs="Calibri"/>
          <w:sz w:val="22"/>
          <w:szCs w:val="22"/>
        </w:rPr>
        <w:t xml:space="preserve">dalyviams priskirtas namų darbų užduotis, nuotolinės apklausos užduotis; </w:t>
      </w:r>
    </w:p>
    <w:p w14:paraId="330F896D" w14:textId="77777777" w:rsidR="00B15479" w:rsidRDefault="00B15479" w:rsidP="00B15479">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B15479">
        <w:rPr>
          <w:rFonts w:ascii="Calibri" w:eastAsia="Calibri" w:hAnsi="Calibri" w:cs="Calibri"/>
          <w:sz w:val="22"/>
          <w:szCs w:val="22"/>
        </w:rPr>
        <w:t xml:space="preserve">Sistemoje turi būti galimybė tvarkyti automatinio priminimo turinį; </w:t>
      </w:r>
    </w:p>
    <w:p w14:paraId="1562717A" w14:textId="7617D783" w:rsidR="00694503" w:rsidRPr="00B15479" w:rsidRDefault="00B15479" w:rsidP="00B15479">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B15479">
        <w:rPr>
          <w:rFonts w:ascii="Calibri" w:eastAsia="Calibri" w:hAnsi="Calibri" w:cs="Calibri"/>
        </w:rPr>
        <w:t>Sistemoje turi būti galimybė išjungti arba įjungti automatinių priminimų galimybę.</w:t>
      </w:r>
    </w:p>
    <w:p w14:paraId="5400F2AB" w14:textId="77777777" w:rsidR="00B15479" w:rsidRDefault="00B15479" w:rsidP="00B15479">
      <w:pPr>
        <w:pStyle w:val="CommentText"/>
        <w:numPr>
          <w:ilvl w:val="1"/>
          <w:numId w:val="10"/>
        </w:numPr>
        <w:jc w:val="both"/>
        <w:rPr>
          <w:rFonts w:ascii="Calibri" w:eastAsia="Calibri" w:hAnsi="Calibri" w:cs="Calibri"/>
          <w:sz w:val="22"/>
          <w:szCs w:val="22"/>
        </w:rPr>
      </w:pPr>
      <w:r w:rsidRPr="00B15479">
        <w:rPr>
          <w:rFonts w:ascii="Calibri" w:eastAsia="Calibri" w:hAnsi="Calibri" w:cs="Calibri"/>
          <w:sz w:val="22"/>
          <w:szCs w:val="22"/>
        </w:rPr>
        <w:t xml:space="preserve">Darbuotojo įgytų kompetencijų vertinimas: </w:t>
      </w:r>
    </w:p>
    <w:p w14:paraId="6C86311C" w14:textId="77777777" w:rsidR="00B15479" w:rsidRDefault="00B15479" w:rsidP="00B15479">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B15479">
        <w:rPr>
          <w:rFonts w:ascii="Calibri" w:eastAsia="Calibri" w:hAnsi="Calibri" w:cs="Calibri"/>
          <w:sz w:val="22"/>
          <w:szCs w:val="22"/>
        </w:rPr>
        <w:t xml:space="preserve">Sistemoje turi būti galimybė sukurti testą (pavadinimą, aprašymą, testo klausimus, priskirti teisingą testo atsakymo variantą); </w:t>
      </w:r>
    </w:p>
    <w:p w14:paraId="35CAE25B" w14:textId="29F129D7" w:rsidR="00B15479" w:rsidRDefault="00B15479" w:rsidP="00B15479">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B15479">
        <w:rPr>
          <w:rFonts w:ascii="Calibri" w:eastAsia="Calibri" w:hAnsi="Calibri" w:cs="Calibri"/>
          <w:sz w:val="22"/>
          <w:szCs w:val="22"/>
        </w:rPr>
        <w:t>Sistemoje turi būti galimybė nustatyti testo atlikimo terminus ir testo atlikimo laiką minučių tikslumu, iki kada naudotojas turi atlikti testą</w:t>
      </w:r>
      <w:r w:rsidR="0030392F">
        <w:rPr>
          <w:rFonts w:ascii="Calibri" w:eastAsia="Calibri" w:hAnsi="Calibri" w:cs="Calibri"/>
          <w:sz w:val="22"/>
          <w:szCs w:val="22"/>
        </w:rPr>
        <w:t>, ar testas yra privalomas</w:t>
      </w:r>
      <w:r w:rsidRPr="00B15479">
        <w:rPr>
          <w:rFonts w:ascii="Calibri" w:eastAsia="Calibri" w:hAnsi="Calibri" w:cs="Calibri"/>
          <w:sz w:val="22"/>
          <w:szCs w:val="22"/>
        </w:rPr>
        <w:t>;</w:t>
      </w:r>
    </w:p>
    <w:p w14:paraId="739BD8FB" w14:textId="77777777" w:rsidR="00B15479" w:rsidRDefault="00B15479" w:rsidP="00B15479">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B15479">
        <w:rPr>
          <w:rFonts w:ascii="Calibri" w:eastAsia="Calibri" w:hAnsi="Calibri" w:cs="Calibri"/>
          <w:sz w:val="22"/>
          <w:szCs w:val="22"/>
        </w:rPr>
        <w:t xml:space="preserve">Sistemoje turi būti galimybė sukūrus testą keisti testo klausimus, pavadinimą, aprašymą, pasirinkti kitą teisingą testo atsakymą arba pridėti / ištrinti testo klausimą; </w:t>
      </w:r>
    </w:p>
    <w:p w14:paraId="27126D26" w14:textId="1305CF5E" w:rsidR="00B15479" w:rsidRDefault="1DE7E67D" w:rsidP="00B15479">
      <w:pPr>
        <w:pStyle w:val="CommentText"/>
        <w:numPr>
          <w:ilvl w:val="2"/>
          <w:numId w:val="10"/>
        </w:numPr>
        <w:jc w:val="both"/>
        <w:rPr>
          <w:rFonts w:ascii="Calibri" w:eastAsia="Calibri" w:hAnsi="Calibri" w:cs="Calibri"/>
          <w:sz w:val="22"/>
          <w:szCs w:val="22"/>
        </w:rPr>
      </w:pPr>
      <w:r w:rsidRPr="55F48D2E">
        <w:rPr>
          <w:rFonts w:ascii="Calibri" w:eastAsia="Calibri" w:hAnsi="Calibri" w:cs="Calibri"/>
          <w:sz w:val="22"/>
          <w:szCs w:val="22"/>
        </w:rPr>
        <w:t xml:space="preserve"> Sistemoje turi būti galimybė sukurti esamo testo </w:t>
      </w:r>
      <w:r w:rsidR="07F79810" w:rsidRPr="55F48D2E">
        <w:rPr>
          <w:rFonts w:ascii="Calibri" w:eastAsia="Calibri" w:hAnsi="Calibri" w:cs="Calibri"/>
          <w:sz w:val="22"/>
          <w:szCs w:val="22"/>
        </w:rPr>
        <w:t xml:space="preserve">(klausimų) </w:t>
      </w:r>
      <w:r w:rsidRPr="55F48D2E">
        <w:rPr>
          <w:rFonts w:ascii="Calibri" w:eastAsia="Calibri" w:hAnsi="Calibri" w:cs="Calibri"/>
          <w:sz w:val="22"/>
          <w:szCs w:val="22"/>
        </w:rPr>
        <w:t xml:space="preserve">kopiją, ją redaguoti; </w:t>
      </w:r>
    </w:p>
    <w:p w14:paraId="5BD62662" w14:textId="77777777" w:rsidR="00B15479" w:rsidRDefault="00B15479" w:rsidP="00B15479">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B15479">
        <w:rPr>
          <w:rFonts w:ascii="Calibri" w:eastAsia="Calibri" w:hAnsi="Calibri" w:cs="Calibri"/>
          <w:sz w:val="22"/>
          <w:szCs w:val="22"/>
        </w:rPr>
        <w:t xml:space="preserve">Sistemoje turi būti galimybė prie testo klausimo prisegti failus: XML, CSV, JPG, PNG, DOC, DOCX, XLS, XLSX, PDF, PPT, PPTX ir kitais lygiaverčiais formatais; </w:t>
      </w:r>
    </w:p>
    <w:p w14:paraId="6F1D0E88" w14:textId="64B4E1DE" w:rsidR="00B15479" w:rsidRDefault="1DE7E67D" w:rsidP="00B15479">
      <w:pPr>
        <w:pStyle w:val="CommentText"/>
        <w:numPr>
          <w:ilvl w:val="2"/>
          <w:numId w:val="10"/>
        </w:numPr>
        <w:jc w:val="both"/>
        <w:rPr>
          <w:rFonts w:ascii="Calibri" w:eastAsia="Calibri" w:hAnsi="Calibri" w:cs="Calibri"/>
          <w:sz w:val="22"/>
          <w:szCs w:val="22"/>
        </w:rPr>
      </w:pPr>
      <w:r w:rsidRPr="55F48D2E">
        <w:rPr>
          <w:rFonts w:ascii="Calibri" w:eastAsia="Calibri" w:hAnsi="Calibri" w:cs="Calibri"/>
          <w:sz w:val="22"/>
          <w:szCs w:val="22"/>
        </w:rPr>
        <w:t xml:space="preserve"> Sistemoje turi būti galimybė pasirinkti kuriamo testo klausimų tipą, pavyzdžiui, pasirinkimas iš kelių variantų, atviras klausimas, tik vienas galimas teisingas atsakymas,</w:t>
      </w:r>
      <w:r w:rsidR="48203D68" w:rsidRPr="55F48D2E">
        <w:rPr>
          <w:rFonts w:ascii="Calibri" w:eastAsia="Calibri" w:hAnsi="Calibri" w:cs="Calibri"/>
          <w:sz w:val="22"/>
          <w:szCs w:val="22"/>
        </w:rPr>
        <w:t xml:space="preserve"> keli galimi teisingi atsakymai,</w:t>
      </w:r>
      <w:r w:rsidRPr="55F48D2E">
        <w:rPr>
          <w:rFonts w:ascii="Calibri" w:eastAsia="Calibri" w:hAnsi="Calibri" w:cs="Calibri"/>
          <w:sz w:val="22"/>
          <w:szCs w:val="22"/>
        </w:rPr>
        <w:t xml:space="preserve"> atsakymų sudėliojimas eilės tvarka</w:t>
      </w:r>
      <w:r w:rsidR="0C789FCD" w:rsidRPr="55F48D2E">
        <w:rPr>
          <w:rFonts w:ascii="Calibri" w:eastAsia="Calibri" w:hAnsi="Calibri" w:cs="Calibri"/>
          <w:sz w:val="22"/>
          <w:szCs w:val="22"/>
        </w:rPr>
        <w:t xml:space="preserve"> arba atsitiktine tvarka, kai atsakymai pasirenkami iš kelių galimų variantų</w:t>
      </w:r>
      <w:r w:rsidRPr="55F48D2E">
        <w:rPr>
          <w:rFonts w:ascii="Calibri" w:eastAsia="Calibri" w:hAnsi="Calibri" w:cs="Calibri"/>
          <w:sz w:val="22"/>
          <w:szCs w:val="22"/>
        </w:rPr>
        <w:t xml:space="preserve"> ar kit</w:t>
      </w:r>
      <w:r w:rsidR="1031BD63" w:rsidRPr="55F48D2E">
        <w:rPr>
          <w:rFonts w:ascii="Calibri" w:eastAsia="Calibri" w:hAnsi="Calibri" w:cs="Calibri"/>
          <w:sz w:val="22"/>
          <w:szCs w:val="22"/>
        </w:rPr>
        <w:t>a</w:t>
      </w:r>
      <w:r w:rsidRPr="55F48D2E">
        <w:rPr>
          <w:rFonts w:ascii="Calibri" w:eastAsia="Calibri" w:hAnsi="Calibri" w:cs="Calibri"/>
          <w:sz w:val="22"/>
          <w:szCs w:val="22"/>
        </w:rPr>
        <w:t xml:space="preserve">. Viename teste turi būti galimybė pasirinkti skirtingo tipo klausimus; </w:t>
      </w:r>
    </w:p>
    <w:p w14:paraId="56E60654" w14:textId="77777777" w:rsidR="00B15479" w:rsidRDefault="00B15479" w:rsidP="00B15479">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B15479">
        <w:rPr>
          <w:rFonts w:ascii="Calibri" w:eastAsia="Calibri" w:hAnsi="Calibri" w:cs="Calibri"/>
          <w:sz w:val="22"/>
          <w:szCs w:val="22"/>
        </w:rPr>
        <w:t xml:space="preserve">Sistemoje turi būti galimybė mokymų rengėjui ir administratoriui matyti, kada priskirti dalyviai atliko testą, atsakyto klausimo statistiką, kiek dalyvių atsakė į tą patį klausimą teisingai, kiek neteisingai; </w:t>
      </w:r>
    </w:p>
    <w:p w14:paraId="14B1A5BE" w14:textId="77777777" w:rsidR="00B15479" w:rsidRDefault="00B15479" w:rsidP="00B15479">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B15479">
        <w:rPr>
          <w:rFonts w:ascii="Calibri" w:eastAsia="Calibri" w:hAnsi="Calibri" w:cs="Calibri"/>
          <w:sz w:val="22"/>
          <w:szCs w:val="22"/>
        </w:rPr>
        <w:t xml:space="preserve">Sistemoje turi būti galimybė sukūrus testą ar atlikus pakeitimus, išsiųsti pranešimą visiems priskirtiems testą atlikti darbuotojams apie naujo testo sukūrimą, testo įvertinimą; </w:t>
      </w:r>
    </w:p>
    <w:p w14:paraId="6644081F" w14:textId="77777777" w:rsidR="00B15479" w:rsidRDefault="1DE7E67D" w:rsidP="00B15479">
      <w:pPr>
        <w:pStyle w:val="CommentText"/>
        <w:numPr>
          <w:ilvl w:val="2"/>
          <w:numId w:val="10"/>
        </w:numPr>
        <w:jc w:val="both"/>
        <w:rPr>
          <w:rFonts w:ascii="Calibri" w:eastAsia="Calibri" w:hAnsi="Calibri" w:cs="Calibri"/>
          <w:sz w:val="22"/>
          <w:szCs w:val="22"/>
        </w:rPr>
      </w:pPr>
      <w:r w:rsidRPr="55F48D2E">
        <w:rPr>
          <w:rFonts w:ascii="Calibri" w:eastAsia="Calibri" w:hAnsi="Calibri" w:cs="Calibri"/>
          <w:sz w:val="22"/>
          <w:szCs w:val="22"/>
        </w:rPr>
        <w:t xml:space="preserve"> Sistemoje turi būti galimybė nustatyti testo įvertinimo metodą, pavyzdžiui, nustatyti atitinkamų klausimų taškų kiekį, taškų konvertavimo į galutinį įvertinimą metodą; </w:t>
      </w:r>
    </w:p>
    <w:p w14:paraId="4ECCCA3B" w14:textId="51CECFD8" w:rsidR="022C1297" w:rsidRDefault="5B548F9D" w:rsidP="086BE945">
      <w:pPr>
        <w:pStyle w:val="CommentText"/>
        <w:numPr>
          <w:ilvl w:val="2"/>
          <w:numId w:val="10"/>
        </w:numPr>
        <w:jc w:val="both"/>
        <w:rPr>
          <w:rFonts w:ascii="Calibri" w:eastAsia="Calibri" w:hAnsi="Calibri" w:cs="Calibri"/>
          <w:sz w:val="22"/>
          <w:szCs w:val="22"/>
        </w:rPr>
      </w:pPr>
      <w:r w:rsidRPr="55F48D2E">
        <w:rPr>
          <w:rFonts w:ascii="Calibri" w:eastAsia="Calibri" w:hAnsi="Calibri" w:cs="Calibri"/>
          <w:sz w:val="22"/>
          <w:szCs w:val="22"/>
        </w:rPr>
        <w:t xml:space="preserve">Testo atsakymai </w:t>
      </w:r>
      <w:r w:rsidR="3017816B" w:rsidRPr="55F48D2E">
        <w:rPr>
          <w:rFonts w:ascii="Calibri" w:eastAsia="Calibri" w:hAnsi="Calibri" w:cs="Calibri"/>
          <w:sz w:val="22"/>
          <w:szCs w:val="22"/>
        </w:rPr>
        <w:t xml:space="preserve">ir klausimai </w:t>
      </w:r>
      <w:r w:rsidRPr="55F48D2E">
        <w:rPr>
          <w:rFonts w:ascii="Calibri" w:eastAsia="Calibri" w:hAnsi="Calibri" w:cs="Calibri"/>
          <w:sz w:val="22"/>
          <w:szCs w:val="22"/>
        </w:rPr>
        <w:t>kiekvieną kartą laikant testą turi būti atvaizduoti kitokiu eiliškumu;</w:t>
      </w:r>
    </w:p>
    <w:p w14:paraId="569EBBCD" w14:textId="77777777" w:rsidR="00B15479" w:rsidRDefault="189FA627" w:rsidP="00B15479">
      <w:pPr>
        <w:pStyle w:val="CommentText"/>
        <w:numPr>
          <w:ilvl w:val="2"/>
          <w:numId w:val="10"/>
        </w:numPr>
        <w:jc w:val="both"/>
        <w:rPr>
          <w:rFonts w:ascii="Calibri" w:eastAsia="Calibri" w:hAnsi="Calibri" w:cs="Calibri"/>
          <w:sz w:val="22"/>
          <w:szCs w:val="22"/>
        </w:rPr>
      </w:pPr>
      <w:r w:rsidRPr="55F48D2E">
        <w:rPr>
          <w:rFonts w:ascii="Calibri" w:eastAsia="Calibri" w:hAnsi="Calibri" w:cs="Calibri"/>
          <w:sz w:val="22"/>
          <w:szCs w:val="22"/>
        </w:rPr>
        <w:t xml:space="preserve">Sistemoje turi būti galimybė sukurtą testą priskirti pasirinktiems darbuotojams ar jų grupei; </w:t>
      </w:r>
    </w:p>
    <w:p w14:paraId="4F2D4E09" w14:textId="410C9E0A" w:rsidR="00B15479" w:rsidRDefault="00B15479" w:rsidP="00B15479">
      <w:pPr>
        <w:pStyle w:val="CommentText"/>
        <w:numPr>
          <w:ilvl w:val="2"/>
          <w:numId w:val="10"/>
        </w:numPr>
        <w:jc w:val="both"/>
        <w:rPr>
          <w:rFonts w:ascii="Calibri" w:eastAsia="Calibri" w:hAnsi="Calibri" w:cs="Calibri"/>
          <w:sz w:val="22"/>
          <w:szCs w:val="22"/>
        </w:rPr>
      </w:pPr>
      <w:r w:rsidRPr="00B15479">
        <w:rPr>
          <w:rFonts w:ascii="Calibri" w:eastAsia="Calibri" w:hAnsi="Calibri" w:cs="Calibri"/>
          <w:sz w:val="22"/>
          <w:szCs w:val="22"/>
        </w:rPr>
        <w:t>Sistemoje turi būti galimybė sukurtą testą leisti atlikti pakartotinai</w:t>
      </w:r>
      <w:r w:rsidR="0030392F">
        <w:rPr>
          <w:rFonts w:ascii="Calibri" w:eastAsia="Calibri" w:hAnsi="Calibri" w:cs="Calibri"/>
          <w:sz w:val="22"/>
          <w:szCs w:val="22"/>
        </w:rPr>
        <w:t>, Turi būti galimybė nurodyti kiek kartų per parą galima kartoti testą.</w:t>
      </w:r>
      <w:r w:rsidRPr="00B15479">
        <w:rPr>
          <w:rFonts w:ascii="Calibri" w:eastAsia="Calibri" w:hAnsi="Calibri" w:cs="Calibri"/>
          <w:sz w:val="22"/>
          <w:szCs w:val="22"/>
        </w:rPr>
        <w:t xml:space="preserve"> </w:t>
      </w:r>
    </w:p>
    <w:p w14:paraId="36ACAD86" w14:textId="1439AC3A" w:rsidR="0030392F" w:rsidRPr="0030392F" w:rsidRDefault="0030392F" w:rsidP="0030392F">
      <w:pPr>
        <w:pStyle w:val="CommentText"/>
        <w:numPr>
          <w:ilvl w:val="2"/>
          <w:numId w:val="10"/>
        </w:numPr>
        <w:jc w:val="both"/>
        <w:rPr>
          <w:rFonts w:ascii="Calibri" w:eastAsia="Calibri" w:hAnsi="Calibri" w:cs="Calibri"/>
          <w:sz w:val="22"/>
          <w:szCs w:val="22"/>
        </w:rPr>
      </w:pPr>
      <w:r w:rsidRPr="00B15479">
        <w:rPr>
          <w:rFonts w:ascii="Calibri" w:eastAsia="Calibri" w:hAnsi="Calibri" w:cs="Calibri"/>
          <w:sz w:val="22"/>
          <w:szCs w:val="22"/>
        </w:rPr>
        <w:t xml:space="preserve">Sistemoje turi būti galimybė </w:t>
      </w:r>
      <w:r w:rsidRPr="0030392F">
        <w:rPr>
          <w:rFonts w:ascii="Calibri" w:eastAsia="Calibri" w:hAnsi="Calibri" w:cs="Calibri"/>
          <w:sz w:val="22"/>
          <w:szCs w:val="22"/>
        </w:rPr>
        <w:t>mokymų dalyviams suformuoti mokymų baigimo</w:t>
      </w:r>
      <w:r>
        <w:rPr>
          <w:rFonts w:ascii="Calibri" w:eastAsia="Calibri" w:hAnsi="Calibri" w:cs="Calibri"/>
          <w:sz w:val="22"/>
          <w:szCs w:val="22"/>
        </w:rPr>
        <w:t xml:space="preserve"> </w:t>
      </w:r>
      <w:r w:rsidRPr="0030392F">
        <w:rPr>
          <w:rFonts w:ascii="Calibri" w:eastAsia="Calibri" w:hAnsi="Calibri" w:cs="Calibri"/>
          <w:sz w:val="22"/>
          <w:szCs w:val="22"/>
        </w:rPr>
        <w:t>pažymėjimą</w:t>
      </w:r>
      <w:r>
        <w:rPr>
          <w:rFonts w:ascii="Calibri" w:eastAsia="Calibri" w:hAnsi="Calibri" w:cs="Calibri"/>
          <w:sz w:val="22"/>
          <w:szCs w:val="22"/>
        </w:rPr>
        <w:t>;</w:t>
      </w:r>
    </w:p>
    <w:p w14:paraId="40369B1E" w14:textId="1B98C795" w:rsidR="00B15479" w:rsidRPr="00B15479" w:rsidRDefault="00B15479" w:rsidP="00B15479">
      <w:pPr>
        <w:pStyle w:val="CommentText"/>
        <w:numPr>
          <w:ilvl w:val="2"/>
          <w:numId w:val="10"/>
        </w:numPr>
        <w:jc w:val="both"/>
        <w:rPr>
          <w:rFonts w:ascii="Calibri" w:eastAsia="Calibri" w:hAnsi="Calibri" w:cs="Calibri"/>
          <w:sz w:val="22"/>
          <w:szCs w:val="22"/>
        </w:rPr>
      </w:pPr>
      <w:r w:rsidRPr="00B15479">
        <w:rPr>
          <w:rFonts w:ascii="Calibri" w:eastAsia="Calibri" w:hAnsi="Calibri" w:cs="Calibri"/>
          <w:sz w:val="22"/>
          <w:szCs w:val="22"/>
        </w:rPr>
        <w:t xml:space="preserve">Sistemoje turi būti galimybė panaudoti jau anksčiau kurtus to ar kitų darbuotojų testų klausimus formuojant naują testą, filtruojant juos pagal temas, klausimų tipą, mokymo medžiagą ar jos dalis, su kuriomis šie klausimai susieti. </w:t>
      </w:r>
    </w:p>
    <w:p w14:paraId="384A03CB" w14:textId="77777777" w:rsidR="00E35586" w:rsidRDefault="00E35586" w:rsidP="00E35586">
      <w:pPr>
        <w:pStyle w:val="CommentText"/>
        <w:numPr>
          <w:ilvl w:val="1"/>
          <w:numId w:val="10"/>
        </w:numPr>
        <w:jc w:val="both"/>
        <w:rPr>
          <w:rFonts w:ascii="Calibri" w:eastAsia="Calibri" w:hAnsi="Calibri" w:cs="Calibri"/>
          <w:sz w:val="22"/>
          <w:szCs w:val="22"/>
        </w:rPr>
      </w:pPr>
      <w:r>
        <w:rPr>
          <w:rFonts w:ascii="Calibri" w:eastAsia="Calibri" w:hAnsi="Calibri" w:cs="Calibri"/>
          <w:sz w:val="22"/>
          <w:szCs w:val="22"/>
        </w:rPr>
        <w:t>Kitos</w:t>
      </w:r>
      <w:r w:rsidRPr="00E35586">
        <w:rPr>
          <w:rFonts w:ascii="Calibri" w:eastAsia="Calibri" w:hAnsi="Calibri" w:cs="Calibri"/>
          <w:sz w:val="22"/>
          <w:szCs w:val="22"/>
        </w:rPr>
        <w:t xml:space="preserve"> mokymosi aplinkos funkcinės priemonės:  </w:t>
      </w:r>
    </w:p>
    <w:p w14:paraId="39D5A205" w14:textId="664D2466" w:rsidR="00E35586" w:rsidRDefault="759B59EA" w:rsidP="00E35586">
      <w:pPr>
        <w:pStyle w:val="CommentText"/>
        <w:numPr>
          <w:ilvl w:val="2"/>
          <w:numId w:val="10"/>
        </w:numPr>
        <w:jc w:val="both"/>
        <w:rPr>
          <w:rFonts w:ascii="Calibri" w:eastAsia="Calibri" w:hAnsi="Calibri" w:cs="Calibri"/>
          <w:sz w:val="22"/>
          <w:szCs w:val="22"/>
        </w:rPr>
      </w:pPr>
      <w:r w:rsidRPr="55F48D2E">
        <w:rPr>
          <w:rFonts w:ascii="Calibri" w:eastAsia="Calibri" w:hAnsi="Calibri" w:cs="Calibri"/>
          <w:sz w:val="22"/>
          <w:szCs w:val="22"/>
        </w:rPr>
        <w:lastRenderedPageBreak/>
        <w:t xml:space="preserve"> Sistemoje integruotos mokymų turinio tvarkymo priemonės. Priemonės skiriamos mokymų turiniui tvarkyti: kurti, komponuoti ir pateikti jį tekstu, grafika, garsu bei kitomis informacinėmis priemonėmis; </w:t>
      </w:r>
    </w:p>
    <w:p w14:paraId="5E8BBC95" w14:textId="77777777" w:rsidR="00E35586" w:rsidRDefault="00E35586" w:rsidP="00E35586">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E35586">
        <w:rPr>
          <w:rFonts w:ascii="Calibri" w:eastAsia="Calibri" w:hAnsi="Calibri" w:cs="Calibri"/>
          <w:sz w:val="22"/>
          <w:szCs w:val="22"/>
        </w:rPr>
        <w:t>Galimybė kurti atskirus mokymų fragmentus, iš jų sudaryti mokymosi modulius bei kursus</w:t>
      </w:r>
      <w:r>
        <w:rPr>
          <w:rFonts w:ascii="Calibri" w:eastAsia="Calibri" w:hAnsi="Calibri" w:cs="Calibri"/>
          <w:sz w:val="22"/>
          <w:szCs w:val="22"/>
        </w:rPr>
        <w:t>;</w:t>
      </w:r>
    </w:p>
    <w:p w14:paraId="5C8402E1" w14:textId="7E1E7DDD" w:rsidR="00E35586" w:rsidRPr="00E35586" w:rsidRDefault="00E35586" w:rsidP="00E35586">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E35586">
        <w:rPr>
          <w:rFonts w:ascii="Calibri" w:eastAsia="Calibri" w:hAnsi="Calibri" w:cs="Calibri"/>
          <w:sz w:val="22"/>
          <w:szCs w:val="22"/>
        </w:rPr>
        <w:t>Galimybė įkelti mokymų turinio fragmentus, parengtus pagal IMS/SCORM standartus</w:t>
      </w:r>
      <w:r>
        <w:rPr>
          <w:rFonts w:ascii="Calibri" w:eastAsia="Calibri" w:hAnsi="Calibri" w:cs="Calibri"/>
          <w:sz w:val="22"/>
          <w:szCs w:val="22"/>
        </w:rPr>
        <w:t>;</w:t>
      </w:r>
      <w:r w:rsidRPr="00E35586">
        <w:rPr>
          <w:rFonts w:ascii="Calibri" w:eastAsia="Calibri" w:hAnsi="Calibri" w:cs="Calibri"/>
          <w:sz w:val="22"/>
          <w:szCs w:val="22"/>
        </w:rPr>
        <w:t xml:space="preserve">  </w:t>
      </w:r>
    </w:p>
    <w:p w14:paraId="29174FAB" w14:textId="77777777" w:rsidR="00E35586" w:rsidRDefault="00E35586" w:rsidP="00E35586">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D</w:t>
      </w:r>
      <w:r w:rsidRPr="00E35586">
        <w:rPr>
          <w:rFonts w:ascii="Calibri" w:eastAsia="Calibri" w:hAnsi="Calibri" w:cs="Calibri"/>
          <w:sz w:val="22"/>
          <w:szCs w:val="22"/>
        </w:rPr>
        <w:t xml:space="preserve">arbuotojų mokymosi ir pažangos stebėjimas bei vertinimas. Šios priemonės skirtos formuoti besimokančiųjų darbuotojų vertinimą. Jose kaupiama ir pateikiama informacija apie mokymosi eigą, leidžianti įvertinti, kaip besimokantysis supranta pateiktą temą, kaip atlieka užduotis;  </w:t>
      </w:r>
    </w:p>
    <w:p w14:paraId="7C62968C" w14:textId="262B2E62" w:rsidR="00E35586" w:rsidRPr="00E35586" w:rsidRDefault="759B59EA" w:rsidP="00E35586">
      <w:pPr>
        <w:pStyle w:val="CommentText"/>
        <w:numPr>
          <w:ilvl w:val="2"/>
          <w:numId w:val="10"/>
        </w:numPr>
        <w:jc w:val="both"/>
        <w:rPr>
          <w:rFonts w:ascii="Calibri" w:eastAsia="Calibri" w:hAnsi="Calibri" w:cs="Calibri"/>
          <w:sz w:val="22"/>
          <w:szCs w:val="22"/>
        </w:rPr>
      </w:pPr>
      <w:r w:rsidRPr="55F48D2E">
        <w:rPr>
          <w:rFonts w:ascii="Calibri" w:eastAsia="Calibri" w:hAnsi="Calibri" w:cs="Calibri"/>
          <w:sz w:val="22"/>
          <w:szCs w:val="22"/>
        </w:rPr>
        <w:t xml:space="preserve"> Turi būti galimybė </w:t>
      </w:r>
      <w:r w:rsidR="023F1483" w:rsidRPr="55F48D2E">
        <w:rPr>
          <w:rFonts w:ascii="Calibri" w:eastAsia="Calibri" w:hAnsi="Calibri" w:cs="Calibri"/>
          <w:sz w:val="22"/>
          <w:szCs w:val="22"/>
        </w:rPr>
        <w:t xml:space="preserve">atvaizduoti </w:t>
      </w:r>
      <w:r w:rsidRPr="55F48D2E">
        <w:rPr>
          <w:rFonts w:ascii="Calibri" w:eastAsia="Calibri" w:hAnsi="Calibri" w:cs="Calibri"/>
          <w:sz w:val="22"/>
          <w:szCs w:val="22"/>
        </w:rPr>
        <w:t xml:space="preserve">turimos mokymų medžiagos sąrašą; </w:t>
      </w:r>
    </w:p>
    <w:p w14:paraId="4212CD7D" w14:textId="6F9101B3" w:rsidR="005A2DE8" w:rsidRPr="008F57E5" w:rsidRDefault="759B59EA" w:rsidP="008F57E5">
      <w:pPr>
        <w:pStyle w:val="CommentText"/>
        <w:numPr>
          <w:ilvl w:val="2"/>
          <w:numId w:val="10"/>
        </w:numPr>
        <w:jc w:val="both"/>
        <w:rPr>
          <w:rFonts w:ascii="Calibri" w:eastAsia="Calibri" w:hAnsi="Calibri" w:cs="Calibri"/>
          <w:sz w:val="22"/>
          <w:szCs w:val="22"/>
        </w:rPr>
      </w:pPr>
      <w:r w:rsidRPr="55F48D2E">
        <w:rPr>
          <w:rFonts w:ascii="Calibri" w:eastAsia="Calibri" w:hAnsi="Calibri" w:cs="Calibri"/>
          <w:sz w:val="22"/>
          <w:szCs w:val="22"/>
        </w:rPr>
        <w:t xml:space="preserve"> Turi būti galimybė vykdyti darbuotojų paiešką pagal vardą, pavardę, skyrių</w:t>
      </w:r>
      <w:r w:rsidR="3F0C7476" w:rsidRPr="55F48D2E">
        <w:rPr>
          <w:rFonts w:ascii="Calibri" w:eastAsia="Calibri" w:hAnsi="Calibri" w:cs="Calibri"/>
          <w:sz w:val="22"/>
          <w:szCs w:val="22"/>
        </w:rPr>
        <w:t xml:space="preserve"> ar kt.</w:t>
      </w:r>
      <w:r w:rsidR="6B844841" w:rsidRPr="55F48D2E">
        <w:rPr>
          <w:rFonts w:ascii="Calibri" w:eastAsia="Calibri" w:hAnsi="Calibri" w:cs="Calibri"/>
          <w:sz w:val="22"/>
          <w:szCs w:val="22"/>
        </w:rPr>
        <w:t>;</w:t>
      </w:r>
    </w:p>
    <w:p w14:paraId="49A6F8A7" w14:textId="77777777" w:rsidR="00E35586" w:rsidRPr="00E35586" w:rsidRDefault="00E35586" w:rsidP="00E35586">
      <w:pPr>
        <w:pStyle w:val="CommentText"/>
        <w:numPr>
          <w:ilvl w:val="1"/>
          <w:numId w:val="10"/>
        </w:numPr>
        <w:jc w:val="both"/>
        <w:rPr>
          <w:rFonts w:ascii="Calibri" w:eastAsia="Calibri" w:hAnsi="Calibri" w:cs="Calibri"/>
          <w:sz w:val="22"/>
          <w:szCs w:val="22"/>
        </w:rPr>
      </w:pPr>
      <w:r w:rsidRPr="00E35586">
        <w:rPr>
          <w:rFonts w:ascii="Calibri" w:eastAsia="Calibri" w:hAnsi="Calibri" w:cs="Calibri"/>
          <w:sz w:val="22"/>
          <w:szCs w:val="22"/>
        </w:rPr>
        <w:t>Naudotojų rolės:</w:t>
      </w:r>
    </w:p>
    <w:p w14:paraId="259DF25D" w14:textId="0805294B" w:rsidR="00E35586" w:rsidRPr="00C62003" w:rsidRDefault="00E35586" w:rsidP="00E35586">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C62003">
        <w:rPr>
          <w:rFonts w:ascii="Calibri" w:eastAsia="Calibri" w:hAnsi="Calibri" w:cs="Calibri"/>
          <w:sz w:val="22"/>
          <w:szCs w:val="22"/>
        </w:rPr>
        <w:t>Naudotojai pagal rolę mato tik tai rolei priskirtą informaciją ir gali atlikti tik tai rolei priskirtas užduotis ir/ar mokymus. Naudotojai yra sukuriami ir jiems rolės priskiriamos administratoriaus. Galimos naudotojų rolės:  </w:t>
      </w:r>
    </w:p>
    <w:p w14:paraId="3767AF81" w14:textId="429966EF" w:rsidR="00E35586" w:rsidRPr="00C62003" w:rsidRDefault="00E35586" w:rsidP="00E35586">
      <w:pPr>
        <w:pStyle w:val="CommentText"/>
        <w:numPr>
          <w:ilvl w:val="3"/>
          <w:numId w:val="10"/>
        </w:numPr>
        <w:jc w:val="both"/>
        <w:rPr>
          <w:rFonts w:ascii="Calibri" w:eastAsia="Calibri" w:hAnsi="Calibri" w:cs="Calibri"/>
          <w:sz w:val="22"/>
          <w:szCs w:val="22"/>
        </w:rPr>
      </w:pPr>
      <w:r>
        <w:rPr>
          <w:rFonts w:ascii="Calibri" w:eastAsia="Calibri" w:hAnsi="Calibri" w:cs="Calibri"/>
          <w:sz w:val="22"/>
          <w:szCs w:val="22"/>
        </w:rPr>
        <w:t>d</w:t>
      </w:r>
      <w:r w:rsidRPr="00C62003">
        <w:rPr>
          <w:rFonts w:ascii="Calibri" w:eastAsia="Calibri" w:hAnsi="Calibri" w:cs="Calibri"/>
          <w:sz w:val="22"/>
          <w:szCs w:val="22"/>
        </w:rPr>
        <w:t>arbuotojas;  </w:t>
      </w:r>
    </w:p>
    <w:p w14:paraId="1FC4B9E9" w14:textId="120EC09C" w:rsidR="00E35586" w:rsidRPr="00C62003" w:rsidRDefault="00E35586" w:rsidP="00E35586">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t>mokymų rengėjas;</w:t>
      </w:r>
    </w:p>
    <w:p w14:paraId="591CF583" w14:textId="5AFFE12F" w:rsidR="00E35586" w:rsidRPr="00C62003" w:rsidRDefault="00E35586" w:rsidP="00E35586">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t>administratorius</w:t>
      </w:r>
      <w:r>
        <w:rPr>
          <w:rFonts w:ascii="Calibri" w:eastAsia="Calibri" w:hAnsi="Calibri" w:cs="Calibri"/>
          <w:sz w:val="22"/>
          <w:szCs w:val="22"/>
        </w:rPr>
        <w:t>.</w:t>
      </w:r>
    </w:p>
    <w:p w14:paraId="47038293" w14:textId="2A6BFFC7" w:rsidR="00E35586" w:rsidRPr="00C62003" w:rsidRDefault="00CC4DC4" w:rsidP="00E35586">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00E35586" w:rsidRPr="00C62003">
        <w:rPr>
          <w:rFonts w:ascii="Calibri" w:eastAsia="Calibri" w:hAnsi="Calibri" w:cs="Calibri"/>
          <w:sz w:val="22"/>
          <w:szCs w:val="22"/>
        </w:rPr>
        <w:t>Darbuotojo rolės naudotojui teikiama tokia informacija / leidžiama atlikti tokias funkcijas:  </w:t>
      </w:r>
    </w:p>
    <w:p w14:paraId="6CB50F07" w14:textId="0C4041F3" w:rsidR="00E35586" w:rsidRPr="00C62003" w:rsidRDefault="5445FC48" w:rsidP="00CC4DC4">
      <w:pPr>
        <w:pStyle w:val="CommentText"/>
        <w:numPr>
          <w:ilvl w:val="3"/>
          <w:numId w:val="10"/>
        </w:numPr>
        <w:jc w:val="both"/>
        <w:rPr>
          <w:rFonts w:ascii="Calibri" w:eastAsia="Calibri" w:hAnsi="Calibri" w:cs="Calibri"/>
          <w:sz w:val="22"/>
          <w:szCs w:val="22"/>
        </w:rPr>
      </w:pPr>
      <w:r w:rsidRPr="77EB2837">
        <w:rPr>
          <w:rFonts w:ascii="Calibri" w:eastAsia="Calibri" w:hAnsi="Calibri" w:cs="Calibri"/>
          <w:sz w:val="22"/>
          <w:szCs w:val="22"/>
        </w:rPr>
        <w:t>mokomosios medžiagos peržiūrėjimas, atsisiuntimas;  </w:t>
      </w:r>
    </w:p>
    <w:p w14:paraId="790E6046" w14:textId="182EB3CA" w:rsidR="00E35586" w:rsidRPr="00C62003" w:rsidRDefault="00E35586" w:rsidP="00CC4DC4">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t>komentarų rašymas;  </w:t>
      </w:r>
    </w:p>
    <w:p w14:paraId="37904A74" w14:textId="52B3FBD0" w:rsidR="00E35586" w:rsidRPr="00C62003" w:rsidRDefault="00E35586" w:rsidP="00CC4DC4">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t>užduočių peržiūrėjimas ir atliktų darbų įkėlimas;  </w:t>
      </w:r>
    </w:p>
    <w:p w14:paraId="358502B5" w14:textId="5DD03393" w:rsidR="00E35586" w:rsidRDefault="00E35586" w:rsidP="00CC4DC4">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t>naujų įvykių kalendoriuje, testų ir kita peržiūra;  </w:t>
      </w:r>
    </w:p>
    <w:p w14:paraId="680FB077" w14:textId="0754812F" w:rsidR="00515D45" w:rsidRDefault="00515D45" w:rsidP="00CC4DC4">
      <w:pPr>
        <w:pStyle w:val="CommentText"/>
        <w:numPr>
          <w:ilvl w:val="3"/>
          <w:numId w:val="10"/>
        </w:numPr>
        <w:jc w:val="both"/>
        <w:rPr>
          <w:rFonts w:ascii="Calibri" w:eastAsia="Calibri" w:hAnsi="Calibri" w:cs="Calibri"/>
          <w:sz w:val="22"/>
          <w:szCs w:val="22"/>
        </w:rPr>
      </w:pPr>
      <w:r>
        <w:rPr>
          <w:rFonts w:ascii="Calibri" w:eastAsia="Calibri" w:hAnsi="Calibri" w:cs="Calibri"/>
          <w:sz w:val="22"/>
          <w:szCs w:val="22"/>
        </w:rPr>
        <w:t>registracija į įvykius;</w:t>
      </w:r>
    </w:p>
    <w:p w14:paraId="45BEA360" w14:textId="33D4F09A" w:rsidR="00515D45" w:rsidRPr="00C62003" w:rsidRDefault="00515D45" w:rsidP="00CC4DC4">
      <w:pPr>
        <w:pStyle w:val="CommentText"/>
        <w:numPr>
          <w:ilvl w:val="3"/>
          <w:numId w:val="10"/>
        </w:numPr>
        <w:jc w:val="both"/>
        <w:rPr>
          <w:rFonts w:ascii="Calibri" w:eastAsia="Calibri" w:hAnsi="Calibri" w:cs="Calibri"/>
          <w:sz w:val="22"/>
          <w:szCs w:val="22"/>
        </w:rPr>
      </w:pPr>
      <w:r>
        <w:rPr>
          <w:rFonts w:ascii="Calibri" w:eastAsia="Calibri" w:hAnsi="Calibri" w:cs="Calibri"/>
          <w:sz w:val="22"/>
          <w:szCs w:val="22"/>
        </w:rPr>
        <w:t>registracijų atšaukimas;</w:t>
      </w:r>
    </w:p>
    <w:p w14:paraId="4AC5A6EE" w14:textId="17578684" w:rsidR="00E35586" w:rsidRPr="00C62003" w:rsidRDefault="00E35586" w:rsidP="00CC4DC4">
      <w:pPr>
        <w:pStyle w:val="CommentText"/>
        <w:numPr>
          <w:ilvl w:val="3"/>
          <w:numId w:val="10"/>
        </w:numPr>
        <w:jc w:val="both"/>
        <w:rPr>
          <w:rFonts w:ascii="Calibri" w:eastAsia="Calibri" w:hAnsi="Calibri" w:cs="Calibri"/>
          <w:sz w:val="22"/>
          <w:szCs w:val="22"/>
        </w:rPr>
      </w:pPr>
      <w:bookmarkStart w:id="1" w:name="_Hlk176412704"/>
      <w:r w:rsidRPr="00C62003">
        <w:rPr>
          <w:rFonts w:ascii="Calibri" w:eastAsia="Calibri" w:hAnsi="Calibri" w:cs="Calibri"/>
          <w:sz w:val="22"/>
          <w:szCs w:val="22"/>
        </w:rPr>
        <w:t xml:space="preserve">pranešimų siuntimas ir peržiūra; </w:t>
      </w:r>
    </w:p>
    <w:p w14:paraId="1BA1D5C0" w14:textId="2F023FE0" w:rsidR="00E35586" w:rsidRPr="00C62003" w:rsidRDefault="759B59EA" w:rsidP="77EB2837">
      <w:pPr>
        <w:pStyle w:val="CommentText"/>
        <w:numPr>
          <w:ilvl w:val="3"/>
          <w:numId w:val="10"/>
        </w:numPr>
        <w:jc w:val="both"/>
        <w:rPr>
          <w:rFonts w:ascii="Calibri" w:eastAsia="Calibri" w:hAnsi="Calibri" w:cs="Calibri"/>
          <w:sz w:val="22"/>
          <w:szCs w:val="22"/>
        </w:rPr>
      </w:pPr>
      <w:r w:rsidRPr="77EB2837">
        <w:rPr>
          <w:rFonts w:ascii="Calibri" w:eastAsia="Calibri" w:hAnsi="Calibri" w:cs="Calibri"/>
          <w:sz w:val="22"/>
          <w:szCs w:val="22"/>
        </w:rPr>
        <w:t>apklausų atlikimas, rezultatų peržiūra</w:t>
      </w:r>
      <w:r w:rsidR="4821FF90" w:rsidRPr="77EB2837">
        <w:rPr>
          <w:rFonts w:ascii="Calibri" w:eastAsia="Calibri" w:hAnsi="Calibri" w:cs="Calibri"/>
          <w:sz w:val="22"/>
          <w:szCs w:val="22"/>
        </w:rPr>
        <w:t xml:space="preserve"> (gali peržiūrėti tik atitinkamo darbuotojo </w:t>
      </w:r>
      <w:r w:rsidR="222D88CF" w:rsidRPr="77EB2837">
        <w:rPr>
          <w:rFonts w:ascii="Calibri" w:eastAsia="Calibri" w:hAnsi="Calibri" w:cs="Calibri"/>
          <w:sz w:val="22"/>
          <w:szCs w:val="22"/>
        </w:rPr>
        <w:t xml:space="preserve">(savo) </w:t>
      </w:r>
      <w:r w:rsidR="4821FF90" w:rsidRPr="77EB2837">
        <w:rPr>
          <w:rFonts w:ascii="Calibri" w:eastAsia="Calibri" w:hAnsi="Calibri" w:cs="Calibri"/>
          <w:sz w:val="22"/>
          <w:szCs w:val="22"/>
        </w:rPr>
        <w:t>rezultatus)</w:t>
      </w:r>
      <w:r w:rsidRPr="77EB2837">
        <w:rPr>
          <w:rFonts w:ascii="Calibri" w:eastAsia="Calibri" w:hAnsi="Calibri" w:cs="Calibri"/>
          <w:sz w:val="22"/>
          <w:szCs w:val="22"/>
        </w:rPr>
        <w:t>;  </w:t>
      </w:r>
    </w:p>
    <w:p w14:paraId="2A91DFB2" w14:textId="34CC4762" w:rsidR="00E35586" w:rsidRPr="00C62003" w:rsidRDefault="5445FC48" w:rsidP="00CC4DC4">
      <w:pPr>
        <w:pStyle w:val="CommentText"/>
        <w:numPr>
          <w:ilvl w:val="3"/>
          <w:numId w:val="10"/>
        </w:numPr>
        <w:jc w:val="both"/>
        <w:rPr>
          <w:rFonts w:ascii="Calibri" w:eastAsia="Calibri" w:hAnsi="Calibri" w:cs="Calibri"/>
          <w:sz w:val="22"/>
          <w:szCs w:val="22"/>
        </w:rPr>
      </w:pPr>
      <w:r w:rsidRPr="77EB2837">
        <w:rPr>
          <w:rFonts w:ascii="Calibri" w:eastAsia="Calibri" w:hAnsi="Calibri" w:cs="Calibri"/>
          <w:sz w:val="22"/>
          <w:szCs w:val="22"/>
        </w:rPr>
        <w:t>įvertinimų peržiūra.</w:t>
      </w:r>
      <w:bookmarkEnd w:id="1"/>
    </w:p>
    <w:p w14:paraId="393F8B4D" w14:textId="3927E656" w:rsidR="00E35586" w:rsidRPr="00C62003" w:rsidRDefault="00CC4DC4" w:rsidP="00CC4DC4">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00E35586" w:rsidRPr="00C62003">
        <w:rPr>
          <w:rFonts w:ascii="Calibri" w:eastAsia="Calibri" w:hAnsi="Calibri" w:cs="Calibri"/>
          <w:sz w:val="22"/>
          <w:szCs w:val="22"/>
        </w:rPr>
        <w:t>Mokymų rengėjo rolės naudotojui teikiama tokia informacija / leidžiama atlikti tokias funkcijas:  </w:t>
      </w:r>
    </w:p>
    <w:p w14:paraId="55CFE86E" w14:textId="187667CC" w:rsidR="00E35586" w:rsidRPr="00C62003" w:rsidRDefault="00E35586" w:rsidP="00CC4DC4">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t>mokomosios medžiagos įkėlimas, redagavimas;  </w:t>
      </w:r>
    </w:p>
    <w:p w14:paraId="2414AD89" w14:textId="1178C040" w:rsidR="00E35586" w:rsidRPr="00C62003" w:rsidRDefault="00E35586" w:rsidP="00CC4DC4">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t>užduočių kūrimas, redagavimas;  </w:t>
      </w:r>
    </w:p>
    <w:p w14:paraId="485237FC" w14:textId="60740122" w:rsidR="00E35586" w:rsidRPr="00C62003" w:rsidRDefault="00E35586" w:rsidP="00CC4DC4">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t>naujų įvykių kūrimas ir peržiūra;  </w:t>
      </w:r>
    </w:p>
    <w:p w14:paraId="153AA8E0" w14:textId="5D5C63CB" w:rsidR="00E35586" w:rsidRPr="00C62003" w:rsidRDefault="00E35586" w:rsidP="00CC4DC4">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t>pranešimų siuntimas ir peržiūra;  </w:t>
      </w:r>
    </w:p>
    <w:p w14:paraId="066D4330" w14:textId="3C6D58E9" w:rsidR="00E35586" w:rsidRPr="00C62003" w:rsidRDefault="00E35586" w:rsidP="00CC4DC4">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t>apklausų sukūrimas, redagavimas;  </w:t>
      </w:r>
    </w:p>
    <w:p w14:paraId="28B7498D" w14:textId="49F8A747" w:rsidR="00E35586" w:rsidRPr="00C62003" w:rsidRDefault="00E35586" w:rsidP="00CC4DC4">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lastRenderedPageBreak/>
        <w:t>įvertinimų įvedimas ir peržiūra;  </w:t>
      </w:r>
    </w:p>
    <w:p w14:paraId="1A8D7A25" w14:textId="63363751" w:rsidR="00E35586" w:rsidRPr="00C62003" w:rsidRDefault="00E35586" w:rsidP="00CC4DC4">
      <w:pPr>
        <w:pStyle w:val="CommentText"/>
        <w:numPr>
          <w:ilvl w:val="3"/>
          <w:numId w:val="10"/>
        </w:numPr>
        <w:jc w:val="both"/>
        <w:rPr>
          <w:rFonts w:ascii="Calibri" w:eastAsia="Calibri" w:hAnsi="Calibri" w:cs="Calibri"/>
          <w:sz w:val="22"/>
          <w:szCs w:val="22"/>
        </w:rPr>
      </w:pPr>
      <w:r w:rsidRPr="00C62003">
        <w:rPr>
          <w:rFonts w:ascii="Calibri" w:eastAsia="Calibri" w:hAnsi="Calibri" w:cs="Calibri"/>
          <w:sz w:val="22"/>
          <w:szCs w:val="22"/>
        </w:rPr>
        <w:t>savo mokymų temos tvarkaraščio peržiūra;</w:t>
      </w:r>
    </w:p>
    <w:p w14:paraId="4093A1B4" w14:textId="6C47B5FF" w:rsidR="00E35586" w:rsidRPr="00C62003" w:rsidRDefault="5445FC48" w:rsidP="00CC4DC4">
      <w:pPr>
        <w:pStyle w:val="CommentText"/>
        <w:numPr>
          <w:ilvl w:val="3"/>
          <w:numId w:val="10"/>
        </w:numPr>
        <w:jc w:val="both"/>
        <w:rPr>
          <w:rFonts w:ascii="Calibri" w:eastAsia="Calibri" w:hAnsi="Calibri" w:cs="Calibri"/>
          <w:sz w:val="22"/>
          <w:szCs w:val="22"/>
        </w:rPr>
      </w:pPr>
      <w:r w:rsidRPr="77EB2837">
        <w:rPr>
          <w:rFonts w:ascii="Calibri" w:eastAsia="Calibri" w:hAnsi="Calibri" w:cs="Calibri"/>
          <w:sz w:val="22"/>
          <w:szCs w:val="22"/>
        </w:rPr>
        <w:t>savo mokymų statistikos sekimas</w:t>
      </w:r>
      <w:r w:rsidR="273079E1" w:rsidRPr="77EB2837">
        <w:rPr>
          <w:rFonts w:ascii="Calibri" w:eastAsia="Calibri" w:hAnsi="Calibri" w:cs="Calibri"/>
          <w:sz w:val="22"/>
          <w:szCs w:val="22"/>
        </w:rPr>
        <w:t xml:space="preserve"> (peržiūrėti ir atsispausdinti)</w:t>
      </w:r>
      <w:r w:rsidRPr="77EB2837">
        <w:rPr>
          <w:rFonts w:ascii="Calibri" w:eastAsia="Calibri" w:hAnsi="Calibri" w:cs="Calibri"/>
          <w:sz w:val="22"/>
          <w:szCs w:val="22"/>
        </w:rPr>
        <w:t>.</w:t>
      </w:r>
    </w:p>
    <w:p w14:paraId="7AAF3C12" w14:textId="758DB023" w:rsidR="00E35586" w:rsidRPr="00C62003" w:rsidRDefault="00CC4DC4" w:rsidP="00CC4DC4">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00E35586" w:rsidRPr="00C62003">
        <w:rPr>
          <w:rFonts w:ascii="Calibri" w:eastAsia="Calibri" w:hAnsi="Calibri" w:cs="Calibri"/>
          <w:sz w:val="22"/>
          <w:szCs w:val="22"/>
        </w:rPr>
        <w:t>Administratoriaus rolės naudotojui teikiama tokia informacija / leidžiama atlikti tokias funkcijas:</w:t>
      </w:r>
    </w:p>
    <w:p w14:paraId="2FA07BE5" w14:textId="43679DF6" w:rsidR="00E35586" w:rsidRPr="00C62003" w:rsidRDefault="00CC4DC4" w:rsidP="00CC4DC4">
      <w:pPr>
        <w:pStyle w:val="CommentText"/>
        <w:numPr>
          <w:ilvl w:val="3"/>
          <w:numId w:val="10"/>
        </w:numPr>
        <w:jc w:val="both"/>
        <w:rPr>
          <w:rFonts w:ascii="Calibri" w:eastAsia="Calibri" w:hAnsi="Calibri" w:cs="Calibri"/>
          <w:sz w:val="22"/>
          <w:szCs w:val="22"/>
        </w:rPr>
      </w:pPr>
      <w:r>
        <w:rPr>
          <w:rFonts w:ascii="Calibri" w:eastAsia="Calibri" w:hAnsi="Calibri" w:cs="Calibri"/>
          <w:sz w:val="22"/>
          <w:szCs w:val="22"/>
        </w:rPr>
        <w:t>f</w:t>
      </w:r>
      <w:r w:rsidR="00E35586" w:rsidRPr="00C62003">
        <w:rPr>
          <w:rFonts w:ascii="Calibri" w:eastAsia="Calibri" w:hAnsi="Calibri" w:cs="Calibri"/>
          <w:sz w:val="22"/>
          <w:szCs w:val="22"/>
        </w:rPr>
        <w:t xml:space="preserve">unkcijos apibrėžtos punktuose </w:t>
      </w:r>
      <w:r>
        <w:rPr>
          <w:rFonts w:ascii="Calibri" w:eastAsia="Calibri" w:hAnsi="Calibri" w:cs="Calibri"/>
          <w:sz w:val="22"/>
          <w:szCs w:val="22"/>
        </w:rPr>
        <w:t>4</w:t>
      </w:r>
      <w:r w:rsidR="00E35586" w:rsidRPr="00C62003">
        <w:rPr>
          <w:rFonts w:ascii="Calibri" w:eastAsia="Calibri" w:hAnsi="Calibri" w:cs="Calibri"/>
          <w:sz w:val="22"/>
          <w:szCs w:val="22"/>
        </w:rPr>
        <w:t>.6.</w:t>
      </w:r>
      <w:r>
        <w:rPr>
          <w:rFonts w:ascii="Calibri" w:eastAsia="Calibri" w:hAnsi="Calibri" w:cs="Calibri"/>
          <w:sz w:val="22"/>
          <w:szCs w:val="22"/>
        </w:rPr>
        <w:t>2</w:t>
      </w:r>
      <w:r w:rsidR="00E35586" w:rsidRPr="00C62003">
        <w:rPr>
          <w:rFonts w:ascii="Calibri" w:eastAsia="Calibri" w:hAnsi="Calibri" w:cs="Calibri"/>
          <w:sz w:val="22"/>
          <w:szCs w:val="22"/>
        </w:rPr>
        <w:t>.1-</w:t>
      </w:r>
      <w:r w:rsidR="00515D45">
        <w:rPr>
          <w:rFonts w:ascii="Calibri" w:eastAsia="Calibri" w:hAnsi="Calibri" w:cs="Calibri"/>
          <w:sz w:val="22"/>
          <w:szCs w:val="22"/>
        </w:rPr>
        <w:t>9</w:t>
      </w:r>
      <w:r w:rsidR="00E35586" w:rsidRPr="00C62003">
        <w:rPr>
          <w:rFonts w:ascii="Calibri" w:eastAsia="Calibri" w:hAnsi="Calibri" w:cs="Calibri"/>
          <w:sz w:val="22"/>
          <w:szCs w:val="22"/>
        </w:rPr>
        <w:t xml:space="preserve">, </w:t>
      </w:r>
      <w:r>
        <w:rPr>
          <w:rFonts w:ascii="Calibri" w:eastAsia="Calibri" w:hAnsi="Calibri" w:cs="Calibri"/>
          <w:sz w:val="22"/>
          <w:szCs w:val="22"/>
        </w:rPr>
        <w:t>4</w:t>
      </w:r>
      <w:r w:rsidR="00E35586" w:rsidRPr="00C62003">
        <w:rPr>
          <w:rFonts w:ascii="Calibri" w:eastAsia="Calibri" w:hAnsi="Calibri" w:cs="Calibri"/>
          <w:sz w:val="22"/>
          <w:szCs w:val="22"/>
        </w:rPr>
        <w:t>.6.</w:t>
      </w:r>
      <w:r>
        <w:rPr>
          <w:rFonts w:ascii="Calibri" w:eastAsia="Calibri" w:hAnsi="Calibri" w:cs="Calibri"/>
          <w:sz w:val="22"/>
          <w:szCs w:val="22"/>
        </w:rPr>
        <w:t>3</w:t>
      </w:r>
      <w:r w:rsidR="00E35586" w:rsidRPr="00C62003">
        <w:rPr>
          <w:rFonts w:ascii="Calibri" w:eastAsia="Calibri" w:hAnsi="Calibri" w:cs="Calibri"/>
          <w:sz w:val="22"/>
          <w:szCs w:val="22"/>
        </w:rPr>
        <w:t>.1-8 punktuose</w:t>
      </w:r>
      <w:r>
        <w:rPr>
          <w:rFonts w:ascii="Calibri" w:eastAsia="Calibri" w:hAnsi="Calibri" w:cs="Calibri"/>
          <w:sz w:val="22"/>
          <w:szCs w:val="22"/>
        </w:rPr>
        <w:t>;</w:t>
      </w:r>
    </w:p>
    <w:p w14:paraId="3ABDD5AF" w14:textId="244ECFBE" w:rsidR="00E35586" w:rsidRPr="00C62003" w:rsidRDefault="00CC4DC4" w:rsidP="00CC4DC4">
      <w:pPr>
        <w:pStyle w:val="CommentText"/>
        <w:numPr>
          <w:ilvl w:val="3"/>
          <w:numId w:val="10"/>
        </w:numPr>
        <w:jc w:val="both"/>
        <w:rPr>
          <w:rFonts w:ascii="Calibri" w:eastAsia="Calibri" w:hAnsi="Calibri" w:cs="Calibri"/>
          <w:sz w:val="22"/>
          <w:szCs w:val="22"/>
        </w:rPr>
      </w:pPr>
      <w:r>
        <w:rPr>
          <w:rFonts w:ascii="Calibri" w:eastAsia="Calibri" w:hAnsi="Calibri" w:cs="Calibri"/>
          <w:sz w:val="22"/>
          <w:szCs w:val="22"/>
        </w:rPr>
        <w:t>a</w:t>
      </w:r>
      <w:r w:rsidR="00E35586" w:rsidRPr="00C62003">
        <w:rPr>
          <w:rFonts w:ascii="Calibri" w:eastAsia="Calibri" w:hAnsi="Calibri" w:cs="Calibri"/>
          <w:sz w:val="22"/>
          <w:szCs w:val="22"/>
        </w:rPr>
        <w:t>taskaitų formavimas</w:t>
      </w:r>
      <w:r>
        <w:rPr>
          <w:rFonts w:ascii="Calibri" w:eastAsia="Calibri" w:hAnsi="Calibri" w:cs="Calibri"/>
          <w:sz w:val="22"/>
          <w:szCs w:val="22"/>
        </w:rPr>
        <w:t>;</w:t>
      </w:r>
    </w:p>
    <w:p w14:paraId="1FBB7E15" w14:textId="189C2BD9" w:rsidR="00E35586" w:rsidRPr="00C62003" w:rsidRDefault="00CC4DC4" w:rsidP="00CC4DC4">
      <w:pPr>
        <w:pStyle w:val="CommentText"/>
        <w:numPr>
          <w:ilvl w:val="3"/>
          <w:numId w:val="10"/>
        </w:numPr>
        <w:jc w:val="both"/>
        <w:rPr>
          <w:rFonts w:ascii="Calibri" w:eastAsia="Calibri" w:hAnsi="Calibri" w:cs="Calibri"/>
          <w:sz w:val="22"/>
          <w:szCs w:val="22"/>
        </w:rPr>
      </w:pPr>
      <w:r>
        <w:rPr>
          <w:rFonts w:ascii="Calibri" w:eastAsia="Calibri" w:hAnsi="Calibri" w:cs="Calibri"/>
          <w:sz w:val="22"/>
          <w:szCs w:val="22"/>
        </w:rPr>
        <w:t>r</w:t>
      </w:r>
      <w:r w:rsidR="00E35586" w:rsidRPr="00C62003">
        <w:rPr>
          <w:rFonts w:ascii="Calibri" w:eastAsia="Calibri" w:hAnsi="Calibri" w:cs="Calibri"/>
          <w:sz w:val="22"/>
          <w:szCs w:val="22"/>
        </w:rPr>
        <w:t>olių kūrimas ir suteikimas</w:t>
      </w:r>
      <w:r>
        <w:rPr>
          <w:rFonts w:ascii="Calibri" w:eastAsia="Calibri" w:hAnsi="Calibri" w:cs="Calibri"/>
          <w:sz w:val="22"/>
          <w:szCs w:val="22"/>
        </w:rPr>
        <w:t>;</w:t>
      </w:r>
    </w:p>
    <w:p w14:paraId="76E0A77E" w14:textId="5F655654" w:rsidR="00E35586" w:rsidRPr="00C62003" w:rsidRDefault="00CC4DC4" w:rsidP="00CC4DC4">
      <w:pPr>
        <w:pStyle w:val="CommentText"/>
        <w:numPr>
          <w:ilvl w:val="3"/>
          <w:numId w:val="10"/>
        </w:numPr>
        <w:jc w:val="both"/>
        <w:rPr>
          <w:rFonts w:ascii="Calibri" w:eastAsia="Calibri" w:hAnsi="Calibri" w:cs="Calibri"/>
          <w:sz w:val="22"/>
          <w:szCs w:val="22"/>
        </w:rPr>
      </w:pPr>
      <w:r>
        <w:rPr>
          <w:rFonts w:ascii="Calibri" w:eastAsia="Calibri" w:hAnsi="Calibri" w:cs="Calibri"/>
          <w:sz w:val="22"/>
          <w:szCs w:val="22"/>
        </w:rPr>
        <w:t>s</w:t>
      </w:r>
      <w:r w:rsidR="00E35586" w:rsidRPr="00C62003">
        <w:rPr>
          <w:rFonts w:ascii="Calibri" w:eastAsia="Calibri" w:hAnsi="Calibri" w:cs="Calibri"/>
          <w:sz w:val="22"/>
          <w:szCs w:val="22"/>
        </w:rPr>
        <w:t xml:space="preserve">istemos administratorius turi galėti peržiūrėti, atsispausdinti, eksportuoti (struktūriniu formatu, pvz., CSV): </w:t>
      </w:r>
    </w:p>
    <w:p w14:paraId="238691FF" w14:textId="24F65F1B" w:rsidR="00E35586" w:rsidRPr="00C62003" w:rsidRDefault="5445FC48" w:rsidP="00CC4DC4">
      <w:pPr>
        <w:pStyle w:val="CommentText"/>
        <w:numPr>
          <w:ilvl w:val="4"/>
          <w:numId w:val="10"/>
        </w:numPr>
        <w:jc w:val="both"/>
        <w:rPr>
          <w:rFonts w:ascii="Calibri" w:eastAsia="Calibri" w:hAnsi="Calibri" w:cs="Calibri"/>
          <w:sz w:val="22"/>
          <w:szCs w:val="22"/>
        </w:rPr>
      </w:pPr>
      <w:r w:rsidRPr="77EB2837">
        <w:rPr>
          <w:rFonts w:ascii="Calibri" w:eastAsia="Calibri" w:hAnsi="Calibri" w:cs="Calibri"/>
          <w:sz w:val="22"/>
          <w:szCs w:val="22"/>
        </w:rPr>
        <w:t xml:space="preserve">naudotojų ir naudotojų rolių sąrašus;  </w:t>
      </w:r>
    </w:p>
    <w:p w14:paraId="7C9BBBF9" w14:textId="065BF0C2" w:rsidR="00E35586" w:rsidRPr="00C62003" w:rsidRDefault="00CC4DC4" w:rsidP="00CC4DC4">
      <w:pPr>
        <w:pStyle w:val="CommentText"/>
        <w:numPr>
          <w:ilvl w:val="4"/>
          <w:numId w:val="10"/>
        </w:numPr>
        <w:jc w:val="both"/>
        <w:rPr>
          <w:rFonts w:ascii="Calibri" w:eastAsia="Calibri" w:hAnsi="Calibri" w:cs="Calibri"/>
          <w:sz w:val="22"/>
          <w:szCs w:val="22"/>
        </w:rPr>
      </w:pPr>
      <w:r>
        <w:rPr>
          <w:rFonts w:ascii="Calibri" w:eastAsia="Calibri" w:hAnsi="Calibri" w:cs="Calibri"/>
          <w:sz w:val="22"/>
          <w:szCs w:val="22"/>
        </w:rPr>
        <w:t>n</w:t>
      </w:r>
      <w:r w:rsidR="00E35586" w:rsidRPr="00C62003">
        <w:rPr>
          <w:rFonts w:ascii="Calibri" w:eastAsia="Calibri" w:hAnsi="Calibri" w:cs="Calibri"/>
          <w:sz w:val="22"/>
          <w:szCs w:val="22"/>
        </w:rPr>
        <w:t xml:space="preserve">audotojų rolių ir rolėms priskirtų prieigos teisių sąrašus;  </w:t>
      </w:r>
    </w:p>
    <w:p w14:paraId="7D874593" w14:textId="5F94CC35" w:rsidR="00E35586" w:rsidRPr="00C62003" w:rsidRDefault="00CC4DC4" w:rsidP="00CC4DC4">
      <w:pPr>
        <w:pStyle w:val="CommentText"/>
        <w:numPr>
          <w:ilvl w:val="4"/>
          <w:numId w:val="10"/>
        </w:numPr>
        <w:jc w:val="both"/>
        <w:rPr>
          <w:rFonts w:ascii="Calibri" w:eastAsia="Calibri" w:hAnsi="Calibri" w:cs="Calibri"/>
          <w:sz w:val="22"/>
          <w:szCs w:val="22"/>
        </w:rPr>
      </w:pPr>
      <w:r>
        <w:rPr>
          <w:rFonts w:ascii="Calibri" w:eastAsia="Calibri" w:hAnsi="Calibri" w:cs="Calibri"/>
          <w:sz w:val="22"/>
          <w:szCs w:val="22"/>
        </w:rPr>
        <w:t>n</w:t>
      </w:r>
      <w:r w:rsidR="00E35586" w:rsidRPr="00C62003">
        <w:rPr>
          <w:rFonts w:ascii="Calibri" w:eastAsia="Calibri" w:hAnsi="Calibri" w:cs="Calibri"/>
          <w:sz w:val="22"/>
          <w:szCs w:val="22"/>
        </w:rPr>
        <w:t xml:space="preserve">audotojų rolėms priskirtų prieigos teisių prie Sistemos objektų sąrašus;  </w:t>
      </w:r>
    </w:p>
    <w:p w14:paraId="49851E00" w14:textId="5CBE8B57" w:rsidR="00E35586" w:rsidRPr="00C62003" w:rsidRDefault="00E35586" w:rsidP="00CC4DC4">
      <w:pPr>
        <w:pStyle w:val="CommentText"/>
        <w:numPr>
          <w:ilvl w:val="4"/>
          <w:numId w:val="10"/>
        </w:numPr>
        <w:jc w:val="both"/>
        <w:rPr>
          <w:rFonts w:ascii="Calibri" w:eastAsia="Calibri" w:hAnsi="Calibri" w:cs="Calibri"/>
          <w:sz w:val="22"/>
          <w:szCs w:val="22"/>
        </w:rPr>
      </w:pPr>
      <w:r w:rsidRPr="00C62003">
        <w:rPr>
          <w:rFonts w:ascii="Calibri" w:eastAsia="Calibri" w:hAnsi="Calibri" w:cs="Calibri"/>
          <w:sz w:val="22"/>
          <w:szCs w:val="22"/>
        </w:rPr>
        <w:t>su naudotojų, jų rolių ir prieigos teisių administravimu susijusią istorinę informaciją;</w:t>
      </w:r>
    </w:p>
    <w:p w14:paraId="12DCBABF" w14:textId="14F46632" w:rsidR="00E35586" w:rsidRPr="00C62003" w:rsidRDefault="00E35586" w:rsidP="00CC4DC4">
      <w:pPr>
        <w:pStyle w:val="CommentText"/>
        <w:numPr>
          <w:ilvl w:val="4"/>
          <w:numId w:val="10"/>
        </w:numPr>
        <w:jc w:val="both"/>
        <w:rPr>
          <w:rFonts w:ascii="Calibri" w:eastAsia="Calibri" w:hAnsi="Calibri" w:cs="Calibri"/>
          <w:sz w:val="22"/>
          <w:szCs w:val="22"/>
        </w:rPr>
      </w:pPr>
      <w:r w:rsidRPr="00C62003">
        <w:rPr>
          <w:rFonts w:ascii="Calibri" w:eastAsia="Calibri" w:hAnsi="Calibri" w:cs="Calibri"/>
          <w:sz w:val="22"/>
          <w:szCs w:val="22"/>
        </w:rPr>
        <w:t xml:space="preserve">naudotojų rolių pakeitimų informaciją (kada, kokios rolės buvo priskirtos, pakeistos arba pašalintos ir kas tai atliko);  </w:t>
      </w:r>
    </w:p>
    <w:p w14:paraId="38F4F592" w14:textId="4CB9E20A" w:rsidR="00E35586" w:rsidRPr="00C62003" w:rsidRDefault="00CC4DC4" w:rsidP="00CC4DC4">
      <w:pPr>
        <w:pStyle w:val="CommentText"/>
        <w:numPr>
          <w:ilvl w:val="4"/>
          <w:numId w:val="10"/>
        </w:numPr>
        <w:jc w:val="both"/>
        <w:rPr>
          <w:rFonts w:ascii="Calibri" w:eastAsia="Calibri" w:hAnsi="Calibri" w:cs="Calibri"/>
          <w:sz w:val="22"/>
          <w:szCs w:val="22"/>
        </w:rPr>
      </w:pPr>
      <w:r>
        <w:rPr>
          <w:rFonts w:ascii="Calibri" w:eastAsia="Calibri" w:hAnsi="Calibri" w:cs="Calibri"/>
          <w:sz w:val="22"/>
          <w:szCs w:val="22"/>
        </w:rPr>
        <w:t>n</w:t>
      </w:r>
      <w:r w:rsidR="00E35586" w:rsidRPr="00C62003">
        <w:rPr>
          <w:rFonts w:ascii="Calibri" w:eastAsia="Calibri" w:hAnsi="Calibri" w:cs="Calibri"/>
          <w:sz w:val="22"/>
          <w:szCs w:val="22"/>
        </w:rPr>
        <w:t xml:space="preserve">audotojų rolių ir rolėms priskirtų prieigos teisių pakeitimų informaciją (kada, kokie objektai buvo priskirti, pakeisti arba pašalinti ir kas tai atliko);  </w:t>
      </w:r>
    </w:p>
    <w:p w14:paraId="287DC71E" w14:textId="774637AB" w:rsidR="00E35586" w:rsidRDefault="00CC4DC4" w:rsidP="00CC4DC4">
      <w:pPr>
        <w:pStyle w:val="CommentText"/>
        <w:numPr>
          <w:ilvl w:val="4"/>
          <w:numId w:val="10"/>
        </w:numPr>
        <w:jc w:val="both"/>
        <w:rPr>
          <w:rFonts w:ascii="Calibri" w:eastAsia="Calibri" w:hAnsi="Calibri" w:cs="Calibri"/>
          <w:sz w:val="22"/>
          <w:szCs w:val="22"/>
        </w:rPr>
      </w:pPr>
      <w:r>
        <w:rPr>
          <w:rFonts w:ascii="Calibri" w:eastAsia="Calibri" w:hAnsi="Calibri" w:cs="Calibri"/>
          <w:sz w:val="22"/>
          <w:szCs w:val="22"/>
        </w:rPr>
        <w:t>n</w:t>
      </w:r>
      <w:r w:rsidR="00E35586" w:rsidRPr="00C62003">
        <w:rPr>
          <w:rFonts w:ascii="Calibri" w:eastAsia="Calibri" w:hAnsi="Calibri" w:cs="Calibri"/>
          <w:sz w:val="22"/>
          <w:szCs w:val="22"/>
        </w:rPr>
        <w:t>audotojų rolėms priskirtų prieigos teisių prie Sistemos objektų pakeitimų informaciją (kada, prie kokių objektų buvo priskirtos, pakeistos ar pašalintos prieigos teisės ir kas tai atliko)</w:t>
      </w:r>
      <w:r>
        <w:rPr>
          <w:rFonts w:ascii="Calibri" w:eastAsia="Calibri" w:hAnsi="Calibri" w:cs="Calibri"/>
          <w:sz w:val="22"/>
          <w:szCs w:val="22"/>
        </w:rPr>
        <w:t>.</w:t>
      </w:r>
    </w:p>
    <w:p w14:paraId="05998870" w14:textId="1F3A90AE" w:rsidR="008F57E5" w:rsidRDefault="008F57E5" w:rsidP="008F57E5">
      <w:pPr>
        <w:pStyle w:val="CommentText"/>
        <w:numPr>
          <w:ilvl w:val="1"/>
          <w:numId w:val="10"/>
        </w:numPr>
        <w:jc w:val="both"/>
        <w:rPr>
          <w:rFonts w:ascii="Calibri" w:eastAsia="Calibri" w:hAnsi="Calibri" w:cs="Calibri"/>
          <w:sz w:val="22"/>
          <w:szCs w:val="22"/>
        </w:rPr>
      </w:pPr>
      <w:r w:rsidRPr="008F57E5">
        <w:rPr>
          <w:rFonts w:ascii="Calibri" w:eastAsia="Calibri" w:hAnsi="Calibri" w:cs="Calibri"/>
          <w:sz w:val="22"/>
          <w:szCs w:val="22"/>
        </w:rPr>
        <w:t>Ataskaitų generavim</w:t>
      </w:r>
      <w:r>
        <w:rPr>
          <w:rFonts w:ascii="Calibri" w:eastAsia="Calibri" w:hAnsi="Calibri" w:cs="Calibri"/>
          <w:sz w:val="22"/>
          <w:szCs w:val="22"/>
        </w:rPr>
        <w:t>as.</w:t>
      </w:r>
      <w:r w:rsidRPr="008F57E5">
        <w:rPr>
          <w:rFonts w:ascii="Calibri" w:eastAsia="Calibri" w:hAnsi="Calibri" w:cs="Calibri"/>
          <w:sz w:val="22"/>
          <w:szCs w:val="22"/>
        </w:rPr>
        <w:t xml:space="preserve"> </w:t>
      </w:r>
      <w:r>
        <w:rPr>
          <w:rFonts w:ascii="Calibri" w:eastAsia="Calibri" w:hAnsi="Calibri" w:cs="Calibri"/>
          <w:sz w:val="22"/>
          <w:szCs w:val="22"/>
        </w:rPr>
        <w:t>Į</w:t>
      </w:r>
      <w:r w:rsidRPr="008F57E5">
        <w:rPr>
          <w:rFonts w:ascii="Calibri" w:eastAsia="Calibri" w:hAnsi="Calibri" w:cs="Calibri"/>
          <w:sz w:val="22"/>
          <w:szCs w:val="22"/>
        </w:rPr>
        <w:t>rankis turi užtikrinti galimybę greitai ir patogiai gauti informaciją apie mokymų dalyvių aktyvumą, pažangą bei kitus svarbius mokymų proceso duomenis. Įrankio funkcionalumas turi apimti šiuos reikalavimus:</w:t>
      </w:r>
    </w:p>
    <w:p w14:paraId="6EFCC0CA" w14:textId="7F882492" w:rsidR="008F57E5" w:rsidRDefault="008F57E5" w:rsidP="008F57E5">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8F57E5">
        <w:rPr>
          <w:rFonts w:ascii="Calibri" w:eastAsia="Calibri" w:hAnsi="Calibri" w:cs="Calibri"/>
          <w:sz w:val="22"/>
          <w:szCs w:val="22"/>
        </w:rPr>
        <w:t>Mokymų registracijos ir dalyvavimo analizė</w:t>
      </w:r>
      <w:r w:rsidR="00A26867">
        <w:rPr>
          <w:rFonts w:ascii="Calibri" w:eastAsia="Calibri" w:hAnsi="Calibri" w:cs="Calibri"/>
          <w:sz w:val="22"/>
          <w:szCs w:val="22"/>
        </w:rPr>
        <w:t>:</w:t>
      </w:r>
    </w:p>
    <w:p w14:paraId="4EAC1DA7" w14:textId="4E9F2620" w:rsidR="00A26867" w:rsidRPr="00A26867" w:rsidRDefault="00A26867" w:rsidP="00A26867">
      <w:pPr>
        <w:pStyle w:val="CommentText"/>
        <w:numPr>
          <w:ilvl w:val="3"/>
          <w:numId w:val="10"/>
        </w:numPr>
        <w:jc w:val="both"/>
        <w:rPr>
          <w:rFonts w:ascii="Calibri" w:eastAsia="Calibri" w:hAnsi="Calibri" w:cs="Calibri"/>
          <w:sz w:val="22"/>
          <w:szCs w:val="22"/>
        </w:rPr>
      </w:pPr>
      <w:r w:rsidRPr="00A26867">
        <w:rPr>
          <w:rFonts w:ascii="Calibri" w:eastAsia="Calibri" w:hAnsi="Calibri" w:cs="Calibri"/>
          <w:sz w:val="22"/>
          <w:szCs w:val="22"/>
        </w:rPr>
        <w:t>Sąrašas darbuotojų, kurie užsiregistravo į mokymus, tačiau nedalyvavo ir neatšaukė savo registracijos</w:t>
      </w:r>
      <w:r>
        <w:rPr>
          <w:rFonts w:ascii="Calibri" w:eastAsia="Calibri" w:hAnsi="Calibri" w:cs="Calibri"/>
          <w:sz w:val="22"/>
          <w:szCs w:val="22"/>
        </w:rPr>
        <w:t>;</w:t>
      </w:r>
    </w:p>
    <w:p w14:paraId="22C2F2BE" w14:textId="57634AB0" w:rsidR="00A26867" w:rsidRDefault="6A2EB9D8" w:rsidP="00A26867">
      <w:pPr>
        <w:pStyle w:val="CommentText"/>
        <w:numPr>
          <w:ilvl w:val="3"/>
          <w:numId w:val="10"/>
        </w:numPr>
        <w:jc w:val="both"/>
        <w:rPr>
          <w:rFonts w:ascii="Calibri" w:eastAsia="Calibri" w:hAnsi="Calibri" w:cs="Calibri"/>
          <w:sz w:val="22"/>
          <w:szCs w:val="22"/>
        </w:rPr>
      </w:pPr>
      <w:r w:rsidRPr="77EB2837">
        <w:rPr>
          <w:rFonts w:ascii="Calibri" w:eastAsia="Calibri" w:hAnsi="Calibri" w:cs="Calibri"/>
          <w:sz w:val="22"/>
          <w:szCs w:val="22"/>
        </w:rPr>
        <w:t>Ataskaita apie užsiregistravusių, dalyvavusių ir neatvykusių į mokymus</w:t>
      </w:r>
      <w:r w:rsidR="6AEFEAC1" w:rsidRPr="77EB2837">
        <w:rPr>
          <w:rFonts w:ascii="Calibri" w:eastAsia="Calibri" w:hAnsi="Calibri" w:cs="Calibri"/>
          <w:sz w:val="22"/>
          <w:szCs w:val="22"/>
        </w:rPr>
        <w:t xml:space="preserve"> ar atšaukusių mokymus</w:t>
      </w:r>
      <w:r w:rsidRPr="77EB2837">
        <w:rPr>
          <w:rFonts w:ascii="Calibri" w:eastAsia="Calibri" w:hAnsi="Calibri" w:cs="Calibri"/>
          <w:sz w:val="22"/>
          <w:szCs w:val="22"/>
        </w:rPr>
        <w:t xml:space="preserve"> darbuotojų skaičių.</w:t>
      </w:r>
    </w:p>
    <w:p w14:paraId="669DC021" w14:textId="77777777" w:rsidR="00A26867" w:rsidRDefault="00A26867" w:rsidP="00B9444B">
      <w:pPr>
        <w:pStyle w:val="CommentText"/>
        <w:numPr>
          <w:ilvl w:val="2"/>
          <w:numId w:val="10"/>
        </w:numPr>
        <w:jc w:val="both"/>
        <w:rPr>
          <w:rFonts w:ascii="Calibri" w:eastAsia="Calibri" w:hAnsi="Calibri" w:cs="Calibri"/>
          <w:sz w:val="22"/>
          <w:szCs w:val="22"/>
        </w:rPr>
      </w:pPr>
      <w:r w:rsidRPr="00A26867">
        <w:rPr>
          <w:rFonts w:ascii="Calibri" w:eastAsia="Calibri" w:hAnsi="Calibri" w:cs="Calibri"/>
          <w:sz w:val="22"/>
          <w:szCs w:val="22"/>
        </w:rPr>
        <w:t xml:space="preserve"> Dalyvavimo statistika:</w:t>
      </w:r>
    </w:p>
    <w:p w14:paraId="1B6B0BB7" w14:textId="523B770E" w:rsidR="00A26867" w:rsidRPr="00A26867" w:rsidRDefault="091E4971" w:rsidP="00A26867">
      <w:pPr>
        <w:pStyle w:val="CommentText"/>
        <w:numPr>
          <w:ilvl w:val="3"/>
          <w:numId w:val="10"/>
        </w:numPr>
        <w:jc w:val="both"/>
        <w:rPr>
          <w:rFonts w:ascii="Calibri" w:eastAsia="Calibri" w:hAnsi="Calibri" w:cs="Calibri"/>
          <w:sz w:val="22"/>
          <w:szCs w:val="22"/>
        </w:rPr>
      </w:pPr>
      <w:r w:rsidRPr="77EB2837">
        <w:rPr>
          <w:rFonts w:ascii="Calibri" w:eastAsia="Calibri" w:hAnsi="Calibri" w:cs="Calibri"/>
          <w:sz w:val="22"/>
          <w:szCs w:val="22"/>
        </w:rPr>
        <w:t>Ataskaita apie kiekvienų mokymų dalyvių skaičių;</w:t>
      </w:r>
    </w:p>
    <w:p w14:paraId="5498620A" w14:textId="36615D01" w:rsidR="56804E84" w:rsidRDefault="56804E84" w:rsidP="086BE945">
      <w:pPr>
        <w:pStyle w:val="CommentText"/>
        <w:numPr>
          <w:ilvl w:val="3"/>
          <w:numId w:val="10"/>
        </w:numPr>
        <w:jc w:val="both"/>
        <w:rPr>
          <w:rFonts w:ascii="Calibri" w:eastAsia="Calibri" w:hAnsi="Calibri" w:cs="Calibri"/>
          <w:sz w:val="22"/>
          <w:szCs w:val="22"/>
        </w:rPr>
      </w:pPr>
      <w:r w:rsidRPr="77EB2837">
        <w:rPr>
          <w:rFonts w:ascii="Calibri" w:eastAsia="Calibri" w:hAnsi="Calibri" w:cs="Calibri"/>
          <w:sz w:val="22"/>
          <w:szCs w:val="22"/>
        </w:rPr>
        <w:t>Mokymų dalyvių sąrašas;</w:t>
      </w:r>
    </w:p>
    <w:p w14:paraId="74AD2014" w14:textId="60313E40" w:rsidR="00A26867" w:rsidRPr="00A26867" w:rsidRDefault="00A26867" w:rsidP="00A26867">
      <w:pPr>
        <w:pStyle w:val="CommentText"/>
        <w:numPr>
          <w:ilvl w:val="3"/>
          <w:numId w:val="10"/>
        </w:numPr>
        <w:jc w:val="both"/>
        <w:rPr>
          <w:rFonts w:ascii="Calibri" w:eastAsia="Calibri" w:hAnsi="Calibri" w:cs="Calibri"/>
          <w:sz w:val="22"/>
          <w:szCs w:val="22"/>
        </w:rPr>
      </w:pPr>
      <w:r w:rsidRPr="00A26867">
        <w:rPr>
          <w:rFonts w:ascii="Calibri" w:eastAsia="Calibri" w:hAnsi="Calibri" w:cs="Calibri"/>
          <w:sz w:val="22"/>
          <w:szCs w:val="22"/>
        </w:rPr>
        <w:t xml:space="preserve">Mokymų lankomumo procentas pagal darbuotojus, padalinius arba </w:t>
      </w:r>
      <w:r>
        <w:rPr>
          <w:rFonts w:ascii="Calibri" w:eastAsia="Calibri" w:hAnsi="Calibri" w:cs="Calibri"/>
          <w:sz w:val="22"/>
          <w:szCs w:val="22"/>
        </w:rPr>
        <w:t>pareigas;</w:t>
      </w:r>
    </w:p>
    <w:p w14:paraId="26E86C34" w14:textId="00F043A6" w:rsidR="00A26867" w:rsidRDefault="00A26867" w:rsidP="00A26867">
      <w:pPr>
        <w:pStyle w:val="CommentText"/>
        <w:numPr>
          <w:ilvl w:val="3"/>
          <w:numId w:val="10"/>
        </w:numPr>
        <w:jc w:val="both"/>
        <w:rPr>
          <w:rFonts w:ascii="Calibri" w:eastAsia="Calibri" w:hAnsi="Calibri" w:cs="Calibri"/>
          <w:sz w:val="22"/>
          <w:szCs w:val="22"/>
        </w:rPr>
      </w:pPr>
      <w:r w:rsidRPr="00A26867">
        <w:rPr>
          <w:rFonts w:ascii="Calibri" w:eastAsia="Calibri" w:hAnsi="Calibri" w:cs="Calibri"/>
          <w:sz w:val="22"/>
          <w:szCs w:val="22"/>
        </w:rPr>
        <w:t xml:space="preserve">Vidutinė vieno darbuotojo dalyvavimo mokymuose </w:t>
      </w:r>
      <w:r>
        <w:rPr>
          <w:rFonts w:ascii="Calibri" w:eastAsia="Calibri" w:hAnsi="Calibri" w:cs="Calibri"/>
          <w:sz w:val="22"/>
          <w:szCs w:val="22"/>
        </w:rPr>
        <w:t>trukmė</w:t>
      </w:r>
      <w:r w:rsidRPr="00A26867">
        <w:rPr>
          <w:rFonts w:ascii="Calibri" w:eastAsia="Calibri" w:hAnsi="Calibri" w:cs="Calibri"/>
          <w:sz w:val="22"/>
          <w:szCs w:val="22"/>
        </w:rPr>
        <w:t xml:space="preserve"> per mėnesį, ketvirtį arba metus.</w:t>
      </w:r>
    </w:p>
    <w:p w14:paraId="47A6CB2F" w14:textId="03093357" w:rsidR="00A26867" w:rsidRDefault="6A2EB9D8" w:rsidP="00A26867">
      <w:pPr>
        <w:pStyle w:val="CommentText"/>
        <w:numPr>
          <w:ilvl w:val="2"/>
          <w:numId w:val="10"/>
        </w:numPr>
        <w:jc w:val="both"/>
        <w:rPr>
          <w:rFonts w:ascii="Calibri" w:eastAsia="Calibri" w:hAnsi="Calibri" w:cs="Calibri"/>
          <w:sz w:val="22"/>
          <w:szCs w:val="22"/>
        </w:rPr>
      </w:pPr>
      <w:r w:rsidRPr="77EB2837">
        <w:rPr>
          <w:rFonts w:ascii="Calibri" w:eastAsia="Calibri" w:hAnsi="Calibri" w:cs="Calibri"/>
          <w:sz w:val="22"/>
          <w:szCs w:val="22"/>
        </w:rPr>
        <w:t xml:space="preserve"> Mokymų pasiekimų analizė</w:t>
      </w:r>
      <w:r w:rsidR="152E46B8" w:rsidRPr="77EB2837">
        <w:rPr>
          <w:rFonts w:ascii="Calibri" w:eastAsia="Calibri" w:hAnsi="Calibri" w:cs="Calibri"/>
          <w:sz w:val="22"/>
          <w:szCs w:val="22"/>
        </w:rPr>
        <w:t>, statistika, ataskaitos</w:t>
      </w:r>
      <w:r w:rsidRPr="77EB2837">
        <w:rPr>
          <w:rFonts w:ascii="Calibri" w:eastAsia="Calibri" w:hAnsi="Calibri" w:cs="Calibri"/>
          <w:sz w:val="22"/>
          <w:szCs w:val="22"/>
        </w:rPr>
        <w:t>:</w:t>
      </w:r>
    </w:p>
    <w:p w14:paraId="4205BEE1" w14:textId="5A19A39A" w:rsidR="00A26867" w:rsidRDefault="6A2EB9D8" w:rsidP="00A26867">
      <w:pPr>
        <w:pStyle w:val="CommentText"/>
        <w:numPr>
          <w:ilvl w:val="3"/>
          <w:numId w:val="10"/>
        </w:numPr>
        <w:jc w:val="both"/>
        <w:rPr>
          <w:rFonts w:ascii="Calibri" w:eastAsia="Calibri" w:hAnsi="Calibri" w:cs="Calibri"/>
          <w:sz w:val="22"/>
          <w:szCs w:val="22"/>
        </w:rPr>
      </w:pPr>
      <w:r w:rsidRPr="77EB2837">
        <w:rPr>
          <w:rFonts w:ascii="Calibri" w:eastAsia="Calibri" w:hAnsi="Calibri" w:cs="Calibri"/>
          <w:sz w:val="22"/>
          <w:szCs w:val="22"/>
        </w:rPr>
        <w:lastRenderedPageBreak/>
        <w:t>Ataskaita apie darbuotojų mokymų baigimą (kiek darbuotojų baigė mokymus, kokį rezultatą pasiekė</w:t>
      </w:r>
      <w:r w:rsidR="2F87357B" w:rsidRPr="77EB2837">
        <w:rPr>
          <w:rFonts w:ascii="Calibri" w:eastAsia="Calibri" w:hAnsi="Calibri" w:cs="Calibri"/>
          <w:sz w:val="22"/>
          <w:szCs w:val="22"/>
        </w:rPr>
        <w:t>; darbuotojų sąrašas, kurie mokymų nebaigė/neišlaikė testo</w:t>
      </w:r>
      <w:r w:rsidRPr="77EB2837">
        <w:rPr>
          <w:rFonts w:ascii="Calibri" w:eastAsia="Calibri" w:hAnsi="Calibri" w:cs="Calibri"/>
          <w:sz w:val="22"/>
          <w:szCs w:val="22"/>
        </w:rPr>
        <w:t>);</w:t>
      </w:r>
    </w:p>
    <w:p w14:paraId="572F9972" w14:textId="0F89650B" w:rsidR="00A26867" w:rsidRDefault="447B88C8" w:rsidP="00A26867">
      <w:pPr>
        <w:pStyle w:val="CommentText"/>
        <w:numPr>
          <w:ilvl w:val="3"/>
          <w:numId w:val="10"/>
        </w:numPr>
        <w:jc w:val="both"/>
        <w:rPr>
          <w:rFonts w:ascii="Calibri" w:eastAsia="Calibri" w:hAnsi="Calibri" w:cs="Calibri"/>
          <w:sz w:val="22"/>
          <w:szCs w:val="22"/>
        </w:rPr>
      </w:pPr>
      <w:r w:rsidRPr="77EB2837">
        <w:rPr>
          <w:rFonts w:ascii="Calibri" w:eastAsia="Calibri" w:hAnsi="Calibri" w:cs="Calibri"/>
          <w:sz w:val="22"/>
          <w:szCs w:val="22"/>
        </w:rPr>
        <w:t xml:space="preserve">Darbuotojų išlaikiusių testą </w:t>
      </w:r>
      <w:r w:rsidR="021B916A" w:rsidRPr="77EB2837">
        <w:rPr>
          <w:rFonts w:ascii="Calibri" w:eastAsia="Calibri" w:hAnsi="Calibri" w:cs="Calibri"/>
          <w:sz w:val="22"/>
          <w:szCs w:val="22"/>
        </w:rPr>
        <w:t>p</w:t>
      </w:r>
      <w:r w:rsidR="6A2EB9D8" w:rsidRPr="77EB2837">
        <w:rPr>
          <w:rFonts w:ascii="Calibri" w:eastAsia="Calibri" w:hAnsi="Calibri" w:cs="Calibri"/>
          <w:sz w:val="22"/>
          <w:szCs w:val="22"/>
        </w:rPr>
        <w:t>ažymių ar įvertinimų pasiskirstymo analizė</w:t>
      </w:r>
      <w:r w:rsidR="50627CDD" w:rsidRPr="77EB2837">
        <w:rPr>
          <w:rFonts w:ascii="Calibri" w:eastAsia="Calibri" w:hAnsi="Calibri" w:cs="Calibri"/>
          <w:sz w:val="22"/>
          <w:szCs w:val="22"/>
        </w:rPr>
        <w:t>/statistika</w:t>
      </w:r>
      <w:r w:rsidR="6A2EB9D8" w:rsidRPr="77EB2837">
        <w:rPr>
          <w:rFonts w:ascii="Calibri" w:eastAsia="Calibri" w:hAnsi="Calibri" w:cs="Calibri"/>
          <w:sz w:val="22"/>
          <w:szCs w:val="22"/>
        </w:rPr>
        <w:t xml:space="preserve"> (jeigu mokymuose yra vertinimai);</w:t>
      </w:r>
    </w:p>
    <w:p w14:paraId="66043FE4" w14:textId="3D68D331" w:rsidR="00A26867" w:rsidRPr="00A26867" w:rsidRDefault="6A2EB9D8" w:rsidP="00A26867">
      <w:pPr>
        <w:pStyle w:val="CommentText"/>
        <w:numPr>
          <w:ilvl w:val="3"/>
          <w:numId w:val="10"/>
        </w:numPr>
        <w:jc w:val="both"/>
        <w:rPr>
          <w:rFonts w:ascii="Calibri" w:eastAsia="Calibri" w:hAnsi="Calibri" w:cs="Calibri"/>
          <w:sz w:val="22"/>
          <w:szCs w:val="22"/>
        </w:rPr>
      </w:pPr>
      <w:r w:rsidRPr="77EB2837">
        <w:rPr>
          <w:rFonts w:ascii="Calibri" w:eastAsia="Calibri" w:hAnsi="Calibri" w:cs="Calibri"/>
          <w:sz w:val="22"/>
          <w:szCs w:val="22"/>
        </w:rPr>
        <w:t xml:space="preserve">Sertifikatų išdavimų statistika: </w:t>
      </w:r>
      <w:r w:rsidR="5FBD6C8C" w:rsidRPr="77EB2837">
        <w:rPr>
          <w:rFonts w:ascii="Calibri" w:eastAsia="Calibri" w:hAnsi="Calibri" w:cs="Calibri"/>
          <w:sz w:val="22"/>
          <w:szCs w:val="22"/>
        </w:rPr>
        <w:t xml:space="preserve"> </w:t>
      </w:r>
      <w:r w:rsidR="2F03309C" w:rsidRPr="77EB2837">
        <w:rPr>
          <w:rFonts w:ascii="Calibri" w:eastAsia="Calibri" w:hAnsi="Calibri" w:cs="Calibri"/>
          <w:sz w:val="22"/>
          <w:szCs w:val="22"/>
        </w:rPr>
        <w:t xml:space="preserve">turėtų būti galimybė matyti darbuotojo lygmeniu, kokius mokymus įvykdė ir kiek </w:t>
      </w:r>
      <w:r w:rsidR="4008768F" w:rsidRPr="77EB2837">
        <w:rPr>
          <w:rFonts w:ascii="Calibri" w:eastAsia="Calibri" w:hAnsi="Calibri" w:cs="Calibri"/>
          <w:sz w:val="22"/>
          <w:szCs w:val="22"/>
        </w:rPr>
        <w:t xml:space="preserve">/ kokių </w:t>
      </w:r>
      <w:r w:rsidR="2F03309C" w:rsidRPr="77EB2837">
        <w:rPr>
          <w:rFonts w:ascii="Calibri" w:eastAsia="Calibri" w:hAnsi="Calibri" w:cs="Calibri"/>
          <w:sz w:val="22"/>
          <w:szCs w:val="22"/>
        </w:rPr>
        <w:t>sertifikatų gavo</w:t>
      </w:r>
      <w:r w:rsidR="3A124C43" w:rsidRPr="77EB2837">
        <w:rPr>
          <w:rFonts w:ascii="Calibri" w:eastAsia="Calibri" w:hAnsi="Calibri" w:cs="Calibri"/>
          <w:sz w:val="22"/>
          <w:szCs w:val="22"/>
        </w:rPr>
        <w:t xml:space="preserve"> bei pateikti visų darbuotojų sąrašą</w:t>
      </w:r>
      <w:r w:rsidR="5812D56F" w:rsidRPr="77EB2837">
        <w:rPr>
          <w:rFonts w:ascii="Calibri" w:eastAsia="Calibri" w:hAnsi="Calibri" w:cs="Calibri"/>
          <w:sz w:val="22"/>
          <w:szCs w:val="22"/>
        </w:rPr>
        <w:t xml:space="preserve"> su minėta informacija</w:t>
      </w:r>
      <w:r w:rsidRPr="77EB2837">
        <w:rPr>
          <w:rFonts w:ascii="Calibri" w:eastAsia="Calibri" w:hAnsi="Calibri" w:cs="Calibri"/>
          <w:sz w:val="22"/>
          <w:szCs w:val="22"/>
        </w:rPr>
        <w:t>.</w:t>
      </w:r>
    </w:p>
    <w:p w14:paraId="6C79AB6E" w14:textId="77777777" w:rsidR="00A26867" w:rsidRDefault="00A26867" w:rsidP="00A26867">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A26867">
        <w:rPr>
          <w:rFonts w:ascii="Calibri" w:eastAsia="Calibri" w:hAnsi="Calibri" w:cs="Calibri"/>
          <w:sz w:val="22"/>
          <w:szCs w:val="22"/>
        </w:rPr>
        <w:t>Interaktyvūs filtrai ir eksportavimas:</w:t>
      </w:r>
    </w:p>
    <w:p w14:paraId="60B2AB4F" w14:textId="642083AB" w:rsidR="00A26867" w:rsidRPr="00A26867" w:rsidRDefault="00A26867" w:rsidP="00A26867">
      <w:pPr>
        <w:pStyle w:val="CommentText"/>
        <w:numPr>
          <w:ilvl w:val="3"/>
          <w:numId w:val="10"/>
        </w:numPr>
        <w:jc w:val="both"/>
        <w:rPr>
          <w:rFonts w:ascii="Calibri" w:eastAsia="Calibri" w:hAnsi="Calibri" w:cs="Calibri"/>
          <w:sz w:val="22"/>
          <w:szCs w:val="22"/>
        </w:rPr>
      </w:pPr>
      <w:r w:rsidRPr="00A26867">
        <w:rPr>
          <w:rFonts w:ascii="Calibri" w:eastAsia="Calibri" w:hAnsi="Calibri" w:cs="Calibri"/>
          <w:sz w:val="22"/>
          <w:szCs w:val="22"/>
        </w:rPr>
        <w:t>Galimybė filtruoti ataskaitas pagal mokymų pavadinimą, datą, darbuotojo vardą, pareigas, padalinį ar kitus kriterijus</w:t>
      </w:r>
      <w:r>
        <w:rPr>
          <w:rFonts w:ascii="Calibri" w:eastAsia="Calibri" w:hAnsi="Calibri" w:cs="Calibri"/>
          <w:sz w:val="22"/>
          <w:szCs w:val="22"/>
        </w:rPr>
        <w:t>;</w:t>
      </w:r>
    </w:p>
    <w:p w14:paraId="24CAA2D5" w14:textId="1309CE37" w:rsidR="00A26867" w:rsidRDefault="00A26867" w:rsidP="00A26867">
      <w:pPr>
        <w:pStyle w:val="CommentText"/>
        <w:numPr>
          <w:ilvl w:val="3"/>
          <w:numId w:val="10"/>
        </w:numPr>
        <w:jc w:val="both"/>
        <w:rPr>
          <w:rFonts w:ascii="Calibri" w:eastAsia="Calibri" w:hAnsi="Calibri" w:cs="Calibri"/>
          <w:sz w:val="22"/>
          <w:szCs w:val="22"/>
        </w:rPr>
      </w:pPr>
      <w:r w:rsidRPr="00A26867">
        <w:rPr>
          <w:rFonts w:ascii="Calibri" w:eastAsia="Calibri" w:hAnsi="Calibri" w:cs="Calibri"/>
          <w:sz w:val="22"/>
          <w:szCs w:val="22"/>
        </w:rPr>
        <w:t>Eksportavimo įrankiai (PDF, Excel, CSV).</w:t>
      </w:r>
    </w:p>
    <w:p w14:paraId="020849F4" w14:textId="3EE84BCD" w:rsidR="00A26867" w:rsidRDefault="00A26867" w:rsidP="00A26867">
      <w:pPr>
        <w:rPr>
          <w:rFonts w:ascii="Calibri" w:eastAsia="Calibri" w:hAnsi="Calibri" w:cs="Calibri"/>
        </w:rPr>
      </w:pPr>
    </w:p>
    <w:p w14:paraId="5DD12695" w14:textId="0DF2057E" w:rsidR="00CC4DC4" w:rsidRPr="00CC4DC4" w:rsidRDefault="00CC4DC4" w:rsidP="00CC4DC4">
      <w:pPr>
        <w:pStyle w:val="CommentText"/>
        <w:numPr>
          <w:ilvl w:val="0"/>
          <w:numId w:val="10"/>
        </w:numPr>
        <w:jc w:val="both"/>
        <w:rPr>
          <w:rFonts w:ascii="Calibri" w:eastAsia="Calibri" w:hAnsi="Calibri" w:cs="Calibri"/>
          <w:b/>
          <w:bCs/>
          <w:sz w:val="22"/>
          <w:szCs w:val="22"/>
        </w:rPr>
      </w:pPr>
      <w:r w:rsidRPr="00CC4DC4">
        <w:rPr>
          <w:rFonts w:ascii="Calibri" w:eastAsia="Calibri" w:hAnsi="Calibri" w:cs="Calibri"/>
          <w:b/>
          <w:bCs/>
          <w:sz w:val="22"/>
          <w:szCs w:val="22"/>
        </w:rPr>
        <w:t>Nefunkciniai reikalavimai</w:t>
      </w:r>
    </w:p>
    <w:p w14:paraId="3BC2075C" w14:textId="183DC8DD" w:rsidR="00CC4DC4" w:rsidRPr="00CC4DC4" w:rsidRDefault="00CC4DC4" w:rsidP="00CC4DC4">
      <w:pPr>
        <w:pStyle w:val="CommentText"/>
        <w:numPr>
          <w:ilvl w:val="1"/>
          <w:numId w:val="10"/>
        </w:numPr>
        <w:jc w:val="both"/>
        <w:rPr>
          <w:rFonts w:ascii="Calibri" w:eastAsia="Calibri" w:hAnsi="Calibri" w:cs="Calibri"/>
          <w:sz w:val="22"/>
          <w:szCs w:val="22"/>
        </w:rPr>
      </w:pPr>
      <w:r w:rsidRPr="00CC4DC4">
        <w:rPr>
          <w:rFonts w:ascii="Calibri" w:eastAsia="Calibri" w:hAnsi="Calibri" w:cs="Calibri"/>
          <w:sz w:val="22"/>
          <w:szCs w:val="22"/>
        </w:rPr>
        <w:t xml:space="preserve">naudotojui nereikia jokios specialios programinės įrangos: galima naudotis bet kuriuo kompiuteriu, kuriame įdiegta interneto naršyklė ir kuris prijungtas prie tinklo, kuriame yra serveris su įdiegta Sistema;  </w:t>
      </w:r>
    </w:p>
    <w:p w14:paraId="1DA1171C" w14:textId="323304BF" w:rsidR="00CC4DC4" w:rsidRPr="00CC4DC4" w:rsidRDefault="00CC4DC4" w:rsidP="00CC4DC4">
      <w:pPr>
        <w:pStyle w:val="CommentText"/>
        <w:numPr>
          <w:ilvl w:val="1"/>
          <w:numId w:val="10"/>
        </w:numPr>
        <w:jc w:val="both"/>
        <w:rPr>
          <w:rFonts w:ascii="Calibri" w:eastAsia="Calibri" w:hAnsi="Calibri" w:cs="Calibri"/>
          <w:sz w:val="22"/>
          <w:szCs w:val="22"/>
        </w:rPr>
      </w:pPr>
      <w:r w:rsidRPr="00CC4DC4">
        <w:rPr>
          <w:rFonts w:ascii="Calibri" w:eastAsia="Calibri" w:hAnsi="Calibri" w:cs="Calibri"/>
          <w:sz w:val="22"/>
          <w:szCs w:val="22"/>
        </w:rPr>
        <w:t xml:space="preserve">Ergonominiai reikalavimai: </w:t>
      </w:r>
    </w:p>
    <w:p w14:paraId="480059F9" w14:textId="318BD6D4" w:rsidR="00CC4DC4" w:rsidRPr="00CC4DC4" w:rsidRDefault="00CC4DC4" w:rsidP="00CC4DC4">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CC4DC4">
        <w:rPr>
          <w:rFonts w:ascii="Calibri" w:eastAsia="Calibri" w:hAnsi="Calibri" w:cs="Calibri"/>
          <w:sz w:val="22"/>
          <w:szCs w:val="22"/>
        </w:rPr>
        <w:t xml:space="preserve">turi būti užtikrintas naudotojo sąsajų, pagrįstų WEB principu, suderinamumas su paplitusiomis interneto naršyklėmis: </w:t>
      </w:r>
    </w:p>
    <w:p w14:paraId="50888644" w14:textId="52AFF423" w:rsidR="00CC4DC4" w:rsidRPr="00CC4DC4" w:rsidRDefault="00CC4DC4" w:rsidP="00CC4DC4">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CC4DC4">
        <w:rPr>
          <w:rFonts w:ascii="Calibri" w:eastAsia="Calibri" w:hAnsi="Calibri" w:cs="Calibri"/>
          <w:sz w:val="22"/>
          <w:szCs w:val="22"/>
        </w:rPr>
        <w:t xml:space="preserve">Microsoft Edge; </w:t>
      </w:r>
    </w:p>
    <w:p w14:paraId="2093AC42" w14:textId="4E6FC796" w:rsidR="00CC4DC4" w:rsidRPr="00CC4DC4" w:rsidRDefault="00CC4DC4" w:rsidP="00CC4DC4">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CC4DC4">
        <w:rPr>
          <w:rFonts w:ascii="Calibri" w:eastAsia="Calibri" w:hAnsi="Calibri" w:cs="Calibri"/>
          <w:sz w:val="22"/>
          <w:szCs w:val="22"/>
        </w:rPr>
        <w:t xml:space="preserve">Google Chrome; </w:t>
      </w:r>
    </w:p>
    <w:p w14:paraId="62EA0D0F" w14:textId="199D7104" w:rsidR="00CC4DC4" w:rsidRPr="00CC4DC4" w:rsidRDefault="00CC4DC4" w:rsidP="00CC4DC4">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CC4DC4">
        <w:rPr>
          <w:rFonts w:ascii="Calibri" w:eastAsia="Calibri" w:hAnsi="Calibri" w:cs="Calibri"/>
          <w:sz w:val="22"/>
          <w:szCs w:val="22"/>
        </w:rPr>
        <w:t xml:space="preserve">klaidų pranešimai turi būti suformuluoti taip, kad Sistemoje naudotojui būtų aišku, kas atsitiko ir kokius veiksmus jam toliau reikia daryti, kad galėtų tęsti darbą. </w:t>
      </w:r>
    </w:p>
    <w:p w14:paraId="7076E4FF" w14:textId="7091DB8C" w:rsidR="00CC4DC4" w:rsidRPr="00CC4DC4" w:rsidRDefault="00CC4DC4" w:rsidP="00AD22BC">
      <w:pPr>
        <w:pStyle w:val="CommentText"/>
        <w:numPr>
          <w:ilvl w:val="1"/>
          <w:numId w:val="10"/>
        </w:numPr>
        <w:jc w:val="both"/>
        <w:rPr>
          <w:rFonts w:ascii="Calibri" w:eastAsia="Calibri" w:hAnsi="Calibri" w:cs="Calibri"/>
          <w:sz w:val="22"/>
          <w:szCs w:val="22"/>
        </w:rPr>
      </w:pPr>
      <w:r w:rsidRPr="00CC4DC4">
        <w:rPr>
          <w:rFonts w:ascii="Calibri" w:eastAsia="Calibri" w:hAnsi="Calibri" w:cs="Calibri"/>
          <w:sz w:val="22"/>
          <w:szCs w:val="22"/>
        </w:rPr>
        <w:t xml:space="preserve">Naudotojų autentifikavimo (angl. Authentication), autorizacijos (angl. Access Management) ir administravimo reikalavimai: </w:t>
      </w:r>
    </w:p>
    <w:p w14:paraId="1C3BFA95" w14:textId="1332F401" w:rsidR="00CC4DC4" w:rsidRPr="00CC4DC4" w:rsidRDefault="00AD22BC" w:rsidP="00AD22BC">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Naudotojų</w:t>
      </w:r>
      <w:r w:rsidR="00CC4DC4" w:rsidRPr="00CC4DC4">
        <w:rPr>
          <w:rFonts w:ascii="Calibri" w:eastAsia="Calibri" w:hAnsi="Calibri" w:cs="Calibri"/>
          <w:sz w:val="22"/>
          <w:szCs w:val="22"/>
        </w:rPr>
        <w:t xml:space="preserve"> prisijungimas turi būti atliekamas naudojant </w:t>
      </w:r>
      <w:r w:rsidRPr="00AD22BC">
        <w:rPr>
          <w:rFonts w:ascii="Calibri" w:eastAsia="Calibri" w:hAnsi="Calibri" w:cs="Calibri"/>
          <w:sz w:val="22"/>
          <w:szCs w:val="22"/>
        </w:rPr>
        <w:t>VDI valdom</w:t>
      </w:r>
      <w:r>
        <w:rPr>
          <w:rFonts w:ascii="Calibri" w:eastAsia="Calibri" w:hAnsi="Calibri" w:cs="Calibri"/>
          <w:sz w:val="22"/>
          <w:szCs w:val="22"/>
        </w:rPr>
        <w:t>ą</w:t>
      </w:r>
      <w:r w:rsidRPr="00AD22BC">
        <w:rPr>
          <w:rFonts w:ascii="Calibri" w:eastAsia="Calibri" w:hAnsi="Calibri" w:cs="Calibri"/>
          <w:sz w:val="22"/>
          <w:szCs w:val="22"/>
        </w:rPr>
        <w:t xml:space="preserve"> aktyvaus katalogo (angl. Active Directory (AD)) sistem</w:t>
      </w:r>
      <w:r>
        <w:rPr>
          <w:rFonts w:ascii="Calibri" w:eastAsia="Calibri" w:hAnsi="Calibri" w:cs="Calibri"/>
          <w:sz w:val="22"/>
          <w:szCs w:val="22"/>
        </w:rPr>
        <w:t>ą</w:t>
      </w:r>
      <w:r w:rsidR="00CC4DC4" w:rsidRPr="00CC4DC4">
        <w:rPr>
          <w:rFonts w:ascii="Calibri" w:eastAsia="Calibri" w:hAnsi="Calibri" w:cs="Calibri"/>
          <w:sz w:val="22"/>
          <w:szCs w:val="22"/>
        </w:rPr>
        <w:t>.</w:t>
      </w:r>
    </w:p>
    <w:p w14:paraId="4408E7FE" w14:textId="1D1BB575" w:rsidR="00CC4DC4" w:rsidRPr="00CC4DC4" w:rsidRDefault="35DCAB5B" w:rsidP="005C27C3">
      <w:pPr>
        <w:pStyle w:val="CommentText"/>
        <w:numPr>
          <w:ilvl w:val="2"/>
          <w:numId w:val="10"/>
        </w:numPr>
        <w:jc w:val="both"/>
        <w:rPr>
          <w:rFonts w:ascii="Calibri" w:eastAsia="Calibri" w:hAnsi="Calibri" w:cs="Calibri"/>
          <w:sz w:val="22"/>
          <w:szCs w:val="22"/>
        </w:rPr>
      </w:pPr>
      <w:r w:rsidRPr="77EB2837">
        <w:rPr>
          <w:rFonts w:ascii="Calibri" w:eastAsia="Calibri" w:hAnsi="Calibri" w:cs="Calibri"/>
          <w:sz w:val="22"/>
          <w:szCs w:val="22"/>
        </w:rPr>
        <w:t xml:space="preserve"> </w:t>
      </w:r>
      <w:r w:rsidR="557BB047" w:rsidRPr="77EB2837">
        <w:rPr>
          <w:rFonts w:ascii="Calibri" w:eastAsia="Calibri" w:hAnsi="Calibri" w:cs="Calibri"/>
          <w:sz w:val="22"/>
          <w:szCs w:val="22"/>
        </w:rPr>
        <w:t>Naudotojų</w:t>
      </w:r>
      <w:r w:rsidR="084E7BEA" w:rsidRPr="77EB2837">
        <w:rPr>
          <w:rFonts w:ascii="Calibri" w:eastAsia="Calibri" w:hAnsi="Calibri" w:cs="Calibri"/>
          <w:sz w:val="22"/>
          <w:szCs w:val="22"/>
        </w:rPr>
        <w:t xml:space="preserve"> rolių priskyrimo valdymas </w:t>
      </w:r>
      <w:r w:rsidRPr="77EB2837">
        <w:rPr>
          <w:rFonts w:ascii="Calibri" w:eastAsia="Calibri" w:hAnsi="Calibri" w:cs="Calibri"/>
          <w:sz w:val="22"/>
          <w:szCs w:val="22"/>
        </w:rPr>
        <w:t>turi</w:t>
      </w:r>
      <w:r w:rsidR="084E7BEA" w:rsidRPr="77EB2837">
        <w:rPr>
          <w:rFonts w:ascii="Calibri" w:eastAsia="Calibri" w:hAnsi="Calibri" w:cs="Calibri"/>
          <w:sz w:val="22"/>
          <w:szCs w:val="22"/>
        </w:rPr>
        <w:t xml:space="preserve"> būti valdomas </w:t>
      </w:r>
      <w:r w:rsidRPr="77EB2837">
        <w:rPr>
          <w:rFonts w:ascii="Calibri" w:eastAsia="Calibri" w:hAnsi="Calibri" w:cs="Calibri"/>
          <w:sz w:val="22"/>
          <w:szCs w:val="22"/>
        </w:rPr>
        <w:t xml:space="preserve">Active Directory (AD) </w:t>
      </w:r>
      <w:r w:rsidR="084E7BEA" w:rsidRPr="77EB2837">
        <w:rPr>
          <w:rFonts w:ascii="Calibri" w:eastAsia="Calibri" w:hAnsi="Calibri" w:cs="Calibri"/>
          <w:sz w:val="22"/>
          <w:szCs w:val="22"/>
        </w:rPr>
        <w:t xml:space="preserve">grupėmis, priskiriant vartotojus vienai ar kelioms grupėms, atitinkančiomis </w:t>
      </w:r>
      <w:r w:rsidRPr="77EB2837">
        <w:rPr>
          <w:rFonts w:ascii="Calibri" w:eastAsia="Calibri" w:hAnsi="Calibri" w:cs="Calibri"/>
          <w:sz w:val="22"/>
          <w:szCs w:val="22"/>
        </w:rPr>
        <w:t>4</w:t>
      </w:r>
      <w:r w:rsidR="084E7BEA" w:rsidRPr="77EB2837">
        <w:rPr>
          <w:rFonts w:ascii="Calibri" w:eastAsia="Calibri" w:hAnsi="Calibri" w:cs="Calibri"/>
          <w:sz w:val="22"/>
          <w:szCs w:val="22"/>
        </w:rPr>
        <w:t>.6 punkte nurodytas roles.</w:t>
      </w:r>
    </w:p>
    <w:p w14:paraId="5FE34194" w14:textId="78A3DF68" w:rsidR="00CC4DC4" w:rsidRPr="00CC4DC4" w:rsidRDefault="005C27C3" w:rsidP="005C27C3">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00CC4DC4" w:rsidRPr="00CC4DC4">
        <w:rPr>
          <w:rFonts w:ascii="Calibri" w:eastAsia="Calibri" w:hAnsi="Calibri" w:cs="Calibri"/>
          <w:sz w:val="22"/>
          <w:szCs w:val="22"/>
        </w:rPr>
        <w:t xml:space="preserve">Sistemoje naudotojas turi galėti peržiūrėti tik tokią informaciją ir naudotis tik tokiomis funkcijomis, kurios yra nustatytos prieigos teisėmis (pvz., jei Sistemos naudotojas nori peržiūrėti informaciją, Sistema turi pranešti, kad naudotojas neturi prieigos teisių peržiūrėti tam tikrų duomenų ar kitais būdais apriboti informacijos peržiūrą ir pan.); </w:t>
      </w:r>
    </w:p>
    <w:p w14:paraId="3C9CDA17" w14:textId="6DE1DAF0" w:rsidR="00CC4DC4" w:rsidRDefault="00CC4DC4" w:rsidP="000F30A1">
      <w:pPr>
        <w:pStyle w:val="CommentText"/>
        <w:numPr>
          <w:ilvl w:val="2"/>
          <w:numId w:val="10"/>
        </w:numPr>
        <w:jc w:val="both"/>
        <w:rPr>
          <w:rFonts w:ascii="Calibri" w:eastAsia="Calibri" w:hAnsi="Calibri" w:cs="Calibri"/>
          <w:sz w:val="22"/>
          <w:szCs w:val="22"/>
        </w:rPr>
      </w:pPr>
      <w:r w:rsidRPr="00CC4DC4">
        <w:rPr>
          <w:rFonts w:ascii="Calibri" w:eastAsia="Calibri" w:hAnsi="Calibri" w:cs="Calibri"/>
          <w:sz w:val="22"/>
          <w:szCs w:val="22"/>
        </w:rPr>
        <w:t xml:space="preserve"> Sistemoje turi būti galimybė kurti naujas, keisti ir šalinti esamas naudotojų roles bei jų prieigos teises. Pakeitus esamų naudotojų rolių teises, šios turi būti realiu laiku pritaikomos naudotojams, kuriems priskirta su pakeitimu susijusi naudotojo rolė; </w:t>
      </w:r>
    </w:p>
    <w:p w14:paraId="20F311E4" w14:textId="1B496653" w:rsidR="00A715FC" w:rsidRPr="00A715FC" w:rsidRDefault="00A715FC" w:rsidP="00095514">
      <w:pPr>
        <w:pStyle w:val="CommentText"/>
        <w:numPr>
          <w:ilvl w:val="1"/>
          <w:numId w:val="10"/>
        </w:numPr>
        <w:jc w:val="both"/>
        <w:rPr>
          <w:rFonts w:ascii="Calibri" w:eastAsia="Calibri" w:hAnsi="Calibri" w:cs="Calibri"/>
          <w:sz w:val="22"/>
          <w:szCs w:val="22"/>
        </w:rPr>
      </w:pPr>
      <w:r w:rsidRPr="00A715FC">
        <w:rPr>
          <w:rFonts w:ascii="Calibri" w:eastAsia="Calibri" w:hAnsi="Calibri" w:cs="Calibri"/>
          <w:sz w:val="22"/>
          <w:szCs w:val="22"/>
        </w:rPr>
        <w:t>Reikalavimai licencijavimui:</w:t>
      </w:r>
    </w:p>
    <w:p w14:paraId="427CF863" w14:textId="188CABC2" w:rsidR="00A715FC" w:rsidRPr="00A715FC" w:rsidRDefault="00A715FC" w:rsidP="00A715FC">
      <w:pPr>
        <w:pStyle w:val="CommentText"/>
        <w:numPr>
          <w:ilvl w:val="2"/>
          <w:numId w:val="10"/>
        </w:numPr>
        <w:jc w:val="both"/>
        <w:rPr>
          <w:rFonts w:ascii="Calibri" w:eastAsia="Calibri" w:hAnsi="Calibri" w:cs="Calibri"/>
          <w:sz w:val="22"/>
          <w:szCs w:val="22"/>
        </w:rPr>
      </w:pPr>
      <w:r w:rsidRPr="00A715FC">
        <w:rPr>
          <w:rFonts w:ascii="Calibri" w:eastAsia="Calibri" w:hAnsi="Calibri" w:cs="Calibri"/>
          <w:sz w:val="22"/>
          <w:szCs w:val="22"/>
        </w:rPr>
        <w:t xml:space="preserve"> Turi būti pateikta visa programinė įranga, jos veikimui reikalingos licencijos, neribojančios sistemos funkcinių objektų skaičiaus, naudotojų skaičiaus, vienu metu besinaudojančių naudotojų  skaičiaus, tinklo pralaidumo, dokumentų dydžio, formato</w:t>
      </w:r>
      <w:r w:rsidRPr="00A715FC">
        <w:t xml:space="preserve"> </w:t>
      </w:r>
      <w:r w:rsidRPr="00A715FC">
        <w:rPr>
          <w:rFonts w:ascii="Calibri" w:eastAsia="Calibri" w:hAnsi="Calibri" w:cs="Calibri"/>
          <w:sz w:val="22"/>
          <w:szCs w:val="22"/>
        </w:rPr>
        <w:lastRenderedPageBreak/>
        <w:t xml:space="preserve">bendrojo saugomos informacijos kiekio, API kvietimų skaičiaus ir kitų efektyviam Sistemos darbui reikalingų parametrų; </w:t>
      </w:r>
    </w:p>
    <w:p w14:paraId="4EF33E8F" w14:textId="2B614CBF" w:rsidR="00A715FC" w:rsidRDefault="00A715FC" w:rsidP="00A715FC">
      <w:pPr>
        <w:pStyle w:val="CommentText"/>
        <w:numPr>
          <w:ilvl w:val="2"/>
          <w:numId w:val="10"/>
        </w:numPr>
        <w:jc w:val="both"/>
        <w:rPr>
          <w:rFonts w:ascii="Calibri" w:eastAsia="Calibri" w:hAnsi="Calibri" w:cs="Calibri"/>
          <w:sz w:val="22"/>
          <w:szCs w:val="22"/>
        </w:rPr>
      </w:pPr>
      <w:r w:rsidRPr="00A715FC">
        <w:rPr>
          <w:rFonts w:ascii="Calibri" w:eastAsia="Calibri" w:hAnsi="Calibri" w:cs="Calibri"/>
          <w:sz w:val="22"/>
          <w:szCs w:val="22"/>
        </w:rPr>
        <w:t xml:space="preserve">  Visos, siūlomam sprendimui, reikalingos licencijos turi būti nuolatinės (angl. perpetual), kad Perkančiajai organizacijai nereikėtų įsigyti papildomų licencijų (ar kitaip investuoti) programinės įrangos veikimui.</w:t>
      </w:r>
    </w:p>
    <w:p w14:paraId="1A8CA653" w14:textId="7C9FF1FE" w:rsidR="00A715FC" w:rsidRDefault="00A715FC" w:rsidP="00A715FC">
      <w:pPr>
        <w:pStyle w:val="CommentText"/>
        <w:numPr>
          <w:ilvl w:val="1"/>
          <w:numId w:val="10"/>
        </w:numPr>
        <w:jc w:val="both"/>
        <w:rPr>
          <w:rFonts w:ascii="Calibri" w:eastAsia="Calibri" w:hAnsi="Calibri" w:cs="Calibri"/>
          <w:sz w:val="22"/>
          <w:szCs w:val="22"/>
        </w:rPr>
      </w:pPr>
      <w:r w:rsidRPr="00A715FC">
        <w:rPr>
          <w:rFonts w:ascii="Calibri" w:eastAsia="Calibri" w:hAnsi="Calibri" w:cs="Calibri"/>
          <w:sz w:val="22"/>
          <w:szCs w:val="22"/>
        </w:rPr>
        <w:t>Dokumentacija / Mokymai</w:t>
      </w:r>
      <w:r>
        <w:rPr>
          <w:rFonts w:ascii="Calibri" w:eastAsia="Calibri" w:hAnsi="Calibri" w:cs="Calibri"/>
          <w:sz w:val="22"/>
          <w:szCs w:val="22"/>
        </w:rPr>
        <w:t>:</w:t>
      </w:r>
    </w:p>
    <w:p w14:paraId="56EEA26A" w14:textId="77777777" w:rsidR="00953E58" w:rsidRPr="00953E58" w:rsidRDefault="00A715FC" w:rsidP="00953E58">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00953E58" w:rsidRPr="00953E58">
        <w:rPr>
          <w:rFonts w:ascii="Calibri" w:eastAsia="Calibri" w:hAnsi="Calibri" w:cs="Calibri"/>
          <w:sz w:val="22"/>
          <w:szCs w:val="22"/>
        </w:rPr>
        <w:t>Tiekėjas privalo pateikti išsamią ir aiškią dokumentaciją, reikalingą sistemos naudojimui ir palaikymui. Dokumentacija turi būti pateikta lietuvių kalba elektronine forma, ir turi apimti šiuos aspektus:</w:t>
      </w:r>
    </w:p>
    <w:p w14:paraId="1BD9A782" w14:textId="77777777" w:rsidR="00953E58" w:rsidRPr="00953E58" w:rsidRDefault="00953E58" w:rsidP="00953E58">
      <w:pPr>
        <w:pStyle w:val="CommentText"/>
        <w:numPr>
          <w:ilvl w:val="3"/>
          <w:numId w:val="10"/>
        </w:numPr>
        <w:jc w:val="both"/>
        <w:rPr>
          <w:rFonts w:ascii="Calibri" w:eastAsia="Calibri" w:hAnsi="Calibri" w:cs="Calibri"/>
          <w:sz w:val="22"/>
          <w:szCs w:val="22"/>
        </w:rPr>
      </w:pPr>
      <w:r w:rsidRPr="00953E58">
        <w:rPr>
          <w:rFonts w:ascii="Calibri" w:eastAsia="Calibri" w:hAnsi="Calibri" w:cs="Calibri"/>
          <w:sz w:val="22"/>
          <w:szCs w:val="22"/>
        </w:rPr>
        <w:t>Instrukcijos galutiniams naudotojams apie sistemos funkcionalumą, įskaitant duomenų įvedimo, ataskaitų generavimo ir kitus kasdienius veiksmus;</w:t>
      </w:r>
    </w:p>
    <w:p w14:paraId="07FBE864" w14:textId="5007EA4F" w:rsidR="00953E58" w:rsidRPr="00953E58" w:rsidRDefault="00953E58" w:rsidP="00953E58">
      <w:pPr>
        <w:pStyle w:val="CommentText"/>
        <w:numPr>
          <w:ilvl w:val="3"/>
          <w:numId w:val="10"/>
        </w:numPr>
        <w:jc w:val="both"/>
        <w:rPr>
          <w:rFonts w:ascii="Calibri" w:eastAsia="Calibri" w:hAnsi="Calibri" w:cs="Calibri"/>
          <w:sz w:val="22"/>
          <w:szCs w:val="22"/>
        </w:rPr>
      </w:pPr>
      <w:r w:rsidRPr="00953E58">
        <w:rPr>
          <w:rFonts w:ascii="Calibri" w:eastAsia="Calibri" w:hAnsi="Calibri" w:cs="Calibri"/>
          <w:sz w:val="22"/>
          <w:szCs w:val="22"/>
        </w:rPr>
        <w:t>Sistemos administravimo instrukcijos, įskaitant vartotojų teisių valdymą, sistemos konfigūravimą bei kitus administracinius procesus;</w:t>
      </w:r>
    </w:p>
    <w:p w14:paraId="4F4DBA7A" w14:textId="7D2D5AF8" w:rsidR="00A715FC" w:rsidRDefault="00953E58" w:rsidP="00953E58">
      <w:pPr>
        <w:pStyle w:val="CommentText"/>
        <w:numPr>
          <w:ilvl w:val="3"/>
          <w:numId w:val="10"/>
        </w:numPr>
        <w:jc w:val="both"/>
        <w:rPr>
          <w:rFonts w:ascii="Calibri" w:eastAsia="Calibri" w:hAnsi="Calibri" w:cs="Calibri"/>
          <w:sz w:val="22"/>
          <w:szCs w:val="22"/>
        </w:rPr>
      </w:pPr>
      <w:r w:rsidRPr="00953E58">
        <w:rPr>
          <w:rFonts w:ascii="Calibri" w:eastAsia="Calibri" w:hAnsi="Calibri" w:cs="Calibri"/>
          <w:sz w:val="22"/>
          <w:szCs w:val="22"/>
        </w:rPr>
        <w:t>Aprašyti būtini reguliarūs techninės priežiūros veiksmai, siekiant užtikrinti sistemos stabilumą ir saugumą.</w:t>
      </w:r>
    </w:p>
    <w:p w14:paraId="38B9F852" w14:textId="43A1C9D7" w:rsidR="00953E58" w:rsidRPr="00953E58" w:rsidRDefault="00953E58" w:rsidP="00953E58">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953E58">
        <w:rPr>
          <w:rFonts w:ascii="Calibri" w:eastAsia="Calibri" w:hAnsi="Calibri" w:cs="Calibri"/>
          <w:sz w:val="22"/>
          <w:szCs w:val="22"/>
        </w:rPr>
        <w:t>Tiekėjas privalo užtikrinti mokymus sistemos naudotojams ir administratoriams, siekiant užtikrinti tinkamą sistemos naudojimą. Sukurta Sistema naudotis turi būti apmokyti:</w:t>
      </w:r>
    </w:p>
    <w:p w14:paraId="51783AF4" w14:textId="223EE953" w:rsidR="00953E58" w:rsidRPr="00953E58" w:rsidRDefault="00953E58" w:rsidP="00953E58">
      <w:pPr>
        <w:pStyle w:val="CommentText"/>
        <w:numPr>
          <w:ilvl w:val="3"/>
          <w:numId w:val="10"/>
        </w:numPr>
        <w:jc w:val="both"/>
        <w:rPr>
          <w:rFonts w:ascii="Calibri" w:eastAsia="Calibri" w:hAnsi="Calibri" w:cs="Calibri"/>
          <w:sz w:val="22"/>
          <w:szCs w:val="22"/>
        </w:rPr>
      </w:pPr>
      <w:r w:rsidRPr="00953E58">
        <w:rPr>
          <w:rFonts w:ascii="Calibri" w:eastAsia="Calibri" w:hAnsi="Calibri" w:cs="Calibri"/>
          <w:sz w:val="22"/>
          <w:szCs w:val="22"/>
        </w:rPr>
        <w:t xml:space="preserve">naudotojai (ne mažiau kaip </w:t>
      </w:r>
      <w:r>
        <w:rPr>
          <w:rFonts w:ascii="Calibri" w:eastAsia="Calibri" w:hAnsi="Calibri" w:cs="Calibri"/>
          <w:sz w:val="22"/>
          <w:szCs w:val="22"/>
        </w:rPr>
        <w:t>1</w:t>
      </w:r>
      <w:r w:rsidRPr="00953E58">
        <w:rPr>
          <w:rFonts w:ascii="Calibri" w:eastAsia="Calibri" w:hAnsi="Calibri" w:cs="Calibri"/>
          <w:sz w:val="22"/>
          <w:szCs w:val="22"/>
        </w:rPr>
        <w:t xml:space="preserve">0 asmenų), atliekant ne mažiau kaip </w:t>
      </w:r>
      <w:r>
        <w:rPr>
          <w:rFonts w:ascii="Calibri" w:eastAsia="Calibri" w:hAnsi="Calibri" w:cs="Calibri"/>
          <w:sz w:val="22"/>
          <w:szCs w:val="22"/>
        </w:rPr>
        <w:t>4</w:t>
      </w:r>
      <w:r w:rsidRPr="00953E58">
        <w:rPr>
          <w:rFonts w:ascii="Calibri" w:eastAsia="Calibri" w:hAnsi="Calibri" w:cs="Calibri"/>
          <w:sz w:val="22"/>
          <w:szCs w:val="22"/>
        </w:rPr>
        <w:t xml:space="preserve"> valandų mokymus, juos suskaidant į </w:t>
      </w:r>
      <w:r>
        <w:rPr>
          <w:rFonts w:ascii="Calibri" w:eastAsia="Calibri" w:hAnsi="Calibri" w:cs="Calibri"/>
          <w:sz w:val="22"/>
          <w:szCs w:val="22"/>
        </w:rPr>
        <w:t>2</w:t>
      </w:r>
      <w:r w:rsidRPr="00953E58">
        <w:rPr>
          <w:rFonts w:ascii="Calibri" w:eastAsia="Calibri" w:hAnsi="Calibri" w:cs="Calibri"/>
          <w:sz w:val="22"/>
          <w:szCs w:val="22"/>
        </w:rPr>
        <w:t xml:space="preserve"> seansus;</w:t>
      </w:r>
    </w:p>
    <w:p w14:paraId="0C7A8254" w14:textId="5B8672CA" w:rsidR="00953E58" w:rsidRPr="00953E58" w:rsidRDefault="00953E58" w:rsidP="00953E58">
      <w:pPr>
        <w:pStyle w:val="CommentText"/>
        <w:numPr>
          <w:ilvl w:val="3"/>
          <w:numId w:val="10"/>
        </w:numPr>
        <w:jc w:val="both"/>
        <w:rPr>
          <w:rFonts w:ascii="Calibri" w:eastAsia="Calibri" w:hAnsi="Calibri" w:cs="Calibri"/>
          <w:sz w:val="22"/>
          <w:szCs w:val="22"/>
        </w:rPr>
      </w:pPr>
      <w:r w:rsidRPr="00953E58">
        <w:rPr>
          <w:rFonts w:ascii="Calibri" w:eastAsia="Calibri" w:hAnsi="Calibri" w:cs="Calibri"/>
          <w:sz w:val="22"/>
          <w:szCs w:val="22"/>
        </w:rPr>
        <w:t xml:space="preserve">administratoriai (iki </w:t>
      </w:r>
      <w:r>
        <w:rPr>
          <w:rFonts w:ascii="Calibri" w:eastAsia="Calibri" w:hAnsi="Calibri" w:cs="Calibri"/>
          <w:sz w:val="22"/>
          <w:szCs w:val="22"/>
        </w:rPr>
        <w:t>2</w:t>
      </w:r>
      <w:r w:rsidRPr="00953E58">
        <w:rPr>
          <w:rFonts w:ascii="Calibri" w:eastAsia="Calibri" w:hAnsi="Calibri" w:cs="Calibri"/>
          <w:sz w:val="22"/>
          <w:szCs w:val="22"/>
        </w:rPr>
        <w:t xml:space="preserve"> asmenų), atliekant ne trumpesnius nei 4 valandų mokymus;</w:t>
      </w:r>
    </w:p>
    <w:p w14:paraId="5FCDB9D7" w14:textId="7EF60344" w:rsidR="00953E58" w:rsidRPr="00A715FC" w:rsidRDefault="00953E58" w:rsidP="00953E58">
      <w:pPr>
        <w:pStyle w:val="CommentText"/>
        <w:numPr>
          <w:ilvl w:val="3"/>
          <w:numId w:val="10"/>
        </w:numPr>
        <w:jc w:val="both"/>
        <w:rPr>
          <w:rFonts w:ascii="Calibri" w:eastAsia="Calibri" w:hAnsi="Calibri" w:cs="Calibri"/>
          <w:sz w:val="22"/>
          <w:szCs w:val="22"/>
        </w:rPr>
      </w:pPr>
      <w:r w:rsidRPr="00953E58">
        <w:rPr>
          <w:rFonts w:ascii="Calibri" w:eastAsia="Calibri" w:hAnsi="Calibri" w:cs="Calibri"/>
          <w:sz w:val="22"/>
          <w:szCs w:val="22"/>
        </w:rPr>
        <w:t>naudotojams turi būti pateikiama mokomoji medžiaga, leidžianti greičiau išmokti naudotis sistema ir sistemos funkcijomis.</w:t>
      </w:r>
    </w:p>
    <w:p w14:paraId="3FBB7553" w14:textId="02A3E9B1" w:rsidR="00095514" w:rsidRPr="00095514" w:rsidRDefault="00095514" w:rsidP="00095514">
      <w:pPr>
        <w:pStyle w:val="CommentText"/>
        <w:numPr>
          <w:ilvl w:val="0"/>
          <w:numId w:val="10"/>
        </w:numPr>
        <w:jc w:val="both"/>
        <w:rPr>
          <w:rFonts w:ascii="Calibri" w:eastAsia="Calibri" w:hAnsi="Calibri" w:cs="Calibri"/>
          <w:b/>
          <w:bCs/>
          <w:sz w:val="22"/>
          <w:szCs w:val="22"/>
        </w:rPr>
      </w:pPr>
      <w:r w:rsidRPr="00095514">
        <w:rPr>
          <w:rFonts w:ascii="Calibri" w:eastAsia="Calibri" w:hAnsi="Calibri" w:cs="Calibri"/>
          <w:b/>
          <w:bCs/>
          <w:sz w:val="22"/>
          <w:szCs w:val="22"/>
        </w:rPr>
        <w:t>Sistemos įdiegimas</w:t>
      </w:r>
    </w:p>
    <w:p w14:paraId="5A7F3FDB" w14:textId="783E27DF" w:rsidR="00A715FC" w:rsidRPr="00A715FC" w:rsidRDefault="00A715FC" w:rsidP="00A715FC">
      <w:pPr>
        <w:pStyle w:val="ListParagraph"/>
        <w:numPr>
          <w:ilvl w:val="1"/>
          <w:numId w:val="10"/>
        </w:numPr>
        <w:rPr>
          <w:rFonts w:ascii="Calibri" w:eastAsia="Calibri" w:hAnsi="Calibri" w:cs="Calibri"/>
        </w:rPr>
      </w:pPr>
      <w:r w:rsidRPr="00A715FC">
        <w:rPr>
          <w:rFonts w:ascii="Calibri" w:eastAsia="Calibri" w:hAnsi="Calibri" w:cs="Calibri"/>
        </w:rPr>
        <w:t xml:space="preserve">Sistema turi būti įdiegta </w:t>
      </w:r>
      <w:r>
        <w:rPr>
          <w:rFonts w:ascii="Calibri" w:eastAsia="Calibri" w:hAnsi="Calibri" w:cs="Calibri"/>
        </w:rPr>
        <w:t>PO</w:t>
      </w:r>
      <w:r w:rsidRPr="00A715FC">
        <w:rPr>
          <w:rFonts w:ascii="Calibri" w:eastAsia="Calibri" w:hAnsi="Calibri" w:cs="Calibri"/>
        </w:rPr>
        <w:t xml:space="preserve"> valdomuose virtualiuose serveriuose, kurie yra talpinami išoriniame duomenų centre;</w:t>
      </w:r>
    </w:p>
    <w:p w14:paraId="1590CAB2" w14:textId="281C2334" w:rsidR="00095514" w:rsidRDefault="00095514" w:rsidP="00095514">
      <w:pPr>
        <w:pStyle w:val="CommentText"/>
        <w:numPr>
          <w:ilvl w:val="1"/>
          <w:numId w:val="10"/>
        </w:numPr>
        <w:jc w:val="both"/>
        <w:rPr>
          <w:rFonts w:ascii="Calibri" w:eastAsia="Calibri" w:hAnsi="Calibri" w:cs="Calibri"/>
          <w:sz w:val="22"/>
          <w:szCs w:val="22"/>
        </w:rPr>
      </w:pPr>
      <w:r w:rsidRPr="00095514">
        <w:rPr>
          <w:rFonts w:ascii="Calibri" w:eastAsia="Calibri" w:hAnsi="Calibri" w:cs="Calibri"/>
          <w:sz w:val="22"/>
          <w:szCs w:val="22"/>
        </w:rPr>
        <w:t>Tiekėjas turi atlikti serverio konfigūravimą, įdiegti reikiamus plėtinius, įdiegti Sistemą ir paruošti naudojimui, sukurti pagrindinius sistemos administratorius.</w:t>
      </w:r>
    </w:p>
    <w:p w14:paraId="252863E1" w14:textId="7AA12202" w:rsidR="00095514" w:rsidRPr="00095514" w:rsidRDefault="00095514" w:rsidP="00095514">
      <w:pPr>
        <w:pStyle w:val="CommentText"/>
        <w:numPr>
          <w:ilvl w:val="0"/>
          <w:numId w:val="10"/>
        </w:numPr>
        <w:jc w:val="both"/>
        <w:rPr>
          <w:rFonts w:ascii="Calibri" w:eastAsia="Calibri" w:hAnsi="Calibri" w:cs="Calibri"/>
          <w:b/>
          <w:bCs/>
          <w:sz w:val="22"/>
          <w:szCs w:val="22"/>
        </w:rPr>
      </w:pPr>
      <w:r w:rsidRPr="77EB2837">
        <w:rPr>
          <w:rFonts w:ascii="Calibri" w:eastAsia="Calibri" w:hAnsi="Calibri" w:cs="Calibri"/>
          <w:b/>
          <w:bCs/>
          <w:sz w:val="22"/>
          <w:szCs w:val="22"/>
        </w:rPr>
        <w:t>Duomenų apsauga</w:t>
      </w:r>
    </w:p>
    <w:p w14:paraId="198C7519" w14:textId="24034A6B" w:rsidR="00095514" w:rsidRPr="00095514" w:rsidRDefault="00095514" w:rsidP="00095514">
      <w:pPr>
        <w:pStyle w:val="CommentText"/>
        <w:numPr>
          <w:ilvl w:val="1"/>
          <w:numId w:val="10"/>
        </w:numPr>
        <w:jc w:val="both"/>
        <w:rPr>
          <w:rFonts w:ascii="Calibri" w:eastAsia="Calibri" w:hAnsi="Calibri" w:cs="Calibri"/>
          <w:sz w:val="22"/>
          <w:szCs w:val="22"/>
        </w:rPr>
      </w:pPr>
      <w:r w:rsidRPr="00095514">
        <w:rPr>
          <w:rFonts w:ascii="Calibri" w:eastAsia="Calibri" w:hAnsi="Calibri" w:cs="Calibri"/>
          <w:sz w:val="22"/>
          <w:szCs w:val="22"/>
        </w:rPr>
        <w:t>Sistemoje turi būti užtikrinta, kad asmens duomenis galėtų tvarkyti tik tie asmenys, kuriems suteiktos atitinkamos rolės ir prieigos teisės, atsižvelgiant į BDAR (Reglamentas (ES) 2016/679) (toliau – BDAR) nustatytą „mažiausių privilegijų principą“</w:t>
      </w:r>
      <w:r w:rsidR="00200201">
        <w:rPr>
          <w:rFonts w:ascii="Calibri" w:eastAsia="Calibri" w:hAnsi="Calibri" w:cs="Calibri"/>
          <w:sz w:val="22"/>
          <w:szCs w:val="22"/>
        </w:rPr>
        <w:t>;</w:t>
      </w:r>
    </w:p>
    <w:p w14:paraId="491A11C5" w14:textId="2A8F3148" w:rsidR="00095514" w:rsidRPr="00095514" w:rsidRDefault="00095514" w:rsidP="00095514">
      <w:pPr>
        <w:pStyle w:val="CommentText"/>
        <w:numPr>
          <w:ilvl w:val="1"/>
          <w:numId w:val="10"/>
        </w:numPr>
        <w:jc w:val="both"/>
        <w:rPr>
          <w:rFonts w:ascii="Calibri" w:eastAsia="Calibri" w:hAnsi="Calibri" w:cs="Calibri"/>
          <w:sz w:val="22"/>
          <w:szCs w:val="22"/>
        </w:rPr>
      </w:pPr>
      <w:r w:rsidRPr="00095514">
        <w:rPr>
          <w:rFonts w:ascii="Calibri" w:eastAsia="Calibri" w:hAnsi="Calibri" w:cs="Calibri"/>
          <w:sz w:val="22"/>
          <w:szCs w:val="22"/>
        </w:rPr>
        <w:t>Sistemoje turi būti galimybė automatizuotu būdu pagal nustatytas taisykles nuasmeninti arba pseudonimizuoti visus ar konkrečius pasirinkto asmens duomenis, nepažeidžiant BDAR principų ir reikalavimų (pvz., užtikrinant duomenų vientisumą). Duomenų nuasmeninimo ir pseudonimizavimo metodai turi užtikrinti, kad asmens duomenų subjektas ne(be)būtų atpažįstamas</w:t>
      </w:r>
      <w:r w:rsidR="00200201">
        <w:rPr>
          <w:rFonts w:ascii="Calibri" w:eastAsia="Calibri" w:hAnsi="Calibri" w:cs="Calibri"/>
          <w:sz w:val="22"/>
          <w:szCs w:val="22"/>
        </w:rPr>
        <w:t>;</w:t>
      </w:r>
    </w:p>
    <w:p w14:paraId="08289F97" w14:textId="142CDF16" w:rsidR="00095514" w:rsidRPr="00095514" w:rsidRDefault="00095514" w:rsidP="00095514">
      <w:pPr>
        <w:pStyle w:val="CommentText"/>
        <w:numPr>
          <w:ilvl w:val="1"/>
          <w:numId w:val="10"/>
        </w:numPr>
        <w:jc w:val="both"/>
        <w:rPr>
          <w:rFonts w:ascii="Calibri" w:eastAsia="Calibri" w:hAnsi="Calibri" w:cs="Calibri"/>
          <w:sz w:val="22"/>
          <w:szCs w:val="22"/>
        </w:rPr>
      </w:pPr>
      <w:r w:rsidRPr="00095514">
        <w:rPr>
          <w:rFonts w:ascii="Calibri" w:eastAsia="Calibri" w:hAnsi="Calibri" w:cs="Calibri"/>
          <w:sz w:val="22"/>
          <w:szCs w:val="22"/>
        </w:rPr>
        <w:t>Sistemoje turi būti galimybė parengti ir automatiškai generuoti tvarkomų asmens duomenų išrašą pagal BDAR 15 straipsnį („teisė susipažinti su duomenimis“). Šis išrašas turi būti pateikiamas susistemintu, dažniausiai naudojamu ir kompiuterio skaitomu formatu (pvz., CSV, XML). Eksportuojami duomenys turi būti paruošti taip, kad būtų patogu juos atspausdinti ar pateikti duomenų subjektui el. būdu</w:t>
      </w:r>
      <w:r w:rsidR="00200201">
        <w:rPr>
          <w:rFonts w:ascii="Calibri" w:eastAsia="Calibri" w:hAnsi="Calibri" w:cs="Calibri"/>
          <w:sz w:val="22"/>
          <w:szCs w:val="22"/>
        </w:rPr>
        <w:t>;</w:t>
      </w:r>
    </w:p>
    <w:p w14:paraId="197F2259" w14:textId="664C4E27" w:rsidR="00095514" w:rsidRPr="00095514" w:rsidRDefault="00095514" w:rsidP="00095514">
      <w:pPr>
        <w:pStyle w:val="CommentText"/>
        <w:numPr>
          <w:ilvl w:val="1"/>
          <w:numId w:val="10"/>
        </w:numPr>
        <w:jc w:val="both"/>
        <w:rPr>
          <w:rFonts w:ascii="Calibri" w:eastAsia="Calibri" w:hAnsi="Calibri" w:cs="Calibri"/>
          <w:sz w:val="22"/>
          <w:szCs w:val="22"/>
        </w:rPr>
      </w:pPr>
      <w:r w:rsidRPr="00095514">
        <w:rPr>
          <w:rFonts w:ascii="Calibri" w:eastAsia="Calibri" w:hAnsi="Calibri" w:cs="Calibri"/>
          <w:sz w:val="22"/>
          <w:szCs w:val="22"/>
        </w:rPr>
        <w:lastRenderedPageBreak/>
        <w:t>Sistemoje turi būti galimybė administratoriams ištrinti asmens duomenis, kurių nereikia tolesniam tvarkymo tikslui ar kurie turi būti pašalinti pagal BDAR 17 straipsnį („teisė būti pamirštam“). Taip pat turi būti galimybė ištaisyti neteisingus duomenis pagal BDAR 16 straipsnį arba apriboti jų tvarkymą pagal BDAR 18 straipsnį. Tvarkymo apribojimo funkcija turi užtikrinti, kad duomenys nebūtų tvarkomi, išskyrus jų saugojimą, jei to pageidauja duomenų subjektas</w:t>
      </w:r>
      <w:r w:rsidR="00200201">
        <w:rPr>
          <w:rFonts w:ascii="Calibri" w:eastAsia="Calibri" w:hAnsi="Calibri" w:cs="Calibri"/>
          <w:sz w:val="22"/>
          <w:szCs w:val="22"/>
        </w:rPr>
        <w:t>;</w:t>
      </w:r>
    </w:p>
    <w:p w14:paraId="3D55768A" w14:textId="3B7C718D" w:rsidR="00095514" w:rsidRPr="00095514" w:rsidRDefault="00095514" w:rsidP="00095514">
      <w:pPr>
        <w:pStyle w:val="CommentText"/>
        <w:numPr>
          <w:ilvl w:val="1"/>
          <w:numId w:val="10"/>
        </w:numPr>
        <w:jc w:val="both"/>
        <w:rPr>
          <w:rFonts w:ascii="Calibri" w:eastAsia="Calibri" w:hAnsi="Calibri" w:cs="Calibri"/>
          <w:sz w:val="22"/>
          <w:szCs w:val="22"/>
        </w:rPr>
      </w:pPr>
      <w:r w:rsidRPr="00095514">
        <w:rPr>
          <w:rFonts w:ascii="Calibri" w:eastAsia="Calibri" w:hAnsi="Calibri" w:cs="Calibri"/>
          <w:sz w:val="22"/>
          <w:szCs w:val="22"/>
        </w:rPr>
        <w:t>Sistemoje turi būti galimybė nustatyti ir administruoti duomenų saugojimo terminus pagal BDAR 5 straipsnio 1 dalies e) punktą („Saugojimo trukmės apribojimo principas“). Suėjus nustatytam duomenų saugojimo terminui, duomenys turi būti automatiškai ištrinti ar nuasmeninti. Turi būti sudaryta galimybė stebėti saugojimo laikotarpius ir juos keisti pagal poreikį, nustatant konkrečias sąlygas (pvz., data, mėnesis, diena, sąlyga / aplinkybė)</w:t>
      </w:r>
      <w:r w:rsidR="00200201">
        <w:rPr>
          <w:rFonts w:ascii="Calibri" w:eastAsia="Calibri" w:hAnsi="Calibri" w:cs="Calibri"/>
          <w:sz w:val="22"/>
          <w:szCs w:val="22"/>
        </w:rPr>
        <w:t>;</w:t>
      </w:r>
    </w:p>
    <w:p w14:paraId="2F7DDEDE" w14:textId="0A854706" w:rsidR="00200201" w:rsidRPr="00200201" w:rsidRDefault="00200201" w:rsidP="00200201">
      <w:pPr>
        <w:pStyle w:val="CommentText"/>
        <w:numPr>
          <w:ilvl w:val="1"/>
          <w:numId w:val="10"/>
        </w:numPr>
        <w:jc w:val="both"/>
        <w:rPr>
          <w:rFonts w:ascii="Calibri" w:eastAsia="Calibri" w:hAnsi="Calibri" w:cs="Calibri"/>
          <w:sz w:val="22"/>
          <w:szCs w:val="22"/>
        </w:rPr>
      </w:pPr>
      <w:r w:rsidRPr="00095514">
        <w:rPr>
          <w:rFonts w:ascii="Calibri" w:eastAsia="Calibri" w:hAnsi="Calibri" w:cs="Calibri"/>
          <w:sz w:val="22"/>
          <w:szCs w:val="22"/>
        </w:rPr>
        <w:t xml:space="preserve">Sistemoje </w:t>
      </w:r>
      <w:r>
        <w:rPr>
          <w:rFonts w:ascii="Calibri" w:eastAsia="Calibri" w:hAnsi="Calibri" w:cs="Calibri"/>
          <w:sz w:val="22"/>
          <w:szCs w:val="22"/>
        </w:rPr>
        <w:t xml:space="preserve">turi </w:t>
      </w:r>
      <w:r w:rsidRPr="00200201">
        <w:rPr>
          <w:rFonts w:ascii="Calibri" w:eastAsia="Calibri" w:hAnsi="Calibri" w:cs="Calibri"/>
          <w:sz w:val="22"/>
          <w:szCs w:val="22"/>
        </w:rPr>
        <w:t xml:space="preserve">būti kaupiama audito informacija apie naudotojų atliktus veiksmus (angl. Audit Trail). </w:t>
      </w:r>
      <w:r>
        <w:rPr>
          <w:rFonts w:ascii="Calibri" w:eastAsia="Calibri" w:hAnsi="Calibri" w:cs="Calibri"/>
          <w:sz w:val="22"/>
          <w:szCs w:val="22"/>
        </w:rPr>
        <w:t>T</w:t>
      </w:r>
      <w:r w:rsidRPr="00200201">
        <w:rPr>
          <w:rFonts w:ascii="Calibri" w:eastAsia="Calibri" w:hAnsi="Calibri" w:cs="Calibri"/>
          <w:sz w:val="22"/>
          <w:szCs w:val="22"/>
        </w:rPr>
        <w:t xml:space="preserve">uri būti galimybė nurodyti, kokių veiksmų auditas yra vykdomas; </w:t>
      </w:r>
    </w:p>
    <w:p w14:paraId="0ADBC29E" w14:textId="144119B1" w:rsidR="00200201" w:rsidRPr="00200201" w:rsidRDefault="00200201" w:rsidP="00200201">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200201">
        <w:rPr>
          <w:rFonts w:ascii="Calibri" w:eastAsia="Calibri" w:hAnsi="Calibri" w:cs="Calibri"/>
          <w:sz w:val="22"/>
          <w:szCs w:val="22"/>
        </w:rPr>
        <w:t xml:space="preserve">administratorius turi galėti lengvai peržiūrėti konkrečių audito įrašų informaciją (tiek ekrane, tiek ataskaitoje); </w:t>
      </w:r>
    </w:p>
    <w:p w14:paraId="2BC5E451" w14:textId="566E7864" w:rsidR="00200201" w:rsidRPr="00200201" w:rsidRDefault="00373BF1" w:rsidP="00200201">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00200201" w:rsidRPr="00200201">
        <w:rPr>
          <w:rFonts w:ascii="Calibri" w:eastAsia="Calibri" w:hAnsi="Calibri" w:cs="Calibri"/>
          <w:sz w:val="22"/>
          <w:szCs w:val="22"/>
        </w:rPr>
        <w:t xml:space="preserve">audito istorijoje turi būti galimybė saugoti informaciją apie: </w:t>
      </w:r>
    </w:p>
    <w:p w14:paraId="61D4C4C0"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įrašo sukūrimo datą ir laiką;  </w:t>
      </w:r>
    </w:p>
    <w:p w14:paraId="3A8CE4F9"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įrašo kategorijų perklasifikavimą;  </w:t>
      </w:r>
    </w:p>
    <w:p w14:paraId="4A38FB86"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pasikeitimą metaduomenyse (sukūrimas, keitimas, trynimas);  </w:t>
      </w:r>
    </w:p>
    <w:p w14:paraId="07162012"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pasikeitimų metaduomenyse datą ir laiką;  </w:t>
      </w:r>
    </w:p>
    <w:p w14:paraId="76D90497"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naudotojų teisių pasikeitimus;  </w:t>
      </w:r>
    </w:p>
    <w:p w14:paraId="7E91FB94"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duomenų eksporto ar kitus informacijos perdavimo veiksmus;  </w:t>
      </w:r>
    </w:p>
    <w:p w14:paraId="416D5E2B"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įrašų ar kategorijų trynimus;  </w:t>
      </w:r>
    </w:p>
    <w:p w14:paraId="1BC265C6"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bandymus peržiūrėti įrašus, kuriuos skaityti naudotojas neturi teisių;  </w:t>
      </w:r>
    </w:p>
    <w:p w14:paraId="0BC721B8"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prisijungusių naudotojų identifikatorius;  </w:t>
      </w:r>
    </w:p>
    <w:p w14:paraId="71653993"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sėkmingo ir nesėkmingo prisijungimo įrašus;  </w:t>
      </w:r>
    </w:p>
    <w:p w14:paraId="535EC346"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sisteminius pranešimus apie konfigūracijos keitimą;  </w:t>
      </w:r>
    </w:p>
    <w:p w14:paraId="75762C78"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sistemos saugumo įvykius (įskaitant laiką ir datą);  </w:t>
      </w:r>
    </w:p>
    <w:p w14:paraId="5194E1D7"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resursus, prie kurių buvo prisijungta; </w:t>
      </w:r>
    </w:p>
    <w:p w14:paraId="57A8E4D3" w14:textId="6367555A" w:rsidR="00200201" w:rsidRPr="00200201" w:rsidRDefault="00200201" w:rsidP="00200201">
      <w:pPr>
        <w:pStyle w:val="CommentText"/>
        <w:numPr>
          <w:ilvl w:val="2"/>
          <w:numId w:val="10"/>
        </w:numPr>
        <w:jc w:val="both"/>
        <w:rPr>
          <w:rFonts w:ascii="Calibri" w:eastAsia="Calibri" w:hAnsi="Calibri" w:cs="Calibri"/>
          <w:sz w:val="22"/>
          <w:szCs w:val="22"/>
        </w:rPr>
      </w:pPr>
      <w:r>
        <w:rPr>
          <w:rFonts w:ascii="Calibri" w:eastAsia="Calibri" w:hAnsi="Calibri" w:cs="Calibri"/>
          <w:sz w:val="22"/>
          <w:szCs w:val="22"/>
        </w:rPr>
        <w:t xml:space="preserve"> </w:t>
      </w:r>
      <w:r w:rsidRPr="00200201">
        <w:rPr>
          <w:rFonts w:ascii="Calibri" w:eastAsia="Calibri" w:hAnsi="Calibri" w:cs="Calibri"/>
          <w:sz w:val="22"/>
          <w:szCs w:val="22"/>
        </w:rPr>
        <w:t xml:space="preserve">turi būti įdiegtos reikiamos priemonės įvykiams apdoroti, kurios leistų:  </w:t>
      </w:r>
    </w:p>
    <w:p w14:paraId="055F45D4" w14:textId="77777777" w:rsidR="00200201" w:rsidRPr="00200201" w:rsidRDefault="00200201" w:rsidP="00200201">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registruoti, kaupti ir bent 6 mėn. saugoti naudotojų veiksmų žurnalinius įrašus (angl. Log Records) iš visos VMA programinės įrangos;  </w:t>
      </w:r>
    </w:p>
    <w:p w14:paraId="33067AF5" w14:textId="77777777" w:rsidR="00200201" w:rsidRPr="00200201" w:rsidRDefault="00200201" w:rsidP="00E02A0D">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apsaugoti žurnalinius įrašus nuo nesankcionuoto ar netyčinio pakeitimo;  </w:t>
      </w:r>
    </w:p>
    <w:p w14:paraId="1AA7D189" w14:textId="23D69A38" w:rsidR="00200201" w:rsidRPr="00200201" w:rsidRDefault="00200201" w:rsidP="00E02A0D">
      <w:pPr>
        <w:pStyle w:val="CommentText"/>
        <w:numPr>
          <w:ilvl w:val="3"/>
          <w:numId w:val="10"/>
        </w:numPr>
        <w:jc w:val="both"/>
        <w:rPr>
          <w:rFonts w:ascii="Calibri" w:eastAsia="Calibri" w:hAnsi="Calibri" w:cs="Calibri"/>
          <w:sz w:val="22"/>
          <w:szCs w:val="22"/>
        </w:rPr>
      </w:pPr>
      <w:r w:rsidRPr="00200201">
        <w:rPr>
          <w:rFonts w:ascii="Calibri" w:eastAsia="Calibri" w:hAnsi="Calibri" w:cs="Calibri"/>
          <w:sz w:val="22"/>
          <w:szCs w:val="22"/>
        </w:rPr>
        <w:t xml:space="preserve">turi būti saugomi visi administravimo parametrų pakeitimai.  </w:t>
      </w:r>
    </w:p>
    <w:p w14:paraId="22D1CC32" w14:textId="77777777" w:rsidR="00200201" w:rsidRPr="00095514" w:rsidRDefault="00200201" w:rsidP="00E02A0D">
      <w:pPr>
        <w:pStyle w:val="CommentText"/>
        <w:ind w:left="792"/>
        <w:jc w:val="both"/>
        <w:rPr>
          <w:rFonts w:ascii="Calibri" w:eastAsia="Calibri" w:hAnsi="Calibri" w:cs="Calibri"/>
          <w:sz w:val="22"/>
          <w:szCs w:val="22"/>
        </w:rPr>
      </w:pPr>
    </w:p>
    <w:p w14:paraId="16937BBC" w14:textId="6820B59A" w:rsidR="00200201" w:rsidRPr="00A215FB" w:rsidRDefault="00D33C2B" w:rsidP="77EB2837">
      <w:pPr>
        <w:pStyle w:val="ListParagraph"/>
        <w:numPr>
          <w:ilvl w:val="0"/>
          <w:numId w:val="10"/>
        </w:numPr>
        <w:rPr>
          <w:rFonts w:ascii="Calibri" w:eastAsia="Calibri" w:hAnsi="Calibri" w:cs="Calibri"/>
          <w:b/>
        </w:rPr>
      </w:pPr>
      <w:r w:rsidRPr="00A215FB">
        <w:rPr>
          <w:rFonts w:ascii="Calibri" w:eastAsia="Calibri" w:hAnsi="Calibri" w:cs="Calibri"/>
          <w:b/>
        </w:rPr>
        <w:t>Saugumo reikalavimai</w:t>
      </w:r>
      <w:r w:rsidR="00627491" w:rsidRPr="00A215FB">
        <w:rPr>
          <w:rFonts w:ascii="Calibri" w:eastAsia="Calibri" w:hAnsi="Calibri" w:cs="Calibri"/>
          <w:b/>
        </w:rPr>
        <w:t>:</w:t>
      </w:r>
    </w:p>
    <w:p w14:paraId="38467A35" w14:textId="21B2C455" w:rsidR="00627491" w:rsidRPr="00627491" w:rsidRDefault="60AC8C62"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istemoje slaptažodžiai negali būti saugomi atviru tekstu;</w:t>
      </w:r>
    </w:p>
    <w:p w14:paraId="02CB0A4A" w14:textId="1538CD98" w:rsidR="00627491" w:rsidRPr="00627491" w:rsidRDefault="0EBD128E"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istema turi būti apsaugota nuo nesankcionuotos prieigos;</w:t>
      </w:r>
    </w:p>
    <w:p w14:paraId="425673DA" w14:textId="747BC1C6" w:rsidR="00627491" w:rsidRPr="00627491" w:rsidRDefault="1A9824D7"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istemoje neturi būti jokių paslėptų, saugumą silpninančių funkcijų, įskaitant: kenksmingos programinės įrangos;</w:t>
      </w:r>
      <w:bookmarkStart w:id="2" w:name="_GoBack"/>
      <w:bookmarkEnd w:id="2"/>
    </w:p>
    <w:p w14:paraId="7DF306F0" w14:textId="6551C7D2" w:rsidR="00627491" w:rsidRPr="00627491" w:rsidRDefault="0A1064D6" w:rsidP="77EB2837">
      <w:pPr>
        <w:pStyle w:val="ListParagraph"/>
        <w:numPr>
          <w:ilvl w:val="1"/>
          <w:numId w:val="10"/>
        </w:numPr>
        <w:rPr>
          <w:rFonts w:ascii="Calibri" w:eastAsia="Calibri" w:hAnsi="Calibri" w:cs="Calibri"/>
        </w:rPr>
      </w:pPr>
      <w:r w:rsidRPr="77EB2837">
        <w:rPr>
          <w:rFonts w:ascii="Calibri" w:eastAsia="Calibri" w:hAnsi="Calibri" w:cs="Calibri"/>
        </w:rPr>
        <w:lastRenderedPageBreak/>
        <w:t>P</w:t>
      </w:r>
      <w:r w:rsidR="00627491" w:rsidRPr="77EB2837">
        <w:rPr>
          <w:rFonts w:ascii="Calibri" w:eastAsia="Calibri" w:hAnsi="Calibri" w:cs="Calibri"/>
        </w:rPr>
        <w:t>aslaugų teikėjas turi informuoti PO apie Sistemos programinės įrangos gamintojo išleistus saugumo pažeidžiamumų pataisymus.</w:t>
      </w:r>
    </w:p>
    <w:p w14:paraId="6F5E1CD8" w14:textId="6DDF7A0A" w:rsidR="00627491" w:rsidRPr="00627491" w:rsidRDefault="2B6AD1E5"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istemoje draudžiama naudoti elektroninių laiškų persiuntimą į ne Pirkėjui priklausančias elektroninio pašto dėžutes;</w:t>
      </w:r>
    </w:p>
    <w:p w14:paraId="08858DD2" w14:textId="2D5CE684" w:rsidR="00627491" w:rsidRPr="00627491" w:rsidRDefault="7437FD5B"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istemoje pateikiamą informaciją gali matyti ir veiksmus atlikti tik autentifikavęsi naudotojai;</w:t>
      </w:r>
    </w:p>
    <w:p w14:paraId="069E74CE" w14:textId="38022A68" w:rsidR="00627491" w:rsidRPr="00627491" w:rsidRDefault="2B041846"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istemoje autorizavimo mechanizmas turi būti realizuotas remiantis rolių modeliu (angl. Role-based Model) ir valdomas centralizuotai;</w:t>
      </w:r>
    </w:p>
    <w:p w14:paraId="272377AE" w14:textId="7FE287BC" w:rsidR="00627491" w:rsidRPr="00627491" w:rsidRDefault="7583515D"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istemoje turi būti galimybė naudotojui priskirti daugiau nei vieną rolę;</w:t>
      </w:r>
    </w:p>
    <w:p w14:paraId="16B31C70" w14:textId="5C8759D8" w:rsidR="00627491" w:rsidRPr="00627491" w:rsidRDefault="48C26C6F"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istemoje naudotojas turi galėti peržiūrėti tik tokią informaciją ir naudotis tik tokiomis funkcijomis, kurios yra nustatytos priėjimo teisėmis, pvz., jei Sistemoje naudotojas nori peržiūrėti informaciją, kuri yra nepriskirta jo rolei, Sistema turi rodyti pranešimą naudotojui, kad jis neturi prieigos prie informacijos teisės ir kitais būdais apriboti informacijos peržiūrą;</w:t>
      </w:r>
    </w:p>
    <w:p w14:paraId="7056C070" w14:textId="30EAADD3" w:rsidR="00627491" w:rsidRPr="00627491" w:rsidRDefault="2773DA84"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istemoje turi būti galimybė eksportuoti naudotojų sąrašą su jų rolėmis ir teisėmis;</w:t>
      </w:r>
    </w:p>
    <w:p w14:paraId="4B217B07" w14:textId="2852E1EB" w:rsidR="00627491" w:rsidRPr="00627491" w:rsidRDefault="136056D3"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 xml:space="preserve">uspendavus naudotoją </w:t>
      </w:r>
      <w:r w:rsidR="0022073B" w:rsidRPr="77EB2837">
        <w:rPr>
          <w:rFonts w:ascii="Calibri" w:eastAsia="Calibri" w:hAnsi="Calibri" w:cs="Calibri"/>
        </w:rPr>
        <w:t>PO</w:t>
      </w:r>
      <w:r w:rsidR="00627491" w:rsidRPr="77EB2837">
        <w:rPr>
          <w:rFonts w:ascii="Calibri" w:eastAsia="Calibri" w:hAnsi="Calibri" w:cs="Calibri"/>
        </w:rPr>
        <w:t xml:space="preserve"> Active Directory paslaugoje, naudotojas turi būti suspenduotas Sistemoje</w:t>
      </w:r>
      <w:r w:rsidR="0022073B" w:rsidRPr="77EB2837">
        <w:rPr>
          <w:rFonts w:ascii="Calibri" w:eastAsia="Calibri" w:hAnsi="Calibri" w:cs="Calibri"/>
        </w:rPr>
        <w:t>;</w:t>
      </w:r>
    </w:p>
    <w:p w14:paraId="7A7895DB" w14:textId="04B6136B" w:rsidR="00627491" w:rsidRPr="00627491" w:rsidRDefault="2D829F67"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istemoje turi būti galimybė nustatyti naudotojų darbo sesijų trukmę ir užtikrinti sesijų uždarymą, kai sesija užimta ir Sistemoje nenaudojama nustatytą laiką. Neveikimo laiko trukmė 15 min.</w:t>
      </w:r>
    </w:p>
    <w:p w14:paraId="7F19E652" w14:textId="2AE24B8F" w:rsidR="00627491" w:rsidRPr="00627491" w:rsidRDefault="2D61FEDA" w:rsidP="77EB2837">
      <w:pPr>
        <w:pStyle w:val="ListParagraph"/>
        <w:numPr>
          <w:ilvl w:val="1"/>
          <w:numId w:val="10"/>
        </w:numPr>
        <w:rPr>
          <w:rFonts w:ascii="Calibri" w:eastAsia="Calibri" w:hAnsi="Calibri" w:cs="Calibri"/>
        </w:rPr>
      </w:pPr>
      <w:r w:rsidRPr="77EB2837">
        <w:rPr>
          <w:rFonts w:ascii="Calibri" w:eastAsia="Calibri" w:hAnsi="Calibri" w:cs="Calibri"/>
        </w:rPr>
        <w:t>S</w:t>
      </w:r>
      <w:r w:rsidR="00627491" w:rsidRPr="77EB2837">
        <w:rPr>
          <w:rFonts w:ascii="Calibri" w:eastAsia="Calibri" w:hAnsi="Calibri" w:cs="Calibri"/>
        </w:rPr>
        <w:t xml:space="preserve">istema turi atitikti sesijos valdymo reikalavimus. Privalomas funkcionalumas HTTPS sesijos apsaugai: </w:t>
      </w:r>
    </w:p>
    <w:p w14:paraId="1FA5CA0F" w14:textId="059B7126" w:rsidR="00627491" w:rsidRPr="00627491" w:rsidRDefault="00627491" w:rsidP="77EB2837">
      <w:pPr>
        <w:pStyle w:val="ListParagraph"/>
        <w:numPr>
          <w:ilvl w:val="2"/>
          <w:numId w:val="10"/>
        </w:numPr>
        <w:rPr>
          <w:rFonts w:ascii="Calibri" w:eastAsia="Calibri" w:hAnsi="Calibri" w:cs="Calibri"/>
        </w:rPr>
      </w:pPr>
      <w:r w:rsidRPr="77EB2837">
        <w:rPr>
          <w:rFonts w:ascii="Calibri" w:eastAsia="Calibri" w:hAnsi="Calibri" w:cs="Calibri"/>
        </w:rPr>
        <w:t>apsaugoti lankytojo/naudotojo visą sesiją SSL (nežemesnė kaip 1.3 versija), TLS pagalba;</w:t>
      </w:r>
    </w:p>
    <w:p w14:paraId="36455513" w14:textId="086CD532" w:rsidR="00627491" w:rsidRPr="00627491" w:rsidRDefault="00627491" w:rsidP="77EB2837">
      <w:pPr>
        <w:pStyle w:val="ListParagraph"/>
        <w:numPr>
          <w:ilvl w:val="2"/>
          <w:numId w:val="10"/>
        </w:numPr>
        <w:rPr>
          <w:rFonts w:ascii="Calibri" w:eastAsia="Calibri" w:hAnsi="Calibri" w:cs="Calibri"/>
        </w:rPr>
      </w:pPr>
      <w:r w:rsidRPr="77EB2837">
        <w:rPr>
          <w:rFonts w:ascii="Calibri" w:eastAsia="Calibri" w:hAnsi="Calibri" w:cs="Calibri"/>
        </w:rPr>
        <w:t>neįtraukti sesijos ID į URL adresą arba nesiųsti jo siunčiamos užklausos antraštėje (angl. Referrer header);</w:t>
      </w:r>
    </w:p>
    <w:p w14:paraId="1CDD9983" w14:textId="501CAA47" w:rsidR="00627491" w:rsidRPr="00627491" w:rsidRDefault="00627491" w:rsidP="77EB2837">
      <w:pPr>
        <w:pStyle w:val="ListParagraph"/>
        <w:numPr>
          <w:ilvl w:val="2"/>
          <w:numId w:val="10"/>
        </w:numPr>
        <w:rPr>
          <w:rFonts w:ascii="Calibri" w:eastAsia="Calibri" w:hAnsi="Calibri" w:cs="Calibri"/>
        </w:rPr>
      </w:pPr>
      <w:r w:rsidRPr="77EB2837">
        <w:rPr>
          <w:rFonts w:ascii="Calibri" w:eastAsia="Calibri" w:hAnsi="Calibri" w:cs="Calibri"/>
        </w:rPr>
        <w:t>užtikrinti, kad sesijos ID yra ilgas, sudėtingas, sugeneruotas iš atsitiktinių skaičių ir negali būti lengvai atspėjamas;</w:t>
      </w:r>
    </w:p>
    <w:p w14:paraId="7C5707BC" w14:textId="76BD507D" w:rsidR="00627491" w:rsidRPr="00627491" w:rsidRDefault="00627491" w:rsidP="77EB2837">
      <w:pPr>
        <w:pStyle w:val="ListParagraph"/>
        <w:numPr>
          <w:ilvl w:val="2"/>
          <w:numId w:val="10"/>
        </w:numPr>
        <w:rPr>
          <w:rFonts w:ascii="Calibri" w:eastAsia="Calibri" w:hAnsi="Calibri" w:cs="Calibri"/>
        </w:rPr>
      </w:pPr>
      <w:r w:rsidRPr="77EB2837">
        <w:rPr>
          <w:rFonts w:ascii="Calibri" w:eastAsia="Calibri" w:hAnsi="Calibri" w:cs="Calibri"/>
        </w:rPr>
        <w:t>draudžiama saugoti sesijos ID;</w:t>
      </w:r>
    </w:p>
    <w:p w14:paraId="31D0ACA3" w14:textId="57C5BE6D" w:rsidR="00627491" w:rsidRPr="00627491" w:rsidRDefault="00627491" w:rsidP="77EB2837">
      <w:pPr>
        <w:pStyle w:val="ListParagraph"/>
        <w:numPr>
          <w:ilvl w:val="2"/>
          <w:numId w:val="10"/>
        </w:numPr>
        <w:rPr>
          <w:rFonts w:ascii="Calibri" w:eastAsia="Calibri" w:hAnsi="Calibri" w:cs="Calibri"/>
        </w:rPr>
      </w:pPr>
      <w:r w:rsidRPr="77EB2837">
        <w:rPr>
          <w:rFonts w:ascii="Calibri" w:eastAsia="Calibri" w:hAnsi="Calibri" w:cs="Calibri"/>
        </w:rPr>
        <w:t>sesijos ID turi būti šifruojamas ne mažesniu kaip 128 bitų ilgio raktu;</w:t>
      </w:r>
    </w:p>
    <w:p w14:paraId="2D7BAE13" w14:textId="72316741" w:rsidR="00627491" w:rsidRPr="00627491" w:rsidRDefault="00627491" w:rsidP="77EB2837">
      <w:pPr>
        <w:pStyle w:val="ListParagraph"/>
        <w:numPr>
          <w:ilvl w:val="2"/>
          <w:numId w:val="10"/>
        </w:numPr>
        <w:rPr>
          <w:rFonts w:ascii="Calibri" w:eastAsia="Calibri" w:hAnsi="Calibri" w:cs="Calibri"/>
        </w:rPr>
      </w:pPr>
      <w:r w:rsidRPr="77EB2837">
        <w:rPr>
          <w:rFonts w:ascii="Calibri" w:eastAsia="Calibri" w:hAnsi="Calibri" w:cs="Calibri"/>
        </w:rPr>
        <w:t>išvalomas sesijos objektas naudotojui išsiregistravus arba sesijai nustojus galioti.</w:t>
      </w:r>
    </w:p>
    <w:p w14:paraId="6986AE31" w14:textId="52C42739" w:rsidR="007A3799" w:rsidRPr="007A3799" w:rsidRDefault="007A3799" w:rsidP="00200201">
      <w:pPr>
        <w:pStyle w:val="ListParagraph"/>
        <w:numPr>
          <w:ilvl w:val="0"/>
          <w:numId w:val="10"/>
        </w:numPr>
        <w:rPr>
          <w:rFonts w:ascii="Calibri" w:eastAsia="Calibri" w:hAnsi="Calibri" w:cs="Calibri"/>
          <w:b/>
          <w:bCs/>
        </w:rPr>
      </w:pPr>
      <w:r w:rsidRPr="007A3799">
        <w:rPr>
          <w:rFonts w:ascii="Calibri" w:eastAsia="Calibri" w:hAnsi="Calibri" w:cs="Calibri"/>
          <w:b/>
          <w:bCs/>
        </w:rPr>
        <w:t>Garantinė priežiūra:</w:t>
      </w:r>
    </w:p>
    <w:p w14:paraId="6847B103" w14:textId="7A4DE6B4" w:rsidR="007A3799" w:rsidRPr="007A3799" w:rsidRDefault="007A3799" w:rsidP="007A3799">
      <w:pPr>
        <w:pStyle w:val="ListParagraph"/>
        <w:numPr>
          <w:ilvl w:val="1"/>
          <w:numId w:val="10"/>
        </w:numPr>
        <w:rPr>
          <w:rFonts w:ascii="Calibri" w:eastAsia="Calibri" w:hAnsi="Calibri" w:cs="Calibri"/>
        </w:rPr>
      </w:pPr>
      <w:r w:rsidRPr="007A3799">
        <w:rPr>
          <w:rFonts w:ascii="Calibri" w:eastAsia="Calibri" w:hAnsi="Calibri" w:cs="Calibri"/>
        </w:rPr>
        <w:t>Tiekėjas suteikia ne mažesnį nei 12 mėnesių garantinį aptarnavimą;</w:t>
      </w:r>
    </w:p>
    <w:p w14:paraId="7A5FB7F4" w14:textId="77777777" w:rsidR="007A3799" w:rsidRPr="007A3799" w:rsidRDefault="007A3799" w:rsidP="007A3799">
      <w:pPr>
        <w:pStyle w:val="ListParagraph"/>
        <w:numPr>
          <w:ilvl w:val="1"/>
          <w:numId w:val="10"/>
        </w:numPr>
        <w:rPr>
          <w:rFonts w:ascii="Calibri" w:eastAsia="Calibri" w:hAnsi="Calibri" w:cs="Calibri"/>
        </w:rPr>
      </w:pPr>
      <w:r w:rsidRPr="007A3799">
        <w:rPr>
          <w:rFonts w:ascii="Calibri" w:eastAsia="Calibri" w:hAnsi="Calibri" w:cs="Calibri"/>
        </w:rPr>
        <w:t>PO turi turėti galimybę el. būdu registruoti gedimus, sutrikimus (toliau – klaidos) (priežiūros paslaugos teikiamos darbo valandomis (08:00 iki 17:00 Lietuvos Respublikos laiku), penkias dienas per savaitę).</w:t>
      </w:r>
    </w:p>
    <w:p w14:paraId="452113B6" w14:textId="77777777" w:rsidR="007A3799" w:rsidRPr="007A3799" w:rsidRDefault="007A3799" w:rsidP="007A3799">
      <w:pPr>
        <w:pStyle w:val="ListParagraph"/>
        <w:numPr>
          <w:ilvl w:val="1"/>
          <w:numId w:val="10"/>
        </w:numPr>
        <w:rPr>
          <w:rFonts w:ascii="Calibri" w:eastAsia="Calibri" w:hAnsi="Calibri" w:cs="Calibri"/>
        </w:rPr>
      </w:pPr>
      <w:r w:rsidRPr="007A3799">
        <w:rPr>
          <w:rFonts w:ascii="Calibri" w:eastAsia="Calibri" w:hAnsi="Calibri" w:cs="Calibri"/>
        </w:rPr>
        <w:t>VMA veikimo sutrikimu laikoma situacija, kai naudotojas dėl programinės įrangos funkcionalumo trūkumų negali atlikti numatytų funkcijų (neveikia funkcija, neveikia sistema ir kt.) ar funkcijos veikia nekorektiškai.</w:t>
      </w:r>
    </w:p>
    <w:p w14:paraId="00A98AB1" w14:textId="77777777" w:rsidR="007A3799" w:rsidRPr="007A3799" w:rsidRDefault="007A3799" w:rsidP="007A3799">
      <w:pPr>
        <w:pStyle w:val="ListParagraph"/>
        <w:numPr>
          <w:ilvl w:val="1"/>
          <w:numId w:val="10"/>
        </w:numPr>
        <w:rPr>
          <w:rFonts w:ascii="Calibri" w:eastAsia="Calibri" w:hAnsi="Calibri" w:cs="Calibri"/>
        </w:rPr>
      </w:pPr>
      <w:r w:rsidRPr="007A3799">
        <w:rPr>
          <w:rFonts w:ascii="Calibri" w:eastAsia="Calibri" w:hAnsi="Calibri" w:cs="Calibri"/>
        </w:rPr>
        <w:t>VMA kritinė klaida – kai nustatytas VMA sutrikimas dėl kurio naudotojai ar administratorius negali vykdyti būtinų funkcijų ir nėra alternatyvaus sprendimo, pavyzdžiui:</w:t>
      </w:r>
    </w:p>
    <w:p w14:paraId="59FA818A" w14:textId="77777777" w:rsidR="007A3799" w:rsidRPr="007A3799" w:rsidRDefault="007A3799" w:rsidP="007A3799">
      <w:pPr>
        <w:pStyle w:val="ListParagraph"/>
        <w:numPr>
          <w:ilvl w:val="2"/>
          <w:numId w:val="10"/>
        </w:numPr>
        <w:rPr>
          <w:rFonts w:ascii="Calibri" w:eastAsia="Calibri" w:hAnsi="Calibri" w:cs="Calibri"/>
        </w:rPr>
      </w:pPr>
      <w:r w:rsidRPr="007A3799">
        <w:rPr>
          <w:rFonts w:ascii="Calibri" w:eastAsia="Calibri" w:hAnsi="Calibri" w:cs="Calibri"/>
        </w:rPr>
        <w:t>negalima prisijungti prie VMA;</w:t>
      </w:r>
    </w:p>
    <w:p w14:paraId="7E33B252" w14:textId="77777777" w:rsidR="007A3799" w:rsidRPr="007A3799" w:rsidRDefault="007A3799" w:rsidP="007A3799">
      <w:pPr>
        <w:pStyle w:val="ListParagraph"/>
        <w:numPr>
          <w:ilvl w:val="2"/>
          <w:numId w:val="10"/>
        </w:numPr>
        <w:rPr>
          <w:rFonts w:ascii="Calibri" w:eastAsia="Calibri" w:hAnsi="Calibri" w:cs="Calibri"/>
        </w:rPr>
      </w:pPr>
      <w:r w:rsidRPr="007A3799">
        <w:rPr>
          <w:rFonts w:ascii="Calibri" w:eastAsia="Calibri" w:hAnsi="Calibri" w:cs="Calibri"/>
        </w:rPr>
        <w:t>VMA veikia nestabiliai (neįvykdomi atliekami veiksmai, rodomi sisteminiai klaidų pranešimai, neišsaugomi atlikti veiksmai).</w:t>
      </w:r>
    </w:p>
    <w:p w14:paraId="1F60FEF2" w14:textId="77777777" w:rsidR="007A3799" w:rsidRPr="007A3799" w:rsidRDefault="007A3799" w:rsidP="007A3799">
      <w:pPr>
        <w:pStyle w:val="ListParagraph"/>
        <w:numPr>
          <w:ilvl w:val="2"/>
          <w:numId w:val="10"/>
        </w:numPr>
        <w:rPr>
          <w:rFonts w:ascii="Calibri" w:eastAsia="Calibri" w:hAnsi="Calibri" w:cs="Calibri"/>
        </w:rPr>
      </w:pPr>
      <w:r w:rsidRPr="007A3799">
        <w:rPr>
          <w:rFonts w:ascii="Calibri" w:eastAsia="Calibri" w:hAnsi="Calibri" w:cs="Calibri"/>
        </w:rPr>
        <w:t>negalima naudotis VMA pagrindinėmis funkcijomis (naujų klausimų kūrimas, saugojimas, įvertinimas, dokumento įkėlimas);</w:t>
      </w:r>
    </w:p>
    <w:p w14:paraId="3867FD27" w14:textId="01C5E14D" w:rsidR="007A3799" w:rsidRPr="007A3799" w:rsidRDefault="007A3799" w:rsidP="007A3799">
      <w:pPr>
        <w:pStyle w:val="ListParagraph"/>
        <w:numPr>
          <w:ilvl w:val="2"/>
          <w:numId w:val="10"/>
        </w:numPr>
        <w:rPr>
          <w:rFonts w:ascii="Calibri" w:eastAsia="Calibri" w:hAnsi="Calibri" w:cs="Calibri"/>
        </w:rPr>
      </w:pPr>
      <w:r w:rsidRPr="007A3799">
        <w:rPr>
          <w:rFonts w:ascii="Calibri" w:eastAsia="Calibri" w:hAnsi="Calibri" w:cs="Calibri"/>
        </w:rPr>
        <w:t>greitaveikos sulėtėjimas, kai sistemos veiksmas trunka ilgiau nei 15 sekundžių (t. y. laiko tarpas taip naudotojo ar administratoriaus veiksmų, kuomet tenka laukti VMA rezultato).</w:t>
      </w:r>
    </w:p>
    <w:p w14:paraId="08678090" w14:textId="77777777" w:rsidR="007A3799" w:rsidRPr="007A3799" w:rsidRDefault="007A3799" w:rsidP="007A3799">
      <w:pPr>
        <w:pStyle w:val="ListParagraph"/>
        <w:numPr>
          <w:ilvl w:val="1"/>
          <w:numId w:val="10"/>
        </w:numPr>
        <w:rPr>
          <w:rFonts w:ascii="Calibri" w:eastAsia="Calibri" w:hAnsi="Calibri" w:cs="Calibri"/>
        </w:rPr>
      </w:pPr>
      <w:r w:rsidRPr="007A3799">
        <w:rPr>
          <w:rFonts w:ascii="Calibri" w:eastAsia="Calibri" w:hAnsi="Calibri" w:cs="Calibri"/>
        </w:rPr>
        <w:t xml:space="preserve">Kritinės klaidos turi būti pašalintos skubiai, bet ne vėliau kaip per 8 (aštuonias) darbo valandas nuo PO pranešimo pateikimo el. būdu (pvz., per IT pagalbos portalą (angl. Service </w:t>
      </w:r>
      <w:r w:rsidRPr="007A3799">
        <w:rPr>
          <w:rFonts w:ascii="Calibri" w:eastAsia="Calibri" w:hAnsi="Calibri" w:cs="Calibri"/>
        </w:rPr>
        <w:lastRenderedPageBreak/>
        <w:t>Desk)), telefonu ar el. paštu momento. Teikėjo pradinis reagavimo į skundą laikas privalo būti ne ilgesnis nei 1 (viena) darbo valanda nuo pranešimo pateikimo Teikėjui momento.</w:t>
      </w:r>
    </w:p>
    <w:p w14:paraId="05BBBB0E" w14:textId="77777777" w:rsidR="007A3799" w:rsidRPr="007A3799" w:rsidRDefault="007A3799" w:rsidP="007A3799">
      <w:pPr>
        <w:pStyle w:val="ListParagraph"/>
        <w:numPr>
          <w:ilvl w:val="1"/>
          <w:numId w:val="10"/>
        </w:numPr>
        <w:rPr>
          <w:rFonts w:ascii="Calibri" w:eastAsia="Calibri" w:hAnsi="Calibri" w:cs="Calibri"/>
        </w:rPr>
      </w:pPr>
      <w:r w:rsidRPr="007A3799">
        <w:rPr>
          <w:rFonts w:ascii="Calibri" w:eastAsia="Calibri" w:hAnsi="Calibri" w:cs="Calibri"/>
        </w:rPr>
        <w:t>Nekritinė klaida – kai nustatytas sutrikimas apsunkina būtinų funkcijų vykdymą, tačiau yra alternatyvus sprendimas arba kai nustatytas sutrikimas neturi įtakos sistemos funkcionalumui (pateikiami netikslūs sistemos ekraniniai pranešimai, bei kiti, nedarantys pastebimos neigiamos įtakos sistemos naudotojų ar administratoriaus darbui, sutrikimai), greitaveikos sulėtėjimas, kai sistemos veiksmas trunka ilgiau nei 5 sekundes, tačiau trumpiau nei 15 sekundžių (t. y. laiko tarpas tarp naudotojo ar administratoriaus veiksmų, kuomet tenka laukti VMA rezultato).</w:t>
      </w:r>
    </w:p>
    <w:p w14:paraId="0E03B80B" w14:textId="77777777" w:rsidR="007A3799" w:rsidRPr="007A3799" w:rsidRDefault="007A3799" w:rsidP="007A3799">
      <w:pPr>
        <w:pStyle w:val="ListParagraph"/>
        <w:numPr>
          <w:ilvl w:val="1"/>
          <w:numId w:val="10"/>
        </w:numPr>
        <w:rPr>
          <w:rFonts w:ascii="Calibri" w:eastAsia="Calibri" w:hAnsi="Calibri" w:cs="Calibri"/>
        </w:rPr>
      </w:pPr>
      <w:r w:rsidRPr="007A3799">
        <w:rPr>
          <w:rFonts w:ascii="Calibri" w:eastAsia="Calibri" w:hAnsi="Calibri" w:cs="Calibri"/>
        </w:rPr>
        <w:t>Nekritinės klaidos turi būti pašalintos per 5 (penkias) darbo dienas nuo PO pranešimo pateikimo el. būdu (pvz., per IT pagalbos portalą (angl. Service Desk)), telefonu ar el. paštu momento. Teikėjo pradinis reagavimo į pranešimą laikas privalo būti ne ilgesnis nei 1 (viena) darbo valanda nuo pranešimo pateikimo Teikėjui momento.</w:t>
      </w:r>
    </w:p>
    <w:p w14:paraId="632C19AD" w14:textId="77777777" w:rsidR="007A3799" w:rsidRPr="007A3799" w:rsidRDefault="007A3799" w:rsidP="007A3799">
      <w:pPr>
        <w:pStyle w:val="ListParagraph"/>
        <w:numPr>
          <w:ilvl w:val="1"/>
          <w:numId w:val="10"/>
        </w:numPr>
        <w:rPr>
          <w:rFonts w:ascii="Calibri" w:eastAsia="Calibri" w:hAnsi="Calibri" w:cs="Calibri"/>
        </w:rPr>
      </w:pPr>
      <w:r w:rsidRPr="007A3799">
        <w:rPr>
          <w:rFonts w:ascii="Calibri" w:eastAsia="Calibri" w:hAnsi="Calibri" w:cs="Calibri"/>
        </w:rPr>
        <w:t>Per mėnesį suteikiama 5 val. sistemos priežiūros darbams. Valandos gali būti panaudojamos:</w:t>
      </w:r>
    </w:p>
    <w:p w14:paraId="00FACD41" w14:textId="77777777" w:rsidR="007A3799" w:rsidRPr="007A3799" w:rsidRDefault="007A3799" w:rsidP="007A3799">
      <w:pPr>
        <w:pStyle w:val="ListParagraph"/>
        <w:numPr>
          <w:ilvl w:val="2"/>
          <w:numId w:val="10"/>
        </w:numPr>
        <w:rPr>
          <w:rFonts w:ascii="Calibri" w:eastAsia="Calibri" w:hAnsi="Calibri" w:cs="Calibri"/>
        </w:rPr>
      </w:pPr>
      <w:r w:rsidRPr="007A3799">
        <w:rPr>
          <w:rFonts w:ascii="Calibri" w:eastAsia="Calibri" w:hAnsi="Calibri" w:cs="Calibri"/>
        </w:rPr>
        <w:t>Sistemos naujinimo darbams;</w:t>
      </w:r>
    </w:p>
    <w:p w14:paraId="539F78B9" w14:textId="77777777" w:rsidR="007A3799" w:rsidRPr="007A3799" w:rsidRDefault="007A3799" w:rsidP="007A3799">
      <w:pPr>
        <w:pStyle w:val="ListParagraph"/>
        <w:numPr>
          <w:ilvl w:val="2"/>
          <w:numId w:val="10"/>
        </w:numPr>
        <w:rPr>
          <w:rFonts w:ascii="Calibri" w:eastAsia="Calibri" w:hAnsi="Calibri" w:cs="Calibri"/>
        </w:rPr>
      </w:pPr>
      <w:r w:rsidRPr="007A3799">
        <w:rPr>
          <w:rFonts w:ascii="Calibri" w:eastAsia="Calibri" w:hAnsi="Calibri" w:cs="Calibri"/>
        </w:rPr>
        <w:t>Serverio naujinimo darbams;</w:t>
      </w:r>
    </w:p>
    <w:p w14:paraId="3FB83B10" w14:textId="7929CCB7" w:rsidR="007A3799" w:rsidRPr="007A3799" w:rsidRDefault="007A3799" w:rsidP="007A3799">
      <w:pPr>
        <w:pStyle w:val="ListParagraph"/>
        <w:numPr>
          <w:ilvl w:val="2"/>
          <w:numId w:val="10"/>
        </w:numPr>
        <w:rPr>
          <w:rFonts w:ascii="Calibri" w:eastAsia="Calibri" w:hAnsi="Calibri" w:cs="Calibri"/>
        </w:rPr>
      </w:pPr>
      <w:r w:rsidRPr="007A3799">
        <w:rPr>
          <w:rFonts w:ascii="Calibri" w:eastAsia="Calibri" w:hAnsi="Calibri" w:cs="Calibri"/>
        </w:rPr>
        <w:t>Techninių sprendimų tobulinimui ar kūrimui.</w:t>
      </w:r>
    </w:p>
    <w:p w14:paraId="19BEB014" w14:textId="77777777" w:rsidR="007A3799" w:rsidRPr="007A3799" w:rsidRDefault="007A3799" w:rsidP="007A3799">
      <w:pPr>
        <w:pStyle w:val="ListParagraph"/>
        <w:numPr>
          <w:ilvl w:val="1"/>
          <w:numId w:val="10"/>
        </w:numPr>
        <w:rPr>
          <w:rFonts w:ascii="Calibri" w:eastAsia="Calibri" w:hAnsi="Calibri" w:cs="Calibri"/>
        </w:rPr>
      </w:pPr>
      <w:r w:rsidRPr="007A3799">
        <w:rPr>
          <w:rFonts w:ascii="Calibri" w:eastAsia="Calibri" w:hAnsi="Calibri" w:cs="Calibri"/>
        </w:rPr>
        <w:t>Kritinių klaidų šalinimo procesas turi užtrukti ne ilgiau kaip 8 darbo valandas nuo Teikėjo atsako į kritinę klaidą. Gedimų, kurių nepavyksta pašalinti per 8 darbo valandas (kai dėl to susitaria Teikėjas ir PO), Teikėjas turi paruošti statuso ir veiklos planą, kuris turi būti pateiktas PO per 12 darbo valandų. Tolesni veiksmai vykdomi pagal statuso ir veiklos planą (turi būti suderinta tarp šalių).</w:t>
      </w:r>
    </w:p>
    <w:p w14:paraId="057B54CD" w14:textId="77777777" w:rsidR="007A3799" w:rsidRPr="00200201" w:rsidRDefault="007A3799" w:rsidP="007A3799">
      <w:pPr>
        <w:pStyle w:val="ListParagraph"/>
        <w:ind w:left="792"/>
        <w:rPr>
          <w:rFonts w:ascii="Calibri" w:eastAsia="Calibri" w:hAnsi="Calibri" w:cs="Calibri"/>
          <w:b/>
          <w:bCs/>
          <w:color w:val="FF0000"/>
        </w:rPr>
      </w:pPr>
    </w:p>
    <w:p w14:paraId="359B72E7" w14:textId="35EA8387" w:rsidR="007A3799" w:rsidRPr="007A3799" w:rsidRDefault="007A3799" w:rsidP="007A3799">
      <w:pPr>
        <w:pStyle w:val="ListParagraph"/>
        <w:numPr>
          <w:ilvl w:val="0"/>
          <w:numId w:val="10"/>
        </w:numPr>
        <w:rPr>
          <w:rFonts w:cstheme="minorHAnsi"/>
        </w:rPr>
      </w:pPr>
      <w:r w:rsidRPr="007A3799">
        <w:rPr>
          <w:rFonts w:cstheme="minorHAnsi"/>
          <w:b/>
        </w:rPr>
        <w:t xml:space="preserve">Palaikymo paslaugos pradedamos teikti po </w:t>
      </w:r>
      <w:r>
        <w:rPr>
          <w:rFonts w:cstheme="minorHAnsi"/>
          <w:b/>
        </w:rPr>
        <w:t>garantinės priežiūros pabaigos</w:t>
      </w:r>
    </w:p>
    <w:p w14:paraId="226F9AA4" w14:textId="77777777" w:rsidR="00E02A0D" w:rsidRDefault="00F176DF" w:rsidP="00E02A0D">
      <w:pPr>
        <w:pStyle w:val="ListParagraph"/>
        <w:numPr>
          <w:ilvl w:val="1"/>
          <w:numId w:val="10"/>
        </w:numPr>
        <w:rPr>
          <w:rFonts w:cstheme="minorHAnsi"/>
        </w:rPr>
      </w:pPr>
      <w:r w:rsidRPr="00E02A0D">
        <w:rPr>
          <w:rFonts w:cstheme="minorHAnsi"/>
        </w:rPr>
        <w:t xml:space="preserve">Teikėjas turi teikti VMA priežiūros paslaugas. </w:t>
      </w:r>
      <w:r w:rsidR="00E02A0D" w:rsidRPr="00E02A0D">
        <w:rPr>
          <w:rFonts w:cstheme="minorHAnsi"/>
        </w:rPr>
        <w:t>PO</w:t>
      </w:r>
      <w:r w:rsidRPr="00E02A0D">
        <w:rPr>
          <w:rFonts w:cstheme="minorHAnsi"/>
        </w:rPr>
        <w:t xml:space="preserve"> turi turėti galimybę el. būdu registruoti gedimus, sutrikimus (toliau – klaidos) (priežiūros paslaugos teikiamos darbo valandomis (08:00 iki 17:00 Lietuvos Respublikos laiku), penkias dienas per savaitę).</w:t>
      </w:r>
    </w:p>
    <w:p w14:paraId="02D23CA0" w14:textId="77777777" w:rsidR="00E02A0D" w:rsidRDefault="00F176DF" w:rsidP="00E02A0D">
      <w:pPr>
        <w:pStyle w:val="ListParagraph"/>
        <w:numPr>
          <w:ilvl w:val="1"/>
          <w:numId w:val="10"/>
        </w:numPr>
        <w:rPr>
          <w:rFonts w:cstheme="minorHAnsi"/>
        </w:rPr>
      </w:pPr>
      <w:r w:rsidRPr="00E02A0D">
        <w:rPr>
          <w:rFonts w:cstheme="minorHAnsi"/>
        </w:rPr>
        <w:t>VMA veikimo sutrikimu laikoma situacija, kai naudotojas dėl programinės įrangos funkcionalumo trūkumų negali atlikti numatytų funkcijų (neveikia funkcija, neveikia sistema ir kt.) ar funkcijos veikia nekorektiškai.</w:t>
      </w:r>
    </w:p>
    <w:p w14:paraId="50331845" w14:textId="77777777" w:rsidR="00E02A0D" w:rsidRDefault="00F176DF" w:rsidP="00E02A0D">
      <w:pPr>
        <w:pStyle w:val="ListParagraph"/>
        <w:numPr>
          <w:ilvl w:val="1"/>
          <w:numId w:val="10"/>
        </w:numPr>
        <w:rPr>
          <w:rFonts w:cstheme="minorHAnsi"/>
        </w:rPr>
      </w:pPr>
      <w:r w:rsidRPr="00E02A0D">
        <w:rPr>
          <w:rFonts w:cstheme="minorHAnsi"/>
        </w:rPr>
        <w:t>VMA kritinė klaida – kai nustatytas VMA sutrikimas dėl kurio naudotojai ar administratorius negali vykdyti būtinų funkcijų ir nėra alternatyvaus sprendimo, pavyzdžiui:</w:t>
      </w:r>
    </w:p>
    <w:p w14:paraId="6403EEB9" w14:textId="4742042C" w:rsidR="00E02A0D" w:rsidRDefault="00373BF1" w:rsidP="00E02A0D">
      <w:pPr>
        <w:pStyle w:val="ListParagraph"/>
        <w:numPr>
          <w:ilvl w:val="2"/>
          <w:numId w:val="10"/>
        </w:numPr>
        <w:rPr>
          <w:rFonts w:cstheme="minorHAnsi"/>
        </w:rPr>
      </w:pPr>
      <w:r>
        <w:rPr>
          <w:rFonts w:cstheme="minorHAnsi"/>
        </w:rPr>
        <w:t xml:space="preserve"> </w:t>
      </w:r>
      <w:r w:rsidR="00F176DF" w:rsidRPr="00E02A0D">
        <w:rPr>
          <w:rFonts w:cstheme="minorHAnsi"/>
        </w:rPr>
        <w:t>negalima prisijungti prie VMA;</w:t>
      </w:r>
    </w:p>
    <w:p w14:paraId="62F98E2C" w14:textId="5FFEA663" w:rsidR="00E02A0D" w:rsidRDefault="00373BF1" w:rsidP="00E02A0D">
      <w:pPr>
        <w:pStyle w:val="ListParagraph"/>
        <w:numPr>
          <w:ilvl w:val="2"/>
          <w:numId w:val="10"/>
        </w:numPr>
        <w:rPr>
          <w:rFonts w:cstheme="minorHAnsi"/>
        </w:rPr>
      </w:pPr>
      <w:r>
        <w:rPr>
          <w:rFonts w:cstheme="minorHAnsi"/>
        </w:rPr>
        <w:t xml:space="preserve"> </w:t>
      </w:r>
      <w:r w:rsidR="00F176DF" w:rsidRPr="00E02A0D">
        <w:rPr>
          <w:rFonts w:cstheme="minorHAnsi"/>
        </w:rPr>
        <w:t>VMA veikia nestabiliai (neįvykdomi atliekami veiksmai, rodomi sisteminiai klaidų pranešimai, neišsaugomi atlikti veiksmai).</w:t>
      </w:r>
    </w:p>
    <w:p w14:paraId="3573C75D" w14:textId="09D23317" w:rsidR="00E02A0D" w:rsidRDefault="00373BF1" w:rsidP="00E02A0D">
      <w:pPr>
        <w:pStyle w:val="ListParagraph"/>
        <w:numPr>
          <w:ilvl w:val="2"/>
          <w:numId w:val="10"/>
        </w:numPr>
        <w:rPr>
          <w:rFonts w:cstheme="minorHAnsi"/>
        </w:rPr>
      </w:pPr>
      <w:r>
        <w:rPr>
          <w:rFonts w:cstheme="minorHAnsi"/>
        </w:rPr>
        <w:t xml:space="preserve"> </w:t>
      </w:r>
      <w:r w:rsidR="00F176DF" w:rsidRPr="00E02A0D">
        <w:rPr>
          <w:rFonts w:cstheme="minorHAnsi"/>
        </w:rPr>
        <w:t>negalima naudotis VMA pagrindinėmis funkcijomis (naujų klausimų kūrimas, saugojimas, įvertinimas, dokumento įkėlimas);</w:t>
      </w:r>
    </w:p>
    <w:p w14:paraId="68B33452" w14:textId="670D71C3" w:rsidR="00E02A0D" w:rsidRDefault="00373BF1" w:rsidP="00E02A0D">
      <w:pPr>
        <w:pStyle w:val="ListParagraph"/>
        <w:numPr>
          <w:ilvl w:val="2"/>
          <w:numId w:val="10"/>
        </w:numPr>
        <w:rPr>
          <w:rFonts w:cstheme="minorHAnsi"/>
        </w:rPr>
      </w:pPr>
      <w:r>
        <w:rPr>
          <w:rFonts w:cstheme="minorHAnsi"/>
        </w:rPr>
        <w:t xml:space="preserve"> </w:t>
      </w:r>
      <w:r w:rsidR="00F176DF" w:rsidRPr="00E02A0D">
        <w:rPr>
          <w:rFonts w:cstheme="minorHAnsi"/>
        </w:rPr>
        <w:t>greitaveikos sulėtėjimas, kai sistemos veiksmas trunka ilgiau nei 15 sekundžių (t. y. laiko tarpas taip naudotojo ar administratoriaus veiksmų, kuomet tenka laukti VMA rezultato).</w:t>
      </w:r>
    </w:p>
    <w:p w14:paraId="1BE9A169" w14:textId="747CAE53" w:rsidR="00F176DF" w:rsidRPr="00E02A0D" w:rsidRDefault="00F176DF" w:rsidP="00E02A0D">
      <w:pPr>
        <w:pStyle w:val="ListParagraph"/>
        <w:numPr>
          <w:ilvl w:val="1"/>
          <w:numId w:val="10"/>
        </w:numPr>
        <w:rPr>
          <w:rFonts w:cstheme="minorHAnsi"/>
        </w:rPr>
      </w:pPr>
      <w:r w:rsidRPr="00E02A0D">
        <w:rPr>
          <w:rFonts w:cstheme="minorHAnsi"/>
        </w:rPr>
        <w:t xml:space="preserve">Kritinės klaidos turi būti pašalintos skubiai, bet ne vėliau kaip per 8 (aštuonias) darbo valandas nuo </w:t>
      </w:r>
      <w:r w:rsidR="00224DB7">
        <w:rPr>
          <w:rFonts w:cstheme="minorHAnsi"/>
        </w:rPr>
        <w:t>PO</w:t>
      </w:r>
      <w:r w:rsidRPr="00E02A0D">
        <w:rPr>
          <w:rFonts w:cstheme="minorHAnsi"/>
        </w:rPr>
        <w:t xml:space="preserve"> pranešimo pateikimo el. būdu (pvz., per IT pagalbos portalą (angl. Service Desk)), telefonu ar el. paštu momento. Teikėjo pradinis reagavimo į skundą laikas privalo būti ne ilgesnis nei 1 (viena) darbo valanda nuo pranešimo pateikimo Teikėjui momento.</w:t>
      </w:r>
    </w:p>
    <w:p w14:paraId="5FB37DD9" w14:textId="77777777" w:rsidR="00224DB7" w:rsidRDefault="00F176DF" w:rsidP="00224DB7">
      <w:pPr>
        <w:pStyle w:val="ListParagraph"/>
        <w:numPr>
          <w:ilvl w:val="1"/>
          <w:numId w:val="10"/>
        </w:numPr>
        <w:rPr>
          <w:rFonts w:cstheme="minorHAnsi"/>
        </w:rPr>
      </w:pPr>
      <w:r w:rsidRPr="00E02A0D">
        <w:rPr>
          <w:rFonts w:cstheme="minorHAnsi"/>
        </w:rPr>
        <w:t xml:space="preserve">Nekritinė klaida – kai nustatytas sutrikimas apsunkina būtinų funkcijų vykdymą, tačiau yra alternatyvus sprendimas arba kai nustatytas sutrikimas neturi įtakos sistemos funkcionalumui (pateikiami netikslūs sistemos ekraniniai pranešimai, bei kiti, nedarantys pastebimos neigiamos įtakos sistemos naudotojų ar administratoriaus darbui, sutrikimai), greitaveikos sulėtėjimas, kai sistemos veiksmas trunka ilgiau nei 5 sekundes, tačiau trumpiau </w:t>
      </w:r>
      <w:r w:rsidRPr="00E02A0D">
        <w:rPr>
          <w:rFonts w:cstheme="minorHAnsi"/>
        </w:rPr>
        <w:lastRenderedPageBreak/>
        <w:t>nei 15 sekundžių (t. y. laiko tarpas tarp naudotojo ar administratoriaus veiksmų, kuomet tenka laukti VMA rezultato).</w:t>
      </w:r>
    </w:p>
    <w:p w14:paraId="54242184" w14:textId="78DF499A" w:rsidR="00224DB7" w:rsidRDefault="00F176DF" w:rsidP="00224DB7">
      <w:pPr>
        <w:pStyle w:val="ListParagraph"/>
        <w:numPr>
          <w:ilvl w:val="1"/>
          <w:numId w:val="10"/>
        </w:numPr>
        <w:rPr>
          <w:rFonts w:cstheme="minorHAnsi"/>
        </w:rPr>
      </w:pPr>
      <w:r w:rsidRPr="00224DB7">
        <w:rPr>
          <w:rFonts w:cstheme="minorHAnsi"/>
        </w:rPr>
        <w:t xml:space="preserve">Nekritinės klaidos turi būti pašalintos per 5 (penkias) darbo dienas nuo </w:t>
      </w:r>
      <w:r w:rsidR="00224DB7">
        <w:rPr>
          <w:rFonts w:cstheme="minorHAnsi"/>
        </w:rPr>
        <w:t>PO</w:t>
      </w:r>
      <w:r w:rsidRPr="00224DB7">
        <w:rPr>
          <w:rFonts w:cstheme="minorHAnsi"/>
        </w:rPr>
        <w:t xml:space="preserve"> pranešimo pateikimo el. būdu (pvz., per IT pagalbos portalą (angl. Service Desk)), telefonu ar el. paštu momento. Teikėjo pradinis reagavimo į pranešimą laikas privalo būti ne ilgesnis nei 1 (viena) darbo valanda nuo pranešimo pateikimo Teikėjui momento.</w:t>
      </w:r>
    </w:p>
    <w:p w14:paraId="2DE20C47" w14:textId="77777777" w:rsidR="00964D19" w:rsidRPr="007A3799" w:rsidRDefault="00964D19" w:rsidP="00964D19">
      <w:pPr>
        <w:pStyle w:val="ListParagraph"/>
        <w:numPr>
          <w:ilvl w:val="1"/>
          <w:numId w:val="10"/>
        </w:numPr>
        <w:rPr>
          <w:rFonts w:ascii="Calibri" w:eastAsia="Calibri" w:hAnsi="Calibri" w:cs="Calibri"/>
        </w:rPr>
      </w:pPr>
      <w:r w:rsidRPr="007A3799">
        <w:rPr>
          <w:rFonts w:ascii="Calibri" w:eastAsia="Calibri" w:hAnsi="Calibri" w:cs="Calibri"/>
        </w:rPr>
        <w:t>Per mėnesį suteikiama 5 val. sistemos priežiūros darbams. Valandos gali būti panaudojamos:</w:t>
      </w:r>
    </w:p>
    <w:p w14:paraId="53FDC8B3" w14:textId="77777777" w:rsidR="00964D19" w:rsidRPr="007A3799" w:rsidRDefault="00964D19" w:rsidP="00964D19">
      <w:pPr>
        <w:pStyle w:val="ListParagraph"/>
        <w:numPr>
          <w:ilvl w:val="2"/>
          <w:numId w:val="10"/>
        </w:numPr>
        <w:rPr>
          <w:rFonts w:ascii="Calibri" w:eastAsia="Calibri" w:hAnsi="Calibri" w:cs="Calibri"/>
        </w:rPr>
      </w:pPr>
      <w:r w:rsidRPr="007A3799">
        <w:rPr>
          <w:rFonts w:ascii="Calibri" w:eastAsia="Calibri" w:hAnsi="Calibri" w:cs="Calibri"/>
        </w:rPr>
        <w:t>Sistemos naujinimo darbams;</w:t>
      </w:r>
    </w:p>
    <w:p w14:paraId="4A094AC0" w14:textId="77777777" w:rsidR="00964D19" w:rsidRPr="007A3799" w:rsidRDefault="00964D19" w:rsidP="00964D19">
      <w:pPr>
        <w:pStyle w:val="ListParagraph"/>
        <w:numPr>
          <w:ilvl w:val="2"/>
          <w:numId w:val="10"/>
        </w:numPr>
        <w:rPr>
          <w:rFonts w:ascii="Calibri" w:eastAsia="Calibri" w:hAnsi="Calibri" w:cs="Calibri"/>
        </w:rPr>
      </w:pPr>
      <w:r w:rsidRPr="007A3799">
        <w:rPr>
          <w:rFonts w:ascii="Calibri" w:eastAsia="Calibri" w:hAnsi="Calibri" w:cs="Calibri"/>
        </w:rPr>
        <w:t>Serverio naujinimo darbams;</w:t>
      </w:r>
    </w:p>
    <w:p w14:paraId="61858BC7" w14:textId="77777777" w:rsidR="00964D19" w:rsidRPr="007A3799" w:rsidRDefault="00964D19" w:rsidP="00964D19">
      <w:pPr>
        <w:pStyle w:val="ListParagraph"/>
        <w:numPr>
          <w:ilvl w:val="2"/>
          <w:numId w:val="10"/>
        </w:numPr>
        <w:rPr>
          <w:rFonts w:ascii="Calibri" w:eastAsia="Calibri" w:hAnsi="Calibri" w:cs="Calibri"/>
        </w:rPr>
      </w:pPr>
      <w:r w:rsidRPr="007A3799">
        <w:rPr>
          <w:rFonts w:ascii="Calibri" w:eastAsia="Calibri" w:hAnsi="Calibri" w:cs="Calibri"/>
        </w:rPr>
        <w:t>Techninių sprendimų tobulinimui ar kūrimui.</w:t>
      </w:r>
    </w:p>
    <w:p w14:paraId="6CFCA973" w14:textId="7950A255" w:rsidR="00F176DF" w:rsidRPr="00224DB7" w:rsidRDefault="00F176DF" w:rsidP="00224DB7">
      <w:pPr>
        <w:pStyle w:val="ListParagraph"/>
        <w:numPr>
          <w:ilvl w:val="1"/>
          <w:numId w:val="10"/>
        </w:numPr>
        <w:rPr>
          <w:rFonts w:cstheme="minorHAnsi"/>
        </w:rPr>
      </w:pPr>
      <w:r w:rsidRPr="00224DB7">
        <w:rPr>
          <w:rFonts w:cstheme="minorHAnsi"/>
        </w:rPr>
        <w:t xml:space="preserve">Kritinių klaidų šalinimo procesas turi užtrukti ne ilgiau kaip 8 darbo valandas nuo Teikėjo atsako į kritinę klaidą. Gedimų, kurių nepavyksta pašalinti per 8 darbo valandas (kai dėl to susitaria Teikėjas ir </w:t>
      </w:r>
      <w:r w:rsidR="00224DB7">
        <w:rPr>
          <w:rFonts w:cstheme="minorHAnsi"/>
        </w:rPr>
        <w:t>PO</w:t>
      </w:r>
      <w:r w:rsidRPr="00224DB7">
        <w:rPr>
          <w:rFonts w:cstheme="minorHAnsi"/>
        </w:rPr>
        <w:t xml:space="preserve">), Teikėjas turi paruošti statuso ir veiklos planą, kuris turi būti pateiktas </w:t>
      </w:r>
      <w:r w:rsidR="00224DB7">
        <w:rPr>
          <w:rFonts w:cstheme="minorHAnsi"/>
        </w:rPr>
        <w:t>PO</w:t>
      </w:r>
      <w:r w:rsidRPr="00224DB7">
        <w:rPr>
          <w:rFonts w:cstheme="minorHAnsi"/>
        </w:rPr>
        <w:t xml:space="preserve"> per 12 darbo valandų. Tolesni veiksmai vykdomi pagal statuso ir veiklos planą (turi būti suderinta tarp šalių).</w:t>
      </w:r>
    </w:p>
    <w:p w14:paraId="5FCC7293" w14:textId="77777777" w:rsidR="00F176DF" w:rsidRPr="00F176DF" w:rsidRDefault="00F176DF" w:rsidP="00F176DF">
      <w:pPr>
        <w:rPr>
          <w:rFonts w:cstheme="minorHAnsi"/>
        </w:rPr>
      </w:pPr>
      <w:bookmarkStart w:id="3" w:name="_Toc74069254"/>
    </w:p>
    <w:p w14:paraId="41546A0A" w14:textId="77777777" w:rsidR="00F176DF" w:rsidRPr="00F176DF" w:rsidRDefault="00F176DF" w:rsidP="00224DB7">
      <w:pPr>
        <w:pStyle w:val="ListParagraph"/>
        <w:numPr>
          <w:ilvl w:val="0"/>
          <w:numId w:val="10"/>
        </w:numPr>
        <w:rPr>
          <w:rFonts w:cstheme="minorHAnsi"/>
          <w:b/>
        </w:rPr>
      </w:pPr>
      <w:r w:rsidRPr="00F176DF">
        <w:rPr>
          <w:rFonts w:cstheme="minorHAnsi"/>
          <w:b/>
        </w:rPr>
        <w:t>Modifikavimo paslaugų teikimas</w:t>
      </w:r>
    </w:p>
    <w:p w14:paraId="5E74C60A" w14:textId="2F065720" w:rsidR="00F176DF" w:rsidRPr="00224DB7" w:rsidRDefault="00F176DF" w:rsidP="00224DB7">
      <w:pPr>
        <w:pStyle w:val="ListParagraph"/>
        <w:numPr>
          <w:ilvl w:val="1"/>
          <w:numId w:val="10"/>
        </w:numPr>
        <w:rPr>
          <w:rFonts w:cstheme="minorHAnsi"/>
        </w:rPr>
      </w:pPr>
      <w:r w:rsidRPr="00224DB7">
        <w:rPr>
          <w:rFonts w:cstheme="minorHAnsi"/>
        </w:rPr>
        <w:t xml:space="preserve">Modifikavimo paslaugų maksimalus kiekis 100 (vienas šimtas) darbo valandų. </w:t>
      </w:r>
      <w:r w:rsidR="00964D19">
        <w:rPr>
          <w:rFonts w:cstheme="minorHAnsi"/>
        </w:rPr>
        <w:t>PO</w:t>
      </w:r>
      <w:r w:rsidRPr="00224DB7">
        <w:rPr>
          <w:rFonts w:cstheme="minorHAnsi"/>
        </w:rPr>
        <w:t xml:space="preserve">  neįsipareigoja užsakyti viso modifikavimo paslaugų kiekio.</w:t>
      </w:r>
    </w:p>
    <w:p w14:paraId="4405DC35" w14:textId="35A07500" w:rsidR="00224DB7" w:rsidRDefault="00F176DF" w:rsidP="00224DB7">
      <w:pPr>
        <w:pStyle w:val="ListParagraph"/>
        <w:numPr>
          <w:ilvl w:val="1"/>
          <w:numId w:val="10"/>
        </w:numPr>
        <w:rPr>
          <w:rFonts w:cstheme="minorHAnsi"/>
        </w:rPr>
      </w:pPr>
      <w:r w:rsidRPr="00224DB7">
        <w:rPr>
          <w:rFonts w:cstheme="minorHAnsi"/>
        </w:rPr>
        <w:t xml:space="preserve">Modifikavimo paslaugos teikiamos sutarties galiojimo metu pagal faktinį </w:t>
      </w:r>
      <w:r w:rsidR="00964D19">
        <w:rPr>
          <w:rFonts w:cstheme="minorHAnsi"/>
        </w:rPr>
        <w:t>PO</w:t>
      </w:r>
      <w:r w:rsidRPr="00224DB7">
        <w:rPr>
          <w:rFonts w:cstheme="minorHAnsi"/>
        </w:rPr>
        <w:t xml:space="preserve"> poreikį. Atsiradus poreikiui, </w:t>
      </w:r>
      <w:r w:rsidR="00224DB7">
        <w:rPr>
          <w:rFonts w:cstheme="minorHAnsi"/>
        </w:rPr>
        <w:t>PO</w:t>
      </w:r>
      <w:r w:rsidRPr="00224DB7">
        <w:rPr>
          <w:rFonts w:cstheme="minorHAnsi"/>
        </w:rPr>
        <w:t xml:space="preserve"> pateiks užsakymą el. paštu Teikėjui dėl konkrečių VMA modifikavimo paslaugų suteikimo.</w:t>
      </w:r>
    </w:p>
    <w:p w14:paraId="072B7663" w14:textId="77777777" w:rsidR="00224DB7" w:rsidRDefault="00F176DF" w:rsidP="00224DB7">
      <w:pPr>
        <w:pStyle w:val="ListParagraph"/>
        <w:numPr>
          <w:ilvl w:val="1"/>
          <w:numId w:val="10"/>
        </w:numPr>
        <w:rPr>
          <w:rFonts w:cstheme="minorHAnsi"/>
        </w:rPr>
      </w:pPr>
      <w:r w:rsidRPr="00224DB7">
        <w:rPr>
          <w:rFonts w:cstheme="minorHAnsi"/>
        </w:rPr>
        <w:t xml:space="preserve">Jei konkrečiu užsakymo atveju nesutarta kitaip, Teikėjas privalo vykdyti modifikavimo paslaugų užsakymą tokia tvarka: </w:t>
      </w:r>
    </w:p>
    <w:p w14:paraId="21BC7320" w14:textId="0685FFE3" w:rsidR="00224DB7" w:rsidRDefault="00F176DF" w:rsidP="00224DB7">
      <w:pPr>
        <w:pStyle w:val="ListParagraph"/>
        <w:numPr>
          <w:ilvl w:val="2"/>
          <w:numId w:val="10"/>
        </w:numPr>
        <w:rPr>
          <w:rFonts w:cstheme="minorHAnsi"/>
        </w:rPr>
      </w:pPr>
      <w:r w:rsidRPr="00224DB7">
        <w:rPr>
          <w:rFonts w:cstheme="minorHAnsi"/>
        </w:rPr>
        <w:t xml:space="preserve">parengti ir su </w:t>
      </w:r>
      <w:r w:rsidR="00224DB7">
        <w:rPr>
          <w:rFonts w:cstheme="minorHAnsi"/>
        </w:rPr>
        <w:t>PO</w:t>
      </w:r>
      <w:r w:rsidRPr="00224DB7">
        <w:rPr>
          <w:rFonts w:cstheme="minorHAnsi"/>
        </w:rPr>
        <w:t xml:space="preserve"> suderinti paslaugų suteikimo planą (toliau – Planas);</w:t>
      </w:r>
    </w:p>
    <w:p w14:paraId="6314FED4" w14:textId="77777777" w:rsidR="00224DB7" w:rsidRDefault="00F176DF" w:rsidP="00224DB7">
      <w:pPr>
        <w:pStyle w:val="ListParagraph"/>
        <w:numPr>
          <w:ilvl w:val="2"/>
          <w:numId w:val="10"/>
        </w:numPr>
        <w:rPr>
          <w:rFonts w:cstheme="minorHAnsi"/>
        </w:rPr>
      </w:pPr>
      <w:r w:rsidRPr="00224DB7">
        <w:rPr>
          <w:rFonts w:cstheme="minorHAnsi"/>
        </w:rPr>
        <w:t xml:space="preserve">suderinęs Planą su </w:t>
      </w:r>
      <w:r w:rsidR="00224DB7">
        <w:rPr>
          <w:rFonts w:cstheme="minorHAnsi"/>
        </w:rPr>
        <w:t>PO</w:t>
      </w:r>
      <w:r w:rsidRPr="00224DB7">
        <w:rPr>
          <w:rFonts w:cstheme="minorHAnsi"/>
        </w:rPr>
        <w:t>, Teikėjas turi skirti reikiamus resursus ir paslaugas suteikti, laikydamasis šio Plano;</w:t>
      </w:r>
    </w:p>
    <w:p w14:paraId="7D2A5F63" w14:textId="77777777" w:rsidR="00224DB7" w:rsidRDefault="00F176DF" w:rsidP="00224DB7">
      <w:pPr>
        <w:pStyle w:val="ListParagraph"/>
        <w:numPr>
          <w:ilvl w:val="2"/>
          <w:numId w:val="10"/>
        </w:numPr>
        <w:rPr>
          <w:rFonts w:cstheme="minorHAnsi"/>
        </w:rPr>
      </w:pPr>
      <w:r w:rsidRPr="00224DB7">
        <w:rPr>
          <w:rFonts w:cstheme="minorHAnsi"/>
        </w:rPr>
        <w:t>užtikrinti, kad sukurtas/modifikuotas funkcionalumas nedarys neigiamos įtakos esamų ir naujai sukurtų procesų greitaveikai ar naudotojų darbo našumui;</w:t>
      </w:r>
    </w:p>
    <w:p w14:paraId="483D1AE3" w14:textId="5AA232AC" w:rsidR="00F176DF" w:rsidRPr="00224DB7" w:rsidRDefault="00F176DF" w:rsidP="00224DB7">
      <w:pPr>
        <w:pStyle w:val="ListParagraph"/>
        <w:numPr>
          <w:ilvl w:val="2"/>
          <w:numId w:val="10"/>
        </w:numPr>
        <w:rPr>
          <w:rFonts w:cstheme="minorHAnsi"/>
        </w:rPr>
      </w:pPr>
      <w:r w:rsidRPr="00224DB7">
        <w:rPr>
          <w:rFonts w:cstheme="minorHAnsi"/>
        </w:rPr>
        <w:t xml:space="preserve">testuoti / patikrinti sukurtą / modifikuotą funkcionalumą. </w:t>
      </w:r>
      <w:r w:rsidR="00224DB7">
        <w:rPr>
          <w:rFonts w:cstheme="minorHAnsi"/>
        </w:rPr>
        <w:t>PO</w:t>
      </w:r>
      <w:r w:rsidRPr="00224DB7">
        <w:rPr>
          <w:rFonts w:cstheme="minorHAnsi"/>
        </w:rPr>
        <w:t xml:space="preserve"> paprašius, Teikėjas privalo pateikti detalius savo atlikto testavimo rezultatus.</w:t>
      </w:r>
    </w:p>
    <w:p w14:paraId="6B3D5552" w14:textId="3523F6D4" w:rsidR="00F176DF" w:rsidRPr="00224DB7" w:rsidRDefault="00F176DF" w:rsidP="00224DB7">
      <w:pPr>
        <w:pStyle w:val="ListParagraph"/>
        <w:numPr>
          <w:ilvl w:val="1"/>
          <w:numId w:val="10"/>
        </w:numPr>
        <w:rPr>
          <w:rFonts w:cstheme="minorHAnsi"/>
        </w:rPr>
      </w:pPr>
      <w:r w:rsidRPr="00224DB7">
        <w:rPr>
          <w:rFonts w:cstheme="minorHAnsi"/>
        </w:rPr>
        <w:t xml:space="preserve">Modifikavimo paslauga laikoma visiškai suteikta, kai Teikėjas ir </w:t>
      </w:r>
      <w:r w:rsidR="00224DB7">
        <w:rPr>
          <w:rFonts w:cstheme="minorHAnsi"/>
        </w:rPr>
        <w:t>PO</w:t>
      </w:r>
      <w:r w:rsidRPr="00224DB7">
        <w:rPr>
          <w:rFonts w:cstheme="minorHAnsi"/>
        </w:rPr>
        <w:t xml:space="preserve"> pasirašo perdavimo- priėmimo aktą.</w:t>
      </w:r>
    </w:p>
    <w:p w14:paraId="2AFF2958" w14:textId="09B6CC14" w:rsidR="00F176DF" w:rsidRPr="00224DB7" w:rsidRDefault="00F176DF" w:rsidP="00224DB7">
      <w:pPr>
        <w:pStyle w:val="ListParagraph"/>
        <w:numPr>
          <w:ilvl w:val="1"/>
          <w:numId w:val="10"/>
        </w:numPr>
        <w:rPr>
          <w:rFonts w:cstheme="minorHAnsi"/>
        </w:rPr>
      </w:pPr>
      <w:r w:rsidRPr="00224DB7">
        <w:rPr>
          <w:rFonts w:cstheme="minorHAnsi"/>
        </w:rPr>
        <w:t xml:space="preserve">Atnaujinus funkcionalumą, </w:t>
      </w:r>
      <w:r w:rsidR="00224DB7">
        <w:rPr>
          <w:rFonts w:cstheme="minorHAnsi"/>
        </w:rPr>
        <w:t>PO</w:t>
      </w:r>
      <w:r w:rsidRPr="00224DB7">
        <w:rPr>
          <w:rFonts w:cstheme="minorHAnsi"/>
        </w:rPr>
        <w:t xml:space="preserve"> ne vėliau kaip per 5 darbo dienas (jei nesuderinta kitaip) įvertina ir pateikia baigtinių pastabų sąrašą Teikėjui. Teikėjas nurodytas pastabas turi ištaisyti ne vėliau kaip per 3 darbo dienas (jei nesuderinta kitaip).</w:t>
      </w:r>
      <w:bookmarkEnd w:id="3"/>
    </w:p>
    <w:p w14:paraId="19E1E6DE" w14:textId="77777777" w:rsidR="00F176DF" w:rsidRPr="00F176DF" w:rsidRDefault="00F176DF" w:rsidP="00F176DF">
      <w:pPr>
        <w:rPr>
          <w:rFonts w:cstheme="minorHAnsi"/>
        </w:rPr>
      </w:pPr>
    </w:p>
    <w:p w14:paraId="53DEFA16" w14:textId="77777777" w:rsidR="00F176DF" w:rsidRPr="00F176DF" w:rsidRDefault="00F176DF" w:rsidP="00F176DF">
      <w:pPr>
        <w:rPr>
          <w:rFonts w:cstheme="minorHAnsi"/>
        </w:rPr>
      </w:pPr>
    </w:p>
    <w:sectPr w:rsidR="00F176DF" w:rsidRPr="00F176DF" w:rsidSect="00D24016">
      <w:pgSz w:w="11906" w:h="16838"/>
      <w:pgMar w:top="851"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00227"/>
    <w:multiLevelType w:val="multilevel"/>
    <w:tmpl w:val="236C7026"/>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1B37B8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85908D6"/>
    <w:multiLevelType w:val="multilevel"/>
    <w:tmpl w:val="61A09342"/>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b w:val="0"/>
        <w:i w:val="0"/>
        <w:color w:val="auto"/>
        <w:sz w:val="24"/>
        <w:szCs w:val="24"/>
      </w:rPr>
    </w:lvl>
    <w:lvl w:ilvl="2">
      <w:start w:val="1"/>
      <w:numFmt w:val="decimal"/>
      <w:lvlText w:val="%1.%2.%3."/>
      <w:lvlJc w:val="left"/>
      <w:pPr>
        <w:ind w:left="786" w:hanging="720"/>
      </w:pPr>
    </w:lvl>
    <w:lvl w:ilvl="3">
      <w:start w:val="1"/>
      <w:numFmt w:val="decimal"/>
      <w:lvlText w:val="%1.%2.%3.%4."/>
      <w:lvlJc w:val="left"/>
      <w:pPr>
        <w:ind w:left="819" w:hanging="720"/>
      </w:pPr>
    </w:lvl>
    <w:lvl w:ilvl="4">
      <w:start w:val="1"/>
      <w:numFmt w:val="decimal"/>
      <w:lvlText w:val="%1.%2.%3.%4.%5."/>
      <w:lvlJc w:val="left"/>
      <w:pPr>
        <w:ind w:left="1212" w:hanging="1080"/>
      </w:pPr>
    </w:lvl>
    <w:lvl w:ilvl="5">
      <w:start w:val="1"/>
      <w:numFmt w:val="decimal"/>
      <w:lvlText w:val="%1.%2.%3.%4.%5.%6."/>
      <w:lvlJc w:val="left"/>
      <w:pPr>
        <w:ind w:left="1245" w:hanging="1080"/>
      </w:pPr>
    </w:lvl>
    <w:lvl w:ilvl="6">
      <w:start w:val="1"/>
      <w:numFmt w:val="decimal"/>
      <w:lvlText w:val="%1.%2.%3.%4.%5.%6.%7."/>
      <w:lvlJc w:val="left"/>
      <w:pPr>
        <w:ind w:left="1638" w:hanging="1440"/>
      </w:pPr>
    </w:lvl>
    <w:lvl w:ilvl="7">
      <w:start w:val="1"/>
      <w:numFmt w:val="decimal"/>
      <w:lvlText w:val="%1.%2.%3.%4.%5.%6.%7.%8."/>
      <w:lvlJc w:val="left"/>
      <w:pPr>
        <w:ind w:left="1671" w:hanging="1440"/>
      </w:pPr>
    </w:lvl>
    <w:lvl w:ilvl="8">
      <w:start w:val="1"/>
      <w:numFmt w:val="decimal"/>
      <w:lvlText w:val="%1.%2.%3.%4.%5.%6.%7.%8.%9."/>
      <w:lvlJc w:val="left"/>
      <w:pPr>
        <w:ind w:left="2064" w:hanging="1800"/>
      </w:pPr>
    </w:lvl>
  </w:abstractNum>
  <w:abstractNum w:abstractNumId="3">
    <w:nsid w:val="3BDA5132"/>
    <w:multiLevelType w:val="hybridMultilevel"/>
    <w:tmpl w:val="04F6B662"/>
    <w:lvl w:ilvl="0" w:tplc="45B0CC34">
      <w:start w:val="1"/>
      <w:numFmt w:val="decimal"/>
      <w:lvlText w:val="%1."/>
      <w:lvlJc w:val="left"/>
      <w:pPr>
        <w:ind w:left="502" w:hanging="360"/>
      </w:pPr>
      <w:rPr>
        <w:b w:val="0"/>
        <w:bCs w:val="0"/>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0A06E77"/>
    <w:multiLevelType w:val="multilevel"/>
    <w:tmpl w:val="4C06EA48"/>
    <w:lvl w:ilvl="0">
      <w:start w:val="2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59F13A31"/>
    <w:multiLevelType w:val="multilevel"/>
    <w:tmpl w:val="6A98AB2C"/>
    <w:lvl w:ilvl="0">
      <w:start w:val="26"/>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68CE7F16"/>
    <w:multiLevelType w:val="multilevel"/>
    <w:tmpl w:val="8D2A2F14"/>
    <w:lvl w:ilvl="0">
      <w:start w:val="27"/>
      <w:numFmt w:val="decimal"/>
      <w:lvlText w:val="%1."/>
      <w:lvlJc w:val="left"/>
      <w:pPr>
        <w:ind w:left="480" w:hanging="480"/>
      </w:pPr>
      <w:rPr>
        <w:b w:val="0"/>
        <w:bCs/>
      </w:r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73FC4FEC"/>
    <w:multiLevelType w:val="multilevel"/>
    <w:tmpl w:val="B094B00A"/>
    <w:lvl w:ilvl="0">
      <w:start w:val="25"/>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75F80B19"/>
    <w:multiLevelType w:val="hybridMultilevel"/>
    <w:tmpl w:val="D91211BC"/>
    <w:lvl w:ilvl="0" w:tplc="9EEC3556">
      <w:start w:val="1"/>
      <w:numFmt w:val="decimal"/>
      <w:lvlText w:val="%1."/>
      <w:lvlJc w:val="left"/>
      <w:pPr>
        <w:ind w:left="720" w:hanging="360"/>
      </w:pPr>
    </w:lvl>
    <w:lvl w:ilvl="1" w:tplc="91B41ACC">
      <w:start w:val="1"/>
      <w:numFmt w:val="lowerLetter"/>
      <w:lvlText w:val="%2."/>
      <w:lvlJc w:val="left"/>
      <w:pPr>
        <w:ind w:left="1440" w:hanging="360"/>
      </w:pPr>
    </w:lvl>
    <w:lvl w:ilvl="2" w:tplc="650C1068">
      <w:start w:val="1"/>
      <w:numFmt w:val="lowerRoman"/>
      <w:lvlText w:val="%3."/>
      <w:lvlJc w:val="right"/>
      <w:pPr>
        <w:ind w:left="2160" w:hanging="180"/>
      </w:pPr>
    </w:lvl>
    <w:lvl w:ilvl="3" w:tplc="B9C65C02">
      <w:start w:val="1"/>
      <w:numFmt w:val="decimal"/>
      <w:lvlText w:val="%4."/>
      <w:lvlJc w:val="left"/>
      <w:pPr>
        <w:ind w:left="2880" w:hanging="360"/>
      </w:pPr>
    </w:lvl>
    <w:lvl w:ilvl="4" w:tplc="20EEAA9C">
      <w:start w:val="1"/>
      <w:numFmt w:val="lowerLetter"/>
      <w:lvlText w:val="%5."/>
      <w:lvlJc w:val="left"/>
      <w:pPr>
        <w:ind w:left="3600" w:hanging="360"/>
      </w:pPr>
    </w:lvl>
    <w:lvl w:ilvl="5" w:tplc="9AAA1100">
      <w:start w:val="1"/>
      <w:numFmt w:val="lowerRoman"/>
      <w:lvlText w:val="%6."/>
      <w:lvlJc w:val="right"/>
      <w:pPr>
        <w:ind w:left="4320" w:hanging="180"/>
      </w:pPr>
    </w:lvl>
    <w:lvl w:ilvl="6" w:tplc="A1DC2336">
      <w:start w:val="1"/>
      <w:numFmt w:val="decimal"/>
      <w:lvlText w:val="%7."/>
      <w:lvlJc w:val="left"/>
      <w:pPr>
        <w:ind w:left="5040" w:hanging="360"/>
      </w:pPr>
    </w:lvl>
    <w:lvl w:ilvl="7" w:tplc="2A38EA6C">
      <w:start w:val="1"/>
      <w:numFmt w:val="lowerLetter"/>
      <w:lvlText w:val="%8."/>
      <w:lvlJc w:val="left"/>
      <w:pPr>
        <w:ind w:left="5760" w:hanging="360"/>
      </w:pPr>
    </w:lvl>
    <w:lvl w:ilvl="8" w:tplc="EF2E6A92">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6DF"/>
    <w:rsid w:val="00077FBD"/>
    <w:rsid w:val="00095514"/>
    <w:rsid w:val="000B1154"/>
    <w:rsid w:val="000F2EAE"/>
    <w:rsid w:val="000F30A1"/>
    <w:rsid w:val="00200201"/>
    <w:rsid w:val="0022073B"/>
    <w:rsid w:val="00224DB7"/>
    <w:rsid w:val="0030392F"/>
    <w:rsid w:val="00373BF1"/>
    <w:rsid w:val="00435D3F"/>
    <w:rsid w:val="00515D45"/>
    <w:rsid w:val="00516286"/>
    <w:rsid w:val="005A2DE8"/>
    <w:rsid w:val="005C27C3"/>
    <w:rsid w:val="00627491"/>
    <w:rsid w:val="00694503"/>
    <w:rsid w:val="007A3799"/>
    <w:rsid w:val="007A5516"/>
    <w:rsid w:val="00824BFC"/>
    <w:rsid w:val="00881791"/>
    <w:rsid w:val="008A1355"/>
    <w:rsid w:val="008F57E5"/>
    <w:rsid w:val="0092175D"/>
    <w:rsid w:val="00937A4C"/>
    <w:rsid w:val="00953E58"/>
    <w:rsid w:val="00964D19"/>
    <w:rsid w:val="00A215FB"/>
    <w:rsid w:val="00A26867"/>
    <w:rsid w:val="00A715FC"/>
    <w:rsid w:val="00AD22BC"/>
    <w:rsid w:val="00B15479"/>
    <w:rsid w:val="00CC4DC4"/>
    <w:rsid w:val="00D24016"/>
    <w:rsid w:val="00D33C2B"/>
    <w:rsid w:val="00D36E9D"/>
    <w:rsid w:val="00E02A0D"/>
    <w:rsid w:val="00E032F0"/>
    <w:rsid w:val="00E35586"/>
    <w:rsid w:val="00ED03B9"/>
    <w:rsid w:val="00F176DF"/>
    <w:rsid w:val="00F3431B"/>
    <w:rsid w:val="00F71A4E"/>
    <w:rsid w:val="00FE59C3"/>
    <w:rsid w:val="021B916A"/>
    <w:rsid w:val="022C1297"/>
    <w:rsid w:val="023F1483"/>
    <w:rsid w:val="03A2F82C"/>
    <w:rsid w:val="03E9B967"/>
    <w:rsid w:val="043A4BFC"/>
    <w:rsid w:val="0559CE98"/>
    <w:rsid w:val="055E686D"/>
    <w:rsid w:val="070359F4"/>
    <w:rsid w:val="0727F53E"/>
    <w:rsid w:val="07DFAEA1"/>
    <w:rsid w:val="07F79810"/>
    <w:rsid w:val="084E7BEA"/>
    <w:rsid w:val="086BE945"/>
    <w:rsid w:val="091E4971"/>
    <w:rsid w:val="0A1064D6"/>
    <w:rsid w:val="0B6015F7"/>
    <w:rsid w:val="0C789FCD"/>
    <w:rsid w:val="0CF2AFC4"/>
    <w:rsid w:val="0EB8ED23"/>
    <w:rsid w:val="0EBD128E"/>
    <w:rsid w:val="1031BD63"/>
    <w:rsid w:val="121B5538"/>
    <w:rsid w:val="130BD914"/>
    <w:rsid w:val="136056D3"/>
    <w:rsid w:val="1424B16C"/>
    <w:rsid w:val="1425CE21"/>
    <w:rsid w:val="1488490A"/>
    <w:rsid w:val="148A472B"/>
    <w:rsid w:val="152E46B8"/>
    <w:rsid w:val="1700D914"/>
    <w:rsid w:val="189FA627"/>
    <w:rsid w:val="18E2BA4C"/>
    <w:rsid w:val="1A376FC8"/>
    <w:rsid w:val="1A9824D7"/>
    <w:rsid w:val="1AE10B05"/>
    <w:rsid w:val="1B3ABC1E"/>
    <w:rsid w:val="1B72F00E"/>
    <w:rsid w:val="1BBBE8C0"/>
    <w:rsid w:val="1BC0B92A"/>
    <w:rsid w:val="1DE7E67D"/>
    <w:rsid w:val="1EAD8BF4"/>
    <w:rsid w:val="1F7946AF"/>
    <w:rsid w:val="1FD4E170"/>
    <w:rsid w:val="222D88CF"/>
    <w:rsid w:val="229E1D3C"/>
    <w:rsid w:val="23B9A9D4"/>
    <w:rsid w:val="23CD9017"/>
    <w:rsid w:val="24F34AB8"/>
    <w:rsid w:val="25966B5A"/>
    <w:rsid w:val="27005CC1"/>
    <w:rsid w:val="2720EA14"/>
    <w:rsid w:val="273079E1"/>
    <w:rsid w:val="27424260"/>
    <w:rsid w:val="2743A569"/>
    <w:rsid w:val="2773DA84"/>
    <w:rsid w:val="27DB0D65"/>
    <w:rsid w:val="289FB697"/>
    <w:rsid w:val="28CC3E3C"/>
    <w:rsid w:val="28EE6202"/>
    <w:rsid w:val="2941CA9B"/>
    <w:rsid w:val="2A506DE0"/>
    <w:rsid w:val="2B041846"/>
    <w:rsid w:val="2B6AD1E5"/>
    <w:rsid w:val="2B77A135"/>
    <w:rsid w:val="2C42D525"/>
    <w:rsid w:val="2D3A2C5D"/>
    <w:rsid w:val="2D61FEDA"/>
    <w:rsid w:val="2D829F67"/>
    <w:rsid w:val="2F03309C"/>
    <w:rsid w:val="2F046473"/>
    <w:rsid w:val="2F713D0F"/>
    <w:rsid w:val="2F87357B"/>
    <w:rsid w:val="2F87B991"/>
    <w:rsid w:val="3017816B"/>
    <w:rsid w:val="30E5D700"/>
    <w:rsid w:val="31A1AABF"/>
    <w:rsid w:val="33F4C86F"/>
    <w:rsid w:val="347FD9A3"/>
    <w:rsid w:val="34CB4330"/>
    <w:rsid w:val="34F44CC2"/>
    <w:rsid w:val="35DCAB5B"/>
    <w:rsid w:val="36EA8CAA"/>
    <w:rsid w:val="3707833C"/>
    <w:rsid w:val="370A1701"/>
    <w:rsid w:val="393B8D45"/>
    <w:rsid w:val="39B39DF8"/>
    <w:rsid w:val="3A124C43"/>
    <w:rsid w:val="3B51A796"/>
    <w:rsid w:val="3C7393CD"/>
    <w:rsid w:val="3F0C7476"/>
    <w:rsid w:val="3F72070D"/>
    <w:rsid w:val="3FE4EB03"/>
    <w:rsid w:val="4008768F"/>
    <w:rsid w:val="4036DC4B"/>
    <w:rsid w:val="40A9ADCF"/>
    <w:rsid w:val="4121BFBC"/>
    <w:rsid w:val="426F814A"/>
    <w:rsid w:val="4394E9B9"/>
    <w:rsid w:val="4397AF59"/>
    <w:rsid w:val="4407342B"/>
    <w:rsid w:val="447B88C8"/>
    <w:rsid w:val="44D2F407"/>
    <w:rsid w:val="4517775C"/>
    <w:rsid w:val="45CB02A4"/>
    <w:rsid w:val="463FC9EF"/>
    <w:rsid w:val="47E21F2C"/>
    <w:rsid w:val="48203D68"/>
    <w:rsid w:val="4821FF90"/>
    <w:rsid w:val="4887A131"/>
    <w:rsid w:val="489AC554"/>
    <w:rsid w:val="48AF1B1A"/>
    <w:rsid w:val="48C26C6F"/>
    <w:rsid w:val="48DD5C60"/>
    <w:rsid w:val="494B6E19"/>
    <w:rsid w:val="497570F5"/>
    <w:rsid w:val="4E3B5934"/>
    <w:rsid w:val="4F7162C3"/>
    <w:rsid w:val="50627CDD"/>
    <w:rsid w:val="5223D8BB"/>
    <w:rsid w:val="522D6A6D"/>
    <w:rsid w:val="537DE0AD"/>
    <w:rsid w:val="53CCC47D"/>
    <w:rsid w:val="53DC7726"/>
    <w:rsid w:val="54064AA2"/>
    <w:rsid w:val="5445FC48"/>
    <w:rsid w:val="5568B696"/>
    <w:rsid w:val="557BB047"/>
    <w:rsid w:val="55F48D2E"/>
    <w:rsid w:val="5602EF83"/>
    <w:rsid w:val="56804E84"/>
    <w:rsid w:val="56A6CD7E"/>
    <w:rsid w:val="576BF9A1"/>
    <w:rsid w:val="5812D56F"/>
    <w:rsid w:val="590AC7C9"/>
    <w:rsid w:val="59567E9D"/>
    <w:rsid w:val="5AC928C3"/>
    <w:rsid w:val="5B1C4D8F"/>
    <w:rsid w:val="5B4D148D"/>
    <w:rsid w:val="5B548F9D"/>
    <w:rsid w:val="5CBA79ED"/>
    <w:rsid w:val="5F3F8FE5"/>
    <w:rsid w:val="5F503D26"/>
    <w:rsid w:val="5FBD6C8C"/>
    <w:rsid w:val="602DB308"/>
    <w:rsid w:val="60AC8C62"/>
    <w:rsid w:val="60F41F82"/>
    <w:rsid w:val="626CA429"/>
    <w:rsid w:val="630503EF"/>
    <w:rsid w:val="6404D594"/>
    <w:rsid w:val="644040D7"/>
    <w:rsid w:val="69EFEB19"/>
    <w:rsid w:val="6A2EB9D8"/>
    <w:rsid w:val="6AEFEAC1"/>
    <w:rsid w:val="6B844841"/>
    <w:rsid w:val="6B94AAD5"/>
    <w:rsid w:val="6C70BE40"/>
    <w:rsid w:val="6CC4FFE5"/>
    <w:rsid w:val="6DEC46D2"/>
    <w:rsid w:val="6F4F6F6A"/>
    <w:rsid w:val="6F99D804"/>
    <w:rsid w:val="6FF58DB7"/>
    <w:rsid w:val="734487B0"/>
    <w:rsid w:val="7437FD5B"/>
    <w:rsid w:val="743BF18C"/>
    <w:rsid w:val="752318A6"/>
    <w:rsid w:val="7583515D"/>
    <w:rsid w:val="759B59EA"/>
    <w:rsid w:val="76773855"/>
    <w:rsid w:val="767EE147"/>
    <w:rsid w:val="77EB2837"/>
    <w:rsid w:val="7894EE95"/>
    <w:rsid w:val="794C7EAE"/>
    <w:rsid w:val="79EC5681"/>
    <w:rsid w:val="7A5F80B8"/>
    <w:rsid w:val="7AA4470F"/>
    <w:rsid w:val="7E038737"/>
    <w:rsid w:val="7E32C98A"/>
    <w:rsid w:val="7EE53A0C"/>
    <w:rsid w:val="7EFC39A0"/>
    <w:rsid w:val="7F1A65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7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6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6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6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6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6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6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6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DF"/>
    <w:rPr>
      <w:rFonts w:eastAsiaTheme="majorEastAsia" w:cstheme="majorBidi"/>
      <w:color w:val="272727" w:themeColor="text1" w:themeTint="D8"/>
    </w:rPr>
  </w:style>
  <w:style w:type="paragraph" w:styleId="Title">
    <w:name w:val="Title"/>
    <w:basedOn w:val="Normal"/>
    <w:next w:val="Normal"/>
    <w:link w:val="TitleChar"/>
    <w:uiPriority w:val="10"/>
    <w:qFormat/>
    <w:rsid w:val="00F1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DF"/>
    <w:pPr>
      <w:spacing w:before="160"/>
      <w:jc w:val="center"/>
    </w:pPr>
    <w:rPr>
      <w:i/>
      <w:iCs/>
      <w:color w:val="404040" w:themeColor="text1" w:themeTint="BF"/>
    </w:rPr>
  </w:style>
  <w:style w:type="character" w:customStyle="1" w:styleId="QuoteChar">
    <w:name w:val="Quote Char"/>
    <w:basedOn w:val="DefaultParagraphFont"/>
    <w:link w:val="Quote"/>
    <w:uiPriority w:val="29"/>
    <w:rsid w:val="00F176DF"/>
    <w:rPr>
      <w:i/>
      <w:iCs/>
      <w:color w:val="404040" w:themeColor="text1" w:themeTint="BF"/>
    </w:rPr>
  </w:style>
  <w:style w:type="paragraph" w:styleId="ListParagraph">
    <w:name w:val="List Paragraph"/>
    <w:basedOn w:val="Normal"/>
    <w:uiPriority w:val="34"/>
    <w:qFormat/>
    <w:rsid w:val="00F176DF"/>
    <w:pPr>
      <w:ind w:left="720"/>
      <w:contextualSpacing/>
    </w:pPr>
  </w:style>
  <w:style w:type="character" w:styleId="IntenseEmphasis">
    <w:name w:val="Intense Emphasis"/>
    <w:basedOn w:val="DefaultParagraphFont"/>
    <w:uiPriority w:val="21"/>
    <w:qFormat/>
    <w:rsid w:val="00F176DF"/>
    <w:rPr>
      <w:i/>
      <w:iCs/>
      <w:color w:val="2F5496" w:themeColor="accent1" w:themeShade="BF"/>
    </w:rPr>
  </w:style>
  <w:style w:type="paragraph" w:styleId="IntenseQuote">
    <w:name w:val="Intense Quote"/>
    <w:basedOn w:val="Normal"/>
    <w:next w:val="Normal"/>
    <w:link w:val="IntenseQuoteChar"/>
    <w:uiPriority w:val="30"/>
    <w:qFormat/>
    <w:rsid w:val="00F17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6DF"/>
    <w:rPr>
      <w:i/>
      <w:iCs/>
      <w:color w:val="2F5496" w:themeColor="accent1" w:themeShade="BF"/>
    </w:rPr>
  </w:style>
  <w:style w:type="character" w:styleId="IntenseReference">
    <w:name w:val="Intense Reference"/>
    <w:basedOn w:val="DefaultParagraphFont"/>
    <w:uiPriority w:val="32"/>
    <w:qFormat/>
    <w:rsid w:val="00F176DF"/>
    <w:rPr>
      <w:b/>
      <w:bCs/>
      <w:smallCaps/>
      <w:color w:val="2F5496" w:themeColor="accent1" w:themeShade="BF"/>
      <w:spacing w:val="5"/>
    </w:rPr>
  </w:style>
  <w:style w:type="table" w:styleId="TableGrid">
    <w:name w:val="Table Grid"/>
    <w:basedOn w:val="TableNormal"/>
    <w:uiPriority w:val="39"/>
    <w:rsid w:val="00F1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6DF"/>
    <w:rPr>
      <w:color w:val="0563C1" w:themeColor="hyperlink"/>
      <w:u w:val="single"/>
    </w:rPr>
  </w:style>
  <w:style w:type="character" w:customStyle="1" w:styleId="UnresolvedMention">
    <w:name w:val="Unresolved Mention"/>
    <w:basedOn w:val="DefaultParagraphFont"/>
    <w:uiPriority w:val="99"/>
    <w:semiHidden/>
    <w:unhideWhenUsed/>
    <w:rsid w:val="00F176DF"/>
    <w:rPr>
      <w:color w:val="605E5C"/>
      <w:shd w:val="clear" w:color="auto" w:fill="E1DFDD"/>
    </w:rPr>
  </w:style>
  <w:style w:type="character" w:styleId="CommentReference">
    <w:name w:val="annotation reference"/>
    <w:basedOn w:val="DefaultParagraphFont"/>
    <w:uiPriority w:val="99"/>
    <w:semiHidden/>
    <w:unhideWhenUsed/>
    <w:rsid w:val="00F176DF"/>
    <w:rPr>
      <w:sz w:val="16"/>
      <w:szCs w:val="16"/>
    </w:rPr>
  </w:style>
  <w:style w:type="paragraph" w:styleId="CommentText">
    <w:name w:val="annotation text"/>
    <w:basedOn w:val="Normal"/>
    <w:link w:val="CommentTextChar"/>
    <w:uiPriority w:val="99"/>
    <w:unhideWhenUsed/>
    <w:rsid w:val="00F176DF"/>
    <w:pPr>
      <w:spacing w:line="240" w:lineRule="auto"/>
    </w:pPr>
    <w:rPr>
      <w:sz w:val="20"/>
      <w:szCs w:val="20"/>
    </w:rPr>
  </w:style>
  <w:style w:type="character" w:customStyle="1" w:styleId="CommentTextChar">
    <w:name w:val="Comment Text Char"/>
    <w:basedOn w:val="DefaultParagraphFont"/>
    <w:link w:val="CommentText"/>
    <w:uiPriority w:val="99"/>
    <w:rsid w:val="00F176DF"/>
    <w:rPr>
      <w:sz w:val="20"/>
      <w:szCs w:val="20"/>
    </w:rPr>
  </w:style>
  <w:style w:type="paragraph" w:styleId="CommentSubject">
    <w:name w:val="annotation subject"/>
    <w:basedOn w:val="CommentText"/>
    <w:next w:val="CommentText"/>
    <w:link w:val="CommentSubjectChar"/>
    <w:uiPriority w:val="99"/>
    <w:semiHidden/>
    <w:unhideWhenUsed/>
    <w:rsid w:val="00F176DF"/>
    <w:rPr>
      <w:b/>
      <w:bCs/>
    </w:rPr>
  </w:style>
  <w:style w:type="character" w:customStyle="1" w:styleId="CommentSubjectChar">
    <w:name w:val="Comment Subject Char"/>
    <w:basedOn w:val="CommentTextChar"/>
    <w:link w:val="CommentSubject"/>
    <w:uiPriority w:val="99"/>
    <w:semiHidden/>
    <w:rsid w:val="00F176DF"/>
    <w:rPr>
      <w:b/>
      <w:bCs/>
      <w:sz w:val="20"/>
      <w:szCs w:val="20"/>
    </w:rPr>
  </w:style>
  <w:style w:type="paragraph" w:styleId="Revision">
    <w:name w:val="Revision"/>
    <w:hidden/>
    <w:uiPriority w:val="99"/>
    <w:semiHidden/>
    <w:rsid w:val="00435D3F"/>
    <w:pPr>
      <w:spacing w:after="0" w:line="240" w:lineRule="auto"/>
    </w:pPr>
  </w:style>
  <w:style w:type="character" w:customStyle="1" w:styleId="BodyTextChar">
    <w:name w:val="Body Text Char"/>
    <w:basedOn w:val="DefaultParagraphFont"/>
    <w:link w:val="BodyText"/>
    <w:rsid w:val="00D24016"/>
    <w:rPr>
      <w:rFonts w:ascii="Times New Roman" w:eastAsia="Times New Roman" w:hAnsi="Times New Roman" w:cs="Times New Roman"/>
    </w:rPr>
  </w:style>
  <w:style w:type="paragraph" w:styleId="BodyText">
    <w:name w:val="Body Text"/>
    <w:basedOn w:val="Normal"/>
    <w:link w:val="BodyTextChar"/>
    <w:qFormat/>
    <w:rsid w:val="00D24016"/>
    <w:pPr>
      <w:widowControl w:val="0"/>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D24016"/>
  </w:style>
  <w:style w:type="paragraph" w:styleId="BalloonText">
    <w:name w:val="Balloon Text"/>
    <w:basedOn w:val="Normal"/>
    <w:link w:val="BalloonTextChar"/>
    <w:uiPriority w:val="99"/>
    <w:semiHidden/>
    <w:unhideWhenUsed/>
    <w:rsid w:val="00D24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01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176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76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76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76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76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6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76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76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76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76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76DF"/>
    <w:rPr>
      <w:rFonts w:eastAsiaTheme="majorEastAsia" w:cstheme="majorBidi"/>
      <w:color w:val="272727" w:themeColor="text1" w:themeTint="D8"/>
    </w:rPr>
  </w:style>
  <w:style w:type="paragraph" w:styleId="Title">
    <w:name w:val="Title"/>
    <w:basedOn w:val="Normal"/>
    <w:next w:val="Normal"/>
    <w:link w:val="TitleChar"/>
    <w:uiPriority w:val="10"/>
    <w:qFormat/>
    <w:rsid w:val="00F1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6DF"/>
    <w:pPr>
      <w:spacing w:before="160"/>
      <w:jc w:val="center"/>
    </w:pPr>
    <w:rPr>
      <w:i/>
      <w:iCs/>
      <w:color w:val="404040" w:themeColor="text1" w:themeTint="BF"/>
    </w:rPr>
  </w:style>
  <w:style w:type="character" w:customStyle="1" w:styleId="QuoteChar">
    <w:name w:val="Quote Char"/>
    <w:basedOn w:val="DefaultParagraphFont"/>
    <w:link w:val="Quote"/>
    <w:uiPriority w:val="29"/>
    <w:rsid w:val="00F176DF"/>
    <w:rPr>
      <w:i/>
      <w:iCs/>
      <w:color w:val="404040" w:themeColor="text1" w:themeTint="BF"/>
    </w:rPr>
  </w:style>
  <w:style w:type="paragraph" w:styleId="ListParagraph">
    <w:name w:val="List Paragraph"/>
    <w:basedOn w:val="Normal"/>
    <w:uiPriority w:val="34"/>
    <w:qFormat/>
    <w:rsid w:val="00F176DF"/>
    <w:pPr>
      <w:ind w:left="720"/>
      <w:contextualSpacing/>
    </w:pPr>
  </w:style>
  <w:style w:type="character" w:styleId="IntenseEmphasis">
    <w:name w:val="Intense Emphasis"/>
    <w:basedOn w:val="DefaultParagraphFont"/>
    <w:uiPriority w:val="21"/>
    <w:qFormat/>
    <w:rsid w:val="00F176DF"/>
    <w:rPr>
      <w:i/>
      <w:iCs/>
      <w:color w:val="2F5496" w:themeColor="accent1" w:themeShade="BF"/>
    </w:rPr>
  </w:style>
  <w:style w:type="paragraph" w:styleId="IntenseQuote">
    <w:name w:val="Intense Quote"/>
    <w:basedOn w:val="Normal"/>
    <w:next w:val="Normal"/>
    <w:link w:val="IntenseQuoteChar"/>
    <w:uiPriority w:val="30"/>
    <w:qFormat/>
    <w:rsid w:val="00F176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76DF"/>
    <w:rPr>
      <w:i/>
      <w:iCs/>
      <w:color w:val="2F5496" w:themeColor="accent1" w:themeShade="BF"/>
    </w:rPr>
  </w:style>
  <w:style w:type="character" w:styleId="IntenseReference">
    <w:name w:val="Intense Reference"/>
    <w:basedOn w:val="DefaultParagraphFont"/>
    <w:uiPriority w:val="32"/>
    <w:qFormat/>
    <w:rsid w:val="00F176DF"/>
    <w:rPr>
      <w:b/>
      <w:bCs/>
      <w:smallCaps/>
      <w:color w:val="2F5496" w:themeColor="accent1" w:themeShade="BF"/>
      <w:spacing w:val="5"/>
    </w:rPr>
  </w:style>
  <w:style w:type="table" w:styleId="TableGrid">
    <w:name w:val="Table Grid"/>
    <w:basedOn w:val="TableNormal"/>
    <w:uiPriority w:val="39"/>
    <w:rsid w:val="00F17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76DF"/>
    <w:rPr>
      <w:color w:val="0563C1" w:themeColor="hyperlink"/>
      <w:u w:val="single"/>
    </w:rPr>
  </w:style>
  <w:style w:type="character" w:customStyle="1" w:styleId="UnresolvedMention">
    <w:name w:val="Unresolved Mention"/>
    <w:basedOn w:val="DefaultParagraphFont"/>
    <w:uiPriority w:val="99"/>
    <w:semiHidden/>
    <w:unhideWhenUsed/>
    <w:rsid w:val="00F176DF"/>
    <w:rPr>
      <w:color w:val="605E5C"/>
      <w:shd w:val="clear" w:color="auto" w:fill="E1DFDD"/>
    </w:rPr>
  </w:style>
  <w:style w:type="character" w:styleId="CommentReference">
    <w:name w:val="annotation reference"/>
    <w:basedOn w:val="DefaultParagraphFont"/>
    <w:uiPriority w:val="99"/>
    <w:semiHidden/>
    <w:unhideWhenUsed/>
    <w:rsid w:val="00F176DF"/>
    <w:rPr>
      <w:sz w:val="16"/>
      <w:szCs w:val="16"/>
    </w:rPr>
  </w:style>
  <w:style w:type="paragraph" w:styleId="CommentText">
    <w:name w:val="annotation text"/>
    <w:basedOn w:val="Normal"/>
    <w:link w:val="CommentTextChar"/>
    <w:uiPriority w:val="99"/>
    <w:unhideWhenUsed/>
    <w:rsid w:val="00F176DF"/>
    <w:pPr>
      <w:spacing w:line="240" w:lineRule="auto"/>
    </w:pPr>
    <w:rPr>
      <w:sz w:val="20"/>
      <w:szCs w:val="20"/>
    </w:rPr>
  </w:style>
  <w:style w:type="character" w:customStyle="1" w:styleId="CommentTextChar">
    <w:name w:val="Comment Text Char"/>
    <w:basedOn w:val="DefaultParagraphFont"/>
    <w:link w:val="CommentText"/>
    <w:uiPriority w:val="99"/>
    <w:rsid w:val="00F176DF"/>
    <w:rPr>
      <w:sz w:val="20"/>
      <w:szCs w:val="20"/>
    </w:rPr>
  </w:style>
  <w:style w:type="paragraph" w:styleId="CommentSubject">
    <w:name w:val="annotation subject"/>
    <w:basedOn w:val="CommentText"/>
    <w:next w:val="CommentText"/>
    <w:link w:val="CommentSubjectChar"/>
    <w:uiPriority w:val="99"/>
    <w:semiHidden/>
    <w:unhideWhenUsed/>
    <w:rsid w:val="00F176DF"/>
    <w:rPr>
      <w:b/>
      <w:bCs/>
    </w:rPr>
  </w:style>
  <w:style w:type="character" w:customStyle="1" w:styleId="CommentSubjectChar">
    <w:name w:val="Comment Subject Char"/>
    <w:basedOn w:val="CommentTextChar"/>
    <w:link w:val="CommentSubject"/>
    <w:uiPriority w:val="99"/>
    <w:semiHidden/>
    <w:rsid w:val="00F176DF"/>
    <w:rPr>
      <w:b/>
      <w:bCs/>
      <w:sz w:val="20"/>
      <w:szCs w:val="20"/>
    </w:rPr>
  </w:style>
  <w:style w:type="paragraph" w:styleId="Revision">
    <w:name w:val="Revision"/>
    <w:hidden/>
    <w:uiPriority w:val="99"/>
    <w:semiHidden/>
    <w:rsid w:val="00435D3F"/>
    <w:pPr>
      <w:spacing w:after="0" w:line="240" w:lineRule="auto"/>
    </w:pPr>
  </w:style>
  <w:style w:type="character" w:customStyle="1" w:styleId="BodyTextChar">
    <w:name w:val="Body Text Char"/>
    <w:basedOn w:val="DefaultParagraphFont"/>
    <w:link w:val="BodyText"/>
    <w:rsid w:val="00D24016"/>
    <w:rPr>
      <w:rFonts w:ascii="Times New Roman" w:eastAsia="Times New Roman" w:hAnsi="Times New Roman" w:cs="Times New Roman"/>
    </w:rPr>
  </w:style>
  <w:style w:type="paragraph" w:styleId="BodyText">
    <w:name w:val="Body Text"/>
    <w:basedOn w:val="Normal"/>
    <w:link w:val="BodyTextChar"/>
    <w:qFormat/>
    <w:rsid w:val="00D24016"/>
    <w:pPr>
      <w:widowControl w:val="0"/>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D24016"/>
  </w:style>
  <w:style w:type="paragraph" w:styleId="BalloonText">
    <w:name w:val="Balloon Text"/>
    <w:basedOn w:val="Normal"/>
    <w:link w:val="BalloonTextChar"/>
    <w:uiPriority w:val="99"/>
    <w:semiHidden/>
    <w:unhideWhenUsed/>
    <w:rsid w:val="00D24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40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7876">
      <w:bodyDiv w:val="1"/>
      <w:marLeft w:val="0"/>
      <w:marRight w:val="0"/>
      <w:marTop w:val="0"/>
      <w:marBottom w:val="0"/>
      <w:divBdr>
        <w:top w:val="none" w:sz="0" w:space="0" w:color="auto"/>
        <w:left w:val="none" w:sz="0" w:space="0" w:color="auto"/>
        <w:bottom w:val="none" w:sz="0" w:space="0" w:color="auto"/>
        <w:right w:val="none" w:sz="0" w:space="0" w:color="auto"/>
      </w:divBdr>
    </w:div>
    <w:div w:id="62596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8A959-E152-4B8F-987E-CDA2FD438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18950</Words>
  <Characters>10802</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Skrebūnas</dc:creator>
  <cp:lastModifiedBy>Jolanta Pukelienė</cp:lastModifiedBy>
  <cp:revision>3</cp:revision>
  <dcterms:created xsi:type="dcterms:W3CDTF">2025-02-05T11:19:00Z</dcterms:created>
  <dcterms:modified xsi:type="dcterms:W3CDTF">2025-02-05T11:21:00Z</dcterms:modified>
</cp:coreProperties>
</file>