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A6C4" w14:textId="77777777" w:rsidR="00B464D2" w:rsidRPr="00D35964" w:rsidRDefault="00B464D2" w:rsidP="00547AEE">
      <w:pPr>
        <w:pStyle w:val="Antrat2"/>
        <w:numPr>
          <w:ilvl w:val="0"/>
          <w:numId w:val="0"/>
        </w:numPr>
        <w:ind w:left="1135"/>
        <w:jc w:val="right"/>
        <w:rPr>
          <w:rFonts w:eastAsia="Calibri"/>
          <w:szCs w:val="24"/>
        </w:rPr>
      </w:pPr>
      <w:bookmarkStart w:id="0" w:name="_Hlk120708715"/>
      <w:bookmarkStart w:id="1" w:name="_Ref38291223"/>
      <w:bookmarkStart w:id="2" w:name="_Ref38291334"/>
      <w:bookmarkStart w:id="3" w:name="_Ref38533412"/>
      <w:bookmarkStart w:id="4" w:name="_Toc48053187"/>
      <w:r w:rsidRPr="00D35964">
        <w:rPr>
          <w:rFonts w:eastAsia="Calibri"/>
          <w:szCs w:val="24"/>
        </w:rPr>
        <w:t>Projekto k</w:t>
      </w:r>
      <w:r w:rsidR="00547AEE" w:rsidRPr="00D35964">
        <w:rPr>
          <w:rFonts w:eastAsia="Calibri"/>
          <w:szCs w:val="24"/>
        </w:rPr>
        <w:t>onkurso sąlygų</w:t>
      </w:r>
    </w:p>
    <w:p w14:paraId="55B03BD5" w14:textId="6AAB7D7A" w:rsidR="00547AEE" w:rsidRPr="00D35964" w:rsidRDefault="00547AEE" w:rsidP="00547AEE">
      <w:pPr>
        <w:pStyle w:val="Antrat2"/>
        <w:numPr>
          <w:ilvl w:val="0"/>
          <w:numId w:val="0"/>
        </w:numPr>
        <w:ind w:left="1135"/>
        <w:jc w:val="right"/>
        <w:rPr>
          <w:rFonts w:eastAsia="Calibri"/>
          <w:szCs w:val="24"/>
        </w:rPr>
      </w:pPr>
      <w:r w:rsidRPr="00D35964">
        <w:rPr>
          <w:rFonts w:eastAsia="Calibri"/>
          <w:szCs w:val="24"/>
        </w:rPr>
        <w:t xml:space="preserve"> </w:t>
      </w:r>
      <w:r w:rsidR="00A1222B">
        <w:rPr>
          <w:rFonts w:eastAsia="Calibri"/>
          <w:szCs w:val="24"/>
        </w:rPr>
        <w:t>8</w:t>
      </w:r>
      <w:r w:rsidRPr="00D35964">
        <w:rPr>
          <w:rFonts w:eastAsia="Calibri"/>
          <w:szCs w:val="24"/>
        </w:rPr>
        <w:t xml:space="preserve"> priedas </w:t>
      </w:r>
      <w:bookmarkEnd w:id="0"/>
      <w:bookmarkEnd w:id="1"/>
      <w:bookmarkEnd w:id="2"/>
      <w:bookmarkEnd w:id="3"/>
      <w:bookmarkEnd w:id="4"/>
    </w:p>
    <w:p w14:paraId="64F447EC" w14:textId="77777777" w:rsidR="00547AEE" w:rsidRPr="00D35964" w:rsidRDefault="00547AEE" w:rsidP="00547AEE">
      <w:pPr>
        <w:spacing w:after="0" w:line="240" w:lineRule="auto"/>
        <w:jc w:val="center"/>
        <w:rPr>
          <w:b/>
          <w:szCs w:val="24"/>
        </w:rPr>
      </w:pPr>
    </w:p>
    <w:p w14:paraId="5903433A" w14:textId="11A7A1AD" w:rsidR="00101C22" w:rsidRDefault="009E4E99" w:rsidP="1153D361">
      <w:pPr>
        <w:spacing w:after="0" w:line="240" w:lineRule="auto"/>
        <w:jc w:val="center"/>
        <w:rPr>
          <w:b/>
          <w:bCs/>
        </w:rPr>
      </w:pPr>
      <w:r>
        <w:rPr>
          <w:b/>
          <w:bCs/>
        </w:rPr>
        <w:t>P</w:t>
      </w:r>
      <w:r w:rsidR="000039E1" w:rsidRPr="00D35964">
        <w:rPr>
          <w:b/>
          <w:bCs/>
        </w:rPr>
        <w:t>ASIŪLYMŲ</w:t>
      </w:r>
      <w:r w:rsidR="00101C22" w:rsidRPr="00D35964">
        <w:rPr>
          <w:b/>
          <w:bCs/>
        </w:rPr>
        <w:t xml:space="preserve"> VERTINIMO KRITERIJAI</w:t>
      </w:r>
      <w:r w:rsidR="00945DFF" w:rsidRPr="00D35964">
        <w:rPr>
          <w:b/>
          <w:bCs/>
        </w:rPr>
        <w:t xml:space="preserve"> IR SĄLYGOS</w:t>
      </w:r>
    </w:p>
    <w:p w14:paraId="0706198A" w14:textId="77777777" w:rsidR="001651CB" w:rsidRPr="00D35964" w:rsidRDefault="001651CB" w:rsidP="1153D361">
      <w:pPr>
        <w:spacing w:after="0" w:line="240" w:lineRule="auto"/>
        <w:jc w:val="center"/>
        <w:rPr>
          <w:b/>
          <w:bCs/>
        </w:rPr>
      </w:pPr>
    </w:p>
    <w:p w14:paraId="402D11C6" w14:textId="77777777" w:rsidR="00551C0B" w:rsidRPr="001651CB" w:rsidRDefault="00551C0B" w:rsidP="00551C0B">
      <w:pPr>
        <w:pStyle w:val="Sraopastraipa"/>
        <w:numPr>
          <w:ilvl w:val="0"/>
          <w:numId w:val="10"/>
        </w:numPr>
        <w:contextualSpacing/>
        <w:jc w:val="both"/>
      </w:pPr>
      <w:r w:rsidRPr="001651CB">
        <w:t>Perkančioji organizacija geriausią projektą (pasiūlymą) išrenka pagal su pirkimo objektu susijusius kriterijus, vadovaudamasi šiame priede nustatyta vertinimo tvarka.</w:t>
      </w:r>
    </w:p>
    <w:p w14:paraId="1C0F9E3E" w14:textId="77777777" w:rsidR="00551C0B" w:rsidRPr="00191EC6" w:rsidRDefault="00551C0B" w:rsidP="00551C0B">
      <w:pPr>
        <w:pStyle w:val="Sraopastraipa"/>
        <w:numPr>
          <w:ilvl w:val="0"/>
          <w:numId w:val="10"/>
        </w:numPr>
        <w:jc w:val="both"/>
        <w:rPr>
          <w:szCs w:val="24"/>
        </w:rPr>
      </w:pPr>
      <w:r w:rsidRPr="00D35964">
        <w:t xml:space="preserve">Konkursui pateiktus projektus nagrinėja ir vertina perkančiosios organizacijos sudaryta </w:t>
      </w:r>
      <w:r w:rsidRPr="00D35964">
        <w:rPr>
          <w:b/>
          <w:bCs/>
        </w:rPr>
        <w:t>vertinimo komisija</w:t>
      </w:r>
      <w:r w:rsidRPr="00D35964">
        <w:t>, ned</w:t>
      </w:r>
      <w:r w:rsidRPr="00191EC6">
        <w:t>alyvaujant projektus pateikusių dalyvių atstovams.</w:t>
      </w:r>
    </w:p>
    <w:p w14:paraId="1E3664AD" w14:textId="77777777" w:rsidR="00551C0B" w:rsidRPr="0079310C" w:rsidRDefault="00551C0B" w:rsidP="00551C0B">
      <w:pPr>
        <w:pStyle w:val="Sraopastraipa"/>
        <w:numPr>
          <w:ilvl w:val="0"/>
          <w:numId w:val="10"/>
        </w:numPr>
        <w:jc w:val="both"/>
        <w:rPr>
          <w:b/>
          <w:bCs/>
          <w:szCs w:val="24"/>
        </w:rPr>
      </w:pPr>
      <w:r w:rsidRPr="00191EC6">
        <w:t>Pateikti projektai</w:t>
      </w:r>
      <w:r w:rsidRPr="00D35964">
        <w:t xml:space="preserve"> vertinami pagal šiuos nustatytus </w:t>
      </w:r>
      <w:r w:rsidRPr="00D35964">
        <w:rPr>
          <w:b/>
          <w:bCs/>
        </w:rPr>
        <w:t>kokybinius (</w:t>
      </w:r>
      <w:r>
        <w:rPr>
          <w:b/>
          <w:bCs/>
        </w:rPr>
        <w:t>4</w:t>
      </w:r>
      <w:r w:rsidRPr="00D35964">
        <w:rPr>
          <w:b/>
          <w:bCs/>
        </w:rPr>
        <w:t xml:space="preserve">.1 - </w:t>
      </w:r>
      <w:r>
        <w:rPr>
          <w:b/>
          <w:bCs/>
        </w:rPr>
        <w:t>4</w:t>
      </w:r>
      <w:r w:rsidRPr="00D35964">
        <w:rPr>
          <w:b/>
          <w:bCs/>
        </w:rPr>
        <w:t>.3 punktai) vertinimo kriterijus:</w:t>
      </w:r>
    </w:p>
    <w:p w14:paraId="47CB3551" w14:textId="77777777" w:rsidR="0079310C" w:rsidRPr="00D35964" w:rsidRDefault="0079310C" w:rsidP="0079310C">
      <w:pPr>
        <w:pStyle w:val="Sraopastraipa"/>
        <w:ind w:left="709"/>
        <w:jc w:val="both"/>
        <w:rPr>
          <w:b/>
          <w:bCs/>
          <w:szCs w:val="24"/>
        </w:rPr>
      </w:pPr>
    </w:p>
    <w:p w14:paraId="27C10482" w14:textId="77777777" w:rsidR="00551C0B" w:rsidRPr="00D35964" w:rsidRDefault="00551C0B" w:rsidP="00551C0B">
      <w:pPr>
        <w:pStyle w:val="Sraopastraipa"/>
        <w:widowControl w:val="0"/>
        <w:pBdr>
          <w:top w:val="nil"/>
          <w:left w:val="nil"/>
          <w:bottom w:val="nil"/>
          <w:right w:val="nil"/>
          <w:between w:val="nil"/>
        </w:pBdr>
        <w:tabs>
          <w:tab w:val="left" w:pos="709"/>
        </w:tabs>
        <w:ind w:left="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84"/>
        <w:gridCol w:w="3969"/>
        <w:gridCol w:w="1559"/>
        <w:gridCol w:w="1701"/>
      </w:tblGrid>
      <w:tr w:rsidR="00551C0B" w:rsidRPr="00D35964" w14:paraId="71E3BC9A" w14:textId="77777777" w:rsidTr="00C4081B">
        <w:tc>
          <w:tcPr>
            <w:tcW w:w="880" w:type="dxa"/>
            <w:tcBorders>
              <w:top w:val="single" w:sz="4" w:space="0" w:color="auto"/>
              <w:left w:val="single" w:sz="4" w:space="0" w:color="auto"/>
              <w:bottom w:val="single" w:sz="4" w:space="0" w:color="auto"/>
              <w:right w:val="single" w:sz="4" w:space="0" w:color="auto"/>
            </w:tcBorders>
            <w:hideMark/>
          </w:tcPr>
          <w:p w14:paraId="32D6C9E4" w14:textId="77777777" w:rsidR="00551C0B" w:rsidRPr="00D35964" w:rsidRDefault="00551C0B" w:rsidP="00C4081B">
            <w:pPr>
              <w:suppressAutoHyphens w:val="0"/>
              <w:spacing w:after="0" w:line="240" w:lineRule="auto"/>
              <w:ind w:firstLine="59"/>
              <w:jc w:val="center"/>
              <w:rPr>
                <w:b/>
                <w:bCs/>
                <w:lang w:eastAsia="en-US"/>
              </w:rPr>
            </w:pPr>
            <w:r w:rsidRPr="00D35964">
              <w:rPr>
                <w:b/>
                <w:bCs/>
                <w:lang w:eastAsia="en-US"/>
              </w:rPr>
              <w:t>Eil. Nr.</w:t>
            </w:r>
          </w:p>
        </w:tc>
        <w:tc>
          <w:tcPr>
            <w:tcW w:w="1984" w:type="dxa"/>
            <w:tcBorders>
              <w:top w:val="single" w:sz="4" w:space="0" w:color="auto"/>
              <w:left w:val="single" w:sz="4" w:space="0" w:color="auto"/>
              <w:bottom w:val="single" w:sz="4" w:space="0" w:color="auto"/>
              <w:right w:val="single" w:sz="4" w:space="0" w:color="auto"/>
            </w:tcBorders>
            <w:hideMark/>
          </w:tcPr>
          <w:p w14:paraId="750C016C" w14:textId="77777777" w:rsidR="00551C0B" w:rsidRPr="00D35964" w:rsidRDefault="00551C0B" w:rsidP="00C4081B">
            <w:pPr>
              <w:suppressAutoHyphens w:val="0"/>
              <w:autoSpaceDE w:val="0"/>
              <w:autoSpaceDN w:val="0"/>
              <w:adjustRightInd w:val="0"/>
              <w:spacing w:after="0" w:line="240" w:lineRule="auto"/>
              <w:jc w:val="center"/>
              <w:rPr>
                <w:b/>
                <w:bCs/>
                <w:lang w:eastAsia="en-US"/>
              </w:rPr>
            </w:pPr>
            <w:proofErr w:type="spellStart"/>
            <w:r w:rsidRPr="00D35964">
              <w:rPr>
                <w:b/>
                <w:bCs/>
                <w:lang w:eastAsia="en-US"/>
              </w:rPr>
              <w:t>K</w:t>
            </w:r>
            <w:r w:rsidRPr="00D35964">
              <w:rPr>
                <w:b/>
                <w:bCs/>
                <w:vertAlign w:val="subscript"/>
                <w:lang w:eastAsia="en-US"/>
              </w:rPr>
              <w:t>x</w:t>
            </w:r>
            <w:proofErr w:type="spellEnd"/>
            <w:r w:rsidRPr="00D35964">
              <w:rPr>
                <w:b/>
                <w:bCs/>
                <w:lang w:eastAsia="en-US"/>
              </w:rPr>
              <w:t xml:space="preserve"> - vertinimo</w:t>
            </w:r>
          </w:p>
          <w:p w14:paraId="689F8504" w14:textId="77777777" w:rsidR="00551C0B" w:rsidRPr="00D35964" w:rsidRDefault="00551C0B" w:rsidP="00C4081B">
            <w:pPr>
              <w:suppressAutoHyphens w:val="0"/>
              <w:autoSpaceDE w:val="0"/>
              <w:autoSpaceDN w:val="0"/>
              <w:adjustRightInd w:val="0"/>
              <w:spacing w:after="0" w:line="240" w:lineRule="auto"/>
              <w:jc w:val="center"/>
              <w:rPr>
                <w:b/>
                <w:bCs/>
                <w:lang w:eastAsia="en-US"/>
              </w:rPr>
            </w:pPr>
            <w:r w:rsidRPr="00D35964">
              <w:rPr>
                <w:b/>
                <w:bCs/>
                <w:lang w:eastAsia="en-US"/>
              </w:rPr>
              <w:t>kriterijus*</w:t>
            </w:r>
          </w:p>
        </w:tc>
        <w:tc>
          <w:tcPr>
            <w:tcW w:w="3969" w:type="dxa"/>
            <w:tcBorders>
              <w:top w:val="single" w:sz="4" w:space="0" w:color="auto"/>
              <w:left w:val="single" w:sz="4" w:space="0" w:color="auto"/>
              <w:bottom w:val="single" w:sz="4" w:space="0" w:color="auto"/>
              <w:right w:val="single" w:sz="4" w:space="0" w:color="auto"/>
            </w:tcBorders>
            <w:hideMark/>
          </w:tcPr>
          <w:p w14:paraId="4ABEE32A" w14:textId="77777777" w:rsidR="00551C0B" w:rsidRPr="00D35964" w:rsidRDefault="00551C0B" w:rsidP="00C4081B">
            <w:pPr>
              <w:suppressAutoHyphens w:val="0"/>
              <w:spacing w:after="0" w:line="240" w:lineRule="auto"/>
              <w:ind w:firstLine="31"/>
              <w:jc w:val="center"/>
              <w:rPr>
                <w:b/>
                <w:bCs/>
                <w:lang w:eastAsia="en-US"/>
              </w:rPr>
            </w:pPr>
            <w:r w:rsidRPr="00D35964">
              <w:rPr>
                <w:b/>
                <w:bCs/>
                <w:lang w:eastAsia="en-US"/>
              </w:rPr>
              <w:t>Vertinimo kriterijaus (K) apibūdinimas, paaiškinimas</w:t>
            </w:r>
          </w:p>
        </w:tc>
        <w:tc>
          <w:tcPr>
            <w:tcW w:w="1559" w:type="dxa"/>
            <w:tcBorders>
              <w:top w:val="single" w:sz="4" w:space="0" w:color="auto"/>
              <w:left w:val="single" w:sz="4" w:space="0" w:color="auto"/>
              <w:bottom w:val="single" w:sz="4" w:space="0" w:color="auto"/>
              <w:right w:val="single" w:sz="4" w:space="0" w:color="auto"/>
            </w:tcBorders>
          </w:tcPr>
          <w:p w14:paraId="181D8DA3" w14:textId="77777777" w:rsidR="00551C0B" w:rsidRPr="00D35964" w:rsidRDefault="00551C0B" w:rsidP="00C4081B">
            <w:pPr>
              <w:suppressAutoHyphens w:val="0"/>
              <w:spacing w:after="0" w:line="240" w:lineRule="auto"/>
              <w:ind w:firstLine="31"/>
              <w:jc w:val="center"/>
              <w:rPr>
                <w:b/>
                <w:bCs/>
                <w:lang w:eastAsia="en-US"/>
              </w:rPr>
            </w:pPr>
            <w:r w:rsidRPr="00D35964">
              <w:rPr>
                <w:b/>
                <w:bCs/>
                <w:lang w:eastAsia="en-US"/>
              </w:rPr>
              <w:t>Vertinamo kriterijaus (K) lyginamasis svoris (</w:t>
            </w:r>
            <w:proofErr w:type="spellStart"/>
            <w:r w:rsidRPr="00D35964">
              <w:rPr>
                <w:b/>
                <w:bCs/>
                <w:lang w:eastAsia="en-US"/>
              </w:rPr>
              <w:t>Y</w:t>
            </w:r>
            <w:r w:rsidRPr="00D35964">
              <w:rPr>
                <w:b/>
                <w:bCs/>
                <w:vertAlign w:val="subscript"/>
                <w:lang w:eastAsia="en-US"/>
              </w:rPr>
              <w:t>x</w:t>
            </w:r>
            <w:proofErr w:type="spellEnd"/>
            <w:r w:rsidRPr="00D35964">
              <w:rPr>
                <w:b/>
                <w:bCs/>
                <w:lang w:eastAsia="en-US"/>
              </w:rPr>
              <w:t>**)</w:t>
            </w:r>
          </w:p>
        </w:tc>
        <w:tc>
          <w:tcPr>
            <w:tcW w:w="1701" w:type="dxa"/>
            <w:tcBorders>
              <w:top w:val="single" w:sz="4" w:space="0" w:color="auto"/>
              <w:left w:val="single" w:sz="4" w:space="0" w:color="auto"/>
              <w:bottom w:val="single" w:sz="4" w:space="0" w:color="auto"/>
              <w:right w:val="single" w:sz="4" w:space="0" w:color="auto"/>
            </w:tcBorders>
          </w:tcPr>
          <w:p w14:paraId="40CF75B7" w14:textId="77777777" w:rsidR="00551C0B" w:rsidRPr="00D35964" w:rsidRDefault="00551C0B" w:rsidP="00C4081B">
            <w:pPr>
              <w:suppressAutoHyphens w:val="0"/>
              <w:spacing w:after="0" w:line="240" w:lineRule="auto"/>
              <w:ind w:firstLine="31"/>
              <w:jc w:val="center"/>
              <w:rPr>
                <w:b/>
                <w:bCs/>
                <w:lang w:eastAsia="en-US"/>
              </w:rPr>
            </w:pPr>
            <w:r w:rsidRPr="00D35964">
              <w:rPr>
                <w:b/>
                <w:bCs/>
                <w:lang w:eastAsia="en-US"/>
              </w:rPr>
              <w:t>Vertinamo kriterijaus (K) galimi balai (nuo iki)***</w:t>
            </w:r>
          </w:p>
        </w:tc>
      </w:tr>
      <w:tr w:rsidR="00551C0B" w:rsidRPr="00D35964" w14:paraId="08A7A08A" w14:textId="77777777" w:rsidTr="00C4081B">
        <w:tc>
          <w:tcPr>
            <w:tcW w:w="880" w:type="dxa"/>
            <w:tcBorders>
              <w:top w:val="single" w:sz="4" w:space="0" w:color="auto"/>
              <w:left w:val="single" w:sz="4" w:space="0" w:color="auto"/>
              <w:bottom w:val="single" w:sz="4" w:space="0" w:color="auto"/>
              <w:right w:val="single" w:sz="4" w:space="0" w:color="auto"/>
            </w:tcBorders>
            <w:vAlign w:val="center"/>
            <w:hideMark/>
          </w:tcPr>
          <w:p w14:paraId="48C758F4" w14:textId="77777777" w:rsidR="00551C0B" w:rsidRPr="00D35964" w:rsidRDefault="00551C0B" w:rsidP="00C4081B">
            <w:pPr>
              <w:suppressAutoHyphens w:val="0"/>
              <w:spacing w:after="0" w:line="240" w:lineRule="auto"/>
              <w:ind w:firstLine="59"/>
              <w:jc w:val="center"/>
              <w:rPr>
                <w:lang w:eastAsia="en-US"/>
              </w:rPr>
            </w:pPr>
            <w:r>
              <w:rPr>
                <w:lang w:eastAsia="en-US"/>
              </w:rPr>
              <w:t>4</w:t>
            </w:r>
            <w:r w:rsidRPr="00D35964">
              <w:rPr>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14:paraId="22AC6FF8" w14:textId="77777777" w:rsidR="00551C0B" w:rsidRPr="00D35964" w:rsidRDefault="00551C0B" w:rsidP="00C4081B">
            <w:pPr>
              <w:suppressAutoHyphens w:val="0"/>
              <w:spacing w:after="0" w:line="240" w:lineRule="auto"/>
              <w:rPr>
                <w:b/>
                <w:bCs/>
                <w:lang w:eastAsia="en-US"/>
              </w:rPr>
            </w:pPr>
            <w:r w:rsidRPr="00D35964">
              <w:rPr>
                <w:b/>
                <w:bCs/>
                <w:lang w:eastAsia="en-US"/>
              </w:rPr>
              <w:t>K</w:t>
            </w:r>
            <w:r w:rsidRPr="00D35964">
              <w:rPr>
                <w:b/>
                <w:bCs/>
                <w:vertAlign w:val="subscript"/>
                <w:lang w:eastAsia="en-US"/>
              </w:rPr>
              <w:t>1</w:t>
            </w:r>
            <w:r w:rsidRPr="00D35964">
              <w:rPr>
                <w:b/>
                <w:bCs/>
                <w:lang w:eastAsia="en-US"/>
              </w:rPr>
              <w:t xml:space="preserve"> – </w:t>
            </w:r>
            <w:r w:rsidRPr="00D35964">
              <w:rPr>
                <w:b/>
                <w:bCs/>
              </w:rPr>
              <w:t xml:space="preserve">sprendimų </w:t>
            </w:r>
            <w:r w:rsidRPr="00D35964">
              <w:rPr>
                <w:b/>
                <w:bCs/>
                <w:spacing w:val="-4"/>
              </w:rPr>
              <w:t>m</w:t>
            </w:r>
            <w:r w:rsidRPr="00D35964">
              <w:rPr>
                <w:b/>
                <w:bCs/>
              </w:rPr>
              <w:t>eninė kokybė ir estetika</w:t>
            </w:r>
          </w:p>
        </w:tc>
        <w:tc>
          <w:tcPr>
            <w:tcW w:w="3969" w:type="dxa"/>
            <w:tcBorders>
              <w:top w:val="single" w:sz="4" w:space="0" w:color="auto"/>
              <w:left w:val="single" w:sz="4" w:space="0" w:color="auto"/>
              <w:bottom w:val="single" w:sz="4" w:space="0" w:color="auto"/>
              <w:right w:val="single" w:sz="4" w:space="0" w:color="auto"/>
            </w:tcBorders>
          </w:tcPr>
          <w:p w14:paraId="4C504314" w14:textId="77777777" w:rsidR="00551C0B" w:rsidRPr="00D35964" w:rsidRDefault="00551C0B" w:rsidP="00C4081B">
            <w:pPr>
              <w:shd w:val="clear" w:color="auto" w:fill="FFFFFF" w:themeFill="background1"/>
              <w:suppressAutoHyphens w:val="0"/>
              <w:spacing w:after="0" w:line="240" w:lineRule="auto"/>
              <w:jc w:val="both"/>
              <w:rPr>
                <w:lang w:eastAsia="en-US"/>
              </w:rPr>
            </w:pPr>
            <w:r w:rsidRPr="00D35964">
              <w:rPr>
                <w:lang w:eastAsia="en-US"/>
              </w:rPr>
              <w:t>Vertinimo kriterijus apima</w:t>
            </w:r>
            <w:r w:rsidRPr="00D35964">
              <w:rPr>
                <w:lang w:eastAsia="lt-LT"/>
              </w:rPr>
              <w:t xml:space="preserve"> vertinamų objektų, kaip atskirų vienetų ir kaip </w:t>
            </w:r>
            <w:r w:rsidRPr="00D35964">
              <w:t xml:space="preserve">skulptūrinių kūrinių ciklo idėjinių ir plastinių sprendinių meninę kokybę, meninės idėjos autentiškumą ir vientisumą: išraiškos priemonių ir reikšmių tikslingumas; naudojamų medžiagų apdirbimas ir patvarumas; spalvų ir faktūrų tarpusavio dermė ir ilgaamžiškumas; skulptūrinių kūrinių formų raiškumas bei plastika; </w:t>
            </w:r>
            <w:r w:rsidRPr="00D35964">
              <w:rPr>
                <w:szCs w:val="24"/>
              </w:rPr>
              <w:t>pateiktų meninių idėjų originalumas ir konstruktyvumas</w:t>
            </w:r>
            <w:r w:rsidRPr="00D35964">
              <w:rPr>
                <w:lang w:eastAsia="en-US"/>
              </w:rPr>
              <w:t>. Vertinama estetinės vertybės ir meninės kokybės išraiška, sprendiniai turi būti aukštos meninės kokybės ir kartu lengvai perskaitomi, suprantami, kuriantys teritorijos pridėtinę vertę.</w:t>
            </w:r>
          </w:p>
        </w:tc>
        <w:tc>
          <w:tcPr>
            <w:tcW w:w="1559" w:type="dxa"/>
            <w:tcBorders>
              <w:top w:val="single" w:sz="4" w:space="0" w:color="auto"/>
              <w:left w:val="single" w:sz="4" w:space="0" w:color="auto"/>
              <w:bottom w:val="single" w:sz="4" w:space="0" w:color="auto"/>
              <w:right w:val="single" w:sz="4" w:space="0" w:color="auto"/>
            </w:tcBorders>
          </w:tcPr>
          <w:p w14:paraId="3E2A22C5" w14:textId="77777777" w:rsidR="00551C0B" w:rsidRPr="00D35964" w:rsidRDefault="00551C0B" w:rsidP="00C4081B">
            <w:pPr>
              <w:shd w:val="clear" w:color="auto" w:fill="FFFFFF" w:themeFill="background1"/>
              <w:suppressAutoHyphens w:val="0"/>
              <w:spacing w:after="0" w:line="240" w:lineRule="auto"/>
              <w:jc w:val="center"/>
              <w:rPr>
                <w:lang w:val="en-GB" w:eastAsia="en-US"/>
              </w:rPr>
            </w:pPr>
            <w:r w:rsidRPr="00D35964">
              <w:rPr>
                <w:lang w:eastAsia="en-US"/>
              </w:rPr>
              <w:t>Y</w:t>
            </w:r>
            <w:r w:rsidRPr="00D35964">
              <w:rPr>
                <w:vertAlign w:val="subscript"/>
                <w:lang w:eastAsia="en-US"/>
              </w:rPr>
              <w:t>1</w:t>
            </w:r>
            <w:r w:rsidRPr="00D35964">
              <w:rPr>
                <w:lang w:val="en-GB" w:eastAsia="en-US"/>
              </w:rPr>
              <w:t>=4</w:t>
            </w:r>
          </w:p>
        </w:tc>
        <w:tc>
          <w:tcPr>
            <w:tcW w:w="1701" w:type="dxa"/>
            <w:tcBorders>
              <w:top w:val="single" w:sz="4" w:space="0" w:color="auto"/>
              <w:left w:val="single" w:sz="4" w:space="0" w:color="auto"/>
              <w:bottom w:val="single" w:sz="4" w:space="0" w:color="auto"/>
              <w:right w:val="single" w:sz="4" w:space="0" w:color="auto"/>
            </w:tcBorders>
          </w:tcPr>
          <w:p w14:paraId="7184A47F" w14:textId="77777777" w:rsidR="00551C0B" w:rsidRPr="001651CB" w:rsidRDefault="00551C0B" w:rsidP="00C4081B">
            <w:pPr>
              <w:shd w:val="clear" w:color="auto" w:fill="FFFFFF" w:themeFill="background1"/>
              <w:suppressAutoHyphens w:val="0"/>
              <w:spacing w:after="0" w:line="240" w:lineRule="auto"/>
              <w:jc w:val="center"/>
              <w:rPr>
                <w:lang w:eastAsia="en-US"/>
              </w:rPr>
            </w:pPr>
            <w:r w:rsidRPr="001651CB">
              <w:rPr>
                <w:lang w:eastAsia="en-US"/>
              </w:rPr>
              <w:t>Nuo 1 iki 10 balų</w:t>
            </w:r>
          </w:p>
        </w:tc>
      </w:tr>
      <w:tr w:rsidR="00551C0B" w:rsidRPr="00D35964" w14:paraId="755B485F" w14:textId="77777777" w:rsidTr="00C4081B">
        <w:tc>
          <w:tcPr>
            <w:tcW w:w="880" w:type="dxa"/>
            <w:tcBorders>
              <w:top w:val="single" w:sz="4" w:space="0" w:color="auto"/>
              <w:left w:val="single" w:sz="4" w:space="0" w:color="auto"/>
              <w:bottom w:val="single" w:sz="4" w:space="0" w:color="auto"/>
              <w:right w:val="single" w:sz="4" w:space="0" w:color="auto"/>
            </w:tcBorders>
            <w:vAlign w:val="center"/>
            <w:hideMark/>
          </w:tcPr>
          <w:p w14:paraId="21C6801D" w14:textId="77777777" w:rsidR="00551C0B" w:rsidRPr="00D35964" w:rsidRDefault="00551C0B" w:rsidP="00C4081B">
            <w:pPr>
              <w:suppressAutoHyphens w:val="0"/>
              <w:spacing w:after="0" w:line="240" w:lineRule="auto"/>
              <w:jc w:val="center"/>
              <w:rPr>
                <w:lang w:eastAsia="en-US"/>
              </w:rPr>
            </w:pPr>
            <w:r>
              <w:rPr>
                <w:lang w:eastAsia="en-US"/>
              </w:rPr>
              <w:t>4</w:t>
            </w:r>
            <w:r w:rsidRPr="00D35964">
              <w:rPr>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14:paraId="572D91EE" w14:textId="77777777" w:rsidR="00551C0B" w:rsidRPr="00D35964" w:rsidRDefault="00551C0B" w:rsidP="00C4081B">
            <w:pPr>
              <w:suppressAutoHyphens w:val="0"/>
              <w:spacing w:after="0" w:line="240" w:lineRule="auto"/>
              <w:rPr>
                <w:b/>
                <w:bCs/>
                <w:lang w:eastAsia="en-US"/>
              </w:rPr>
            </w:pPr>
            <w:r w:rsidRPr="00D35964">
              <w:rPr>
                <w:b/>
                <w:bCs/>
                <w:lang w:eastAsia="en-US"/>
              </w:rPr>
              <w:t>K</w:t>
            </w:r>
            <w:r w:rsidRPr="00D35964">
              <w:rPr>
                <w:b/>
                <w:bCs/>
                <w:vertAlign w:val="subscript"/>
                <w:lang w:eastAsia="en-US"/>
              </w:rPr>
              <w:t>2</w:t>
            </w:r>
            <w:r w:rsidRPr="00D35964">
              <w:rPr>
                <w:b/>
                <w:bCs/>
                <w:lang w:eastAsia="en-US"/>
              </w:rPr>
              <w:t xml:space="preserve"> – </w:t>
            </w:r>
            <w:proofErr w:type="spellStart"/>
            <w:r w:rsidRPr="00D35964">
              <w:rPr>
                <w:b/>
                <w:bCs/>
                <w:lang w:eastAsia="en-US"/>
              </w:rPr>
              <w:t>kontekstualumas</w:t>
            </w:r>
            <w:proofErr w:type="spellEnd"/>
          </w:p>
        </w:tc>
        <w:tc>
          <w:tcPr>
            <w:tcW w:w="3969" w:type="dxa"/>
            <w:tcBorders>
              <w:top w:val="single" w:sz="4" w:space="0" w:color="auto"/>
              <w:left w:val="single" w:sz="4" w:space="0" w:color="auto"/>
              <w:bottom w:val="single" w:sz="4" w:space="0" w:color="auto"/>
              <w:right w:val="single" w:sz="4" w:space="0" w:color="auto"/>
            </w:tcBorders>
          </w:tcPr>
          <w:p w14:paraId="0A44368C" w14:textId="77777777" w:rsidR="00551C0B" w:rsidRPr="00D35964" w:rsidRDefault="00551C0B" w:rsidP="00C4081B">
            <w:pPr>
              <w:suppressAutoHyphens w:val="0"/>
              <w:autoSpaceDE w:val="0"/>
              <w:autoSpaceDN w:val="0"/>
              <w:adjustRightInd w:val="0"/>
              <w:spacing w:after="0" w:line="240" w:lineRule="auto"/>
              <w:jc w:val="both"/>
              <w:rPr>
                <w:szCs w:val="24"/>
              </w:rPr>
            </w:pPr>
            <w:r w:rsidRPr="00D35964">
              <w:rPr>
                <w:szCs w:val="24"/>
              </w:rPr>
              <w:t xml:space="preserve">Objekto ir architektūros sprendinių </w:t>
            </w:r>
            <w:proofErr w:type="spellStart"/>
            <w:r w:rsidRPr="00D35964">
              <w:rPr>
                <w:szCs w:val="24"/>
              </w:rPr>
              <w:t>ansambliškumas</w:t>
            </w:r>
            <w:proofErr w:type="spellEnd"/>
            <w:r w:rsidRPr="00D35964">
              <w:rPr>
                <w:szCs w:val="24"/>
              </w:rPr>
              <w:t xml:space="preserve"> ir dermė su aplinka. Sprendinių atitikimas gretimybių ir aplinkos masteliui. Siūlomų sprendinių medžiagų ilgaamžiškumas, formų ir spalvų dermė su aplinka. Sprendimų kūrybingumas, išskirtinumas ir patrauklumas menine išraiška, atitikimas temą ir išreiškimas atskiromis detalėmis bei visuma kiekviename objekte ir bendroje koncepcijoje. Vertinimo kriterijus atspindi kaip vertinami sprendiniai gerintų miesto įvaizdį išskirtiniais akcentais, neštų pridėtinę kultūrinę vertę.</w:t>
            </w:r>
          </w:p>
        </w:tc>
        <w:tc>
          <w:tcPr>
            <w:tcW w:w="1559" w:type="dxa"/>
            <w:tcBorders>
              <w:top w:val="single" w:sz="4" w:space="0" w:color="auto"/>
              <w:left w:val="single" w:sz="4" w:space="0" w:color="auto"/>
              <w:bottom w:val="single" w:sz="4" w:space="0" w:color="auto"/>
              <w:right w:val="single" w:sz="4" w:space="0" w:color="auto"/>
            </w:tcBorders>
          </w:tcPr>
          <w:p w14:paraId="75ED5F97" w14:textId="77777777" w:rsidR="00551C0B" w:rsidRPr="00D35964" w:rsidRDefault="00551C0B" w:rsidP="00C4081B">
            <w:pPr>
              <w:suppressAutoHyphens w:val="0"/>
              <w:spacing w:after="0" w:line="240" w:lineRule="auto"/>
              <w:jc w:val="center"/>
              <w:rPr>
                <w:lang w:eastAsia="en-US"/>
              </w:rPr>
            </w:pPr>
            <w:r w:rsidRPr="00D35964">
              <w:rPr>
                <w:lang w:eastAsia="en-US"/>
              </w:rPr>
              <w:t>Y</w:t>
            </w:r>
            <w:r w:rsidRPr="00D35964">
              <w:rPr>
                <w:vertAlign w:val="subscript"/>
                <w:lang w:eastAsia="en-US"/>
              </w:rPr>
              <w:t>2</w:t>
            </w:r>
            <w:r w:rsidRPr="00D35964">
              <w:rPr>
                <w:lang w:eastAsia="en-US"/>
              </w:rPr>
              <w:t>=3</w:t>
            </w:r>
          </w:p>
        </w:tc>
        <w:tc>
          <w:tcPr>
            <w:tcW w:w="1701" w:type="dxa"/>
            <w:tcBorders>
              <w:top w:val="single" w:sz="4" w:space="0" w:color="auto"/>
              <w:left w:val="single" w:sz="4" w:space="0" w:color="auto"/>
              <w:bottom w:val="single" w:sz="4" w:space="0" w:color="auto"/>
              <w:right w:val="single" w:sz="4" w:space="0" w:color="auto"/>
            </w:tcBorders>
          </w:tcPr>
          <w:p w14:paraId="2E790FAE" w14:textId="77777777" w:rsidR="00551C0B" w:rsidRPr="001651CB" w:rsidRDefault="00551C0B" w:rsidP="00C4081B">
            <w:pPr>
              <w:suppressAutoHyphens w:val="0"/>
              <w:spacing w:after="0" w:line="240" w:lineRule="auto"/>
              <w:jc w:val="center"/>
              <w:rPr>
                <w:lang w:eastAsia="en-US"/>
              </w:rPr>
            </w:pPr>
            <w:r w:rsidRPr="001651CB">
              <w:rPr>
                <w:lang w:eastAsia="en-US"/>
              </w:rPr>
              <w:t>Nuo 1 iki 10 balų</w:t>
            </w:r>
          </w:p>
        </w:tc>
      </w:tr>
      <w:tr w:rsidR="00551C0B" w:rsidRPr="00D35964" w14:paraId="422F7772" w14:textId="77777777" w:rsidTr="00C4081B">
        <w:tc>
          <w:tcPr>
            <w:tcW w:w="880" w:type="dxa"/>
            <w:tcBorders>
              <w:top w:val="single" w:sz="4" w:space="0" w:color="auto"/>
              <w:left w:val="single" w:sz="4" w:space="0" w:color="auto"/>
              <w:bottom w:val="single" w:sz="4" w:space="0" w:color="auto"/>
              <w:right w:val="single" w:sz="4" w:space="0" w:color="auto"/>
            </w:tcBorders>
            <w:vAlign w:val="center"/>
            <w:hideMark/>
          </w:tcPr>
          <w:p w14:paraId="49F44D43" w14:textId="77777777" w:rsidR="00551C0B" w:rsidRPr="00D35964" w:rsidRDefault="00551C0B" w:rsidP="00C4081B">
            <w:pPr>
              <w:suppressAutoHyphens w:val="0"/>
              <w:spacing w:after="0" w:line="240" w:lineRule="auto"/>
              <w:jc w:val="center"/>
              <w:rPr>
                <w:lang w:eastAsia="en-US"/>
              </w:rPr>
            </w:pPr>
            <w:r>
              <w:rPr>
                <w:lang w:eastAsia="en-US"/>
              </w:rPr>
              <w:lastRenderedPageBreak/>
              <w:t>4</w:t>
            </w:r>
            <w:r w:rsidRPr="00D35964">
              <w:rPr>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3C44DAC8" w14:textId="77777777" w:rsidR="00551C0B" w:rsidRPr="00D35964" w:rsidRDefault="00551C0B" w:rsidP="00C4081B">
            <w:pPr>
              <w:suppressAutoHyphens w:val="0"/>
              <w:spacing w:after="0" w:line="240" w:lineRule="auto"/>
              <w:rPr>
                <w:b/>
                <w:bCs/>
                <w:lang w:eastAsia="en-US"/>
              </w:rPr>
            </w:pPr>
            <w:r w:rsidRPr="00D35964">
              <w:rPr>
                <w:b/>
                <w:bCs/>
                <w:lang w:eastAsia="en-US"/>
              </w:rPr>
              <w:t>K</w:t>
            </w:r>
            <w:r w:rsidRPr="00D35964">
              <w:rPr>
                <w:b/>
                <w:bCs/>
                <w:vertAlign w:val="subscript"/>
                <w:lang w:eastAsia="en-US"/>
              </w:rPr>
              <w:t>3</w:t>
            </w:r>
            <w:r w:rsidRPr="00D35964">
              <w:rPr>
                <w:b/>
                <w:bCs/>
                <w:lang w:eastAsia="en-US"/>
              </w:rPr>
              <w:t xml:space="preserve"> – </w:t>
            </w:r>
            <w:r w:rsidRPr="00D35964">
              <w:rPr>
                <w:b/>
                <w:bCs/>
                <w:szCs w:val="24"/>
              </w:rPr>
              <w:t>inovatyvumas</w:t>
            </w:r>
            <w:r w:rsidRPr="00D35964">
              <w:rPr>
                <w:b/>
                <w:bCs/>
              </w:rPr>
              <w:t xml:space="preserve"> ir originalumas</w:t>
            </w:r>
          </w:p>
        </w:tc>
        <w:tc>
          <w:tcPr>
            <w:tcW w:w="3969" w:type="dxa"/>
            <w:tcBorders>
              <w:top w:val="single" w:sz="4" w:space="0" w:color="auto"/>
              <w:left w:val="single" w:sz="4" w:space="0" w:color="auto"/>
              <w:bottom w:val="single" w:sz="4" w:space="0" w:color="auto"/>
              <w:right w:val="single" w:sz="4" w:space="0" w:color="auto"/>
            </w:tcBorders>
          </w:tcPr>
          <w:p w14:paraId="388A0386" w14:textId="77777777" w:rsidR="00551C0B" w:rsidRPr="00D35964" w:rsidRDefault="00551C0B" w:rsidP="00C4081B">
            <w:pPr>
              <w:suppressAutoHyphens w:val="0"/>
              <w:autoSpaceDE w:val="0"/>
              <w:autoSpaceDN w:val="0"/>
              <w:adjustRightInd w:val="0"/>
              <w:spacing w:after="0" w:line="240" w:lineRule="auto"/>
              <w:jc w:val="both"/>
              <w:rPr>
                <w:szCs w:val="24"/>
              </w:rPr>
            </w:pPr>
            <w:r w:rsidRPr="00D35964">
              <w:rPr>
                <w:spacing w:val="-5"/>
                <w:lang w:eastAsia="en-US"/>
              </w:rPr>
              <w:t xml:space="preserve">Vertinamas </w:t>
            </w:r>
            <w:r w:rsidRPr="00D35964">
              <w:t xml:space="preserve">siūlomų sprendinių medžiagų ilgaamžiškumas, geresnis pritaikymas klimatinėms sąlygoms  medžiagomis bei forma, </w:t>
            </w:r>
            <w:r w:rsidRPr="00D35964">
              <w:rPr>
                <w:lang w:eastAsia="en-US"/>
              </w:rPr>
              <w:t xml:space="preserve">universalaus dizaino principų pritaikymas, </w:t>
            </w:r>
            <w:r w:rsidRPr="00D35964">
              <w:t>e</w:t>
            </w:r>
            <w:r w:rsidRPr="00D35964">
              <w:rPr>
                <w:lang w:eastAsia="en-US"/>
              </w:rPr>
              <w:t xml:space="preserve">ksploatacija, </w:t>
            </w:r>
            <w:r w:rsidRPr="00D35964">
              <w:rPr>
                <w:szCs w:val="24"/>
              </w:rPr>
              <w:t xml:space="preserve">naujų technologijų, medžiagų bei architektūrinių sprendimų pasiūlymas. Šis kriterijus vertina, kaip vizualiai originaliai atspindi pagrindinę sprendinio idėją savo </w:t>
            </w:r>
            <w:r w:rsidRPr="00D35964">
              <w:t xml:space="preserve">šiuolaikiškumu ir modernumu, galbūt dinamiškumu. Šiuo kriterijumi taip pat įvertinamas </w:t>
            </w:r>
            <w:r w:rsidRPr="00D35964">
              <w:rPr>
                <w:szCs w:val="24"/>
              </w:rPr>
              <w:t>siūlomų skulptūrinių kūrinių sprendinių įgyvendinimo racionalumas, įvertinus siūlomų projektų realizavimo kainą.</w:t>
            </w:r>
          </w:p>
        </w:tc>
        <w:tc>
          <w:tcPr>
            <w:tcW w:w="1559" w:type="dxa"/>
            <w:tcBorders>
              <w:top w:val="single" w:sz="4" w:space="0" w:color="auto"/>
              <w:left w:val="single" w:sz="4" w:space="0" w:color="auto"/>
              <w:bottom w:val="single" w:sz="4" w:space="0" w:color="auto"/>
              <w:right w:val="single" w:sz="4" w:space="0" w:color="auto"/>
            </w:tcBorders>
          </w:tcPr>
          <w:p w14:paraId="21B5EF7E" w14:textId="77777777" w:rsidR="00551C0B" w:rsidRPr="00D35964" w:rsidRDefault="00551C0B" w:rsidP="00C4081B">
            <w:pPr>
              <w:shd w:val="clear" w:color="auto" w:fill="FFFFFF" w:themeFill="background1"/>
              <w:tabs>
                <w:tab w:val="left" w:pos="850"/>
              </w:tabs>
              <w:suppressAutoHyphens w:val="0"/>
              <w:spacing w:after="0" w:line="240" w:lineRule="auto"/>
              <w:jc w:val="center"/>
              <w:rPr>
                <w:spacing w:val="-5"/>
                <w:lang w:eastAsia="en-US"/>
              </w:rPr>
            </w:pPr>
            <w:r w:rsidRPr="00D35964">
              <w:rPr>
                <w:spacing w:val="-5"/>
                <w:lang w:eastAsia="en-US"/>
              </w:rPr>
              <w:t>Y</w:t>
            </w:r>
            <w:r w:rsidRPr="00D35964">
              <w:rPr>
                <w:spacing w:val="-5"/>
                <w:vertAlign w:val="subscript"/>
                <w:lang w:eastAsia="en-US"/>
              </w:rPr>
              <w:t>3</w:t>
            </w:r>
            <w:r w:rsidRPr="00D35964">
              <w:rPr>
                <w:spacing w:val="-5"/>
                <w:lang w:eastAsia="en-US"/>
              </w:rPr>
              <w:t>=3</w:t>
            </w:r>
          </w:p>
        </w:tc>
        <w:tc>
          <w:tcPr>
            <w:tcW w:w="1701" w:type="dxa"/>
            <w:tcBorders>
              <w:top w:val="single" w:sz="4" w:space="0" w:color="auto"/>
              <w:left w:val="single" w:sz="4" w:space="0" w:color="auto"/>
              <w:bottom w:val="single" w:sz="4" w:space="0" w:color="auto"/>
              <w:right w:val="single" w:sz="4" w:space="0" w:color="auto"/>
            </w:tcBorders>
          </w:tcPr>
          <w:p w14:paraId="5BB17702" w14:textId="77777777" w:rsidR="00551C0B" w:rsidRPr="00D35964" w:rsidRDefault="00551C0B" w:rsidP="00C4081B">
            <w:pPr>
              <w:shd w:val="clear" w:color="auto" w:fill="FFFFFF" w:themeFill="background1"/>
              <w:tabs>
                <w:tab w:val="left" w:pos="850"/>
              </w:tabs>
              <w:suppressAutoHyphens w:val="0"/>
              <w:spacing w:after="0" w:line="240" w:lineRule="auto"/>
              <w:jc w:val="center"/>
              <w:rPr>
                <w:spacing w:val="-5"/>
                <w:lang w:eastAsia="en-US"/>
              </w:rPr>
            </w:pPr>
            <w:r w:rsidRPr="00D35964">
              <w:rPr>
                <w:lang w:eastAsia="en-US"/>
              </w:rPr>
              <w:t>Nuo 1 iki 10 balų</w:t>
            </w:r>
          </w:p>
        </w:tc>
      </w:tr>
      <w:tr w:rsidR="00551C0B" w:rsidRPr="00D35964" w14:paraId="41B98C82" w14:textId="77777777" w:rsidTr="00C4081B">
        <w:tc>
          <w:tcPr>
            <w:tcW w:w="8392" w:type="dxa"/>
            <w:gridSpan w:val="4"/>
            <w:tcBorders>
              <w:top w:val="single" w:sz="4" w:space="0" w:color="auto"/>
              <w:left w:val="single" w:sz="4" w:space="0" w:color="auto"/>
              <w:bottom w:val="single" w:sz="4" w:space="0" w:color="auto"/>
              <w:right w:val="single" w:sz="4" w:space="0" w:color="auto"/>
            </w:tcBorders>
            <w:vAlign w:val="center"/>
          </w:tcPr>
          <w:p w14:paraId="32062396" w14:textId="77777777" w:rsidR="00551C0B" w:rsidRPr="00D35964" w:rsidRDefault="00551C0B" w:rsidP="00C4081B">
            <w:pPr>
              <w:shd w:val="clear" w:color="auto" w:fill="FFFFFF" w:themeFill="background1"/>
              <w:tabs>
                <w:tab w:val="left" w:pos="850"/>
              </w:tabs>
              <w:suppressAutoHyphens w:val="0"/>
              <w:spacing w:after="0" w:line="240" w:lineRule="auto"/>
              <w:jc w:val="both"/>
              <w:rPr>
                <w:i/>
                <w:iCs/>
                <w:spacing w:val="-5"/>
                <w:lang w:eastAsia="en-US"/>
              </w:rPr>
            </w:pPr>
            <w:r w:rsidRPr="00D35964">
              <w:rPr>
                <w:i/>
                <w:iCs/>
                <w:spacing w:val="-5"/>
                <w:lang w:eastAsia="en-US"/>
              </w:rPr>
              <w:t>Pastaba:</w:t>
            </w:r>
          </w:p>
          <w:p w14:paraId="308FFCCC" w14:textId="77777777" w:rsidR="00551C0B" w:rsidRPr="00D35964" w:rsidRDefault="00551C0B" w:rsidP="00C4081B">
            <w:pPr>
              <w:shd w:val="clear" w:color="auto" w:fill="FFFFFF" w:themeFill="background1"/>
              <w:tabs>
                <w:tab w:val="left" w:pos="850"/>
              </w:tabs>
              <w:suppressAutoHyphens w:val="0"/>
              <w:spacing w:after="0" w:line="240" w:lineRule="auto"/>
              <w:jc w:val="both"/>
              <w:rPr>
                <w:spacing w:val="-5"/>
                <w:lang w:eastAsia="en-US"/>
              </w:rPr>
            </w:pPr>
            <w:r w:rsidRPr="00D35964">
              <w:rPr>
                <w:spacing w:val="-5"/>
                <w:lang w:eastAsia="en-US"/>
              </w:rPr>
              <w:t>* Pagal kiekvieną kriterijų Projektas vertinamas atskirai.</w:t>
            </w:r>
          </w:p>
          <w:p w14:paraId="1EE1E6A4" w14:textId="77777777" w:rsidR="00551C0B" w:rsidRPr="00D35964" w:rsidRDefault="00551C0B" w:rsidP="00C4081B">
            <w:pPr>
              <w:shd w:val="clear" w:color="auto" w:fill="FFFFFF" w:themeFill="background1"/>
              <w:tabs>
                <w:tab w:val="left" w:pos="850"/>
              </w:tabs>
              <w:suppressAutoHyphens w:val="0"/>
              <w:spacing w:after="0" w:line="240" w:lineRule="auto"/>
              <w:jc w:val="both"/>
              <w:rPr>
                <w:spacing w:val="-5"/>
                <w:lang w:eastAsia="en-US"/>
              </w:rPr>
            </w:pPr>
            <w:r w:rsidRPr="00D35964">
              <w:rPr>
                <w:spacing w:val="-5"/>
                <w:lang w:eastAsia="en-US"/>
              </w:rPr>
              <w:t>** Kiekvieno kriterijaus vertinimo procentinė dalis.</w:t>
            </w:r>
          </w:p>
          <w:p w14:paraId="5B59F4D2" w14:textId="77777777" w:rsidR="00551C0B" w:rsidRPr="00D35964" w:rsidRDefault="00551C0B" w:rsidP="00C4081B">
            <w:pPr>
              <w:shd w:val="clear" w:color="auto" w:fill="FFFFFF" w:themeFill="background1"/>
              <w:tabs>
                <w:tab w:val="left" w:pos="850"/>
              </w:tabs>
              <w:suppressAutoHyphens w:val="0"/>
              <w:spacing w:after="0" w:line="240" w:lineRule="auto"/>
              <w:jc w:val="both"/>
              <w:rPr>
                <w:spacing w:val="-5"/>
                <w:lang w:eastAsia="en-US"/>
              </w:rPr>
            </w:pPr>
            <w:r w:rsidRPr="00D35964">
              <w:rPr>
                <w:spacing w:val="-5"/>
                <w:lang w:eastAsia="en-US"/>
              </w:rPr>
              <w:t xml:space="preserve">*** Balai skiriami pagal </w:t>
            </w:r>
            <w:r>
              <w:rPr>
                <w:spacing w:val="-5"/>
                <w:lang w:eastAsia="en-US"/>
              </w:rPr>
              <w:t>8</w:t>
            </w:r>
            <w:r w:rsidRPr="00D35964">
              <w:rPr>
                <w:spacing w:val="-5"/>
                <w:lang w:eastAsia="en-US"/>
              </w:rPr>
              <w:t xml:space="preserve"> punkte pateiktas rekomendacijas vertinimui.</w:t>
            </w:r>
          </w:p>
        </w:tc>
        <w:tc>
          <w:tcPr>
            <w:tcW w:w="1701" w:type="dxa"/>
            <w:tcBorders>
              <w:top w:val="single" w:sz="4" w:space="0" w:color="auto"/>
              <w:left w:val="single" w:sz="4" w:space="0" w:color="auto"/>
              <w:bottom w:val="single" w:sz="4" w:space="0" w:color="auto"/>
              <w:right w:val="single" w:sz="4" w:space="0" w:color="auto"/>
            </w:tcBorders>
          </w:tcPr>
          <w:p w14:paraId="251214ED" w14:textId="77777777" w:rsidR="00551C0B" w:rsidRPr="00D35964" w:rsidRDefault="00551C0B" w:rsidP="00C4081B">
            <w:pPr>
              <w:shd w:val="clear" w:color="auto" w:fill="FFFFFF" w:themeFill="background1"/>
              <w:tabs>
                <w:tab w:val="left" w:pos="850"/>
              </w:tabs>
              <w:suppressAutoHyphens w:val="0"/>
              <w:spacing w:after="0" w:line="240" w:lineRule="auto"/>
              <w:jc w:val="both"/>
              <w:rPr>
                <w:spacing w:val="-5"/>
                <w:lang w:eastAsia="en-US"/>
              </w:rPr>
            </w:pPr>
          </w:p>
        </w:tc>
      </w:tr>
    </w:tbl>
    <w:p w14:paraId="06502ADA" w14:textId="77777777" w:rsidR="00551C0B" w:rsidRPr="00D35964" w:rsidRDefault="00551C0B" w:rsidP="00551C0B">
      <w:pPr>
        <w:pStyle w:val="Sraopastraipa"/>
        <w:autoSpaceDE w:val="0"/>
        <w:autoSpaceDN w:val="0"/>
        <w:adjustRightInd w:val="0"/>
        <w:ind w:left="709"/>
        <w:jc w:val="both"/>
        <w:rPr>
          <w:lang w:eastAsia="en-US"/>
        </w:rPr>
      </w:pPr>
    </w:p>
    <w:p w14:paraId="4C889595" w14:textId="77777777" w:rsidR="00551C0B" w:rsidRPr="00D35964" w:rsidRDefault="00551C0B" w:rsidP="00551C0B">
      <w:pPr>
        <w:pStyle w:val="Sraopastraipa"/>
        <w:ind w:left="0" w:firstLine="630"/>
        <w:jc w:val="both"/>
        <w:rPr>
          <w:szCs w:val="24"/>
        </w:rPr>
      </w:pPr>
      <w:r>
        <w:t>5</w:t>
      </w:r>
      <w:r w:rsidRPr="00D35964">
        <w:t xml:space="preserve">. Kiekvieno Projekto </w:t>
      </w:r>
      <w:r w:rsidRPr="00D35964">
        <w:rPr>
          <w:b/>
          <w:bCs/>
        </w:rPr>
        <w:t>kokybinių vertinimo kriterijų K</w:t>
      </w:r>
      <w:r w:rsidRPr="00D35964">
        <w:rPr>
          <w:b/>
          <w:bCs/>
          <w:vertAlign w:val="subscript"/>
        </w:rPr>
        <w:t>1</w:t>
      </w:r>
      <w:r w:rsidRPr="00D35964">
        <w:rPr>
          <w:b/>
          <w:bCs/>
        </w:rPr>
        <w:t xml:space="preserve"> – K</w:t>
      </w:r>
      <w:r w:rsidRPr="00D35964">
        <w:rPr>
          <w:b/>
          <w:bCs/>
          <w:vertAlign w:val="subscript"/>
        </w:rPr>
        <w:t>3</w:t>
      </w:r>
      <w:r w:rsidRPr="00D35964">
        <w:rPr>
          <w:b/>
          <w:bCs/>
        </w:rPr>
        <w:t xml:space="preserve"> galimų balų reikšmės nuo 1 iki 10 balų </w:t>
      </w:r>
      <w:r w:rsidRPr="00D35964">
        <w:t>skiriamos atsižvelgiant į žemiau pateiktas vertinimo rekomendacijas. Vertinamo komisijos nariai ekspertiniu būdu balais įvertina kiekvieną Projektą, pagal atitinkamą kriterijų ir tada apskaičiuojamas kiekvieno vertinimo kriterijaus vidutinis Projekto įvertinimas balais, pagal kuriuos sudaroma konkursui pateiktų Projektų eilė mažėjimo tvarka. Jeigu kelių pateiktų Projektų yra vienodas vertinimo balas, nustatant preliminarią pasiūlymų eilę, vykdomas pakartotinas vienodą balų skaičių gavusių Projektų vertinimas. Jei po jo Projektai vėl gauna vienodą balų skaičių, dėl šių Projektų vietos preliminarioje pasiūlymų eilėje sprendžia vertinimo komisijos pirmininkas.</w:t>
      </w:r>
    </w:p>
    <w:p w14:paraId="2EDF4B4C" w14:textId="77777777" w:rsidR="00551C0B" w:rsidRPr="00D35964" w:rsidRDefault="00551C0B" w:rsidP="00551C0B">
      <w:pPr>
        <w:pStyle w:val="Sraopastraipa"/>
        <w:ind w:left="0" w:firstLine="630"/>
        <w:jc w:val="both"/>
      </w:pPr>
    </w:p>
    <w:p w14:paraId="4758781A" w14:textId="77777777" w:rsidR="00551C0B" w:rsidRPr="00D35964" w:rsidRDefault="00551C0B" w:rsidP="00551C0B">
      <w:pPr>
        <w:pStyle w:val="Sraopastraipa"/>
        <w:ind w:left="0" w:firstLine="630"/>
        <w:jc w:val="both"/>
      </w:pPr>
      <w:r>
        <w:t>6</w:t>
      </w:r>
      <w:r w:rsidRPr="00D35964">
        <w:t>. Vertinimo komisijos nariams, įvertinus Projektus, apskaičiuojamas vidutinis kiekvieno Projekto kiekvieno kriterijaus kokybinis įvertinimas balais pagal šią formulę:</w:t>
      </w:r>
    </w:p>
    <w:p w14:paraId="280460F4" w14:textId="77777777" w:rsidR="00551C0B" w:rsidRPr="00D35964" w:rsidRDefault="00551C0B" w:rsidP="00551C0B">
      <w:pPr>
        <w:pStyle w:val="Sraopastraipa"/>
        <w:ind w:left="0" w:firstLine="630"/>
        <w:jc w:val="both"/>
      </w:pPr>
    </w:p>
    <w:p w14:paraId="4B082C82" w14:textId="77777777" w:rsidR="00551C0B" w:rsidRPr="00D35964" w:rsidRDefault="00551C0B" w:rsidP="00551C0B">
      <w:pPr>
        <w:pStyle w:val="Sraopastraipa"/>
        <w:ind w:left="0" w:firstLine="630"/>
        <w:jc w:val="center"/>
        <w:rPr>
          <w:b/>
          <w:bCs/>
          <w:szCs w:val="24"/>
          <w:vertAlign w:val="subscript"/>
        </w:rPr>
      </w:pPr>
      <w:proofErr w:type="spellStart"/>
      <w:r w:rsidRPr="00D35964">
        <w:rPr>
          <w:b/>
          <w:bCs/>
        </w:rPr>
        <w:t>K</w:t>
      </w:r>
      <w:r w:rsidRPr="00D35964">
        <w:rPr>
          <w:b/>
          <w:bCs/>
          <w:vertAlign w:val="subscript"/>
        </w:rPr>
        <w:t>n</w:t>
      </w:r>
      <w:proofErr w:type="spellEnd"/>
      <w:r w:rsidRPr="00D35964">
        <w:rPr>
          <w:b/>
          <w:bCs/>
        </w:rPr>
        <w:t>= (N</w:t>
      </w:r>
      <w:r w:rsidRPr="00D35964">
        <w:rPr>
          <w:b/>
          <w:bCs/>
          <w:vertAlign w:val="subscript"/>
        </w:rPr>
        <w:t>1</w:t>
      </w:r>
      <w:r w:rsidRPr="00D35964">
        <w:rPr>
          <w:b/>
          <w:bCs/>
        </w:rPr>
        <w:t>+N</w:t>
      </w:r>
      <w:r w:rsidRPr="00D35964">
        <w:rPr>
          <w:b/>
          <w:bCs/>
          <w:vertAlign w:val="subscript"/>
        </w:rPr>
        <w:t>2</w:t>
      </w:r>
      <w:r w:rsidRPr="00D35964">
        <w:rPr>
          <w:b/>
          <w:bCs/>
        </w:rPr>
        <w:t>+...</w:t>
      </w:r>
      <w:r>
        <w:rPr>
          <w:b/>
          <w:bCs/>
        </w:rPr>
        <w:t>+</w:t>
      </w:r>
      <w:proofErr w:type="spellStart"/>
      <w:r w:rsidRPr="00D35964">
        <w:rPr>
          <w:b/>
          <w:bCs/>
        </w:rPr>
        <w:t>N</w:t>
      </w:r>
      <w:r w:rsidRPr="00D35964">
        <w:rPr>
          <w:b/>
          <w:bCs/>
          <w:vertAlign w:val="subscript"/>
        </w:rPr>
        <w:t>n</w:t>
      </w:r>
      <w:proofErr w:type="spellEnd"/>
      <w:r w:rsidRPr="00D35964">
        <w:rPr>
          <w:b/>
          <w:bCs/>
        </w:rPr>
        <w:t xml:space="preserve">)/A x </w:t>
      </w:r>
      <w:proofErr w:type="spellStart"/>
      <w:r w:rsidRPr="00D35964">
        <w:rPr>
          <w:b/>
          <w:bCs/>
        </w:rPr>
        <w:t>Y</w:t>
      </w:r>
      <w:r w:rsidRPr="00D35964">
        <w:rPr>
          <w:b/>
          <w:bCs/>
          <w:vertAlign w:val="subscript"/>
        </w:rPr>
        <w:t>n</w:t>
      </w:r>
      <w:proofErr w:type="spellEnd"/>
    </w:p>
    <w:p w14:paraId="13A05617" w14:textId="77777777" w:rsidR="00551C0B" w:rsidRPr="00D35964" w:rsidRDefault="00551C0B" w:rsidP="00551C0B">
      <w:pPr>
        <w:pStyle w:val="Sraopastraipa"/>
        <w:ind w:left="0" w:firstLine="270"/>
        <w:jc w:val="both"/>
        <w:rPr>
          <w:i/>
          <w:szCs w:val="24"/>
        </w:rPr>
      </w:pPr>
      <w:r w:rsidRPr="00D35964">
        <w:rPr>
          <w:i/>
        </w:rPr>
        <w:t>Kur:</w:t>
      </w:r>
    </w:p>
    <w:p w14:paraId="09136230" w14:textId="77777777" w:rsidR="00551C0B" w:rsidRPr="00D35964" w:rsidRDefault="00551C0B" w:rsidP="00551C0B">
      <w:pPr>
        <w:pStyle w:val="Sraopastraipa"/>
        <w:ind w:left="0" w:firstLine="630"/>
        <w:jc w:val="both"/>
        <w:rPr>
          <w:szCs w:val="24"/>
        </w:rPr>
      </w:pPr>
      <w:proofErr w:type="spellStart"/>
      <w:r w:rsidRPr="00D35964">
        <w:t>K</w:t>
      </w:r>
      <w:r w:rsidRPr="00D35964">
        <w:rPr>
          <w:vertAlign w:val="subscript"/>
        </w:rPr>
        <w:t>n</w:t>
      </w:r>
      <w:proofErr w:type="spellEnd"/>
      <w:r w:rsidRPr="00D35964">
        <w:t xml:space="preserve"> – Vertinimo komisijos narių Projekto kriterijaus įvertinimas balais;</w:t>
      </w:r>
    </w:p>
    <w:p w14:paraId="47AA76E5" w14:textId="77777777" w:rsidR="00551C0B" w:rsidRPr="00D35964" w:rsidRDefault="00551C0B" w:rsidP="00551C0B">
      <w:pPr>
        <w:pStyle w:val="Sraopastraipa"/>
        <w:ind w:left="0" w:firstLine="630"/>
        <w:jc w:val="both"/>
        <w:rPr>
          <w:szCs w:val="24"/>
        </w:rPr>
      </w:pPr>
      <w:r w:rsidRPr="00D35964">
        <w:t>N</w:t>
      </w:r>
      <w:r w:rsidRPr="00D35964">
        <w:rPr>
          <w:vertAlign w:val="subscript"/>
        </w:rPr>
        <w:t>1</w:t>
      </w:r>
      <w:r w:rsidRPr="00D35964">
        <w:t>, N</w:t>
      </w:r>
      <w:r w:rsidRPr="00D35964">
        <w:rPr>
          <w:vertAlign w:val="subscript"/>
        </w:rPr>
        <w:t>2</w:t>
      </w:r>
      <w:r w:rsidRPr="00D35964">
        <w:t>, ...</w:t>
      </w:r>
      <w:r>
        <w:t xml:space="preserve">, </w:t>
      </w:r>
      <w:proofErr w:type="spellStart"/>
      <w:r w:rsidRPr="00D35964">
        <w:t>N</w:t>
      </w:r>
      <w:r w:rsidRPr="00D35964">
        <w:rPr>
          <w:vertAlign w:val="subscript"/>
        </w:rPr>
        <w:t>n</w:t>
      </w:r>
      <w:proofErr w:type="spellEnd"/>
      <w:r w:rsidRPr="00D35964">
        <w:t xml:space="preserve"> – kiekvieno vertinimo komisijos nario kriterijaus įvertinimas balais;</w:t>
      </w:r>
    </w:p>
    <w:p w14:paraId="71A01684" w14:textId="77777777" w:rsidR="00551C0B" w:rsidRPr="00D35964" w:rsidRDefault="00551C0B" w:rsidP="00551C0B">
      <w:pPr>
        <w:pStyle w:val="Sraopastraipa"/>
        <w:ind w:left="0" w:firstLine="630"/>
        <w:jc w:val="both"/>
        <w:rPr>
          <w:szCs w:val="24"/>
        </w:rPr>
      </w:pPr>
      <w:r w:rsidRPr="00D35964">
        <w:t>A – vertinime dalyvavusių vertinimo komisijos narių skaičius;</w:t>
      </w:r>
    </w:p>
    <w:p w14:paraId="258CB24D" w14:textId="77777777" w:rsidR="00551C0B" w:rsidRPr="00D35964" w:rsidRDefault="00551C0B" w:rsidP="00551C0B">
      <w:pPr>
        <w:pStyle w:val="Sraopastraipa"/>
        <w:ind w:left="0" w:firstLine="630"/>
        <w:jc w:val="both"/>
        <w:rPr>
          <w:szCs w:val="24"/>
        </w:rPr>
      </w:pPr>
      <w:proofErr w:type="spellStart"/>
      <w:r w:rsidRPr="00D35964">
        <w:t>Y</w:t>
      </w:r>
      <w:r w:rsidRPr="00D35964">
        <w:rPr>
          <w:vertAlign w:val="subscript"/>
        </w:rPr>
        <w:t>n</w:t>
      </w:r>
      <w:proofErr w:type="spellEnd"/>
      <w:r w:rsidRPr="00D35964">
        <w:t xml:space="preserve"> – kriterijaus lyginamasis svoris.</w:t>
      </w:r>
    </w:p>
    <w:p w14:paraId="21A100A0" w14:textId="77777777" w:rsidR="00551C0B" w:rsidRPr="00D35964" w:rsidRDefault="00551C0B" w:rsidP="00551C0B">
      <w:pPr>
        <w:pStyle w:val="Sraopastraipa"/>
        <w:ind w:left="0" w:firstLine="630"/>
        <w:jc w:val="both"/>
      </w:pPr>
    </w:p>
    <w:p w14:paraId="38A1CCFF" w14:textId="77777777" w:rsidR="00551C0B" w:rsidRPr="00D35964" w:rsidRDefault="00551C0B" w:rsidP="00551C0B">
      <w:pPr>
        <w:pStyle w:val="Sraopastraipa"/>
        <w:ind w:left="0" w:firstLine="630"/>
        <w:jc w:val="both"/>
        <w:rPr>
          <w:b/>
          <w:bCs/>
          <w:szCs w:val="24"/>
        </w:rPr>
      </w:pPr>
      <w:r>
        <w:t>7</w:t>
      </w:r>
      <w:r w:rsidRPr="00D35964">
        <w:t>. Sudedami visų kriterijų įvertinimai ir apskaičiuojamas bendras vertinimo komisijos įvertinimas balais pateiktam Projektui (P):</w:t>
      </w:r>
    </w:p>
    <w:p w14:paraId="3242286E" w14:textId="77777777" w:rsidR="00551C0B" w:rsidRPr="00D35964" w:rsidRDefault="00551C0B" w:rsidP="00551C0B">
      <w:pPr>
        <w:pStyle w:val="Sraopastraipa"/>
        <w:ind w:left="0" w:firstLine="630"/>
        <w:jc w:val="center"/>
        <w:rPr>
          <w:b/>
          <w:bCs/>
          <w:szCs w:val="24"/>
        </w:rPr>
      </w:pPr>
      <w:r w:rsidRPr="00D35964">
        <w:rPr>
          <w:b/>
          <w:bCs/>
        </w:rPr>
        <w:t>P=K</w:t>
      </w:r>
      <w:r w:rsidRPr="00D35964">
        <w:rPr>
          <w:b/>
          <w:bCs/>
          <w:vertAlign w:val="subscript"/>
        </w:rPr>
        <w:t>1</w:t>
      </w:r>
      <w:r w:rsidRPr="00D35964">
        <w:rPr>
          <w:b/>
          <w:bCs/>
        </w:rPr>
        <w:t>+K</w:t>
      </w:r>
      <w:r w:rsidRPr="00D35964">
        <w:rPr>
          <w:b/>
          <w:bCs/>
          <w:vertAlign w:val="subscript"/>
        </w:rPr>
        <w:t>2</w:t>
      </w:r>
      <w:r w:rsidRPr="00D35964">
        <w:rPr>
          <w:b/>
          <w:bCs/>
        </w:rPr>
        <w:t>+K</w:t>
      </w:r>
      <w:r w:rsidRPr="00D35964">
        <w:rPr>
          <w:b/>
          <w:bCs/>
          <w:vertAlign w:val="subscript"/>
        </w:rPr>
        <w:t>3</w:t>
      </w:r>
    </w:p>
    <w:p w14:paraId="2F15DCFA" w14:textId="77777777" w:rsidR="00551C0B" w:rsidRPr="00D35964" w:rsidRDefault="00551C0B" w:rsidP="00551C0B">
      <w:pPr>
        <w:pStyle w:val="Sraopastraipa"/>
        <w:ind w:left="0" w:firstLine="270"/>
        <w:jc w:val="both"/>
        <w:rPr>
          <w:i/>
          <w:szCs w:val="24"/>
        </w:rPr>
      </w:pPr>
      <w:r w:rsidRPr="00D35964">
        <w:rPr>
          <w:i/>
        </w:rPr>
        <w:t>Kur:</w:t>
      </w:r>
    </w:p>
    <w:p w14:paraId="74CB3490" w14:textId="77777777" w:rsidR="00551C0B" w:rsidRPr="00D35964" w:rsidRDefault="00551C0B" w:rsidP="00551C0B">
      <w:pPr>
        <w:pStyle w:val="Sraopastraipa"/>
        <w:ind w:left="0" w:firstLine="630"/>
        <w:jc w:val="both"/>
        <w:rPr>
          <w:szCs w:val="24"/>
        </w:rPr>
      </w:pPr>
      <w:r w:rsidRPr="00D35964">
        <w:t>P – Projekto įvertinimas balais;</w:t>
      </w:r>
    </w:p>
    <w:p w14:paraId="32AC7F09" w14:textId="77777777" w:rsidR="00551C0B" w:rsidRPr="00D35964" w:rsidRDefault="00551C0B" w:rsidP="00551C0B">
      <w:pPr>
        <w:pStyle w:val="Sraopastraipa"/>
        <w:ind w:left="0" w:firstLine="630"/>
        <w:jc w:val="both"/>
        <w:rPr>
          <w:szCs w:val="24"/>
        </w:rPr>
      </w:pPr>
      <w:r w:rsidRPr="00D35964">
        <w:t>K</w:t>
      </w:r>
      <w:r w:rsidRPr="00D35964">
        <w:rPr>
          <w:vertAlign w:val="subscript"/>
        </w:rPr>
        <w:t>1</w:t>
      </w:r>
      <w:r w:rsidRPr="00D35964">
        <w:t>, K</w:t>
      </w:r>
      <w:r w:rsidRPr="00D35964">
        <w:rPr>
          <w:vertAlign w:val="subscript"/>
        </w:rPr>
        <w:t>2</w:t>
      </w:r>
      <w:r w:rsidRPr="00D35964">
        <w:t>, K</w:t>
      </w:r>
      <w:r w:rsidRPr="00D35964">
        <w:rPr>
          <w:vertAlign w:val="subscript"/>
        </w:rPr>
        <w:t>3</w:t>
      </w:r>
      <w:r w:rsidRPr="00D35964">
        <w:t xml:space="preserve"> – Projekto įvertinimas, pagal atitinkamą kriterijų balais.</w:t>
      </w:r>
    </w:p>
    <w:p w14:paraId="1E924687" w14:textId="77777777" w:rsidR="00551C0B" w:rsidRPr="00D35964" w:rsidRDefault="00551C0B" w:rsidP="00551C0B">
      <w:pPr>
        <w:pStyle w:val="Sraopastraipa"/>
        <w:ind w:left="0" w:firstLine="630"/>
        <w:jc w:val="both"/>
      </w:pPr>
    </w:p>
    <w:p w14:paraId="6CA85CBE" w14:textId="77777777" w:rsidR="00551C0B" w:rsidRPr="00D35964" w:rsidRDefault="00551C0B" w:rsidP="00551C0B">
      <w:pPr>
        <w:pStyle w:val="Sraopastraipa"/>
        <w:ind w:left="0" w:firstLine="630"/>
        <w:jc w:val="both"/>
      </w:pPr>
      <w:r>
        <w:t>8</w:t>
      </w:r>
      <w:r w:rsidRPr="00D35964">
        <w:t>. Siekiant palengvinti vertinimą ir suvienodinti galimas balų interpretacijas 10 balų skalė padalinta į intervalus – rekomendacijas kriterijaus (</w:t>
      </w:r>
      <w:proofErr w:type="spellStart"/>
      <w:r w:rsidRPr="00D35964">
        <w:t>K</w:t>
      </w:r>
      <w:r w:rsidRPr="00D35964">
        <w:rPr>
          <w:vertAlign w:val="subscript"/>
        </w:rPr>
        <w:t>n</w:t>
      </w:r>
      <w:proofErr w:type="spellEnd"/>
      <w:r w:rsidRPr="00D35964">
        <w:t>) kokybiniam įvertinimui:</w:t>
      </w:r>
    </w:p>
    <w:p w14:paraId="11FACB9A" w14:textId="77777777" w:rsidR="00551C0B" w:rsidRPr="00D35964" w:rsidRDefault="00551C0B" w:rsidP="00551C0B">
      <w:pPr>
        <w:pStyle w:val="Sraopastraipa"/>
        <w:ind w:left="0" w:firstLine="630"/>
        <w:jc w:val="both"/>
      </w:pPr>
    </w:p>
    <w:p w14:paraId="5D61A00C" w14:textId="77777777" w:rsidR="00551C0B" w:rsidRPr="00D35964" w:rsidRDefault="00551C0B" w:rsidP="00551C0B">
      <w:pPr>
        <w:pStyle w:val="Sraopastraipa"/>
        <w:numPr>
          <w:ilvl w:val="0"/>
          <w:numId w:val="1"/>
        </w:numPr>
        <w:jc w:val="both"/>
        <w:rPr>
          <w:szCs w:val="24"/>
        </w:rPr>
      </w:pPr>
      <w:r w:rsidRPr="00D35964">
        <w:t>silpnai (1-2);</w:t>
      </w:r>
    </w:p>
    <w:p w14:paraId="0545C2AE" w14:textId="77777777" w:rsidR="00551C0B" w:rsidRPr="00D35964" w:rsidRDefault="00551C0B" w:rsidP="00551C0B">
      <w:pPr>
        <w:pStyle w:val="Sraopastraipa"/>
        <w:numPr>
          <w:ilvl w:val="0"/>
          <w:numId w:val="1"/>
        </w:numPr>
        <w:jc w:val="both"/>
        <w:rPr>
          <w:szCs w:val="24"/>
        </w:rPr>
      </w:pPr>
      <w:r w:rsidRPr="00D35964">
        <w:t>patenkinamai (3-4);</w:t>
      </w:r>
    </w:p>
    <w:p w14:paraId="604A4A47" w14:textId="77777777" w:rsidR="00551C0B" w:rsidRPr="00D35964" w:rsidRDefault="00551C0B" w:rsidP="00551C0B">
      <w:pPr>
        <w:pStyle w:val="Sraopastraipa"/>
        <w:numPr>
          <w:ilvl w:val="0"/>
          <w:numId w:val="1"/>
        </w:numPr>
        <w:jc w:val="both"/>
        <w:rPr>
          <w:szCs w:val="24"/>
        </w:rPr>
      </w:pPr>
      <w:r w:rsidRPr="00D35964">
        <w:lastRenderedPageBreak/>
        <w:t>vidutiniškai (5-6);</w:t>
      </w:r>
    </w:p>
    <w:p w14:paraId="1D10610F" w14:textId="77777777" w:rsidR="00551C0B" w:rsidRPr="00D35964" w:rsidRDefault="00551C0B" w:rsidP="00551C0B">
      <w:pPr>
        <w:pStyle w:val="Sraopastraipa"/>
        <w:numPr>
          <w:ilvl w:val="0"/>
          <w:numId w:val="1"/>
        </w:numPr>
        <w:jc w:val="both"/>
        <w:rPr>
          <w:szCs w:val="24"/>
        </w:rPr>
      </w:pPr>
      <w:r w:rsidRPr="00D35964">
        <w:t>gerai (7-8);</w:t>
      </w:r>
    </w:p>
    <w:p w14:paraId="18683912" w14:textId="77777777" w:rsidR="00551C0B" w:rsidRPr="00D35964" w:rsidRDefault="00551C0B" w:rsidP="00551C0B">
      <w:pPr>
        <w:pStyle w:val="Sraopastraipa"/>
        <w:numPr>
          <w:ilvl w:val="0"/>
          <w:numId w:val="1"/>
        </w:numPr>
        <w:jc w:val="both"/>
        <w:rPr>
          <w:szCs w:val="24"/>
        </w:rPr>
      </w:pPr>
      <w:r w:rsidRPr="00D35964">
        <w:t>puikiai (9-10).</w:t>
      </w:r>
    </w:p>
    <w:p w14:paraId="716218FD" w14:textId="77777777" w:rsidR="00551C0B" w:rsidRPr="00D35964" w:rsidRDefault="00551C0B" w:rsidP="00551C0B">
      <w:pPr>
        <w:pStyle w:val="Sraopastraipa"/>
        <w:ind w:left="0" w:firstLine="630"/>
        <w:jc w:val="both"/>
      </w:pPr>
    </w:p>
    <w:tbl>
      <w:tblPr>
        <w:tblpPr w:leftFromText="180" w:rightFromText="180" w:vertAnchor="text" w:horzAnchor="margin" w:tblpY="1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32"/>
        <w:gridCol w:w="7809"/>
      </w:tblGrid>
      <w:tr w:rsidR="00551C0B" w:rsidRPr="00D35964" w14:paraId="281AABE5"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5B659D9E" w14:textId="77777777" w:rsidR="00551C0B" w:rsidRPr="00D35964" w:rsidRDefault="00551C0B" w:rsidP="00C4081B">
            <w:pPr>
              <w:spacing w:after="0" w:line="240" w:lineRule="auto"/>
              <w:jc w:val="center"/>
              <w:rPr>
                <w:b/>
                <w:bCs/>
              </w:rPr>
            </w:pPr>
            <w:r w:rsidRPr="00D35964">
              <w:rPr>
                <w:b/>
                <w:bCs/>
              </w:rPr>
              <w:t>Eil. Nr.</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45C8C0A" w14:textId="77777777" w:rsidR="00551C0B" w:rsidRPr="00D35964" w:rsidRDefault="00551C0B" w:rsidP="00C4081B">
            <w:pPr>
              <w:spacing w:after="0" w:line="240" w:lineRule="auto"/>
              <w:jc w:val="center"/>
              <w:rPr>
                <w:b/>
                <w:bCs/>
              </w:rPr>
            </w:pPr>
            <w:r w:rsidRPr="00D35964">
              <w:rPr>
                <w:b/>
                <w:bCs/>
              </w:rPr>
              <w:t>Vertinimo išaiškinimas</w:t>
            </w:r>
          </w:p>
        </w:tc>
        <w:tc>
          <w:tcPr>
            <w:tcW w:w="7809" w:type="dxa"/>
            <w:tcBorders>
              <w:top w:val="single" w:sz="4" w:space="0" w:color="auto"/>
              <w:left w:val="single" w:sz="4" w:space="0" w:color="auto"/>
              <w:bottom w:val="single" w:sz="4" w:space="0" w:color="auto"/>
              <w:right w:val="single" w:sz="4" w:space="0" w:color="auto"/>
            </w:tcBorders>
            <w:vAlign w:val="center"/>
            <w:hideMark/>
          </w:tcPr>
          <w:p w14:paraId="4D754D13" w14:textId="77777777" w:rsidR="00551C0B" w:rsidRPr="00D35964" w:rsidRDefault="00551C0B" w:rsidP="00C4081B">
            <w:pPr>
              <w:spacing w:after="0" w:line="240" w:lineRule="auto"/>
              <w:jc w:val="center"/>
              <w:rPr>
                <w:b/>
                <w:bCs/>
              </w:rPr>
            </w:pPr>
            <w:r w:rsidRPr="00D35964">
              <w:rPr>
                <w:b/>
                <w:bCs/>
              </w:rPr>
              <w:t>Aprašymas</w:t>
            </w:r>
          </w:p>
        </w:tc>
      </w:tr>
      <w:tr w:rsidR="00551C0B" w:rsidRPr="00D35964" w14:paraId="1E1D01CB"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22412970" w14:textId="77777777" w:rsidR="00551C0B" w:rsidRPr="00D35964" w:rsidRDefault="00551C0B" w:rsidP="00C4081B">
            <w:pPr>
              <w:spacing w:after="0" w:line="240" w:lineRule="auto"/>
              <w:ind w:firstLine="22"/>
              <w:jc w:val="center"/>
            </w:pPr>
            <w:r w:rsidRPr="00D35964">
              <w:t>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DF7ED6" w14:textId="77777777" w:rsidR="00551C0B" w:rsidRPr="00D35964" w:rsidRDefault="00551C0B" w:rsidP="00C4081B">
            <w:pPr>
              <w:spacing w:after="0" w:line="240" w:lineRule="auto"/>
              <w:jc w:val="center"/>
              <w:rPr>
                <w:b/>
                <w:bCs/>
              </w:rPr>
            </w:pPr>
            <w:r w:rsidRPr="00D35964">
              <w:rPr>
                <w:b/>
                <w:bCs/>
              </w:rPr>
              <w:t>Silpnai</w:t>
            </w:r>
          </w:p>
          <w:p w14:paraId="7111A6B7" w14:textId="77777777" w:rsidR="00551C0B" w:rsidRPr="00D35964" w:rsidRDefault="00551C0B" w:rsidP="00C4081B">
            <w:pPr>
              <w:spacing w:after="0" w:line="240" w:lineRule="auto"/>
              <w:jc w:val="center"/>
            </w:pPr>
            <w:r w:rsidRPr="00D35964">
              <w:t>(1-2 balai)</w:t>
            </w:r>
          </w:p>
        </w:tc>
        <w:tc>
          <w:tcPr>
            <w:tcW w:w="7809" w:type="dxa"/>
            <w:tcBorders>
              <w:top w:val="single" w:sz="4" w:space="0" w:color="auto"/>
              <w:left w:val="single" w:sz="4" w:space="0" w:color="auto"/>
              <w:bottom w:val="single" w:sz="4" w:space="0" w:color="auto"/>
              <w:right w:val="single" w:sz="4" w:space="0" w:color="auto"/>
            </w:tcBorders>
            <w:vAlign w:val="center"/>
            <w:hideMark/>
          </w:tcPr>
          <w:p w14:paraId="4D35A58D" w14:textId="77777777" w:rsidR="00551C0B" w:rsidRPr="00D35964" w:rsidRDefault="00551C0B" w:rsidP="00C4081B">
            <w:pPr>
              <w:spacing w:after="0" w:line="240" w:lineRule="auto"/>
              <w:jc w:val="both"/>
              <w:rPr>
                <w:lang w:eastAsia="en-US"/>
              </w:rPr>
            </w:pPr>
            <w:r w:rsidRPr="00D35964">
              <w:t xml:space="preserve">Kyla pagrįstas įtarimas, kad Projekto atitikimas vertinimo kriterijams yra tik formalus, nepakankamai pagrįstas Projekte pristatomais sprendimais. </w:t>
            </w:r>
            <w:r w:rsidRPr="00D35964">
              <w:rPr>
                <w:lang w:eastAsia="en-US"/>
              </w:rPr>
              <w:t xml:space="preserve">  Sprendiniai nepasiūlyti arba jie nepristato ir neapibūdina šio kriterijaus, nepilnai atsakoma į keliamus tikslus ir uždavinius, neatskleidžiamas Konkurso konteksto ir tikslo suvokimas.  Silpni meniniai gebėjimai, yra labai reikšmingų turinio spragų</w:t>
            </w:r>
            <w:r w:rsidRPr="00D35964">
              <w:t>. Aprašymas ir grafinė medžiaga, kaip bus vykdomi užduoties reikalavimai pagal atitinkamą vertinimo kriterijų (</w:t>
            </w:r>
            <w:proofErr w:type="spellStart"/>
            <w:r w:rsidRPr="00D35964">
              <w:t>K</w:t>
            </w:r>
            <w:r w:rsidRPr="00D35964">
              <w:rPr>
                <w:vertAlign w:val="subscript"/>
              </w:rPr>
              <w:t>n</w:t>
            </w:r>
            <w:proofErr w:type="spellEnd"/>
            <w:r w:rsidRPr="00D35964">
              <w:t>) yra mažai įtikinami arba blogai parengti, neaprašyta (nepateikta) sprendinio koncepcija, nepateikti jų pasiekimo būdai. Įžvelgiama rizika, kad nebus pasiekti rodikliai, pagal atitinkamą vertinimo kriterijų, Projektas bus parengtas nekokybiškai.</w:t>
            </w:r>
          </w:p>
        </w:tc>
      </w:tr>
      <w:tr w:rsidR="00551C0B" w:rsidRPr="00D35964" w14:paraId="02360AB0"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59DA8DFB" w14:textId="77777777" w:rsidR="00551C0B" w:rsidRPr="00D35964" w:rsidRDefault="00551C0B" w:rsidP="00C4081B">
            <w:pPr>
              <w:spacing w:after="0" w:line="240" w:lineRule="auto"/>
              <w:ind w:firstLine="22"/>
              <w:jc w:val="center"/>
            </w:pPr>
            <w:r w:rsidRPr="00D35964">
              <w:t>2.</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85A9BB" w14:textId="77777777" w:rsidR="00551C0B" w:rsidRPr="00D35964" w:rsidRDefault="00551C0B" w:rsidP="00C4081B">
            <w:pPr>
              <w:spacing w:after="0" w:line="240" w:lineRule="auto"/>
              <w:jc w:val="center"/>
              <w:rPr>
                <w:b/>
                <w:bCs/>
              </w:rPr>
            </w:pPr>
            <w:r w:rsidRPr="00D35964">
              <w:rPr>
                <w:b/>
                <w:bCs/>
              </w:rPr>
              <w:t>Patenkinamai</w:t>
            </w:r>
          </w:p>
          <w:p w14:paraId="12CD32B8" w14:textId="77777777" w:rsidR="00551C0B" w:rsidRPr="00D35964" w:rsidRDefault="00551C0B" w:rsidP="00C4081B">
            <w:pPr>
              <w:spacing w:after="0" w:line="240" w:lineRule="auto"/>
              <w:jc w:val="center"/>
            </w:pPr>
            <w:r w:rsidRPr="00D35964">
              <w:t>(3-4 balai)</w:t>
            </w:r>
          </w:p>
        </w:tc>
        <w:tc>
          <w:tcPr>
            <w:tcW w:w="7809" w:type="dxa"/>
            <w:tcBorders>
              <w:top w:val="single" w:sz="4" w:space="0" w:color="auto"/>
              <w:left w:val="single" w:sz="4" w:space="0" w:color="auto"/>
              <w:bottom w:val="single" w:sz="4" w:space="0" w:color="auto"/>
              <w:right w:val="single" w:sz="4" w:space="0" w:color="auto"/>
            </w:tcBorders>
            <w:vAlign w:val="center"/>
            <w:hideMark/>
          </w:tcPr>
          <w:p w14:paraId="651F70C4" w14:textId="77777777" w:rsidR="00551C0B" w:rsidRPr="00D35964" w:rsidRDefault="00551C0B" w:rsidP="00C4081B">
            <w:pPr>
              <w:suppressAutoHyphens w:val="0"/>
              <w:autoSpaceDE w:val="0"/>
              <w:autoSpaceDN w:val="0"/>
              <w:adjustRightInd w:val="0"/>
              <w:spacing w:after="0" w:line="240" w:lineRule="auto"/>
              <w:jc w:val="both"/>
              <w:rPr>
                <w:lang w:eastAsia="en-US"/>
              </w:rPr>
            </w:pPr>
            <w:r w:rsidRPr="00D35964">
              <w:rPr>
                <w:lang w:eastAsia="en-US"/>
              </w:rPr>
              <w:t xml:space="preserve">Projektas tik iš dalies atitinka kriterijaus reikalavimus. Pateikiami sprendiniai yra nepakankamai pagrįsti, stokoja turinio arba neužtektinai detalūs ir paaiškinti. Pateikiamas pasiūlymas yra bendrojo pobūdžio ir yra visiškai arba iš dalies nesusijęs su keliama užduotimi. Kontekstas ir konkurso tikslai atskleidžiami tik iš dalies. </w:t>
            </w:r>
            <w:r w:rsidRPr="00D35964">
              <w:t>Projekte pateiktas maketas ne mastelyje (M 1:10). Projektinių sprendimų koncepcija nėra aiški, o pateikta tik apibendrintai arba fragmentiškai, mažai susieta su keliamais reikalavimais ir nepritaikyta Perkančiosios organizacijos poreikiams.</w:t>
            </w:r>
          </w:p>
        </w:tc>
      </w:tr>
      <w:tr w:rsidR="00551C0B" w:rsidRPr="00D35964" w14:paraId="58F58781"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6E44C299" w14:textId="77777777" w:rsidR="00551C0B" w:rsidRPr="00D35964" w:rsidRDefault="00551C0B" w:rsidP="00C4081B">
            <w:pPr>
              <w:spacing w:after="0" w:line="240" w:lineRule="auto"/>
              <w:ind w:firstLine="22"/>
              <w:jc w:val="center"/>
            </w:pPr>
            <w:r w:rsidRPr="00D35964">
              <w:t>3.</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EEA5E6B" w14:textId="77777777" w:rsidR="00551C0B" w:rsidRPr="00D35964" w:rsidRDefault="00551C0B" w:rsidP="00C4081B">
            <w:pPr>
              <w:spacing w:after="0" w:line="240" w:lineRule="auto"/>
              <w:jc w:val="center"/>
              <w:rPr>
                <w:b/>
                <w:bCs/>
              </w:rPr>
            </w:pPr>
            <w:r w:rsidRPr="00D35964">
              <w:rPr>
                <w:b/>
                <w:bCs/>
              </w:rPr>
              <w:t>Vidutiniškai</w:t>
            </w:r>
          </w:p>
          <w:p w14:paraId="603522EF" w14:textId="77777777" w:rsidR="00551C0B" w:rsidRPr="00D35964" w:rsidRDefault="00551C0B" w:rsidP="00C4081B">
            <w:pPr>
              <w:spacing w:after="0" w:line="240" w:lineRule="auto"/>
              <w:jc w:val="center"/>
            </w:pPr>
            <w:r w:rsidRPr="00D35964">
              <w:t>(5-6 balai)</w:t>
            </w:r>
          </w:p>
        </w:tc>
        <w:tc>
          <w:tcPr>
            <w:tcW w:w="7809" w:type="dxa"/>
            <w:tcBorders>
              <w:top w:val="single" w:sz="4" w:space="0" w:color="auto"/>
              <w:left w:val="single" w:sz="4" w:space="0" w:color="auto"/>
              <w:bottom w:val="single" w:sz="4" w:space="0" w:color="auto"/>
              <w:right w:val="single" w:sz="4" w:space="0" w:color="auto"/>
            </w:tcBorders>
            <w:vAlign w:val="center"/>
          </w:tcPr>
          <w:p w14:paraId="718A1286" w14:textId="77777777" w:rsidR="00551C0B" w:rsidRPr="00D35964" w:rsidRDefault="00551C0B" w:rsidP="00C4081B">
            <w:pPr>
              <w:suppressAutoHyphens w:val="0"/>
              <w:autoSpaceDE w:val="0"/>
              <w:autoSpaceDN w:val="0"/>
              <w:adjustRightInd w:val="0"/>
              <w:spacing w:after="0" w:line="240" w:lineRule="auto"/>
              <w:jc w:val="both"/>
              <w:rPr>
                <w:lang w:eastAsia="en-US"/>
              </w:rPr>
            </w:pPr>
            <w:r w:rsidRPr="00D35964">
              <w:t xml:space="preserve">Projekte pateikti Perkančiosios organizacijos poreikius užtikrinantys sprendimai, sprendimo koncepcija išbaigta, pateikta argumentacija, dėl sprendimo atitikimo Perkančiosios organizacijos poreikiams. </w:t>
            </w:r>
            <w:r w:rsidRPr="00D35964">
              <w:rPr>
                <w:lang w:eastAsia="en-US"/>
              </w:rPr>
              <w:t xml:space="preserve">Projekto idėja pakankamai nuosekli ir aiški, </w:t>
            </w:r>
            <w:r w:rsidRPr="00D35964">
              <w:t xml:space="preserve">tačiau pateikti sprendimai nepakankamai išsamūs. </w:t>
            </w:r>
            <w:r w:rsidRPr="00D35964">
              <w:rPr>
                <w:lang w:eastAsia="en-US"/>
              </w:rPr>
              <w:t xml:space="preserve">Formaliai atsakyta į iškeltus tikslus ir uždavinius, bet nepilnai atitinka konceptualaus vizijos žanro pobūdį. Uždavinių sprendimo būdai daugumoje dalių yra pristatyti ir apibūdinti gerai, tačiau kai kuriais aspektais pateikiama nepakankamas detalių tekstinis ar grafinis aiškinimas, trūksta idėjos originalumo. </w:t>
            </w:r>
            <w:r w:rsidRPr="00D35964">
              <w:t>Tvarkingai ir be klaidų parengtas pasiūlymas, tačiau nepakankamai apibūdintas sprendimų atitikimas Perkančiosios organizacijos poreikiams, pagal atitinkamus vertinimo kriterijus (</w:t>
            </w:r>
            <w:proofErr w:type="spellStart"/>
            <w:r w:rsidRPr="00D35964">
              <w:t>K</w:t>
            </w:r>
            <w:r w:rsidRPr="00D35964">
              <w:rPr>
                <w:vertAlign w:val="subscript"/>
              </w:rPr>
              <w:t>n</w:t>
            </w:r>
            <w:proofErr w:type="spellEnd"/>
            <w:r w:rsidRPr="00D35964">
              <w:t>).</w:t>
            </w:r>
          </w:p>
        </w:tc>
      </w:tr>
      <w:tr w:rsidR="00551C0B" w:rsidRPr="00D35964" w14:paraId="430950CA"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5E5C3E32" w14:textId="77777777" w:rsidR="00551C0B" w:rsidRPr="00D35964" w:rsidRDefault="00551C0B" w:rsidP="00C4081B">
            <w:pPr>
              <w:spacing w:after="0" w:line="240" w:lineRule="auto"/>
              <w:jc w:val="center"/>
            </w:pPr>
            <w:r w:rsidRPr="00D35964">
              <w:t>4.</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3CAF84E" w14:textId="77777777" w:rsidR="00551C0B" w:rsidRPr="00D35964" w:rsidRDefault="00551C0B" w:rsidP="00C4081B">
            <w:pPr>
              <w:spacing w:after="0" w:line="240" w:lineRule="auto"/>
              <w:jc w:val="center"/>
              <w:rPr>
                <w:b/>
                <w:bCs/>
              </w:rPr>
            </w:pPr>
            <w:r w:rsidRPr="00D35964">
              <w:rPr>
                <w:b/>
                <w:bCs/>
              </w:rPr>
              <w:t>Gerai</w:t>
            </w:r>
          </w:p>
          <w:p w14:paraId="6CA490A4" w14:textId="77777777" w:rsidR="00551C0B" w:rsidRPr="00D35964" w:rsidRDefault="00551C0B" w:rsidP="00C4081B">
            <w:pPr>
              <w:spacing w:after="0" w:line="240" w:lineRule="auto"/>
              <w:jc w:val="center"/>
            </w:pPr>
            <w:r w:rsidRPr="00D35964">
              <w:t>(7-8 balai)</w:t>
            </w:r>
          </w:p>
        </w:tc>
        <w:tc>
          <w:tcPr>
            <w:tcW w:w="7809" w:type="dxa"/>
            <w:tcBorders>
              <w:top w:val="single" w:sz="4" w:space="0" w:color="auto"/>
              <w:left w:val="single" w:sz="4" w:space="0" w:color="auto"/>
              <w:bottom w:val="single" w:sz="4" w:space="0" w:color="auto"/>
              <w:right w:val="single" w:sz="4" w:space="0" w:color="auto"/>
            </w:tcBorders>
            <w:vAlign w:val="center"/>
            <w:hideMark/>
          </w:tcPr>
          <w:p w14:paraId="004DC849" w14:textId="77777777" w:rsidR="00551C0B" w:rsidRPr="00D35964" w:rsidRDefault="00551C0B" w:rsidP="00C4081B">
            <w:pPr>
              <w:suppressAutoHyphens w:val="0"/>
              <w:autoSpaceDE w:val="0"/>
              <w:autoSpaceDN w:val="0"/>
              <w:adjustRightInd w:val="0"/>
              <w:spacing w:after="0" w:line="240" w:lineRule="auto"/>
              <w:jc w:val="both"/>
              <w:rPr>
                <w:lang w:eastAsia="en-US"/>
              </w:rPr>
            </w:pPr>
            <w:r w:rsidRPr="00D35964">
              <w:rPr>
                <w:lang w:eastAsia="en-US"/>
              </w:rPr>
              <w:t xml:space="preserve">Projekto idėja nuosekli ir aiški. Pateikti aiškūs ir pagrįsti sprendiniai, atsakyta į iškeltus tikslus ir uždavinius, bet yra neesminių klaidų. Sprendiniai visame projekte yra pristatyti ir apibūdinti labai gerai, visos projekto dalys yra aiškios ir pagrįstos. Projekte pateikti meniniai sprendiniai atitinka Perkančiosios organizacijos poreikius, jų suvokimas visiškai atitinka techninės specifikacijos nuostatas. Sprendiniai – originalūs, jų koncepcija išbaigta, pateikta argumentacija, dėl sprendinių atitikties Perkančiosios organizacijos poreikiams. Pateiktos medžiagos turinys: aprašymas, </w:t>
            </w:r>
            <w:r w:rsidRPr="00D35964">
              <w:t xml:space="preserve">maketas M 1:10, aiškiai </w:t>
            </w:r>
            <w:r w:rsidRPr="00D35964">
              <w:rPr>
                <w:lang w:eastAsia="en-US"/>
              </w:rPr>
              <w:t xml:space="preserve">nurodo siūlomus sprendinius, pagal vertinimo kriterijų </w:t>
            </w:r>
            <w:r w:rsidRPr="00D35964">
              <w:t>(</w:t>
            </w:r>
            <w:proofErr w:type="spellStart"/>
            <w:r w:rsidRPr="00D35964">
              <w:t>K</w:t>
            </w:r>
            <w:r w:rsidRPr="00D35964">
              <w:rPr>
                <w:vertAlign w:val="subscript"/>
              </w:rPr>
              <w:t>n</w:t>
            </w:r>
            <w:proofErr w:type="spellEnd"/>
            <w:r w:rsidRPr="00D35964">
              <w:t>). Paaiškintas vertinimo kriterijaus (</w:t>
            </w:r>
            <w:proofErr w:type="spellStart"/>
            <w:r w:rsidRPr="00D35964">
              <w:t>K</w:t>
            </w:r>
            <w:r w:rsidRPr="00D35964">
              <w:rPr>
                <w:vertAlign w:val="subscript"/>
              </w:rPr>
              <w:t>n</w:t>
            </w:r>
            <w:proofErr w:type="spellEnd"/>
            <w:r w:rsidRPr="00D35964">
              <w:t xml:space="preserve">) įgyvendinimo pasiekimas, tačiau pateiktai koncepcijai trūksta </w:t>
            </w:r>
            <w:r w:rsidRPr="00D35964">
              <w:rPr>
                <w:lang w:eastAsia="en-US"/>
              </w:rPr>
              <w:t>nuoseklaus ir darnaus požiūrio</w:t>
            </w:r>
            <w:r w:rsidRPr="00D35964">
              <w:t>, papildomai neapimti svarbūs aspektai, įvardinti reikalavimuose, d</w:t>
            </w:r>
            <w:r w:rsidRPr="00D35964">
              <w:rPr>
                <w:lang w:eastAsia="en-US"/>
              </w:rPr>
              <w:t>alinai trūksta originalumo.</w:t>
            </w:r>
          </w:p>
        </w:tc>
      </w:tr>
      <w:tr w:rsidR="00551C0B" w:rsidRPr="00D35964" w14:paraId="39E57506" w14:textId="77777777" w:rsidTr="00C4081B">
        <w:tc>
          <w:tcPr>
            <w:tcW w:w="632" w:type="dxa"/>
            <w:tcBorders>
              <w:top w:val="single" w:sz="4" w:space="0" w:color="auto"/>
              <w:left w:val="single" w:sz="4" w:space="0" w:color="auto"/>
              <w:bottom w:val="single" w:sz="4" w:space="0" w:color="auto"/>
              <w:right w:val="single" w:sz="4" w:space="0" w:color="auto"/>
            </w:tcBorders>
            <w:vAlign w:val="center"/>
            <w:hideMark/>
          </w:tcPr>
          <w:p w14:paraId="576D3F08" w14:textId="77777777" w:rsidR="00551C0B" w:rsidRPr="00D35964" w:rsidRDefault="00551C0B" w:rsidP="00C4081B">
            <w:pPr>
              <w:spacing w:after="0" w:line="240" w:lineRule="auto"/>
              <w:jc w:val="center"/>
            </w:pPr>
            <w:r w:rsidRPr="00D35964">
              <w:t>5.</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518027B" w14:textId="77777777" w:rsidR="00551C0B" w:rsidRPr="00D35964" w:rsidRDefault="00551C0B" w:rsidP="00C4081B">
            <w:pPr>
              <w:spacing w:after="0" w:line="240" w:lineRule="auto"/>
              <w:jc w:val="center"/>
              <w:rPr>
                <w:b/>
                <w:bCs/>
              </w:rPr>
            </w:pPr>
            <w:r w:rsidRPr="00D35964">
              <w:rPr>
                <w:b/>
                <w:bCs/>
              </w:rPr>
              <w:t>Puikiai</w:t>
            </w:r>
          </w:p>
          <w:p w14:paraId="5523E3BA" w14:textId="77777777" w:rsidR="00551C0B" w:rsidRPr="00D35964" w:rsidRDefault="00551C0B" w:rsidP="00C4081B">
            <w:pPr>
              <w:spacing w:after="0" w:line="240" w:lineRule="auto"/>
              <w:jc w:val="center"/>
            </w:pPr>
            <w:r w:rsidRPr="00D35964">
              <w:t>(9-10 balai)</w:t>
            </w:r>
          </w:p>
        </w:tc>
        <w:tc>
          <w:tcPr>
            <w:tcW w:w="7809" w:type="dxa"/>
            <w:tcBorders>
              <w:top w:val="single" w:sz="4" w:space="0" w:color="auto"/>
              <w:left w:val="single" w:sz="4" w:space="0" w:color="auto"/>
              <w:bottom w:val="single" w:sz="4" w:space="0" w:color="auto"/>
              <w:right w:val="single" w:sz="4" w:space="0" w:color="auto"/>
            </w:tcBorders>
            <w:vAlign w:val="center"/>
            <w:hideMark/>
          </w:tcPr>
          <w:p w14:paraId="5CE43581" w14:textId="77777777" w:rsidR="00551C0B" w:rsidRPr="00D35964" w:rsidRDefault="00551C0B" w:rsidP="00C4081B">
            <w:pPr>
              <w:suppressAutoHyphens w:val="0"/>
              <w:autoSpaceDE w:val="0"/>
              <w:autoSpaceDN w:val="0"/>
              <w:adjustRightInd w:val="0"/>
              <w:spacing w:after="0" w:line="240" w:lineRule="auto"/>
              <w:jc w:val="both"/>
              <w:rPr>
                <w:lang w:eastAsia="en-US"/>
              </w:rPr>
            </w:pPr>
            <w:r w:rsidRPr="00D35964">
              <w:rPr>
                <w:lang w:eastAsia="en-US"/>
              </w:rPr>
              <w:t xml:space="preserve">Pateiktas aiškus, profesionalus Projektas, pati idėja pateikta labai išsamiai, nuosekliai ir aiškiai. Pasiekti visi tikslai ir uždaviniai. Puikios išskirtinės žinios, meniniai gebėjimai. Sprendiniai visame darbe yra pristatyti ir apibūdinti išskirtinai gerai, atitinka visus keliamus reikalavimus ir visos </w:t>
            </w:r>
            <w:r w:rsidRPr="00D35964">
              <w:rPr>
                <w:lang w:eastAsia="en-US"/>
              </w:rPr>
              <w:lastRenderedPageBreak/>
              <w:t xml:space="preserve">Projekto dalys yra išsamiai pagrįstos. Yra aiškiai identifikuotos problemos, estetiniai ir funkciniai sprendiniai, siūlomi sprendiniai originalūs, atitinkantys Perkančiosios organizacijos lūkesčius. Meninė išraiška šiuolaikinė, formuojanti akcentuotą miesto įvaizdį. Išsamiai paaiškintas vertinimo kriterijaus </w:t>
            </w:r>
            <w:r w:rsidRPr="00D35964">
              <w:t>(</w:t>
            </w:r>
            <w:proofErr w:type="spellStart"/>
            <w:r w:rsidRPr="00D35964">
              <w:t>K</w:t>
            </w:r>
            <w:r w:rsidRPr="00D35964">
              <w:rPr>
                <w:vertAlign w:val="subscript"/>
              </w:rPr>
              <w:t>n</w:t>
            </w:r>
            <w:proofErr w:type="spellEnd"/>
            <w:r w:rsidRPr="00D35964">
              <w:t xml:space="preserve">) </w:t>
            </w:r>
            <w:r w:rsidRPr="00D35964">
              <w:rPr>
                <w:lang w:eastAsia="en-US"/>
              </w:rPr>
              <w:t xml:space="preserve">įgyvendinimo pasiekimas. </w:t>
            </w:r>
            <w:r w:rsidRPr="00D35964">
              <w:t>Sprendimo koncepcija išbaigta, pateikta įtikinama argumentacija, sprendiniai, maketas M1:10</w:t>
            </w:r>
            <w:r w:rsidRPr="00D35964">
              <w:rPr>
                <w:lang w:eastAsia="en-US"/>
              </w:rPr>
              <w:t>. Projekte pateikta vieninga koncepcija, papildomai apimanti svarbius aspektus,</w:t>
            </w:r>
            <w:r w:rsidRPr="00D35964">
              <w:t xml:space="preserve"> neįvardintus reikalavimuose, </w:t>
            </w:r>
            <w:r w:rsidRPr="00D35964">
              <w:rPr>
                <w:lang w:eastAsia="en-US"/>
              </w:rPr>
              <w:t xml:space="preserve">visiškai atitinka </w:t>
            </w:r>
            <w:r w:rsidRPr="00D35964">
              <w:t xml:space="preserve">kūriniui keliamus </w:t>
            </w:r>
            <w:r w:rsidRPr="00D35964">
              <w:rPr>
                <w:lang w:eastAsia="en-US"/>
              </w:rPr>
              <w:t>tikslus ir pilnavertiškai atspindi atminimo idėją.</w:t>
            </w:r>
          </w:p>
        </w:tc>
      </w:tr>
    </w:tbl>
    <w:p w14:paraId="32C734E2" w14:textId="77777777" w:rsidR="00551C0B" w:rsidRPr="00D35964" w:rsidRDefault="00551C0B" w:rsidP="00551C0B">
      <w:pPr>
        <w:spacing w:after="0" w:line="240" w:lineRule="auto"/>
        <w:jc w:val="both"/>
      </w:pPr>
    </w:p>
    <w:p w14:paraId="1F448371" w14:textId="77777777" w:rsidR="00551C0B" w:rsidRPr="00D35964" w:rsidRDefault="00551C0B" w:rsidP="00551C0B">
      <w:pPr>
        <w:spacing w:after="0" w:line="240" w:lineRule="auto"/>
        <w:ind w:firstLine="709"/>
        <w:jc w:val="both"/>
      </w:pPr>
      <w:r w:rsidRPr="00D35964">
        <w:t xml:space="preserve">10. Jeigu vertinimo komisijos įvertinimas pateiktam Projektui </w:t>
      </w:r>
      <w:r w:rsidRPr="00BF7E20">
        <w:t>mažesnis nei 40 balų</w:t>
      </w:r>
      <w:r w:rsidRPr="00D35964">
        <w:t xml:space="preserve">, toks pasiūlymas yra atmetamas. </w:t>
      </w:r>
    </w:p>
    <w:p w14:paraId="22734884" w14:textId="77777777" w:rsidR="00551C0B" w:rsidRPr="00D35964" w:rsidRDefault="00551C0B" w:rsidP="00551C0B">
      <w:pPr>
        <w:spacing w:after="0" w:line="240" w:lineRule="auto"/>
        <w:ind w:firstLine="709"/>
        <w:jc w:val="both"/>
      </w:pPr>
    </w:p>
    <w:p w14:paraId="3BB1A7DA" w14:textId="77777777" w:rsidR="00551C0B" w:rsidRPr="00D35964" w:rsidRDefault="00551C0B" w:rsidP="00551C0B">
      <w:pPr>
        <w:spacing w:after="0" w:line="240" w:lineRule="auto"/>
        <w:ind w:firstLine="709"/>
        <w:jc w:val="center"/>
      </w:pPr>
      <w:r w:rsidRPr="00D35964">
        <w:t>___________________</w:t>
      </w:r>
    </w:p>
    <w:p w14:paraId="6880F52A" w14:textId="77777777" w:rsidR="001D7C14" w:rsidRDefault="001D7C14" w:rsidP="002206BA">
      <w:pPr>
        <w:widowControl w:val="0"/>
        <w:tabs>
          <w:tab w:val="left" w:pos="3984"/>
        </w:tabs>
        <w:spacing w:line="240" w:lineRule="auto"/>
        <w:jc w:val="both"/>
      </w:pPr>
    </w:p>
    <w:sectPr w:rsidR="001D7C14" w:rsidSect="00101C22">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01D69F9"/>
    <w:multiLevelType w:val="multilevel"/>
    <w:tmpl w:val="7680A8E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78D0F9E"/>
    <w:multiLevelType w:val="hybridMultilevel"/>
    <w:tmpl w:val="9A5C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452ADB"/>
    <w:multiLevelType w:val="hybridMultilevel"/>
    <w:tmpl w:val="BFDCE9D4"/>
    <w:lvl w:ilvl="0" w:tplc="0664A742">
      <w:start w:val="1"/>
      <w:numFmt w:val="decimal"/>
      <w:lvlText w:val="%1."/>
      <w:lvlJc w:val="left"/>
      <w:pPr>
        <w:ind w:left="720" w:hanging="360"/>
      </w:pPr>
    </w:lvl>
    <w:lvl w:ilvl="1" w:tplc="42ECAD2A">
      <w:start w:val="1"/>
      <w:numFmt w:val="lowerLetter"/>
      <w:lvlText w:val="%2."/>
      <w:lvlJc w:val="left"/>
      <w:pPr>
        <w:ind w:left="1440" w:hanging="360"/>
      </w:pPr>
    </w:lvl>
    <w:lvl w:ilvl="2" w:tplc="96FE0816">
      <w:start w:val="1"/>
      <w:numFmt w:val="lowerRoman"/>
      <w:lvlText w:val="%3."/>
      <w:lvlJc w:val="right"/>
      <w:pPr>
        <w:ind w:left="2160" w:hanging="180"/>
      </w:pPr>
    </w:lvl>
    <w:lvl w:ilvl="3" w:tplc="9B30FE08">
      <w:start w:val="1"/>
      <w:numFmt w:val="decimal"/>
      <w:lvlText w:val="%4."/>
      <w:lvlJc w:val="left"/>
      <w:pPr>
        <w:ind w:left="2880" w:hanging="360"/>
      </w:pPr>
    </w:lvl>
    <w:lvl w:ilvl="4" w:tplc="29C01238">
      <w:start w:val="1"/>
      <w:numFmt w:val="lowerLetter"/>
      <w:lvlText w:val="%5."/>
      <w:lvlJc w:val="left"/>
      <w:pPr>
        <w:ind w:left="3600" w:hanging="360"/>
      </w:pPr>
    </w:lvl>
    <w:lvl w:ilvl="5" w:tplc="68BC51B2">
      <w:start w:val="1"/>
      <w:numFmt w:val="lowerRoman"/>
      <w:lvlText w:val="%6."/>
      <w:lvlJc w:val="right"/>
      <w:pPr>
        <w:ind w:left="4320" w:hanging="180"/>
      </w:pPr>
    </w:lvl>
    <w:lvl w:ilvl="6" w:tplc="70A8559A">
      <w:start w:val="1"/>
      <w:numFmt w:val="decimal"/>
      <w:lvlText w:val="%7."/>
      <w:lvlJc w:val="left"/>
      <w:pPr>
        <w:ind w:left="5040" w:hanging="360"/>
      </w:pPr>
    </w:lvl>
    <w:lvl w:ilvl="7" w:tplc="7BC6B996">
      <w:start w:val="1"/>
      <w:numFmt w:val="lowerLetter"/>
      <w:lvlText w:val="%8."/>
      <w:lvlJc w:val="left"/>
      <w:pPr>
        <w:ind w:left="5760" w:hanging="360"/>
      </w:pPr>
    </w:lvl>
    <w:lvl w:ilvl="8" w:tplc="3B3486A4">
      <w:start w:val="1"/>
      <w:numFmt w:val="lowerRoman"/>
      <w:lvlText w:val="%9."/>
      <w:lvlJc w:val="right"/>
      <w:pPr>
        <w:ind w:left="6480" w:hanging="180"/>
      </w:pPr>
    </w:lvl>
  </w:abstractNum>
  <w:abstractNum w:abstractNumId="6" w15:restartNumberingAfterBreak="0">
    <w:nsid w:val="47EA11E8"/>
    <w:multiLevelType w:val="hybridMultilevel"/>
    <w:tmpl w:val="903E3FAA"/>
    <w:lvl w:ilvl="0" w:tplc="AA24D7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52CA0F5"/>
    <w:multiLevelType w:val="hybridMultilevel"/>
    <w:tmpl w:val="6FC2D54E"/>
    <w:lvl w:ilvl="0" w:tplc="A71C7966">
      <w:start w:val="1"/>
      <w:numFmt w:val="bullet"/>
      <w:lvlText w:val=""/>
      <w:lvlJc w:val="left"/>
      <w:pPr>
        <w:ind w:left="720" w:hanging="360"/>
      </w:pPr>
      <w:rPr>
        <w:rFonts w:ascii="Symbol" w:hAnsi="Symbol" w:hint="default"/>
      </w:rPr>
    </w:lvl>
    <w:lvl w:ilvl="1" w:tplc="A628E49C">
      <w:start w:val="1"/>
      <w:numFmt w:val="bullet"/>
      <w:lvlText w:val="o"/>
      <w:lvlJc w:val="left"/>
      <w:pPr>
        <w:ind w:left="1440" w:hanging="360"/>
      </w:pPr>
      <w:rPr>
        <w:rFonts w:ascii="Courier New" w:hAnsi="Courier New" w:hint="default"/>
      </w:rPr>
    </w:lvl>
    <w:lvl w:ilvl="2" w:tplc="EA660A10">
      <w:start w:val="1"/>
      <w:numFmt w:val="bullet"/>
      <w:lvlText w:val=""/>
      <w:lvlJc w:val="left"/>
      <w:pPr>
        <w:ind w:left="2160" w:hanging="360"/>
      </w:pPr>
      <w:rPr>
        <w:rFonts w:ascii="Wingdings" w:hAnsi="Wingdings" w:hint="default"/>
      </w:rPr>
    </w:lvl>
    <w:lvl w:ilvl="3" w:tplc="41A49B68">
      <w:start w:val="1"/>
      <w:numFmt w:val="bullet"/>
      <w:lvlText w:val=""/>
      <w:lvlJc w:val="left"/>
      <w:pPr>
        <w:ind w:left="2880" w:hanging="360"/>
      </w:pPr>
      <w:rPr>
        <w:rFonts w:ascii="Symbol" w:hAnsi="Symbol" w:hint="default"/>
      </w:rPr>
    </w:lvl>
    <w:lvl w:ilvl="4" w:tplc="71565096">
      <w:start w:val="1"/>
      <w:numFmt w:val="bullet"/>
      <w:lvlText w:val="o"/>
      <w:lvlJc w:val="left"/>
      <w:pPr>
        <w:ind w:left="3600" w:hanging="360"/>
      </w:pPr>
      <w:rPr>
        <w:rFonts w:ascii="Courier New" w:hAnsi="Courier New" w:hint="default"/>
      </w:rPr>
    </w:lvl>
    <w:lvl w:ilvl="5" w:tplc="EAA8DEB6">
      <w:start w:val="1"/>
      <w:numFmt w:val="bullet"/>
      <w:lvlText w:val=""/>
      <w:lvlJc w:val="left"/>
      <w:pPr>
        <w:ind w:left="4320" w:hanging="360"/>
      </w:pPr>
      <w:rPr>
        <w:rFonts w:ascii="Wingdings" w:hAnsi="Wingdings" w:hint="default"/>
      </w:rPr>
    </w:lvl>
    <w:lvl w:ilvl="6" w:tplc="9E6C1874">
      <w:start w:val="1"/>
      <w:numFmt w:val="bullet"/>
      <w:lvlText w:val=""/>
      <w:lvlJc w:val="left"/>
      <w:pPr>
        <w:ind w:left="5040" w:hanging="360"/>
      </w:pPr>
      <w:rPr>
        <w:rFonts w:ascii="Symbol" w:hAnsi="Symbol" w:hint="default"/>
      </w:rPr>
    </w:lvl>
    <w:lvl w:ilvl="7" w:tplc="9D52DBAC">
      <w:start w:val="1"/>
      <w:numFmt w:val="bullet"/>
      <w:lvlText w:val="o"/>
      <w:lvlJc w:val="left"/>
      <w:pPr>
        <w:ind w:left="5760" w:hanging="360"/>
      </w:pPr>
      <w:rPr>
        <w:rFonts w:ascii="Courier New" w:hAnsi="Courier New" w:hint="default"/>
      </w:rPr>
    </w:lvl>
    <w:lvl w:ilvl="8" w:tplc="E8162136">
      <w:start w:val="1"/>
      <w:numFmt w:val="bullet"/>
      <w:lvlText w:val=""/>
      <w:lvlJc w:val="left"/>
      <w:pPr>
        <w:ind w:left="6480" w:hanging="360"/>
      </w:pPr>
      <w:rPr>
        <w:rFonts w:ascii="Wingdings" w:hAnsi="Wingdings" w:hint="default"/>
      </w:rPr>
    </w:lvl>
  </w:abstractNum>
  <w:abstractNum w:abstractNumId="8" w15:restartNumberingAfterBreak="0">
    <w:nsid w:val="583D351B"/>
    <w:multiLevelType w:val="hybridMultilevel"/>
    <w:tmpl w:val="C2408C54"/>
    <w:lvl w:ilvl="0" w:tplc="E47CE848">
      <w:start w:val="1"/>
      <w:numFmt w:val="decimal"/>
      <w:lvlText w:val="%1."/>
      <w:lvlJc w:val="left"/>
      <w:pPr>
        <w:ind w:left="720" w:hanging="360"/>
      </w:pPr>
    </w:lvl>
    <w:lvl w:ilvl="1" w:tplc="D19C0894">
      <w:start w:val="1"/>
      <w:numFmt w:val="lowerLetter"/>
      <w:lvlText w:val="%2."/>
      <w:lvlJc w:val="left"/>
      <w:pPr>
        <w:ind w:left="1440" w:hanging="360"/>
      </w:pPr>
    </w:lvl>
    <w:lvl w:ilvl="2" w:tplc="7DE2A6E2">
      <w:start w:val="1"/>
      <w:numFmt w:val="lowerRoman"/>
      <w:lvlText w:val="%3."/>
      <w:lvlJc w:val="right"/>
      <w:pPr>
        <w:ind w:left="2160" w:hanging="180"/>
      </w:pPr>
    </w:lvl>
    <w:lvl w:ilvl="3" w:tplc="9A10E7C2">
      <w:start w:val="1"/>
      <w:numFmt w:val="decimal"/>
      <w:lvlText w:val="%4."/>
      <w:lvlJc w:val="left"/>
      <w:pPr>
        <w:ind w:left="2880" w:hanging="360"/>
      </w:pPr>
    </w:lvl>
    <w:lvl w:ilvl="4" w:tplc="9B28D6FE">
      <w:start w:val="1"/>
      <w:numFmt w:val="lowerLetter"/>
      <w:lvlText w:val="%5."/>
      <w:lvlJc w:val="left"/>
      <w:pPr>
        <w:ind w:left="3600" w:hanging="360"/>
      </w:pPr>
    </w:lvl>
    <w:lvl w:ilvl="5" w:tplc="46DCFBB2">
      <w:start w:val="1"/>
      <w:numFmt w:val="lowerRoman"/>
      <w:lvlText w:val="%6."/>
      <w:lvlJc w:val="right"/>
      <w:pPr>
        <w:ind w:left="4320" w:hanging="180"/>
      </w:pPr>
    </w:lvl>
    <w:lvl w:ilvl="6" w:tplc="7A905366">
      <w:start w:val="1"/>
      <w:numFmt w:val="decimal"/>
      <w:lvlText w:val="%7."/>
      <w:lvlJc w:val="left"/>
      <w:pPr>
        <w:ind w:left="5040" w:hanging="360"/>
      </w:pPr>
    </w:lvl>
    <w:lvl w:ilvl="7" w:tplc="CC883580">
      <w:start w:val="1"/>
      <w:numFmt w:val="lowerLetter"/>
      <w:lvlText w:val="%8."/>
      <w:lvlJc w:val="left"/>
      <w:pPr>
        <w:ind w:left="5760" w:hanging="360"/>
      </w:pPr>
    </w:lvl>
    <w:lvl w:ilvl="8" w:tplc="DD2EEC16">
      <w:start w:val="1"/>
      <w:numFmt w:val="lowerRoman"/>
      <w:lvlText w:val="%9."/>
      <w:lvlJc w:val="right"/>
      <w:pPr>
        <w:ind w:left="6480" w:hanging="180"/>
      </w:pPr>
    </w:lvl>
  </w:abstractNum>
  <w:abstractNum w:abstractNumId="9" w15:restartNumberingAfterBreak="0">
    <w:nsid w:val="58B1E6EC"/>
    <w:multiLevelType w:val="hybridMultilevel"/>
    <w:tmpl w:val="83C21998"/>
    <w:lvl w:ilvl="0" w:tplc="2A8E08AE">
      <w:start w:val="1"/>
      <w:numFmt w:val="decimal"/>
      <w:lvlText w:val="%1."/>
      <w:lvlJc w:val="left"/>
      <w:pPr>
        <w:ind w:left="720" w:hanging="360"/>
      </w:pPr>
    </w:lvl>
    <w:lvl w:ilvl="1" w:tplc="3F60D7D0">
      <w:start w:val="1"/>
      <w:numFmt w:val="lowerLetter"/>
      <w:lvlText w:val="%2."/>
      <w:lvlJc w:val="left"/>
      <w:pPr>
        <w:ind w:left="1440" w:hanging="360"/>
      </w:pPr>
    </w:lvl>
    <w:lvl w:ilvl="2" w:tplc="0354EDDC">
      <w:start w:val="1"/>
      <w:numFmt w:val="lowerRoman"/>
      <w:lvlText w:val="%3."/>
      <w:lvlJc w:val="right"/>
      <w:pPr>
        <w:ind w:left="2160" w:hanging="180"/>
      </w:pPr>
    </w:lvl>
    <w:lvl w:ilvl="3" w:tplc="9F5AC9DE">
      <w:start w:val="1"/>
      <w:numFmt w:val="decimal"/>
      <w:lvlText w:val="%4."/>
      <w:lvlJc w:val="left"/>
      <w:pPr>
        <w:ind w:left="2880" w:hanging="360"/>
      </w:pPr>
    </w:lvl>
    <w:lvl w:ilvl="4" w:tplc="F5C89156">
      <w:start w:val="1"/>
      <w:numFmt w:val="lowerLetter"/>
      <w:lvlText w:val="%5."/>
      <w:lvlJc w:val="left"/>
      <w:pPr>
        <w:ind w:left="3600" w:hanging="360"/>
      </w:pPr>
    </w:lvl>
    <w:lvl w:ilvl="5" w:tplc="36001AAA">
      <w:start w:val="1"/>
      <w:numFmt w:val="lowerRoman"/>
      <w:lvlText w:val="%6."/>
      <w:lvlJc w:val="right"/>
      <w:pPr>
        <w:ind w:left="4320" w:hanging="180"/>
      </w:pPr>
    </w:lvl>
    <w:lvl w:ilvl="6" w:tplc="7646E9B0">
      <w:start w:val="1"/>
      <w:numFmt w:val="decimal"/>
      <w:lvlText w:val="%7."/>
      <w:lvlJc w:val="left"/>
      <w:pPr>
        <w:ind w:left="5040" w:hanging="360"/>
      </w:pPr>
    </w:lvl>
    <w:lvl w:ilvl="7" w:tplc="87C643C2">
      <w:start w:val="1"/>
      <w:numFmt w:val="lowerLetter"/>
      <w:lvlText w:val="%8."/>
      <w:lvlJc w:val="left"/>
      <w:pPr>
        <w:ind w:left="5760" w:hanging="360"/>
      </w:pPr>
    </w:lvl>
    <w:lvl w:ilvl="8" w:tplc="C108FFB0">
      <w:start w:val="1"/>
      <w:numFmt w:val="lowerRoman"/>
      <w:lvlText w:val="%9."/>
      <w:lvlJc w:val="right"/>
      <w:pPr>
        <w:ind w:left="6480" w:hanging="180"/>
      </w:pPr>
    </w:lvl>
  </w:abstractNum>
  <w:num w:numId="1" w16cid:durableId="2108040788">
    <w:abstractNumId w:val="7"/>
  </w:num>
  <w:num w:numId="2" w16cid:durableId="397561624">
    <w:abstractNumId w:val="9"/>
  </w:num>
  <w:num w:numId="3" w16cid:durableId="895624950">
    <w:abstractNumId w:val="8"/>
  </w:num>
  <w:num w:numId="4" w16cid:durableId="1205949044">
    <w:abstractNumId w:val="5"/>
  </w:num>
  <w:num w:numId="5" w16cid:durableId="482817337">
    <w:abstractNumId w:val="0"/>
  </w:num>
  <w:num w:numId="6" w16cid:durableId="57099616">
    <w:abstractNumId w:val="2"/>
  </w:num>
  <w:num w:numId="7" w16cid:durableId="1677729508">
    <w:abstractNumId w:val="3"/>
  </w:num>
  <w:num w:numId="8" w16cid:durableId="675032798">
    <w:abstractNumId w:val="1"/>
  </w:num>
  <w:num w:numId="9" w16cid:durableId="2126149715">
    <w:abstractNumId w:val="6"/>
  </w:num>
  <w:num w:numId="10" w16cid:durableId="162662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101C22"/>
    <w:rsid w:val="000039E1"/>
    <w:rsid w:val="000101AB"/>
    <w:rsid w:val="0002182C"/>
    <w:rsid w:val="00032C81"/>
    <w:rsid w:val="0003626D"/>
    <w:rsid w:val="00056078"/>
    <w:rsid w:val="00057F73"/>
    <w:rsid w:val="00063DAE"/>
    <w:rsid w:val="00065061"/>
    <w:rsid w:val="00073A93"/>
    <w:rsid w:val="00075BED"/>
    <w:rsid w:val="00075EAF"/>
    <w:rsid w:val="000A163A"/>
    <w:rsid w:val="000A29E8"/>
    <w:rsid w:val="000B0439"/>
    <w:rsid w:val="000B2E99"/>
    <w:rsid w:val="000B3A36"/>
    <w:rsid w:val="000B7267"/>
    <w:rsid w:val="000E04B1"/>
    <w:rsid w:val="000E5B1B"/>
    <w:rsid w:val="00101C22"/>
    <w:rsid w:val="00115A1A"/>
    <w:rsid w:val="001171C1"/>
    <w:rsid w:val="00117B54"/>
    <w:rsid w:val="001218F0"/>
    <w:rsid w:val="00123088"/>
    <w:rsid w:val="001304AE"/>
    <w:rsid w:val="001348BA"/>
    <w:rsid w:val="001448EA"/>
    <w:rsid w:val="00147779"/>
    <w:rsid w:val="001651CB"/>
    <w:rsid w:val="0016702C"/>
    <w:rsid w:val="00173CAB"/>
    <w:rsid w:val="00187CBC"/>
    <w:rsid w:val="00191EC6"/>
    <w:rsid w:val="001A4188"/>
    <w:rsid w:val="001A69B1"/>
    <w:rsid w:val="001C627E"/>
    <w:rsid w:val="001D2D76"/>
    <w:rsid w:val="001D7C14"/>
    <w:rsid w:val="00213AC7"/>
    <w:rsid w:val="002171EE"/>
    <w:rsid w:val="002206BA"/>
    <w:rsid w:val="00225EF7"/>
    <w:rsid w:val="002341CB"/>
    <w:rsid w:val="00234BD2"/>
    <w:rsid w:val="00241CEE"/>
    <w:rsid w:val="00253B5C"/>
    <w:rsid w:val="00254114"/>
    <w:rsid w:val="00261499"/>
    <w:rsid w:val="002A06C0"/>
    <w:rsid w:val="002A77DD"/>
    <w:rsid w:val="002B0815"/>
    <w:rsid w:val="002C465E"/>
    <w:rsid w:val="002D0C4A"/>
    <w:rsid w:val="002D322B"/>
    <w:rsid w:val="002E0074"/>
    <w:rsid w:val="0032372E"/>
    <w:rsid w:val="003418CD"/>
    <w:rsid w:val="003569F0"/>
    <w:rsid w:val="00362683"/>
    <w:rsid w:val="00365610"/>
    <w:rsid w:val="003665CC"/>
    <w:rsid w:val="003750A6"/>
    <w:rsid w:val="003A2B7D"/>
    <w:rsid w:val="003B1AFC"/>
    <w:rsid w:val="003B5537"/>
    <w:rsid w:val="003B6BB1"/>
    <w:rsid w:val="003E23D9"/>
    <w:rsid w:val="003E2C2C"/>
    <w:rsid w:val="003E6487"/>
    <w:rsid w:val="004165E9"/>
    <w:rsid w:val="0042015C"/>
    <w:rsid w:val="004279D6"/>
    <w:rsid w:val="0044259E"/>
    <w:rsid w:val="004462A5"/>
    <w:rsid w:val="004712F1"/>
    <w:rsid w:val="00475F98"/>
    <w:rsid w:val="00482D1B"/>
    <w:rsid w:val="0048571A"/>
    <w:rsid w:val="00486EB1"/>
    <w:rsid w:val="004949B9"/>
    <w:rsid w:val="0049ECA4"/>
    <w:rsid w:val="004A1C16"/>
    <w:rsid w:val="004A6DCE"/>
    <w:rsid w:val="004B71F6"/>
    <w:rsid w:val="004C1263"/>
    <w:rsid w:val="004E0302"/>
    <w:rsid w:val="004F2454"/>
    <w:rsid w:val="00513023"/>
    <w:rsid w:val="00547AEE"/>
    <w:rsid w:val="00551C0B"/>
    <w:rsid w:val="00552559"/>
    <w:rsid w:val="00574F3A"/>
    <w:rsid w:val="00575499"/>
    <w:rsid w:val="00584D1F"/>
    <w:rsid w:val="005B1476"/>
    <w:rsid w:val="005F20D1"/>
    <w:rsid w:val="00610314"/>
    <w:rsid w:val="00612DA9"/>
    <w:rsid w:val="00627BDF"/>
    <w:rsid w:val="00630725"/>
    <w:rsid w:val="006336B3"/>
    <w:rsid w:val="006366EE"/>
    <w:rsid w:val="006558A9"/>
    <w:rsid w:val="00672B54"/>
    <w:rsid w:val="00673A32"/>
    <w:rsid w:val="00677862"/>
    <w:rsid w:val="006817E8"/>
    <w:rsid w:val="00682F7D"/>
    <w:rsid w:val="006926D6"/>
    <w:rsid w:val="006C33B5"/>
    <w:rsid w:val="006C41ED"/>
    <w:rsid w:val="006D4A7C"/>
    <w:rsid w:val="006E0D93"/>
    <w:rsid w:val="006E12A0"/>
    <w:rsid w:val="006E62CA"/>
    <w:rsid w:val="006F66E5"/>
    <w:rsid w:val="007033F4"/>
    <w:rsid w:val="00711C00"/>
    <w:rsid w:val="00713B09"/>
    <w:rsid w:val="007354D5"/>
    <w:rsid w:val="00746D28"/>
    <w:rsid w:val="00747388"/>
    <w:rsid w:val="007475CB"/>
    <w:rsid w:val="00753CCB"/>
    <w:rsid w:val="00757CE1"/>
    <w:rsid w:val="00790F87"/>
    <w:rsid w:val="00791457"/>
    <w:rsid w:val="0079310C"/>
    <w:rsid w:val="007A4B82"/>
    <w:rsid w:val="007B52E6"/>
    <w:rsid w:val="007C5A0D"/>
    <w:rsid w:val="007C668A"/>
    <w:rsid w:val="007E2AB9"/>
    <w:rsid w:val="007E6402"/>
    <w:rsid w:val="007F0ECD"/>
    <w:rsid w:val="00801B7B"/>
    <w:rsid w:val="00841055"/>
    <w:rsid w:val="00843505"/>
    <w:rsid w:val="00846A83"/>
    <w:rsid w:val="00861138"/>
    <w:rsid w:val="00870F21"/>
    <w:rsid w:val="00877738"/>
    <w:rsid w:val="00894C5F"/>
    <w:rsid w:val="008B6319"/>
    <w:rsid w:val="008B6628"/>
    <w:rsid w:val="008D2A70"/>
    <w:rsid w:val="008E4F99"/>
    <w:rsid w:val="008E5797"/>
    <w:rsid w:val="008F6760"/>
    <w:rsid w:val="008F7A79"/>
    <w:rsid w:val="00901FD3"/>
    <w:rsid w:val="009072DE"/>
    <w:rsid w:val="009157EF"/>
    <w:rsid w:val="00924DA8"/>
    <w:rsid w:val="00945C7F"/>
    <w:rsid w:val="00945DFF"/>
    <w:rsid w:val="00951546"/>
    <w:rsid w:val="0096363B"/>
    <w:rsid w:val="0098668A"/>
    <w:rsid w:val="00994AB8"/>
    <w:rsid w:val="00997CC6"/>
    <w:rsid w:val="009A1CC6"/>
    <w:rsid w:val="009A4F2F"/>
    <w:rsid w:val="009B74A7"/>
    <w:rsid w:val="009C124B"/>
    <w:rsid w:val="009D1709"/>
    <w:rsid w:val="009D70AE"/>
    <w:rsid w:val="009E4E99"/>
    <w:rsid w:val="009F3157"/>
    <w:rsid w:val="00A042EB"/>
    <w:rsid w:val="00A079BE"/>
    <w:rsid w:val="00A1222B"/>
    <w:rsid w:val="00A26413"/>
    <w:rsid w:val="00A27896"/>
    <w:rsid w:val="00A30CB5"/>
    <w:rsid w:val="00A3575F"/>
    <w:rsid w:val="00A366DC"/>
    <w:rsid w:val="00A51EEF"/>
    <w:rsid w:val="00A73A35"/>
    <w:rsid w:val="00A80704"/>
    <w:rsid w:val="00AA1C26"/>
    <w:rsid w:val="00AB5B65"/>
    <w:rsid w:val="00B01E3F"/>
    <w:rsid w:val="00B0738D"/>
    <w:rsid w:val="00B464D2"/>
    <w:rsid w:val="00B64419"/>
    <w:rsid w:val="00B726D6"/>
    <w:rsid w:val="00B80164"/>
    <w:rsid w:val="00B81555"/>
    <w:rsid w:val="00B85446"/>
    <w:rsid w:val="00BA5E19"/>
    <w:rsid w:val="00BB68AA"/>
    <w:rsid w:val="00BC3BD4"/>
    <w:rsid w:val="00BD0B06"/>
    <w:rsid w:val="00BD1256"/>
    <w:rsid w:val="00BD1E08"/>
    <w:rsid w:val="00BF1564"/>
    <w:rsid w:val="00BF7E20"/>
    <w:rsid w:val="00C11A11"/>
    <w:rsid w:val="00C136ED"/>
    <w:rsid w:val="00C15B28"/>
    <w:rsid w:val="00C2503F"/>
    <w:rsid w:val="00C301E6"/>
    <w:rsid w:val="00C30479"/>
    <w:rsid w:val="00C34BF7"/>
    <w:rsid w:val="00C636F0"/>
    <w:rsid w:val="00C80E92"/>
    <w:rsid w:val="00C80EC9"/>
    <w:rsid w:val="00CA23C6"/>
    <w:rsid w:val="00CC08BD"/>
    <w:rsid w:val="00CC1048"/>
    <w:rsid w:val="00CD2E03"/>
    <w:rsid w:val="00CD6F08"/>
    <w:rsid w:val="00CD79FA"/>
    <w:rsid w:val="00CE1A35"/>
    <w:rsid w:val="00CE44EE"/>
    <w:rsid w:val="00CF1118"/>
    <w:rsid w:val="00CF17F1"/>
    <w:rsid w:val="00CF6A94"/>
    <w:rsid w:val="00D01CB1"/>
    <w:rsid w:val="00D1207F"/>
    <w:rsid w:val="00D13E39"/>
    <w:rsid w:val="00D312FE"/>
    <w:rsid w:val="00D35964"/>
    <w:rsid w:val="00D40C49"/>
    <w:rsid w:val="00D50461"/>
    <w:rsid w:val="00D662C5"/>
    <w:rsid w:val="00D6772A"/>
    <w:rsid w:val="00D721D0"/>
    <w:rsid w:val="00D80CB3"/>
    <w:rsid w:val="00D827A0"/>
    <w:rsid w:val="00D94806"/>
    <w:rsid w:val="00DA2EA9"/>
    <w:rsid w:val="00DA4EA7"/>
    <w:rsid w:val="00DC17BE"/>
    <w:rsid w:val="00DC350B"/>
    <w:rsid w:val="00DF4426"/>
    <w:rsid w:val="00E02230"/>
    <w:rsid w:val="00E234FD"/>
    <w:rsid w:val="00E3519D"/>
    <w:rsid w:val="00E477F0"/>
    <w:rsid w:val="00E520F9"/>
    <w:rsid w:val="00E55502"/>
    <w:rsid w:val="00E559B9"/>
    <w:rsid w:val="00EA1A84"/>
    <w:rsid w:val="00EA1BF3"/>
    <w:rsid w:val="00EA4954"/>
    <w:rsid w:val="00EA54E5"/>
    <w:rsid w:val="00EB2B8E"/>
    <w:rsid w:val="00EB7F17"/>
    <w:rsid w:val="00ED3847"/>
    <w:rsid w:val="00ED7757"/>
    <w:rsid w:val="00EE1EA6"/>
    <w:rsid w:val="00EE7C70"/>
    <w:rsid w:val="00EF0D9B"/>
    <w:rsid w:val="00EF128F"/>
    <w:rsid w:val="00EF29B0"/>
    <w:rsid w:val="00F124E4"/>
    <w:rsid w:val="00F44405"/>
    <w:rsid w:val="00F44AEB"/>
    <w:rsid w:val="00F53FCE"/>
    <w:rsid w:val="00F66D8D"/>
    <w:rsid w:val="00F77EA9"/>
    <w:rsid w:val="00F94DF9"/>
    <w:rsid w:val="00FA7B62"/>
    <w:rsid w:val="00FB4596"/>
    <w:rsid w:val="00FC5A99"/>
    <w:rsid w:val="00FD2405"/>
    <w:rsid w:val="026B8E02"/>
    <w:rsid w:val="026E72D4"/>
    <w:rsid w:val="0288BCA7"/>
    <w:rsid w:val="02DE5B80"/>
    <w:rsid w:val="04FC55A3"/>
    <w:rsid w:val="05D076CA"/>
    <w:rsid w:val="0618CE46"/>
    <w:rsid w:val="069BF7B9"/>
    <w:rsid w:val="06D9CB4F"/>
    <w:rsid w:val="06E8AD8B"/>
    <w:rsid w:val="07EACF65"/>
    <w:rsid w:val="08AD3CA1"/>
    <w:rsid w:val="09869FC6"/>
    <w:rsid w:val="0B44A048"/>
    <w:rsid w:val="0B525026"/>
    <w:rsid w:val="0CBE4088"/>
    <w:rsid w:val="0D723548"/>
    <w:rsid w:val="0DF910C7"/>
    <w:rsid w:val="0EA7DFCF"/>
    <w:rsid w:val="0FB8C3BA"/>
    <w:rsid w:val="0FBD56B6"/>
    <w:rsid w:val="0FF5E14A"/>
    <w:rsid w:val="104B757B"/>
    <w:rsid w:val="1051F3A6"/>
    <w:rsid w:val="1066DA1E"/>
    <w:rsid w:val="10D303BD"/>
    <w:rsid w:val="1153D361"/>
    <w:rsid w:val="14AEEBBF"/>
    <w:rsid w:val="14E6A9E8"/>
    <w:rsid w:val="15D9A4B4"/>
    <w:rsid w:val="16279474"/>
    <w:rsid w:val="162FFFFD"/>
    <w:rsid w:val="184A54DD"/>
    <w:rsid w:val="19807C91"/>
    <w:rsid w:val="1A4BE4C4"/>
    <w:rsid w:val="1ADE0997"/>
    <w:rsid w:val="1AF655F4"/>
    <w:rsid w:val="1B0F4BF6"/>
    <w:rsid w:val="1C44A141"/>
    <w:rsid w:val="1C6B6F83"/>
    <w:rsid w:val="1C9EE7CC"/>
    <w:rsid w:val="1CD193E9"/>
    <w:rsid w:val="1DB61E9A"/>
    <w:rsid w:val="1EA1E3DB"/>
    <w:rsid w:val="1EE86E7A"/>
    <w:rsid w:val="1F138C5B"/>
    <w:rsid w:val="1FF2202F"/>
    <w:rsid w:val="2056DC99"/>
    <w:rsid w:val="208CE291"/>
    <w:rsid w:val="2229CFB8"/>
    <w:rsid w:val="22DAAF21"/>
    <w:rsid w:val="22E66FED"/>
    <w:rsid w:val="22EE5FFC"/>
    <w:rsid w:val="22FE1459"/>
    <w:rsid w:val="234B935C"/>
    <w:rsid w:val="244D68FD"/>
    <w:rsid w:val="2476EF76"/>
    <w:rsid w:val="24D5EEB7"/>
    <w:rsid w:val="24DD5E63"/>
    <w:rsid w:val="2511255F"/>
    <w:rsid w:val="2676516A"/>
    <w:rsid w:val="26AC68F4"/>
    <w:rsid w:val="278509BF"/>
    <w:rsid w:val="29E49682"/>
    <w:rsid w:val="2B404BA7"/>
    <w:rsid w:val="2BB6ABF0"/>
    <w:rsid w:val="2BD77E0E"/>
    <w:rsid w:val="2C442FE8"/>
    <w:rsid w:val="2E5684D6"/>
    <w:rsid w:val="2EA53B6B"/>
    <w:rsid w:val="2FB8DBC9"/>
    <w:rsid w:val="2FD30FBD"/>
    <w:rsid w:val="31F795ED"/>
    <w:rsid w:val="32693E6D"/>
    <w:rsid w:val="32E78EA7"/>
    <w:rsid w:val="330ECEA2"/>
    <w:rsid w:val="331F46CE"/>
    <w:rsid w:val="343C51BC"/>
    <w:rsid w:val="34835F08"/>
    <w:rsid w:val="35CDA9E0"/>
    <w:rsid w:val="35FC8E13"/>
    <w:rsid w:val="360A3057"/>
    <w:rsid w:val="363F4B6E"/>
    <w:rsid w:val="3682F6F8"/>
    <w:rsid w:val="36DC41E7"/>
    <w:rsid w:val="37A31B0F"/>
    <w:rsid w:val="3866D771"/>
    <w:rsid w:val="390FC2DF"/>
    <w:rsid w:val="397FC739"/>
    <w:rsid w:val="3998B74F"/>
    <w:rsid w:val="39FABA4C"/>
    <w:rsid w:val="3AC7F1C3"/>
    <w:rsid w:val="3BF6F856"/>
    <w:rsid w:val="3C965E73"/>
    <w:rsid w:val="3F2871FA"/>
    <w:rsid w:val="3FA3FE1C"/>
    <w:rsid w:val="3FAE2CF4"/>
    <w:rsid w:val="3FE8AD0A"/>
    <w:rsid w:val="408C72A1"/>
    <w:rsid w:val="40D4A2AE"/>
    <w:rsid w:val="410FC010"/>
    <w:rsid w:val="41157197"/>
    <w:rsid w:val="41322207"/>
    <w:rsid w:val="417A646D"/>
    <w:rsid w:val="41A039B3"/>
    <w:rsid w:val="420DB9B7"/>
    <w:rsid w:val="42E5CDB6"/>
    <w:rsid w:val="431AC4F4"/>
    <w:rsid w:val="43AC39A7"/>
    <w:rsid w:val="44656244"/>
    <w:rsid w:val="44A17058"/>
    <w:rsid w:val="453D6CF3"/>
    <w:rsid w:val="463D40B9"/>
    <w:rsid w:val="466ED6E3"/>
    <w:rsid w:val="46D93D54"/>
    <w:rsid w:val="46E742F7"/>
    <w:rsid w:val="479FCA03"/>
    <w:rsid w:val="47F71287"/>
    <w:rsid w:val="48F4A920"/>
    <w:rsid w:val="4BB49BFD"/>
    <w:rsid w:val="4BE6AC07"/>
    <w:rsid w:val="4D378806"/>
    <w:rsid w:val="4D66E7AB"/>
    <w:rsid w:val="4EC9B946"/>
    <w:rsid w:val="4F3004BE"/>
    <w:rsid w:val="4F6C192A"/>
    <w:rsid w:val="50E253AB"/>
    <w:rsid w:val="5106433A"/>
    <w:rsid w:val="5167176A"/>
    <w:rsid w:val="5189D790"/>
    <w:rsid w:val="51B7AA8C"/>
    <w:rsid w:val="527E240C"/>
    <w:rsid w:val="52ADCF50"/>
    <w:rsid w:val="533E37AB"/>
    <w:rsid w:val="53D68C16"/>
    <w:rsid w:val="54BE7432"/>
    <w:rsid w:val="55C1F959"/>
    <w:rsid w:val="55EE03ED"/>
    <w:rsid w:val="570E2CD8"/>
    <w:rsid w:val="5714F34E"/>
    <w:rsid w:val="57ED3C78"/>
    <w:rsid w:val="5827BA4E"/>
    <w:rsid w:val="58D43D33"/>
    <w:rsid w:val="59A56FAB"/>
    <w:rsid w:val="59C95CE8"/>
    <w:rsid w:val="5A35AD01"/>
    <w:rsid w:val="5A659FDB"/>
    <w:rsid w:val="5A700D94"/>
    <w:rsid w:val="5A7EE13D"/>
    <w:rsid w:val="5B581602"/>
    <w:rsid w:val="5B5C689A"/>
    <w:rsid w:val="5BBD71A4"/>
    <w:rsid w:val="5BF55F69"/>
    <w:rsid w:val="5C37DA59"/>
    <w:rsid w:val="5C54230C"/>
    <w:rsid w:val="5CA55A5D"/>
    <w:rsid w:val="5D06BBEA"/>
    <w:rsid w:val="5D65BF79"/>
    <w:rsid w:val="5D669028"/>
    <w:rsid w:val="5E412ABE"/>
    <w:rsid w:val="5FDCFB1F"/>
    <w:rsid w:val="60696993"/>
    <w:rsid w:val="609E30EA"/>
    <w:rsid w:val="61C2FEFE"/>
    <w:rsid w:val="6376B16C"/>
    <w:rsid w:val="63D5D1AC"/>
    <w:rsid w:val="63D909BF"/>
    <w:rsid w:val="6406C2C0"/>
    <w:rsid w:val="6512EFAB"/>
    <w:rsid w:val="664C3CA3"/>
    <w:rsid w:val="6769209E"/>
    <w:rsid w:val="6781318E"/>
    <w:rsid w:val="67896A86"/>
    <w:rsid w:val="6812892B"/>
    <w:rsid w:val="684D576A"/>
    <w:rsid w:val="684E881A"/>
    <w:rsid w:val="6A44351D"/>
    <w:rsid w:val="6B3663CE"/>
    <w:rsid w:val="6B6E5D68"/>
    <w:rsid w:val="6B771CEE"/>
    <w:rsid w:val="6B8628DC"/>
    <w:rsid w:val="6C470FDE"/>
    <w:rsid w:val="6CBB7E27"/>
    <w:rsid w:val="6D9618BD"/>
    <w:rsid w:val="70C2FFD5"/>
    <w:rsid w:val="718EEF4A"/>
    <w:rsid w:val="71B76E45"/>
    <w:rsid w:val="73419DDF"/>
    <w:rsid w:val="739DF3BE"/>
    <w:rsid w:val="74710E74"/>
    <w:rsid w:val="75623437"/>
    <w:rsid w:val="758766E3"/>
    <w:rsid w:val="75B82CC5"/>
    <w:rsid w:val="76761718"/>
    <w:rsid w:val="76B8F8B9"/>
    <w:rsid w:val="78C22C65"/>
    <w:rsid w:val="7B80F70B"/>
    <w:rsid w:val="7BE6CCE9"/>
    <w:rsid w:val="7D03149F"/>
    <w:rsid w:val="7D042F19"/>
    <w:rsid w:val="7D0932AF"/>
    <w:rsid w:val="7D573A2E"/>
    <w:rsid w:val="7DB42A0D"/>
    <w:rsid w:val="7DCBE189"/>
    <w:rsid w:val="7DFC1559"/>
    <w:rsid w:val="7EDBD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433A"/>
  <w15:docId w15:val="{420DD039-7019-4BFE-B32B-95D893C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C22"/>
    <w:pPr>
      <w:suppressAutoHyphens/>
      <w:spacing w:after="200" w:line="276" w:lineRule="auto"/>
    </w:pPr>
    <w:rPr>
      <w:rFonts w:ascii="Times New Roman" w:eastAsia="Times New Roman" w:hAnsi="Times New Roman" w:cs="Times New Roman"/>
      <w:kern w:val="0"/>
      <w:sz w:val="24"/>
      <w:lang w:eastAsia="ar-SA"/>
    </w:rPr>
  </w:style>
  <w:style w:type="paragraph" w:styleId="Antrat1">
    <w:name w:val="heading 1"/>
    <w:basedOn w:val="prastasis"/>
    <w:next w:val="prastasis"/>
    <w:link w:val="Antrat1Diagrama"/>
    <w:uiPriority w:val="9"/>
    <w:qFormat/>
    <w:rsid w:val="00101C22"/>
    <w:pPr>
      <w:keepNext/>
      <w:numPr>
        <w:numId w:val="5"/>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uiPriority w:val="9"/>
    <w:qFormat/>
    <w:rsid w:val="00101C22"/>
    <w:pPr>
      <w:numPr>
        <w:ilvl w:val="1"/>
        <w:numId w:val="5"/>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uiPriority w:val="9"/>
    <w:qFormat/>
    <w:rsid w:val="00101C22"/>
    <w:pPr>
      <w:keepNext/>
      <w:numPr>
        <w:ilvl w:val="2"/>
        <w:numId w:val="5"/>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link w:val="Antrat4Diagrama"/>
    <w:uiPriority w:val="9"/>
    <w:qFormat/>
    <w:rsid w:val="00101C22"/>
    <w:pPr>
      <w:keepNext/>
      <w:numPr>
        <w:ilvl w:val="3"/>
        <w:numId w:val="5"/>
      </w:numPr>
      <w:spacing w:after="0" w:line="240" w:lineRule="auto"/>
      <w:outlineLvl w:val="3"/>
    </w:pPr>
    <w:rPr>
      <w:b/>
      <w:sz w:val="44"/>
      <w:szCs w:val="20"/>
    </w:rPr>
  </w:style>
  <w:style w:type="paragraph" w:styleId="Antrat5">
    <w:name w:val="heading 5"/>
    <w:basedOn w:val="prastasis"/>
    <w:next w:val="prastasis"/>
    <w:link w:val="Antrat5Diagrama"/>
    <w:uiPriority w:val="9"/>
    <w:qFormat/>
    <w:rsid w:val="00101C22"/>
    <w:pPr>
      <w:keepNext/>
      <w:numPr>
        <w:ilvl w:val="4"/>
        <w:numId w:val="5"/>
      </w:numPr>
      <w:spacing w:after="0" w:line="240" w:lineRule="auto"/>
      <w:outlineLvl w:val="4"/>
    </w:pPr>
    <w:rPr>
      <w:b/>
      <w:sz w:val="40"/>
      <w:szCs w:val="20"/>
    </w:rPr>
  </w:style>
  <w:style w:type="paragraph" w:styleId="Antrat6">
    <w:name w:val="heading 6"/>
    <w:basedOn w:val="prastasis"/>
    <w:next w:val="prastasis"/>
    <w:link w:val="Antrat6Diagrama"/>
    <w:uiPriority w:val="9"/>
    <w:qFormat/>
    <w:rsid w:val="00101C22"/>
    <w:pPr>
      <w:keepNext/>
      <w:numPr>
        <w:ilvl w:val="5"/>
        <w:numId w:val="5"/>
      </w:numPr>
      <w:spacing w:after="0" w:line="240" w:lineRule="auto"/>
      <w:outlineLvl w:val="5"/>
    </w:pPr>
    <w:rPr>
      <w:b/>
      <w:sz w:val="36"/>
      <w:szCs w:val="20"/>
    </w:rPr>
  </w:style>
  <w:style w:type="paragraph" w:styleId="Antrat7">
    <w:name w:val="heading 7"/>
    <w:basedOn w:val="prastasis"/>
    <w:next w:val="prastasis"/>
    <w:link w:val="Antrat7Diagrama"/>
    <w:uiPriority w:val="9"/>
    <w:qFormat/>
    <w:rsid w:val="00101C22"/>
    <w:pPr>
      <w:keepNext/>
      <w:numPr>
        <w:ilvl w:val="6"/>
        <w:numId w:val="5"/>
      </w:numPr>
      <w:spacing w:after="0" w:line="240" w:lineRule="auto"/>
      <w:outlineLvl w:val="6"/>
    </w:pPr>
    <w:rPr>
      <w:sz w:val="48"/>
      <w:szCs w:val="20"/>
    </w:rPr>
  </w:style>
  <w:style w:type="paragraph" w:styleId="Antrat8">
    <w:name w:val="heading 8"/>
    <w:basedOn w:val="prastasis"/>
    <w:next w:val="prastasis"/>
    <w:link w:val="Antrat8Diagrama"/>
    <w:uiPriority w:val="9"/>
    <w:qFormat/>
    <w:rsid w:val="00101C22"/>
    <w:pPr>
      <w:keepNext/>
      <w:numPr>
        <w:ilvl w:val="7"/>
        <w:numId w:val="5"/>
      </w:numPr>
      <w:spacing w:after="0" w:line="240" w:lineRule="auto"/>
      <w:outlineLvl w:val="7"/>
    </w:pPr>
    <w:rPr>
      <w:b/>
      <w:sz w:val="18"/>
      <w:szCs w:val="20"/>
    </w:rPr>
  </w:style>
  <w:style w:type="paragraph" w:styleId="Antrat9">
    <w:name w:val="heading 9"/>
    <w:basedOn w:val="prastasis"/>
    <w:next w:val="prastasis"/>
    <w:link w:val="Antrat9Diagrama"/>
    <w:uiPriority w:val="9"/>
    <w:qFormat/>
    <w:rsid w:val="00101C22"/>
    <w:pPr>
      <w:keepNext/>
      <w:numPr>
        <w:ilvl w:val="8"/>
        <w:numId w:val="5"/>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1C22"/>
    <w:rPr>
      <w:rFonts w:ascii="Times New Roman" w:eastAsia="Times New Roman" w:hAnsi="Times New Roman" w:cs="Times New Roman"/>
      <w:kern w:val="0"/>
      <w:sz w:val="28"/>
      <w:lang w:eastAsia="ar-SA"/>
    </w:rPr>
  </w:style>
  <w:style w:type="character" w:customStyle="1" w:styleId="Antrat2Diagrama">
    <w:name w:val="Antraštė 2 Diagrama"/>
    <w:aliases w:val="Title Header2 Diagrama"/>
    <w:basedOn w:val="Numatytasispastraiposriftas"/>
    <w:link w:val="Antrat2"/>
    <w:uiPriority w:val="9"/>
    <w:rsid w:val="00101C22"/>
    <w:rPr>
      <w:rFonts w:ascii="Times New Roman" w:eastAsia="Times New Roman" w:hAnsi="Times New Roman" w:cs="Times New Roman"/>
      <w:kern w:val="0"/>
      <w:sz w:val="24"/>
      <w:szCs w:val="20"/>
      <w:lang w:eastAsia="ar-SA"/>
    </w:rPr>
  </w:style>
  <w:style w:type="character" w:customStyle="1" w:styleId="Antrat3Diagrama">
    <w:name w:val="Antraštė 3 Diagrama"/>
    <w:aliases w:val="Section Header3 Diagrama,Sub-Clause Paragraph Diagrama"/>
    <w:basedOn w:val="Numatytasispastraiposriftas"/>
    <w:link w:val="Antrat3"/>
    <w:uiPriority w:val="9"/>
    <w:rsid w:val="00101C22"/>
    <w:rPr>
      <w:rFonts w:ascii="Times New Roman" w:eastAsia="Times New Roman" w:hAnsi="Times New Roman" w:cs="Times New Roman"/>
      <w:kern w:val="0"/>
      <w:sz w:val="24"/>
      <w:szCs w:val="20"/>
      <w:lang w:eastAsia="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101C22"/>
    <w:rPr>
      <w:rFonts w:ascii="Times New Roman" w:eastAsia="Times New Roman" w:hAnsi="Times New Roman" w:cs="Times New Roman"/>
      <w:b/>
      <w:kern w:val="0"/>
      <w:sz w:val="44"/>
      <w:szCs w:val="20"/>
      <w:lang w:eastAsia="ar-SA"/>
    </w:rPr>
  </w:style>
  <w:style w:type="character" w:customStyle="1" w:styleId="Antrat5Diagrama">
    <w:name w:val="Antraštė 5 Diagrama"/>
    <w:basedOn w:val="Numatytasispastraiposriftas"/>
    <w:link w:val="Antrat5"/>
    <w:uiPriority w:val="9"/>
    <w:rsid w:val="00101C22"/>
    <w:rPr>
      <w:rFonts w:ascii="Times New Roman" w:eastAsia="Times New Roman" w:hAnsi="Times New Roman" w:cs="Times New Roman"/>
      <w:b/>
      <w:kern w:val="0"/>
      <w:sz w:val="40"/>
      <w:szCs w:val="20"/>
      <w:lang w:eastAsia="ar-SA"/>
    </w:rPr>
  </w:style>
  <w:style w:type="character" w:customStyle="1" w:styleId="Antrat6Diagrama">
    <w:name w:val="Antraštė 6 Diagrama"/>
    <w:basedOn w:val="Numatytasispastraiposriftas"/>
    <w:link w:val="Antrat6"/>
    <w:uiPriority w:val="9"/>
    <w:rsid w:val="00101C22"/>
    <w:rPr>
      <w:rFonts w:ascii="Times New Roman" w:eastAsia="Times New Roman" w:hAnsi="Times New Roman" w:cs="Times New Roman"/>
      <w:b/>
      <w:kern w:val="0"/>
      <w:sz w:val="36"/>
      <w:szCs w:val="20"/>
      <w:lang w:eastAsia="ar-SA"/>
    </w:rPr>
  </w:style>
  <w:style w:type="character" w:customStyle="1" w:styleId="Antrat7Diagrama">
    <w:name w:val="Antraštė 7 Diagrama"/>
    <w:basedOn w:val="Numatytasispastraiposriftas"/>
    <w:link w:val="Antrat7"/>
    <w:uiPriority w:val="9"/>
    <w:rsid w:val="00101C22"/>
    <w:rPr>
      <w:rFonts w:ascii="Times New Roman" w:eastAsia="Times New Roman" w:hAnsi="Times New Roman" w:cs="Times New Roman"/>
      <w:kern w:val="0"/>
      <w:sz w:val="48"/>
      <w:szCs w:val="20"/>
      <w:lang w:eastAsia="ar-SA"/>
    </w:rPr>
  </w:style>
  <w:style w:type="character" w:customStyle="1" w:styleId="Antrat8Diagrama">
    <w:name w:val="Antraštė 8 Diagrama"/>
    <w:basedOn w:val="Numatytasispastraiposriftas"/>
    <w:link w:val="Antrat8"/>
    <w:uiPriority w:val="9"/>
    <w:rsid w:val="00101C22"/>
    <w:rPr>
      <w:rFonts w:ascii="Times New Roman" w:eastAsia="Times New Roman" w:hAnsi="Times New Roman" w:cs="Times New Roman"/>
      <w:b/>
      <w:kern w:val="0"/>
      <w:sz w:val="18"/>
      <w:szCs w:val="20"/>
      <w:lang w:eastAsia="ar-SA"/>
    </w:rPr>
  </w:style>
  <w:style w:type="character" w:customStyle="1" w:styleId="Antrat9Diagrama">
    <w:name w:val="Antraštė 9 Diagrama"/>
    <w:basedOn w:val="Numatytasispastraiposriftas"/>
    <w:link w:val="Antrat9"/>
    <w:uiPriority w:val="9"/>
    <w:rsid w:val="00101C22"/>
    <w:rPr>
      <w:rFonts w:ascii="Times New Roman" w:eastAsia="Times New Roman" w:hAnsi="Times New Roman" w:cs="Times New Roman"/>
      <w:kern w:val="0"/>
      <w:sz w:val="40"/>
      <w:szCs w:val="20"/>
      <w:lang w:eastAsia="ar-SA"/>
    </w:rPr>
  </w:style>
  <w:style w:type="character" w:styleId="Grietas">
    <w:name w:val="Strong"/>
    <w:uiPriority w:val="22"/>
    <w:qFormat/>
    <w:rsid w:val="00101C22"/>
    <w:rPr>
      <w:rFonts w:cs="Times New Roman"/>
      <w:b/>
      <w:bCs/>
    </w:r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List Paragraph111"/>
    <w:basedOn w:val="prastasis"/>
    <w:link w:val="SraopastraipaDiagrama"/>
    <w:uiPriority w:val="34"/>
    <w:qFormat/>
    <w:rsid w:val="00101C22"/>
    <w:pPr>
      <w:suppressAutoHyphens w:val="0"/>
      <w:spacing w:after="0" w:line="240" w:lineRule="auto"/>
      <w:ind w:left="720"/>
    </w:pPr>
    <w:rPr>
      <w:szCs w:val="20"/>
      <w:lang w:eastAsia="lt-LT"/>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101C22"/>
    <w:rPr>
      <w:rFonts w:ascii="Times New Roman" w:eastAsia="Times New Roman" w:hAnsi="Times New Roman" w:cs="Times New Roman"/>
      <w:kern w:val="0"/>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4</Pages>
  <Words>5600</Words>
  <Characters>3193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Kavoliūnienė</dc:creator>
  <cp:keywords/>
  <dc:description/>
  <cp:lastModifiedBy>Asta Matonytė</cp:lastModifiedBy>
  <cp:revision>305</cp:revision>
  <dcterms:created xsi:type="dcterms:W3CDTF">2023-04-26T06:45:00Z</dcterms:created>
  <dcterms:modified xsi:type="dcterms:W3CDTF">2025-02-05T12:02:00Z</dcterms:modified>
</cp:coreProperties>
</file>