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Spec="inside"/>
        <w:tblW w:w="2835" w:type="dxa"/>
        <w:tblLayout w:type="fixed"/>
        <w:tblLook w:val="01E0" w:firstRow="1" w:lastRow="1" w:firstColumn="1" w:lastColumn="1" w:noHBand="0" w:noVBand="0"/>
      </w:tblPr>
      <w:tblGrid>
        <w:gridCol w:w="2835"/>
      </w:tblGrid>
      <w:tr w:rsidR="00101BE0" w14:paraId="2F66D207" w14:textId="77777777" w:rsidTr="00620B50">
        <w:tc>
          <w:tcPr>
            <w:tcW w:w="2835" w:type="dxa"/>
          </w:tcPr>
          <w:p w14:paraId="4532229E" w14:textId="77777777" w:rsidR="00101BE0" w:rsidRPr="003C0A8D" w:rsidRDefault="00101BE0" w:rsidP="00620B50">
            <w:pPr>
              <w:widowControl w:val="0"/>
            </w:pPr>
            <w:r w:rsidRPr="003C0A8D">
              <w:br w:type="page"/>
            </w:r>
            <w:r w:rsidRPr="003C0A8D">
              <w:br w:type="page"/>
            </w:r>
            <w:r w:rsidRPr="003C0A8D">
              <w:br w:type="page"/>
            </w:r>
            <w:r w:rsidRPr="003C0A8D">
              <w:br w:type="page"/>
            </w:r>
            <w:r w:rsidRPr="003C0A8D">
              <w:br w:type="page"/>
              <w:t>Konkurso sąlygų aprašo</w:t>
            </w:r>
          </w:p>
        </w:tc>
      </w:tr>
      <w:tr w:rsidR="00101BE0" w14:paraId="4D9276F7" w14:textId="77777777" w:rsidTr="00620B50">
        <w:tc>
          <w:tcPr>
            <w:tcW w:w="2835" w:type="dxa"/>
          </w:tcPr>
          <w:p w14:paraId="16942D17" w14:textId="351FDC4F" w:rsidR="00101BE0" w:rsidRPr="003C0A8D" w:rsidRDefault="004A21DD" w:rsidP="00620B50">
            <w:pPr>
              <w:widowControl w:val="0"/>
            </w:pPr>
            <w:r w:rsidRPr="003C0A8D">
              <w:t>4</w:t>
            </w:r>
            <w:r w:rsidR="00101BE0" w:rsidRPr="003C0A8D">
              <w:t xml:space="preserve"> priedas</w:t>
            </w:r>
          </w:p>
        </w:tc>
      </w:tr>
    </w:tbl>
    <w:p w14:paraId="06EAB0A2" w14:textId="77777777" w:rsidR="00101BE0" w:rsidRDefault="00101BE0" w:rsidP="00101BE0">
      <w:pPr>
        <w:jc w:val="center"/>
        <w:rPr>
          <w:b/>
          <w:bCs/>
        </w:rPr>
      </w:pPr>
    </w:p>
    <w:p w14:paraId="7486F497" w14:textId="77777777" w:rsidR="00101BE0" w:rsidRDefault="00101BE0" w:rsidP="00101BE0">
      <w:pPr>
        <w:jc w:val="center"/>
        <w:rPr>
          <w:b/>
          <w:bCs/>
        </w:rPr>
      </w:pPr>
    </w:p>
    <w:p w14:paraId="78623877" w14:textId="77777777" w:rsidR="00101BE0" w:rsidRDefault="00101BE0" w:rsidP="00101BE0">
      <w:pPr>
        <w:jc w:val="center"/>
        <w:rPr>
          <w:b/>
          <w:bCs/>
        </w:rPr>
      </w:pPr>
    </w:p>
    <w:p w14:paraId="6B1D37EC" w14:textId="761D1FA4" w:rsidR="00101BE0" w:rsidRDefault="00101BE0" w:rsidP="00101BE0">
      <w:pPr>
        <w:jc w:val="center"/>
        <w:rPr>
          <w:b/>
          <w:bCs/>
        </w:rPr>
      </w:pPr>
      <w:r w:rsidRPr="00DF5461">
        <w:rPr>
          <w:b/>
          <w:bCs/>
        </w:rPr>
        <w:t>SPECIALIST</w:t>
      </w:r>
      <w:r w:rsidRPr="00277EE1">
        <w:rPr>
          <w:b/>
          <w:bCs/>
        </w:rPr>
        <w:t>Ų, KURIE BUS ATSAKINGI UŽ SUTARTIES VYKDYMĄ, SĄRAŠAS</w:t>
      </w:r>
    </w:p>
    <w:p w14:paraId="5653BEF4" w14:textId="77777777" w:rsidR="00AA69FF" w:rsidRDefault="00AA69FF" w:rsidP="00101BE0">
      <w:pPr>
        <w:jc w:val="center"/>
        <w:rPr>
          <w:b/>
          <w:bCs/>
        </w:rPr>
      </w:pPr>
    </w:p>
    <w:p w14:paraId="14D65B5F" w14:textId="77777777" w:rsidR="00AA69FF" w:rsidRPr="00193035" w:rsidRDefault="00AA69FF" w:rsidP="001D6DEC">
      <w:pPr>
        <w:tabs>
          <w:tab w:val="left" w:pos="6425"/>
        </w:tabs>
        <w:ind w:right="253" w:firstLine="567"/>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417D69">
        <w:rPr>
          <w:b/>
          <w:i/>
          <w:iCs/>
        </w:rPr>
        <w:t xml:space="preserve">. </w:t>
      </w:r>
      <w:r w:rsidRPr="00193035">
        <w:rPr>
          <w:bCs/>
          <w:i/>
          <w:iCs/>
        </w:rPr>
        <w:t>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duomenų).</w:t>
      </w:r>
    </w:p>
    <w:p w14:paraId="2F569113" w14:textId="2EFD2E8C" w:rsidR="00101BE0" w:rsidRDefault="00AA69FF" w:rsidP="001D6DEC">
      <w:pPr>
        <w:keepNext/>
        <w:keepLines/>
        <w:ind w:right="253" w:firstLine="567"/>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p>
    <w:p w14:paraId="41EF76EB" w14:textId="77777777" w:rsidR="00AA69FF" w:rsidRPr="00AA69FF" w:rsidRDefault="00AA69FF" w:rsidP="00AA69FF">
      <w:pPr>
        <w:keepNext/>
        <w:keepLines/>
        <w:ind w:firstLine="709"/>
        <w:jc w:val="both"/>
        <w:rPr>
          <w:b/>
          <w:sz w:val="22"/>
          <w:szCs w:val="22"/>
        </w:rPr>
      </w:pPr>
    </w:p>
    <w:tbl>
      <w:tblPr>
        <w:tblStyle w:val="Lentelstinklelis"/>
        <w:tblW w:w="14455" w:type="dxa"/>
        <w:tblLook w:val="04A0" w:firstRow="1" w:lastRow="0" w:firstColumn="1" w:lastColumn="0" w:noHBand="0" w:noVBand="1"/>
      </w:tblPr>
      <w:tblGrid>
        <w:gridCol w:w="570"/>
        <w:gridCol w:w="3253"/>
        <w:gridCol w:w="4083"/>
        <w:gridCol w:w="3147"/>
        <w:gridCol w:w="3402"/>
      </w:tblGrid>
      <w:tr w:rsidR="006F0D06" w14:paraId="25E9B92F" w14:textId="77777777" w:rsidTr="006F0D06">
        <w:tc>
          <w:tcPr>
            <w:tcW w:w="570" w:type="dxa"/>
            <w:vAlign w:val="center"/>
          </w:tcPr>
          <w:p w14:paraId="2708473E" w14:textId="77777777" w:rsidR="006F0D06" w:rsidRPr="00F773BF" w:rsidRDefault="006F0D06" w:rsidP="00280093">
            <w:pPr>
              <w:jc w:val="center"/>
              <w:rPr>
                <w:b/>
                <w:bCs/>
              </w:rPr>
            </w:pPr>
            <w:r w:rsidRPr="007A2932">
              <w:rPr>
                <w:b/>
                <w:bCs/>
              </w:rPr>
              <w:t>Eil. Nr.</w:t>
            </w:r>
          </w:p>
        </w:tc>
        <w:tc>
          <w:tcPr>
            <w:tcW w:w="3253" w:type="dxa"/>
            <w:vAlign w:val="center"/>
          </w:tcPr>
          <w:p w14:paraId="03A1D7FD" w14:textId="77777777" w:rsidR="006F0D06" w:rsidRPr="00F773BF" w:rsidRDefault="006F0D06" w:rsidP="00280093">
            <w:pPr>
              <w:jc w:val="center"/>
              <w:rPr>
                <w:b/>
                <w:bCs/>
              </w:rPr>
            </w:pPr>
            <w:r w:rsidRPr="00F773BF">
              <w:rPr>
                <w:b/>
                <w:bCs/>
              </w:rPr>
              <w:t>Specialisto vardas ir pavardė</w:t>
            </w:r>
          </w:p>
        </w:tc>
        <w:tc>
          <w:tcPr>
            <w:tcW w:w="4083" w:type="dxa"/>
            <w:vAlign w:val="center"/>
          </w:tcPr>
          <w:p w14:paraId="72E7BCCE" w14:textId="77777777" w:rsidR="006F0D06" w:rsidRPr="00F773BF" w:rsidRDefault="006F0D06" w:rsidP="00280093">
            <w:pPr>
              <w:jc w:val="center"/>
              <w:rPr>
                <w:b/>
                <w:bCs/>
              </w:rPr>
            </w:pPr>
            <w:r w:rsidRPr="00876A07">
              <w:rPr>
                <w:b/>
                <w:bCs/>
              </w:rPr>
              <w:t>Specialisto pareigos vykdant sutartį</w:t>
            </w:r>
          </w:p>
        </w:tc>
        <w:tc>
          <w:tcPr>
            <w:tcW w:w="3147" w:type="dxa"/>
            <w:vAlign w:val="center"/>
          </w:tcPr>
          <w:p w14:paraId="3F431802" w14:textId="77777777" w:rsidR="006F0D06" w:rsidRPr="00F773BF" w:rsidRDefault="006F0D06" w:rsidP="00280093">
            <w:pPr>
              <w:jc w:val="center"/>
              <w:rPr>
                <w:b/>
                <w:bCs/>
              </w:rPr>
            </w:pPr>
            <w:r w:rsidRPr="00F773BF">
              <w:rPr>
                <w:b/>
                <w:bCs/>
              </w:rPr>
              <w:t xml:space="preserve">Kokiu pagrindu specialistas yra pasitelkiamas: </w:t>
            </w:r>
            <w:r w:rsidRPr="00213D10">
              <w:rPr>
                <w:i/>
                <w:iCs/>
                <w:sz w:val="20"/>
                <w:szCs w:val="20"/>
              </w:rPr>
              <w:t>nurodyti, ar specialistas 1) yra įdarbintas tiekėjo įmonėje; 2) yra įdarbintas ūkio subjekto, kurio pajėgumais remiamasi, įmonėje; 3) yra planuojamas įdarbinti laimėjus konkursą (</w:t>
            </w:r>
            <w:proofErr w:type="spellStart"/>
            <w:r w:rsidRPr="00213D10">
              <w:rPr>
                <w:i/>
                <w:iCs/>
                <w:sz w:val="20"/>
                <w:szCs w:val="20"/>
              </w:rPr>
              <w:t>kvazisutbiekėjas</w:t>
            </w:r>
            <w:proofErr w:type="spellEnd"/>
            <w:r w:rsidRPr="00213D10">
              <w:rPr>
                <w:i/>
                <w:iCs/>
                <w:sz w:val="20"/>
                <w:szCs w:val="20"/>
              </w:rPr>
              <w:t>); 4) yra pasitelkiamas kaip ūkio subjektas, kurio pajėgumais remiamasi</w:t>
            </w:r>
          </w:p>
        </w:tc>
        <w:tc>
          <w:tcPr>
            <w:tcW w:w="3402" w:type="dxa"/>
            <w:vAlign w:val="center"/>
          </w:tcPr>
          <w:p w14:paraId="0BFCD13B" w14:textId="5735B313" w:rsidR="006F0D06" w:rsidRDefault="006F0D06" w:rsidP="00280093">
            <w:pPr>
              <w:jc w:val="center"/>
              <w:rPr>
                <w:b/>
                <w:bCs/>
              </w:rPr>
            </w:pPr>
            <w:r w:rsidRPr="00991DF0">
              <w:rPr>
                <w:b/>
                <w:bCs/>
              </w:rPr>
              <w:t>Specialisto kvalifikacijos atestato</w:t>
            </w:r>
            <w:r w:rsidR="00876A07">
              <w:rPr>
                <w:b/>
                <w:bCs/>
              </w:rPr>
              <w:t xml:space="preserve"> </w:t>
            </w:r>
            <w:r w:rsidRPr="00991DF0">
              <w:rPr>
                <w:b/>
                <w:bCs/>
              </w:rPr>
              <w:t>numeris</w:t>
            </w:r>
          </w:p>
          <w:p w14:paraId="7CF3895D" w14:textId="77777777" w:rsidR="006F0D06" w:rsidRPr="00F773BF" w:rsidRDefault="006F0D06" w:rsidP="00280093">
            <w:pPr>
              <w:jc w:val="center"/>
              <w:rPr>
                <w:b/>
                <w:bCs/>
              </w:rPr>
            </w:pPr>
            <w:r w:rsidRPr="002233BF">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774493" w14:paraId="1B149083" w14:textId="77777777" w:rsidTr="006F0D06">
        <w:tc>
          <w:tcPr>
            <w:tcW w:w="570" w:type="dxa"/>
            <w:vAlign w:val="center"/>
          </w:tcPr>
          <w:p w14:paraId="1272186B" w14:textId="77777777" w:rsidR="00774493" w:rsidRDefault="00774493" w:rsidP="00774493">
            <w:pPr>
              <w:jc w:val="center"/>
            </w:pPr>
            <w:r>
              <w:t>1.</w:t>
            </w:r>
          </w:p>
        </w:tc>
        <w:tc>
          <w:tcPr>
            <w:tcW w:w="3253" w:type="dxa"/>
            <w:vAlign w:val="center"/>
          </w:tcPr>
          <w:p w14:paraId="3E1F7A44" w14:textId="77777777" w:rsidR="00774493" w:rsidRDefault="00774493" w:rsidP="00774493">
            <w:pPr>
              <w:jc w:val="center"/>
            </w:pPr>
          </w:p>
        </w:tc>
        <w:tc>
          <w:tcPr>
            <w:tcW w:w="4083" w:type="dxa"/>
          </w:tcPr>
          <w:p w14:paraId="58A261C9" w14:textId="4B1AA866" w:rsidR="00774493" w:rsidRPr="00876A07" w:rsidRDefault="00876A07" w:rsidP="00876A07">
            <w:pPr>
              <w:jc w:val="center"/>
              <w:rPr>
                <w:bCs/>
                <w:color w:val="000000"/>
              </w:rPr>
            </w:pPr>
            <w:r>
              <w:rPr>
                <w:bCs/>
                <w:color w:val="000000"/>
              </w:rPr>
              <w:t>K</w:t>
            </w:r>
            <w:r w:rsidRPr="00C47EE0">
              <w:rPr>
                <w:bCs/>
                <w:color w:val="000000"/>
              </w:rPr>
              <w:t>valifikuot</w:t>
            </w:r>
            <w:r>
              <w:rPr>
                <w:bCs/>
                <w:color w:val="000000"/>
              </w:rPr>
              <w:t>as</w:t>
            </w:r>
            <w:r w:rsidRPr="00C47EE0">
              <w:rPr>
                <w:bCs/>
                <w:color w:val="000000"/>
              </w:rPr>
              <w:t xml:space="preserve"> statinio statybos</w:t>
            </w:r>
            <w:r>
              <w:rPr>
                <w:bCs/>
                <w:color w:val="000000"/>
              </w:rPr>
              <w:t xml:space="preserve"> </w:t>
            </w:r>
            <w:r w:rsidRPr="00C47EE0">
              <w:rPr>
                <w:bCs/>
                <w:color w:val="000000"/>
              </w:rPr>
              <w:t>vadov</w:t>
            </w:r>
            <w:r>
              <w:rPr>
                <w:bCs/>
                <w:color w:val="000000"/>
              </w:rPr>
              <w:t xml:space="preserve">as, turintis teisę </w:t>
            </w:r>
            <w:r w:rsidRPr="003C0A8D">
              <w:rPr>
                <w:bCs/>
                <w:color w:val="000000"/>
              </w:rPr>
              <w:t>eiti ypatingojo statinio</w:t>
            </w:r>
            <w:r w:rsidRPr="003C0A8D">
              <w:rPr>
                <w:rFonts w:eastAsiaTheme="minorHAnsi"/>
                <w:bCs/>
              </w:rPr>
              <w:t xml:space="preserve"> statybos vadovo pareigas</w:t>
            </w:r>
            <w:r w:rsidRPr="003C0A8D">
              <w:rPr>
                <w:bCs/>
                <w:color w:val="000000"/>
              </w:rPr>
              <w:t xml:space="preserve"> (</w:t>
            </w:r>
            <w:r w:rsidR="008D50E6" w:rsidRPr="00006E48">
              <w:rPr>
                <w:color w:val="000000" w:themeColor="text1"/>
              </w:rPr>
              <w:t xml:space="preserve">pastatai pagal </w:t>
            </w:r>
            <w:r w:rsidR="008D50E6" w:rsidRPr="00006E48">
              <w:rPr>
                <w:color w:val="000000" w:themeColor="text1"/>
              </w:rPr>
              <w:lastRenderedPageBreak/>
              <w:t>paskirtį</w:t>
            </w:r>
            <w:r w:rsidR="008D50E6" w:rsidRPr="003C0A8D">
              <w:rPr>
                <w:bCs/>
                <w:color w:val="000000"/>
              </w:rPr>
              <w:t xml:space="preserve"> </w:t>
            </w:r>
            <w:r w:rsidRPr="003C0A8D">
              <w:rPr>
                <w:bCs/>
                <w:color w:val="000000"/>
              </w:rPr>
              <w:t>– negyvenamieji pastatai: mokslo paskirties pastatai)</w:t>
            </w:r>
          </w:p>
        </w:tc>
        <w:tc>
          <w:tcPr>
            <w:tcW w:w="3147" w:type="dxa"/>
            <w:vAlign w:val="center"/>
          </w:tcPr>
          <w:p w14:paraId="688E491D" w14:textId="77777777" w:rsidR="00774493" w:rsidRDefault="00774493" w:rsidP="00774493">
            <w:pPr>
              <w:jc w:val="center"/>
            </w:pPr>
          </w:p>
        </w:tc>
        <w:tc>
          <w:tcPr>
            <w:tcW w:w="3402" w:type="dxa"/>
            <w:vAlign w:val="center"/>
          </w:tcPr>
          <w:p w14:paraId="3597C95C" w14:textId="56E2FE27" w:rsidR="00774493" w:rsidRDefault="00774493" w:rsidP="00774493">
            <w:pPr>
              <w:jc w:val="center"/>
            </w:pPr>
          </w:p>
        </w:tc>
      </w:tr>
      <w:tr w:rsidR="00774493" w14:paraId="7FAAF5D2" w14:textId="77777777" w:rsidTr="006F0D06">
        <w:tc>
          <w:tcPr>
            <w:tcW w:w="570" w:type="dxa"/>
            <w:vAlign w:val="center"/>
          </w:tcPr>
          <w:p w14:paraId="7EF8AD01" w14:textId="77777777" w:rsidR="00774493" w:rsidRDefault="00774493" w:rsidP="00774493">
            <w:pPr>
              <w:jc w:val="center"/>
            </w:pPr>
            <w:r>
              <w:t>2.</w:t>
            </w:r>
          </w:p>
        </w:tc>
        <w:tc>
          <w:tcPr>
            <w:tcW w:w="3253" w:type="dxa"/>
            <w:vAlign w:val="center"/>
          </w:tcPr>
          <w:p w14:paraId="25120124" w14:textId="77777777" w:rsidR="00774493" w:rsidRDefault="00774493" w:rsidP="00774493">
            <w:pPr>
              <w:jc w:val="center"/>
            </w:pPr>
          </w:p>
        </w:tc>
        <w:tc>
          <w:tcPr>
            <w:tcW w:w="4083" w:type="dxa"/>
          </w:tcPr>
          <w:p w14:paraId="3EC28CA2" w14:textId="61D6E086" w:rsidR="00774493" w:rsidRPr="00660EAC" w:rsidRDefault="00774493" w:rsidP="008D50E6">
            <w:pPr>
              <w:jc w:val="both"/>
              <w:rPr>
                <w:highlight w:val="yellow"/>
              </w:rPr>
            </w:pPr>
          </w:p>
        </w:tc>
        <w:tc>
          <w:tcPr>
            <w:tcW w:w="3147" w:type="dxa"/>
            <w:vAlign w:val="center"/>
          </w:tcPr>
          <w:p w14:paraId="4899F26D" w14:textId="77777777" w:rsidR="00774493" w:rsidRDefault="00774493" w:rsidP="00774493">
            <w:pPr>
              <w:jc w:val="center"/>
            </w:pPr>
          </w:p>
        </w:tc>
        <w:tc>
          <w:tcPr>
            <w:tcW w:w="3402" w:type="dxa"/>
            <w:vAlign w:val="center"/>
          </w:tcPr>
          <w:p w14:paraId="54F615B0" w14:textId="5D3CF861" w:rsidR="00774493" w:rsidRPr="00937012" w:rsidRDefault="00774493" w:rsidP="00774493">
            <w:pPr>
              <w:jc w:val="center"/>
              <w:rPr>
                <w:i/>
                <w:iCs/>
              </w:rPr>
            </w:pPr>
          </w:p>
        </w:tc>
      </w:tr>
      <w:tr w:rsidR="006F0D06" w14:paraId="498AE4CF" w14:textId="77777777" w:rsidTr="006F0D06">
        <w:tc>
          <w:tcPr>
            <w:tcW w:w="570" w:type="dxa"/>
            <w:vAlign w:val="center"/>
          </w:tcPr>
          <w:p w14:paraId="5CA58747" w14:textId="5BD52986" w:rsidR="006F0D06" w:rsidRDefault="00774493" w:rsidP="00280093">
            <w:pPr>
              <w:jc w:val="center"/>
            </w:pPr>
            <w:r>
              <w:t>3.</w:t>
            </w:r>
          </w:p>
        </w:tc>
        <w:tc>
          <w:tcPr>
            <w:tcW w:w="3253" w:type="dxa"/>
            <w:vAlign w:val="center"/>
          </w:tcPr>
          <w:p w14:paraId="554390B9" w14:textId="77777777" w:rsidR="006F0D06" w:rsidRDefault="006F0D06" w:rsidP="00280093">
            <w:pPr>
              <w:jc w:val="center"/>
            </w:pPr>
          </w:p>
        </w:tc>
        <w:tc>
          <w:tcPr>
            <w:tcW w:w="4083" w:type="dxa"/>
          </w:tcPr>
          <w:p w14:paraId="1C13F28F" w14:textId="0B705C50" w:rsidR="006F0D06" w:rsidRPr="00EC71F4" w:rsidRDefault="006F0D06" w:rsidP="00280093">
            <w:pPr>
              <w:jc w:val="center"/>
            </w:pPr>
          </w:p>
        </w:tc>
        <w:tc>
          <w:tcPr>
            <w:tcW w:w="3147" w:type="dxa"/>
            <w:vAlign w:val="center"/>
          </w:tcPr>
          <w:p w14:paraId="444D1A43" w14:textId="77777777" w:rsidR="006F0D06" w:rsidRDefault="006F0D06" w:rsidP="00A53F7B">
            <w:pPr>
              <w:jc w:val="center"/>
            </w:pPr>
          </w:p>
        </w:tc>
        <w:tc>
          <w:tcPr>
            <w:tcW w:w="3402" w:type="dxa"/>
            <w:vAlign w:val="center"/>
          </w:tcPr>
          <w:p w14:paraId="5CF54CA9" w14:textId="071195C1" w:rsidR="006F0D06" w:rsidRDefault="006F0D06" w:rsidP="00A53F7B">
            <w:pPr>
              <w:jc w:val="center"/>
            </w:pPr>
          </w:p>
        </w:tc>
      </w:tr>
    </w:tbl>
    <w:p w14:paraId="5D987E45" w14:textId="77777777" w:rsidR="00101BE0" w:rsidRPr="001D6DEC" w:rsidRDefault="00101BE0" w:rsidP="001D6DEC">
      <w:pPr>
        <w:tabs>
          <w:tab w:val="left" w:pos="347"/>
          <w:tab w:val="left" w:pos="1665"/>
        </w:tabs>
        <w:ind w:right="111" w:firstLine="567"/>
        <w:jc w:val="both"/>
        <w:rPr>
          <w:bCs/>
          <w:i/>
          <w:iCs/>
        </w:rPr>
      </w:pPr>
      <w:r w:rsidRPr="001D6DEC">
        <w:rPr>
          <w:bCs/>
          <w:i/>
          <w:iCs/>
        </w:rPr>
        <w:t>Pastabos:</w:t>
      </w:r>
    </w:p>
    <w:p w14:paraId="73EDC2D5" w14:textId="3971DA0A" w:rsidR="00110A40" w:rsidRPr="001D6DEC" w:rsidRDefault="00816E70" w:rsidP="001D6DEC">
      <w:pPr>
        <w:ind w:right="111" w:firstLine="567"/>
        <w:jc w:val="both"/>
        <w:rPr>
          <w:bCs/>
          <w:i/>
          <w:iCs/>
        </w:rPr>
      </w:pPr>
      <w:r w:rsidRPr="001D6DEC">
        <w:rPr>
          <w:bCs/>
          <w:i/>
          <w:iCs/>
        </w:rPr>
        <w:t xml:space="preserve">- </w:t>
      </w:r>
      <w:r w:rsidR="00110A40" w:rsidRPr="001D6DEC">
        <w:rPr>
          <w:bCs/>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00110A40" w:rsidRPr="001D6DEC">
        <w:rPr>
          <w:bCs/>
          <w:i/>
          <w:iCs/>
          <w:shd w:val="clear" w:color="auto" w:fill="FFFFFF"/>
        </w:rPr>
        <w:t>viešai prieinamuose registruose po dokumentų pagal EBVPD pateikimo pasitikrina, užfiksuoja ir išsaugo pati Perkančioji organizacija</w:t>
      </w:r>
      <w:r w:rsidR="00110A40" w:rsidRPr="001D6DEC">
        <w:rPr>
          <w:bCs/>
          <w:i/>
          <w:iCs/>
        </w:rPr>
        <w:t>;</w:t>
      </w:r>
    </w:p>
    <w:p w14:paraId="37CBB56B" w14:textId="6F804AD8" w:rsidR="00110A40" w:rsidRPr="001D6DEC" w:rsidRDefault="00110A40" w:rsidP="001D6DEC">
      <w:pPr>
        <w:ind w:right="111" w:firstLine="567"/>
        <w:jc w:val="both"/>
        <w:rPr>
          <w:bCs/>
          <w:i/>
          <w:iCs/>
        </w:rPr>
      </w:pPr>
      <w:r w:rsidRPr="001D6DEC">
        <w:rPr>
          <w:bCs/>
          <w:i/>
          <w:iCs/>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1D6DEC">
        <w:rPr>
          <w:bCs/>
          <w:i/>
          <w:iCs/>
        </w:rPr>
        <w:t>kvazisubtiekėjas</w:t>
      </w:r>
      <w:proofErr w:type="spellEnd"/>
      <w:r w:rsidRPr="001D6DEC">
        <w:rPr>
          <w:bCs/>
          <w:i/>
          <w:iCs/>
        </w:rPr>
        <w:t>;</w:t>
      </w:r>
    </w:p>
    <w:p w14:paraId="5E2189E3" w14:textId="37977690" w:rsidR="00110A40" w:rsidRPr="001D6DEC" w:rsidRDefault="00110A40" w:rsidP="001D6DEC">
      <w:pPr>
        <w:ind w:firstLine="567"/>
        <w:jc w:val="both"/>
        <w:rPr>
          <w:bCs/>
          <w:i/>
          <w:iCs/>
        </w:rPr>
      </w:pPr>
      <w:r w:rsidRPr="001D6DEC">
        <w:rPr>
          <w:bCs/>
          <w:i/>
          <w:iCs/>
        </w:rPr>
        <w:t>- Sutartį galės vykdyti tik nustatytus kvalifikacijos reikalavimus atitinkantys specialistai.</w:t>
      </w:r>
    </w:p>
    <w:p w14:paraId="2471F051" w14:textId="77777777" w:rsidR="00742C6B" w:rsidRPr="00101BE0" w:rsidRDefault="00742C6B" w:rsidP="001D6DEC">
      <w:pPr>
        <w:ind w:right="395" w:firstLine="567"/>
      </w:pPr>
    </w:p>
    <w:sectPr w:rsidR="00742C6B" w:rsidRPr="00101BE0" w:rsidSect="00101BE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B"/>
    <w:rsid w:val="00101BE0"/>
    <w:rsid w:val="00110A40"/>
    <w:rsid w:val="00122DB1"/>
    <w:rsid w:val="001359F7"/>
    <w:rsid w:val="00186274"/>
    <w:rsid w:val="001B04EE"/>
    <w:rsid w:val="001C6543"/>
    <w:rsid w:val="001C741B"/>
    <w:rsid w:val="001D6DEC"/>
    <w:rsid w:val="00213D10"/>
    <w:rsid w:val="00234DDB"/>
    <w:rsid w:val="00280093"/>
    <w:rsid w:val="003A7C62"/>
    <w:rsid w:val="003C0A8D"/>
    <w:rsid w:val="0043637E"/>
    <w:rsid w:val="0048681B"/>
    <w:rsid w:val="0049055E"/>
    <w:rsid w:val="004A21DD"/>
    <w:rsid w:val="00542764"/>
    <w:rsid w:val="0054526F"/>
    <w:rsid w:val="00660EAC"/>
    <w:rsid w:val="0068708A"/>
    <w:rsid w:val="006A0E87"/>
    <w:rsid w:val="006F0D06"/>
    <w:rsid w:val="00742C6B"/>
    <w:rsid w:val="007533A1"/>
    <w:rsid w:val="00774493"/>
    <w:rsid w:val="007778C8"/>
    <w:rsid w:val="00816E70"/>
    <w:rsid w:val="00823E95"/>
    <w:rsid w:val="00876A07"/>
    <w:rsid w:val="008D50E6"/>
    <w:rsid w:val="009D0B1D"/>
    <w:rsid w:val="009D38DD"/>
    <w:rsid w:val="00A161D4"/>
    <w:rsid w:val="00A53F7B"/>
    <w:rsid w:val="00A93B68"/>
    <w:rsid w:val="00AA69FF"/>
    <w:rsid w:val="00AB3490"/>
    <w:rsid w:val="00B37D78"/>
    <w:rsid w:val="00B411B1"/>
    <w:rsid w:val="00B573CD"/>
    <w:rsid w:val="00C7033B"/>
    <w:rsid w:val="00C81F72"/>
    <w:rsid w:val="00CA5228"/>
    <w:rsid w:val="00DF7FAD"/>
    <w:rsid w:val="00E65485"/>
    <w:rsid w:val="00F02986"/>
    <w:rsid w:val="00F54DF6"/>
    <w:rsid w:val="00FA3268"/>
    <w:rsid w:val="00FE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432"/>
  <w15:chartTrackingRefBased/>
  <w15:docId w15:val="{85E188EC-172A-489C-8715-A8D3F1C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F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1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C81F7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81F7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81F7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81F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81F72"/>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276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2764"/>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1359F7"/>
    <w:rPr>
      <w:sz w:val="16"/>
      <w:szCs w:val="16"/>
    </w:rPr>
  </w:style>
  <w:style w:type="paragraph" w:styleId="Komentarotema">
    <w:name w:val="annotation subject"/>
    <w:basedOn w:val="Komentarotekstas"/>
    <w:next w:val="Komentarotekstas"/>
    <w:link w:val="KomentarotemaDiagrama"/>
    <w:uiPriority w:val="99"/>
    <w:semiHidden/>
    <w:unhideWhenUsed/>
    <w:rsid w:val="001359F7"/>
    <w:rPr>
      <w:rFonts w:eastAsia="Times New Roman"/>
      <w:b/>
      <w:bCs/>
    </w:rPr>
  </w:style>
  <w:style w:type="character" w:customStyle="1" w:styleId="KomentarotemaDiagrama">
    <w:name w:val="Komentaro tema Diagrama"/>
    <w:basedOn w:val="KomentarotekstasDiagrama"/>
    <w:link w:val="Komentarotema"/>
    <w:uiPriority w:val="99"/>
    <w:semiHidden/>
    <w:rsid w:val="001359F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2498</Words>
  <Characters>1425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Kamilė Gajauskienė</cp:lastModifiedBy>
  <cp:revision>48</cp:revision>
  <cp:lastPrinted>2024-08-26T08:13:00Z</cp:lastPrinted>
  <dcterms:created xsi:type="dcterms:W3CDTF">2023-12-14T09:30:00Z</dcterms:created>
  <dcterms:modified xsi:type="dcterms:W3CDTF">2025-01-29T07:02:00Z</dcterms:modified>
</cp:coreProperties>
</file>