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7BFE43EA"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7C795A">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06DE433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Pr="00AC619A">
        <w:rPr>
          <w:rFonts w:ascii="Arial" w:hAnsi="Arial" w:cs="Arial"/>
          <w:b/>
          <w:bCs/>
          <w:color w:val="FF0000"/>
          <w:sz w:val="20"/>
          <w:szCs w:val="20"/>
        </w:rPr>
        <w:t xml:space="preserve"> </w:t>
      </w:r>
      <w:r w:rsidRPr="007C795A">
        <w:rPr>
          <w:rFonts w:ascii="Arial" w:hAnsi="Arial" w:cs="Arial"/>
          <w:b/>
          <w:bCs/>
          <w:sz w:val="20"/>
          <w:szCs w:val="20"/>
        </w:rPr>
        <w:t>P</w:t>
      </w:r>
      <w:r w:rsidR="007C795A" w:rsidRPr="007C795A">
        <w:rPr>
          <w:rFonts w:ascii="Arial" w:hAnsi="Arial" w:cs="Arial"/>
          <w:b/>
          <w:bCs/>
          <w:sz w:val="20"/>
          <w:szCs w:val="20"/>
        </w:rPr>
        <w:t>ALYDOVINIO RYŠIO</w:t>
      </w:r>
      <w:r w:rsidRPr="007C795A">
        <w:rPr>
          <w:rFonts w:ascii="Arial" w:hAnsi="Arial" w:cs="Arial"/>
          <w:b/>
          <w:bCs/>
          <w:sz w:val="20"/>
          <w:szCs w:val="20"/>
        </w:rPr>
        <w:t xml:space="preserve"> PASLAUGŲ </w:t>
      </w:r>
      <w:r w:rsidRPr="00AC619A">
        <w:rPr>
          <w:rFonts w:ascii="Arial" w:hAnsi="Arial" w:cs="Arial"/>
          <w:b/>
          <w:bCs/>
          <w:sz w:val="20"/>
          <w:szCs w:val="20"/>
        </w:rPr>
        <w:t>PIRKIMUI</w:t>
      </w:r>
    </w:p>
    <w:p w14:paraId="775C5211" w14:textId="77777777" w:rsidR="00544723" w:rsidRPr="00AC619A" w:rsidRDefault="00544723" w:rsidP="007C795A">
      <w:pPr>
        <w:spacing w:before="60" w:after="60"/>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5E7B43" w14:textId="5D9D8C7B" w:rsidR="00697859" w:rsidRPr="00AC619A" w:rsidRDefault="007C795A" w:rsidP="007C795A">
      <w:pPr>
        <w:pStyle w:val="ListParagraph"/>
        <w:tabs>
          <w:tab w:val="left" w:pos="0"/>
          <w:tab w:val="left" w:pos="426"/>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7C795A">
        <w:rPr>
          <w:rFonts w:ascii="Arial" w:hAnsi="Arial" w:cs="Arial"/>
          <w:sz w:val="20"/>
          <w:szCs w:val="20"/>
          <w:lang w:eastAsia="zh-CN"/>
        </w:rPr>
        <w:t>1.</w:t>
      </w:r>
      <w:r>
        <w:rPr>
          <w:rFonts w:ascii="Arial" w:hAnsi="Arial" w:cs="Arial"/>
          <w:sz w:val="20"/>
          <w:szCs w:val="20"/>
          <w:lang w:eastAsia="zh-CN"/>
        </w:rPr>
        <w:t xml:space="preserve">5. </w:t>
      </w:r>
      <w:r w:rsidR="00697859"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7CCB9BE" w14:textId="77777777" w:rsidR="007C795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1.5.1. </w:t>
      </w:r>
      <w:r w:rsidR="00697859"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00697859"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00697859" w:rsidRPr="00AC619A">
        <w:rPr>
          <w:rFonts w:ascii="Arial" w:hAnsi="Arial" w:cs="Arial"/>
          <w:sz w:val="20"/>
          <w:szCs w:val="20"/>
          <w:lang w:eastAsia="zh-CN"/>
        </w:rPr>
        <w:t xml:space="preserve"> veiklai, funkcionavimas; </w:t>
      </w:r>
    </w:p>
    <w:p w14:paraId="6678DADA" w14:textId="0F206E70" w:rsidR="00697859" w:rsidRPr="00AC619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1.5.2. </w:t>
      </w:r>
      <w:r w:rsidR="00697859" w:rsidRPr="00AC619A">
        <w:rPr>
          <w:rFonts w:ascii="Arial" w:hAnsi="Arial" w:cs="Arial"/>
          <w:sz w:val="20"/>
          <w:szCs w:val="20"/>
          <w:lang w:eastAsia="zh-CN"/>
        </w:rPr>
        <w:t>nebus sutrikdyta Perkančiojo subjekto, kaip nacionaliniam saugumui svarbios įmonės, veikla;</w:t>
      </w:r>
    </w:p>
    <w:p w14:paraId="775976CA" w14:textId="374DB8D3" w:rsidR="00790F46" w:rsidRPr="00AC619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1.5.3. </w:t>
      </w:r>
      <w:r w:rsidR="00697859"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19875DFE" w:rsidR="00EC39C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1.6.1. </w:t>
      </w:r>
      <w:r w:rsidR="00EC39CA"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00EC39CA" w:rsidRPr="00EC39CA">
        <w:rPr>
          <w:rFonts w:ascii="Arial" w:hAnsi="Arial" w:cs="Arial"/>
          <w:sz w:val="20"/>
          <w:szCs w:val="20"/>
          <w:lang w:eastAsia="zh-CN"/>
        </w:rPr>
        <w:t>Ūkio subjektai, kurių pajėgumais remiamasi</w:t>
      </w:r>
      <w:r>
        <w:rPr>
          <w:rFonts w:ascii="Arial" w:hAnsi="Arial" w:cs="Arial"/>
          <w:sz w:val="20"/>
          <w:szCs w:val="20"/>
          <w:lang w:eastAsia="zh-CN"/>
        </w:rPr>
        <w:t xml:space="preserve"> </w:t>
      </w:r>
      <w:r w:rsidR="00EC39CA" w:rsidRPr="00EC39CA">
        <w:rPr>
          <w:rFonts w:ascii="Arial" w:hAnsi="Arial" w:cs="Arial"/>
          <w:sz w:val="20"/>
          <w:szCs w:val="20"/>
          <w:lang w:eastAsia="zh-CN"/>
        </w:rPr>
        <w:t>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00EC39CA" w:rsidRPr="00EC39CA">
        <w:rPr>
          <w:rFonts w:ascii="Arial" w:hAnsi="Arial" w:cs="Arial"/>
          <w:sz w:val="20"/>
          <w:szCs w:val="20"/>
          <w:lang w:eastAsia="zh-CN"/>
        </w:rPr>
        <w:t>;</w:t>
      </w:r>
    </w:p>
    <w:p w14:paraId="733731A3" w14:textId="35A66AB1" w:rsidR="00EC39CA" w:rsidRDefault="007C795A" w:rsidP="007C795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1.6.2. </w:t>
      </w:r>
      <w:r w:rsidR="00EC39CA"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00EC39CA" w:rsidRPr="00EC39CA">
        <w:rPr>
          <w:rFonts w:ascii="Arial" w:hAnsi="Arial" w:cs="Arial"/>
          <w:sz w:val="20"/>
          <w:szCs w:val="20"/>
          <w:lang w:eastAsia="zh-CN"/>
        </w:rPr>
        <w:t>Ūkio subjektas, kurio pajėgumais remiamasi ar juos kontroliuojantys asmenys yra fiziniai asmenys, nuolat gyvenantys VPĮ 92 straipsnio 15 dalyje numatytame sąraše nurodytose valstybėse ar teritorijose arba turintys šių valstybių pilietybę;</w:t>
      </w:r>
    </w:p>
    <w:p w14:paraId="5D0F155F" w14:textId="2AF95203" w:rsidR="00EC39CA" w:rsidRPr="00EC39CA" w:rsidRDefault="00EC39CA" w:rsidP="007C795A">
      <w:pPr>
        <w:pStyle w:val="ListParagraph"/>
        <w:numPr>
          <w:ilvl w:val="2"/>
          <w:numId w:val="15"/>
        </w:numPr>
        <w:tabs>
          <w:tab w:val="left" w:pos="567"/>
        </w:tabs>
        <w:rPr>
          <w:rFonts w:ascii="Arial" w:hAnsi="Arial" w:cs="Arial"/>
          <w:sz w:val="20"/>
          <w:szCs w:val="20"/>
          <w:lang w:eastAsia="zh-CN"/>
        </w:rPr>
      </w:pPr>
      <w:r w:rsidRPr="00EC39CA">
        <w:rPr>
          <w:rFonts w:ascii="Arial" w:hAnsi="Arial" w:cs="Arial"/>
          <w:sz w:val="20"/>
          <w:szCs w:val="20"/>
          <w:lang w:eastAsia="zh-CN"/>
        </w:rPr>
        <w:t>paslaugos teikiamos iš VPĮ 92 straipsnio 15 dalyje numatytame sąraše nurodytų valstybių ar teritorijų;</w:t>
      </w:r>
    </w:p>
    <w:p w14:paraId="439330D7" w14:textId="301C2A0C" w:rsidR="0098048B" w:rsidRDefault="00EC39CA" w:rsidP="007C795A">
      <w:pPr>
        <w:pStyle w:val="ListParagraph"/>
        <w:numPr>
          <w:ilvl w:val="2"/>
          <w:numId w:val="15"/>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w:t>
      </w:r>
      <w:r w:rsidRPr="00693D37">
        <w:rPr>
          <w:rFonts w:ascii="Arial" w:hAnsi="Arial" w:cs="Arial"/>
          <w:sz w:val="20"/>
          <w:szCs w:val="20"/>
          <w:lang w:eastAsia="zh-CN"/>
        </w:rPr>
        <w:t>dalies 1.</w:t>
      </w:r>
      <w:r w:rsidR="007C795A" w:rsidRPr="00693D37">
        <w:rPr>
          <w:rFonts w:ascii="Arial" w:hAnsi="Arial" w:cs="Arial"/>
          <w:sz w:val="20"/>
          <w:szCs w:val="20"/>
          <w:lang w:eastAsia="zh-CN"/>
        </w:rPr>
        <w:t>6</w:t>
      </w:r>
      <w:r w:rsidRPr="00693D37">
        <w:rPr>
          <w:rFonts w:ascii="Arial" w:hAnsi="Arial" w:cs="Arial"/>
          <w:sz w:val="20"/>
          <w:szCs w:val="20"/>
          <w:lang w:eastAsia="zh-CN"/>
        </w:rPr>
        <w:t>.1 ir 1.</w:t>
      </w:r>
      <w:r w:rsidR="007C795A" w:rsidRPr="00693D37">
        <w:rPr>
          <w:rFonts w:ascii="Arial" w:hAnsi="Arial" w:cs="Arial"/>
          <w:sz w:val="20"/>
          <w:szCs w:val="20"/>
          <w:lang w:eastAsia="zh-CN"/>
        </w:rPr>
        <w:t>6</w:t>
      </w:r>
      <w:r w:rsidRPr="00693D37">
        <w:rPr>
          <w:rFonts w:ascii="Arial" w:hAnsi="Arial" w:cs="Arial"/>
          <w:sz w:val="20"/>
          <w:szCs w:val="20"/>
          <w:lang w:eastAsia="zh-CN"/>
        </w:rPr>
        <w:t>.2</w:t>
      </w:r>
      <w:r w:rsidRPr="003D3D0B">
        <w:rPr>
          <w:rFonts w:ascii="Arial" w:hAnsi="Arial" w:cs="Arial"/>
          <w:sz w:val="20"/>
          <w:szCs w:val="20"/>
          <w:lang w:eastAsia="zh-CN"/>
        </w:rPr>
        <w:t xml:space="preserve"> punktuose nurodyti subjektai ar su jais ketinamas sudaryti (sudarytas) sandoris neatitinka nacionalinio saugumo interesų</w:t>
      </w:r>
      <w:r>
        <w:rPr>
          <w:rFonts w:ascii="Arial" w:hAnsi="Arial" w:cs="Arial"/>
          <w:sz w:val="20"/>
          <w:szCs w:val="20"/>
          <w:lang w:eastAsia="zh-CN"/>
        </w:rPr>
        <w:t>.</w:t>
      </w:r>
    </w:p>
    <w:p w14:paraId="55421058" w14:textId="7C3A9D74" w:rsidR="005E0FCA" w:rsidRPr="00EC39CA" w:rsidRDefault="005E0FCA" w:rsidP="00B8311B">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eastAsia="zh-CN"/>
        </w:rPr>
      </w:pPr>
      <w:r>
        <w:rPr>
          <w:rFonts w:ascii="Arial" w:hAnsi="Arial" w:cs="Arial"/>
          <w:sz w:val="20"/>
          <w:szCs w:val="20"/>
          <w:lang w:eastAsia="zh-CN"/>
        </w:rPr>
        <w:t xml:space="preserve"> </w:t>
      </w:r>
      <w:r w:rsidRPr="00B8311B">
        <w:rPr>
          <w:rFonts w:ascii="Arial" w:hAnsi="Arial" w:cs="Arial"/>
          <w:sz w:val="20"/>
          <w:szCs w:val="20"/>
          <w:lang w:eastAsia="zh-CN"/>
        </w:rPr>
        <w:t>1.</w:t>
      </w:r>
      <w:r>
        <w:rPr>
          <w:rFonts w:ascii="Arial" w:hAnsi="Arial" w:cs="Arial"/>
          <w:sz w:val="20"/>
          <w:szCs w:val="20"/>
          <w:lang w:eastAsia="zh-CN"/>
        </w:rPr>
        <w:t xml:space="preserve">6.5. </w:t>
      </w: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188C160" w14:textId="714774E6" w:rsidR="00177BB7" w:rsidRPr="00AC619A" w:rsidRDefault="00693D37" w:rsidP="00693D3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1.7. </w:t>
      </w:r>
      <w:r w:rsidR="00177BB7"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774AB05D" w:rsidR="00177BB7" w:rsidRPr="00693D37"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 xml:space="preserve">(b) mano atstovaujamas Tiekėjas (ir nė vienas iš Tiekėjų grupės narių) nėra juridinis asmuo, subjektas ar įstaiga, kurio nuosavybės teisės tiesiogiai ar netiesiogiai daugiau </w:t>
      </w:r>
      <w:r w:rsidRPr="00693D37">
        <w:rPr>
          <w:rFonts w:ascii="Arial" w:hAnsi="Arial" w:cs="Arial"/>
          <w:sz w:val="20"/>
          <w:szCs w:val="20"/>
          <w:lang w:eastAsia="zh-CN"/>
        </w:rPr>
        <w:t>kaip 50 % priklauso Pasiūlymo 1.</w:t>
      </w:r>
      <w:r w:rsidR="00693D37" w:rsidRPr="00693D37">
        <w:rPr>
          <w:rFonts w:ascii="Arial" w:hAnsi="Arial" w:cs="Arial"/>
          <w:sz w:val="20"/>
          <w:szCs w:val="20"/>
          <w:lang w:eastAsia="zh-CN"/>
        </w:rPr>
        <w:t>7</w:t>
      </w:r>
      <w:r w:rsidRPr="00693D37">
        <w:rPr>
          <w:rFonts w:ascii="Arial" w:hAnsi="Arial" w:cs="Arial"/>
          <w:sz w:val="20"/>
          <w:szCs w:val="20"/>
          <w:lang w:eastAsia="zh-CN"/>
        </w:rPr>
        <w:t xml:space="preserve"> punkto a) papunktyje nurodytam subjektui;</w:t>
      </w:r>
    </w:p>
    <w:p w14:paraId="364F2893" w14:textId="0E915B1D" w:rsidR="00177BB7" w:rsidRPr="00693D37"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693D37">
        <w:rPr>
          <w:rFonts w:ascii="Arial" w:hAnsi="Arial" w:cs="Arial"/>
          <w:sz w:val="20"/>
          <w:szCs w:val="20"/>
          <w:lang w:eastAsia="zh-CN"/>
        </w:rPr>
        <w:t xml:space="preserve">(c) </w:t>
      </w:r>
      <w:r w:rsidR="00F166CF" w:rsidRPr="00693D37">
        <w:rPr>
          <w:rFonts w:ascii="Arial" w:hAnsi="Arial" w:cs="Arial"/>
          <w:sz w:val="20"/>
          <w:szCs w:val="20"/>
          <w:lang w:eastAsia="zh-CN"/>
        </w:rPr>
        <w:t>nei aš, nei mano atstovaujama bendrovė nėra fizinis ar juridinis asmuo, subjektas ar įstaiga, veikianti Pasiūlymo 1.</w:t>
      </w:r>
      <w:r w:rsidR="00693D37" w:rsidRPr="00693D37">
        <w:rPr>
          <w:rFonts w:ascii="Arial" w:hAnsi="Arial" w:cs="Arial"/>
          <w:sz w:val="20"/>
          <w:szCs w:val="20"/>
          <w:lang w:eastAsia="zh-CN"/>
        </w:rPr>
        <w:t>7</w:t>
      </w:r>
      <w:r w:rsidR="00F166CF" w:rsidRPr="00693D37">
        <w:rPr>
          <w:rFonts w:ascii="Arial" w:hAnsi="Arial" w:cs="Arial"/>
          <w:sz w:val="20"/>
          <w:szCs w:val="20"/>
          <w:lang w:eastAsia="zh-CN"/>
        </w:rPr>
        <w:t xml:space="preserve"> punkto a) arba b) papunktyje nurodyto subjekto vardu ar jo nurodymu;</w:t>
      </w:r>
    </w:p>
    <w:p w14:paraId="7B5A57CB" w14:textId="1C33C0D3"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693D37">
        <w:rPr>
          <w:rFonts w:ascii="Arial" w:hAnsi="Arial" w:cs="Arial"/>
          <w:sz w:val="20"/>
          <w:szCs w:val="20"/>
          <w:lang w:eastAsia="zh-CN"/>
        </w:rPr>
        <w:t>(d) Pasiūlymo 1.</w:t>
      </w:r>
      <w:r w:rsidR="00693D37" w:rsidRPr="00693D37">
        <w:rPr>
          <w:rFonts w:ascii="Arial" w:hAnsi="Arial" w:cs="Arial"/>
          <w:sz w:val="20"/>
          <w:szCs w:val="20"/>
          <w:lang w:eastAsia="zh-CN"/>
        </w:rPr>
        <w:t>7</w:t>
      </w:r>
      <w:r w:rsidRPr="00693D37">
        <w:rPr>
          <w:rFonts w:ascii="Arial" w:hAnsi="Arial" w:cs="Arial"/>
          <w:sz w:val="20"/>
          <w:szCs w:val="20"/>
          <w:lang w:eastAsia="zh-CN"/>
        </w:rPr>
        <w:t xml:space="preserve"> punkto a)-c) papunkčiuose išvardyti subjektai nedalyvauja</w:t>
      </w:r>
      <w:r w:rsidRPr="00AC619A">
        <w:rPr>
          <w:rFonts w:ascii="Arial" w:hAnsi="Arial" w:cs="Arial"/>
          <w:sz w:val="20"/>
          <w:szCs w:val="20"/>
          <w:lang w:eastAsia="zh-CN"/>
        </w:rPr>
        <w:t xml:space="preserve"> Subtiekėjais, tiekėjais ar Ūkio subjektais, kurių pajėgumais remiamasi, tais atvejais, kai jiems tenka daugiau kaip 10 % Sutarties vertės.</w:t>
      </w:r>
    </w:p>
    <w:p w14:paraId="0E2F826A" w14:textId="5041234F" w:rsidR="00790F46" w:rsidRDefault="00693D37" w:rsidP="00693D3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bookmarkStart w:id="2" w:name="_Hlk120885554"/>
      <w:r>
        <w:rPr>
          <w:rFonts w:ascii="Arial" w:hAnsi="Arial" w:cs="Arial"/>
          <w:sz w:val="20"/>
          <w:szCs w:val="20"/>
          <w:lang w:eastAsia="zh-CN"/>
        </w:rPr>
        <w:t xml:space="preserve">1.8. </w:t>
      </w:r>
      <w:r w:rsidR="00F166CF"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ATITIKTIS SOCIALINIAMS REIKALAVIMAMS</w:t>
      </w:r>
    </w:p>
    <w:p w14:paraId="3A6B7FF9" w14:textId="77777777" w:rsidR="0059645E" w:rsidRPr="008647BB"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sz w:val="20"/>
          <w:szCs w:val="20"/>
        </w:rPr>
      </w:pPr>
      <w:r w:rsidRPr="008647BB">
        <w:rPr>
          <w:rFonts w:ascii="Arial" w:hAnsi="Arial" w:cs="Arial"/>
          <w:b/>
          <w:bCs/>
          <w:i/>
          <w:iCs/>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8647BB" w:rsidRDefault="0059645E" w:rsidP="0059645E">
      <w:pPr>
        <w:keepNext/>
        <w:tabs>
          <w:tab w:val="left" w:pos="90"/>
        </w:tabs>
        <w:spacing w:before="60" w:after="60"/>
        <w:outlineLvl w:val="0"/>
        <w:rPr>
          <w:rFonts w:ascii="Arial" w:hAnsi="Arial" w:cs="Arial"/>
          <w:i/>
          <w:iCs/>
          <w:sz w:val="20"/>
          <w:szCs w:val="20"/>
        </w:rPr>
      </w:pPr>
      <w:r w:rsidRPr="008647BB">
        <w:rPr>
          <w:rFonts w:ascii="Arial" w:hAnsi="Arial" w:cs="Arial"/>
          <w:i/>
          <w:iCs/>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8647BB" w:rsidRDefault="0059645E" w:rsidP="0059645E">
      <w:pPr>
        <w:keepNext/>
        <w:tabs>
          <w:tab w:val="left" w:pos="90"/>
        </w:tabs>
        <w:spacing w:before="60" w:after="60"/>
        <w:outlineLvl w:val="0"/>
        <w:rPr>
          <w:rFonts w:ascii="Arial" w:hAnsi="Arial" w:cs="Arial"/>
          <w:i/>
          <w:iCs/>
          <w:sz w:val="20"/>
          <w:szCs w:val="20"/>
        </w:rPr>
      </w:pPr>
      <w:r w:rsidRPr="008647BB">
        <w:rPr>
          <w:rFonts w:ascii="Arial" w:hAnsi="Arial" w:cs="Arial"/>
          <w:i/>
          <w:iCs/>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7AEBDEA5"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0EB18BA3"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5711EE4F"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Pr="00AC619A">
        <w:rPr>
          <w:rFonts w:ascii="Arial" w:hAnsi="Arial" w:cs="Arial"/>
          <w:color w:val="FF0000"/>
          <w:sz w:val="20"/>
          <w:szCs w:val="20"/>
        </w:rPr>
        <w:t xml:space="preserve"> </w:t>
      </w:r>
      <w:r w:rsidRPr="00AC619A">
        <w:rPr>
          <w:rFonts w:ascii="Arial" w:hAnsi="Arial" w:cs="Arial"/>
          <w:sz w:val="20"/>
          <w:szCs w:val="20"/>
        </w:rPr>
        <w:t>nurodoma užpildant pateiktą lentelę:</w:t>
      </w:r>
    </w:p>
    <w:p w14:paraId="19C0212D" w14:textId="65F02C15"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10"/>
        <w:gridCol w:w="1276"/>
        <w:gridCol w:w="1160"/>
        <w:gridCol w:w="2003"/>
        <w:gridCol w:w="1128"/>
        <w:gridCol w:w="1089"/>
      </w:tblGrid>
      <w:tr w:rsidR="00105A38" w:rsidRPr="00105A38" w14:paraId="4737664B" w14:textId="77777777" w:rsidTr="00D64DED">
        <w:trPr>
          <w:trHeight w:val="309"/>
        </w:trPr>
        <w:tc>
          <w:tcPr>
            <w:tcW w:w="562" w:type="dxa"/>
            <w:vAlign w:val="center"/>
          </w:tcPr>
          <w:p w14:paraId="7AC57ABC" w14:textId="77777777" w:rsidR="00105A38" w:rsidRPr="00105A38" w:rsidRDefault="00105A38" w:rsidP="0082610F">
            <w:pPr>
              <w:spacing w:before="60" w:after="60"/>
              <w:jc w:val="center"/>
              <w:rPr>
                <w:rFonts w:ascii="Arial" w:hAnsi="Arial" w:cs="Arial"/>
                <w:b/>
                <w:bCs/>
                <w:sz w:val="20"/>
                <w:szCs w:val="20"/>
              </w:rPr>
            </w:pPr>
            <w:r w:rsidRPr="00105A38">
              <w:rPr>
                <w:rFonts w:ascii="Arial" w:hAnsi="Arial" w:cs="Arial"/>
                <w:b/>
                <w:bCs/>
                <w:sz w:val="20"/>
                <w:szCs w:val="20"/>
              </w:rPr>
              <w:t>Eil. Nr.</w:t>
            </w:r>
          </w:p>
        </w:tc>
        <w:tc>
          <w:tcPr>
            <w:tcW w:w="2410" w:type="dxa"/>
            <w:vAlign w:val="center"/>
          </w:tcPr>
          <w:p w14:paraId="050271C4" w14:textId="77777777" w:rsidR="00105A38" w:rsidRPr="00105A38" w:rsidRDefault="00105A38" w:rsidP="0082610F">
            <w:pPr>
              <w:spacing w:before="60" w:after="60"/>
              <w:jc w:val="center"/>
              <w:rPr>
                <w:rFonts w:ascii="Arial" w:hAnsi="Arial" w:cs="Arial"/>
                <w:b/>
                <w:bCs/>
                <w:sz w:val="20"/>
                <w:szCs w:val="20"/>
              </w:rPr>
            </w:pPr>
            <w:r w:rsidRPr="00105A38">
              <w:rPr>
                <w:rFonts w:ascii="Arial" w:hAnsi="Arial" w:cs="Arial"/>
                <w:b/>
                <w:bCs/>
                <w:sz w:val="20"/>
                <w:szCs w:val="20"/>
              </w:rPr>
              <w:t>Pirkimo objektas</w:t>
            </w:r>
          </w:p>
        </w:tc>
        <w:tc>
          <w:tcPr>
            <w:tcW w:w="1276" w:type="dxa"/>
          </w:tcPr>
          <w:p w14:paraId="49D31C3B" w14:textId="77777777" w:rsidR="00105A38" w:rsidRPr="00105A38" w:rsidRDefault="00105A38" w:rsidP="0082610F">
            <w:pPr>
              <w:spacing w:before="60" w:after="60"/>
              <w:jc w:val="center"/>
              <w:rPr>
                <w:rFonts w:ascii="Arial" w:hAnsi="Arial" w:cs="Arial"/>
                <w:b/>
                <w:bCs/>
                <w:sz w:val="20"/>
                <w:szCs w:val="20"/>
              </w:rPr>
            </w:pPr>
          </w:p>
          <w:p w14:paraId="42EEEDD5" w14:textId="77777777" w:rsidR="00105A38" w:rsidRPr="00105A38" w:rsidRDefault="00105A38" w:rsidP="0082610F">
            <w:pPr>
              <w:spacing w:before="60" w:after="60"/>
              <w:jc w:val="center"/>
              <w:rPr>
                <w:rFonts w:ascii="Arial" w:hAnsi="Arial" w:cs="Arial"/>
                <w:b/>
                <w:bCs/>
                <w:sz w:val="20"/>
                <w:szCs w:val="20"/>
              </w:rPr>
            </w:pPr>
          </w:p>
          <w:p w14:paraId="6326DB85" w14:textId="77777777" w:rsidR="00105A38" w:rsidRPr="00105A38" w:rsidRDefault="00105A38" w:rsidP="0082610F">
            <w:pPr>
              <w:spacing w:before="60" w:after="60"/>
              <w:jc w:val="center"/>
              <w:rPr>
                <w:rFonts w:ascii="Arial" w:hAnsi="Arial" w:cs="Arial"/>
                <w:b/>
                <w:bCs/>
                <w:sz w:val="20"/>
                <w:szCs w:val="20"/>
              </w:rPr>
            </w:pPr>
            <w:r w:rsidRPr="00105A38">
              <w:rPr>
                <w:rFonts w:ascii="Arial" w:hAnsi="Arial" w:cs="Arial"/>
                <w:b/>
                <w:bCs/>
                <w:sz w:val="20"/>
                <w:szCs w:val="20"/>
              </w:rPr>
              <w:t>Matavimo vienetai</w:t>
            </w:r>
          </w:p>
        </w:tc>
        <w:tc>
          <w:tcPr>
            <w:tcW w:w="1160" w:type="dxa"/>
          </w:tcPr>
          <w:p w14:paraId="1BC16328" w14:textId="19F9EC93" w:rsidR="00105A38" w:rsidRPr="00105A38" w:rsidRDefault="00105A38" w:rsidP="0082610F">
            <w:pPr>
              <w:spacing w:before="60" w:after="60"/>
              <w:jc w:val="center"/>
              <w:rPr>
                <w:rFonts w:ascii="Arial" w:hAnsi="Arial" w:cs="Arial"/>
                <w:b/>
                <w:bCs/>
                <w:sz w:val="20"/>
                <w:szCs w:val="20"/>
              </w:rPr>
            </w:pPr>
            <w:r w:rsidRPr="00105A38">
              <w:rPr>
                <w:rFonts w:ascii="Arial" w:hAnsi="Arial" w:cs="Arial"/>
                <w:b/>
                <w:bCs/>
                <w:sz w:val="20"/>
                <w:szCs w:val="20"/>
              </w:rPr>
              <w:t>Paslaugų teikimo trukmė (mėn.)</w:t>
            </w:r>
          </w:p>
        </w:tc>
        <w:tc>
          <w:tcPr>
            <w:tcW w:w="2003" w:type="dxa"/>
            <w:vAlign w:val="center"/>
          </w:tcPr>
          <w:p w14:paraId="43497AC7" w14:textId="0AF912DC" w:rsidR="00105A38" w:rsidRPr="0023382B" w:rsidRDefault="00DC74B4" w:rsidP="0023382B">
            <w:pPr>
              <w:spacing w:before="60" w:after="60"/>
              <w:jc w:val="center"/>
              <w:rPr>
                <w:rFonts w:ascii="Arial" w:hAnsi="Arial" w:cs="Arial"/>
                <w:b/>
                <w:sz w:val="20"/>
                <w:szCs w:val="20"/>
                <w:u w:val="single"/>
              </w:rPr>
            </w:pPr>
            <w:r>
              <w:rPr>
                <w:rFonts w:ascii="Arial" w:hAnsi="Arial" w:cs="Arial"/>
                <w:b/>
                <w:bCs/>
                <w:sz w:val="20"/>
                <w:szCs w:val="20"/>
              </w:rPr>
              <w:t>Maksimalus</w:t>
            </w:r>
            <w:r w:rsidR="00105A38" w:rsidRPr="00105A38">
              <w:rPr>
                <w:rFonts w:ascii="Arial" w:hAnsi="Arial" w:cs="Arial"/>
                <w:b/>
                <w:bCs/>
                <w:sz w:val="20"/>
                <w:szCs w:val="20"/>
              </w:rPr>
              <w:t xml:space="preserve"> </w:t>
            </w:r>
            <w:r w:rsidR="00523B5C">
              <w:rPr>
                <w:rFonts w:ascii="Arial" w:hAnsi="Arial" w:cs="Arial"/>
                <w:b/>
                <w:bCs/>
                <w:sz w:val="20"/>
                <w:szCs w:val="20"/>
              </w:rPr>
              <w:t xml:space="preserve">Paslaugų teikimo </w:t>
            </w:r>
            <w:r w:rsidR="00105A38" w:rsidRPr="00105A38">
              <w:rPr>
                <w:rFonts w:ascii="Arial" w:hAnsi="Arial" w:cs="Arial"/>
                <w:b/>
                <w:bCs/>
                <w:sz w:val="20"/>
                <w:szCs w:val="20"/>
              </w:rPr>
              <w:t xml:space="preserve">kiekis </w:t>
            </w:r>
            <w:r w:rsidR="00523B5C">
              <w:rPr>
                <w:rFonts w:ascii="Arial" w:hAnsi="Arial" w:cs="Arial"/>
                <w:b/>
                <w:sz w:val="20"/>
                <w:szCs w:val="20"/>
              </w:rPr>
              <w:t>mėnesio</w:t>
            </w:r>
            <w:r w:rsidR="00105A38" w:rsidRPr="00105A38">
              <w:rPr>
                <w:rFonts w:ascii="Arial" w:hAnsi="Arial" w:cs="Arial"/>
                <w:bCs/>
                <w:sz w:val="20"/>
                <w:szCs w:val="20"/>
              </w:rPr>
              <w:t xml:space="preserve"> </w:t>
            </w:r>
            <w:r w:rsidR="00105A38" w:rsidRPr="00105A38">
              <w:rPr>
                <w:rFonts w:ascii="Arial" w:hAnsi="Arial" w:cs="Arial"/>
                <w:b/>
                <w:bCs/>
                <w:sz w:val="20"/>
                <w:szCs w:val="20"/>
              </w:rPr>
              <w:t>laikotarpiu</w:t>
            </w:r>
            <w:r w:rsidR="00523B5C">
              <w:rPr>
                <w:rFonts w:ascii="Arial" w:hAnsi="Arial" w:cs="Arial"/>
                <w:b/>
                <w:bCs/>
                <w:sz w:val="20"/>
                <w:szCs w:val="20"/>
              </w:rPr>
              <w:t>i</w:t>
            </w:r>
            <w:r w:rsidR="00105A38" w:rsidRPr="00105A38">
              <w:rPr>
                <w:rFonts w:ascii="Arial" w:hAnsi="Arial" w:cs="Arial"/>
                <w:b/>
                <w:bCs/>
                <w:sz w:val="20"/>
                <w:szCs w:val="20"/>
                <w:vertAlign w:val="superscript"/>
              </w:rPr>
              <w:footnoteReference w:id="4"/>
            </w:r>
            <w:r w:rsidR="00105A38" w:rsidRPr="00105A38">
              <w:rPr>
                <w:rFonts w:ascii="Arial" w:hAnsi="Arial" w:cs="Arial"/>
                <w:b/>
                <w:bCs/>
                <w:sz w:val="20"/>
                <w:szCs w:val="20"/>
              </w:rPr>
              <w:t xml:space="preserve"> </w:t>
            </w:r>
            <w:r w:rsidR="00105A38" w:rsidRPr="00105A38">
              <w:rPr>
                <w:rFonts w:ascii="Arial" w:hAnsi="Arial" w:cs="Arial"/>
                <w:i/>
                <w:iCs/>
                <w:color w:val="FF0000"/>
                <w:sz w:val="20"/>
                <w:szCs w:val="20"/>
                <w:u w:val="single"/>
              </w:rPr>
              <w:t xml:space="preserve"> </w:t>
            </w:r>
          </w:p>
        </w:tc>
        <w:tc>
          <w:tcPr>
            <w:tcW w:w="1128" w:type="dxa"/>
            <w:vAlign w:val="center"/>
          </w:tcPr>
          <w:p w14:paraId="74F80B64" w14:textId="77777777" w:rsidR="00105A38" w:rsidRPr="00523B5C" w:rsidRDefault="00105A38" w:rsidP="0082610F">
            <w:pPr>
              <w:spacing w:before="60" w:after="60"/>
              <w:jc w:val="center"/>
              <w:rPr>
                <w:rFonts w:ascii="Arial" w:hAnsi="Arial" w:cs="Arial"/>
                <w:b/>
                <w:bCs/>
                <w:sz w:val="20"/>
                <w:szCs w:val="20"/>
              </w:rPr>
            </w:pPr>
            <w:r w:rsidRPr="00523B5C">
              <w:rPr>
                <w:rFonts w:ascii="Arial" w:hAnsi="Arial" w:cs="Arial"/>
                <w:b/>
                <w:bCs/>
                <w:sz w:val="20"/>
                <w:szCs w:val="20"/>
              </w:rPr>
              <w:t>Įkainis Eur be PVM*</w:t>
            </w:r>
          </w:p>
        </w:tc>
        <w:tc>
          <w:tcPr>
            <w:tcW w:w="1089" w:type="dxa"/>
            <w:vAlign w:val="center"/>
          </w:tcPr>
          <w:p w14:paraId="6AD9F921" w14:textId="77777777" w:rsidR="00105A38" w:rsidRPr="00523B5C" w:rsidRDefault="00105A38" w:rsidP="0082610F">
            <w:pPr>
              <w:spacing w:before="60" w:after="60"/>
              <w:jc w:val="center"/>
              <w:rPr>
                <w:rFonts w:ascii="Arial" w:hAnsi="Arial" w:cs="Arial"/>
                <w:b/>
                <w:bCs/>
                <w:sz w:val="20"/>
                <w:szCs w:val="20"/>
              </w:rPr>
            </w:pPr>
            <w:r w:rsidRPr="00523B5C">
              <w:rPr>
                <w:rFonts w:ascii="Arial" w:hAnsi="Arial" w:cs="Arial"/>
                <w:b/>
                <w:bCs/>
                <w:sz w:val="20"/>
                <w:szCs w:val="20"/>
              </w:rPr>
              <w:t>Kaina Eur be PVM</w:t>
            </w:r>
            <w:r w:rsidRPr="00523B5C">
              <w:rPr>
                <w:rFonts w:ascii="Arial" w:hAnsi="Arial" w:cs="Arial"/>
                <w:b/>
                <w:bCs/>
                <w:sz w:val="20"/>
                <w:szCs w:val="20"/>
                <w:vertAlign w:val="superscript"/>
              </w:rPr>
              <w:footnoteReference w:id="5"/>
            </w:r>
          </w:p>
        </w:tc>
      </w:tr>
      <w:tr w:rsidR="00523B5C" w:rsidRPr="00105A38" w14:paraId="7C2F79A5" w14:textId="77777777" w:rsidTr="00D64DED">
        <w:trPr>
          <w:trHeight w:val="309"/>
        </w:trPr>
        <w:tc>
          <w:tcPr>
            <w:tcW w:w="562" w:type="dxa"/>
            <w:vAlign w:val="center"/>
          </w:tcPr>
          <w:p w14:paraId="6F734969" w14:textId="77777777" w:rsidR="00523B5C" w:rsidRPr="00105A38" w:rsidRDefault="00523B5C" w:rsidP="0082610F">
            <w:pPr>
              <w:spacing w:before="60" w:after="60"/>
              <w:jc w:val="center"/>
              <w:rPr>
                <w:rFonts w:ascii="Arial" w:hAnsi="Arial" w:cs="Arial"/>
                <w:b/>
                <w:bCs/>
                <w:sz w:val="20"/>
                <w:szCs w:val="20"/>
              </w:rPr>
            </w:pPr>
          </w:p>
        </w:tc>
        <w:tc>
          <w:tcPr>
            <w:tcW w:w="2410" w:type="dxa"/>
            <w:vAlign w:val="center"/>
          </w:tcPr>
          <w:p w14:paraId="34D43A3B" w14:textId="77777777" w:rsidR="00523B5C" w:rsidRPr="00105A38" w:rsidRDefault="00523B5C" w:rsidP="0082610F">
            <w:pPr>
              <w:spacing w:before="60" w:after="60"/>
              <w:jc w:val="center"/>
              <w:rPr>
                <w:rFonts w:ascii="Arial" w:hAnsi="Arial" w:cs="Arial"/>
                <w:b/>
                <w:bCs/>
                <w:sz w:val="20"/>
                <w:szCs w:val="20"/>
              </w:rPr>
            </w:pPr>
          </w:p>
        </w:tc>
        <w:tc>
          <w:tcPr>
            <w:tcW w:w="1276" w:type="dxa"/>
          </w:tcPr>
          <w:p w14:paraId="4CCAB14A" w14:textId="77777777" w:rsidR="00523B5C" w:rsidRPr="00105A38" w:rsidRDefault="00523B5C" w:rsidP="0082610F">
            <w:pPr>
              <w:spacing w:before="60" w:after="60"/>
              <w:jc w:val="center"/>
              <w:rPr>
                <w:rFonts w:ascii="Arial" w:hAnsi="Arial" w:cs="Arial"/>
                <w:b/>
                <w:bCs/>
                <w:sz w:val="20"/>
                <w:szCs w:val="20"/>
              </w:rPr>
            </w:pPr>
          </w:p>
        </w:tc>
        <w:tc>
          <w:tcPr>
            <w:tcW w:w="1160" w:type="dxa"/>
          </w:tcPr>
          <w:p w14:paraId="17004524" w14:textId="445ABC2E" w:rsidR="00523B5C" w:rsidRPr="00105A38" w:rsidRDefault="00523B5C" w:rsidP="0082610F">
            <w:pPr>
              <w:spacing w:before="60" w:after="60"/>
              <w:jc w:val="center"/>
              <w:rPr>
                <w:rFonts w:ascii="Arial" w:hAnsi="Arial" w:cs="Arial"/>
                <w:b/>
                <w:bCs/>
                <w:sz w:val="20"/>
                <w:szCs w:val="20"/>
              </w:rPr>
            </w:pPr>
            <w:r>
              <w:rPr>
                <w:rFonts w:ascii="Arial" w:hAnsi="Arial" w:cs="Arial"/>
                <w:b/>
                <w:bCs/>
                <w:sz w:val="20"/>
                <w:szCs w:val="20"/>
              </w:rPr>
              <w:t>A</w:t>
            </w:r>
          </w:p>
        </w:tc>
        <w:tc>
          <w:tcPr>
            <w:tcW w:w="2003" w:type="dxa"/>
            <w:vAlign w:val="center"/>
          </w:tcPr>
          <w:p w14:paraId="00694714" w14:textId="67F219AF" w:rsidR="00523B5C" w:rsidRDefault="00523B5C" w:rsidP="0023382B">
            <w:pPr>
              <w:spacing w:before="60" w:after="60"/>
              <w:jc w:val="center"/>
              <w:rPr>
                <w:rFonts w:ascii="Arial" w:hAnsi="Arial" w:cs="Arial"/>
                <w:b/>
                <w:bCs/>
                <w:sz w:val="20"/>
                <w:szCs w:val="20"/>
              </w:rPr>
            </w:pPr>
            <w:r>
              <w:rPr>
                <w:rFonts w:ascii="Arial" w:hAnsi="Arial" w:cs="Arial"/>
                <w:b/>
                <w:bCs/>
                <w:sz w:val="20"/>
                <w:szCs w:val="20"/>
              </w:rPr>
              <w:t>B</w:t>
            </w:r>
          </w:p>
        </w:tc>
        <w:tc>
          <w:tcPr>
            <w:tcW w:w="1128" w:type="dxa"/>
            <w:vAlign w:val="center"/>
          </w:tcPr>
          <w:p w14:paraId="61D88B4D" w14:textId="4DD03AC5" w:rsidR="00523B5C" w:rsidRPr="00523B5C" w:rsidRDefault="00523B5C" w:rsidP="0082610F">
            <w:pPr>
              <w:spacing w:before="60" w:after="60"/>
              <w:jc w:val="center"/>
              <w:rPr>
                <w:rFonts w:ascii="Arial" w:hAnsi="Arial" w:cs="Arial"/>
                <w:b/>
                <w:bCs/>
                <w:sz w:val="20"/>
                <w:szCs w:val="20"/>
              </w:rPr>
            </w:pPr>
            <w:r w:rsidRPr="00523B5C">
              <w:rPr>
                <w:rFonts w:ascii="Arial" w:hAnsi="Arial" w:cs="Arial"/>
                <w:b/>
                <w:bCs/>
                <w:sz w:val="20"/>
                <w:szCs w:val="20"/>
              </w:rPr>
              <w:t>C</w:t>
            </w:r>
          </w:p>
        </w:tc>
        <w:tc>
          <w:tcPr>
            <w:tcW w:w="1089" w:type="dxa"/>
            <w:vAlign w:val="center"/>
          </w:tcPr>
          <w:p w14:paraId="4B64FC4A" w14:textId="26C3B3DF" w:rsidR="00523B5C" w:rsidRPr="00523B5C" w:rsidRDefault="00523B5C" w:rsidP="0082610F">
            <w:pPr>
              <w:spacing w:before="60" w:after="60"/>
              <w:jc w:val="center"/>
              <w:rPr>
                <w:rFonts w:ascii="Arial" w:hAnsi="Arial" w:cs="Arial"/>
                <w:b/>
                <w:bCs/>
                <w:sz w:val="20"/>
                <w:szCs w:val="20"/>
              </w:rPr>
            </w:pPr>
            <w:r>
              <w:rPr>
                <w:rFonts w:ascii="Arial" w:hAnsi="Arial" w:cs="Arial"/>
                <w:b/>
                <w:bCs/>
                <w:sz w:val="20"/>
                <w:szCs w:val="20"/>
              </w:rPr>
              <w:t>(</w:t>
            </w:r>
            <w:proofErr w:type="spellStart"/>
            <w:r>
              <w:rPr>
                <w:rFonts w:ascii="Arial" w:hAnsi="Arial" w:cs="Arial"/>
                <w:b/>
                <w:bCs/>
                <w:sz w:val="20"/>
                <w:szCs w:val="20"/>
              </w:rPr>
              <w:t>AxBxC</w:t>
            </w:r>
            <w:proofErr w:type="spellEnd"/>
            <w:r>
              <w:rPr>
                <w:rFonts w:ascii="Arial" w:hAnsi="Arial" w:cs="Arial"/>
                <w:b/>
                <w:bCs/>
                <w:sz w:val="20"/>
                <w:szCs w:val="20"/>
              </w:rPr>
              <w:t>)</w:t>
            </w:r>
          </w:p>
        </w:tc>
      </w:tr>
      <w:tr w:rsidR="00105A38" w:rsidRPr="00105A38" w14:paraId="3578B8B5" w14:textId="77777777" w:rsidTr="00D64DED">
        <w:tc>
          <w:tcPr>
            <w:tcW w:w="562" w:type="dxa"/>
          </w:tcPr>
          <w:p w14:paraId="335C161A" w14:textId="77777777" w:rsidR="00105A38" w:rsidRPr="00105A38" w:rsidRDefault="00105A38" w:rsidP="00105A38">
            <w:pPr>
              <w:spacing w:before="60" w:after="60"/>
              <w:jc w:val="center"/>
              <w:rPr>
                <w:rFonts w:ascii="Arial" w:hAnsi="Arial" w:cs="Arial"/>
                <w:b/>
                <w:bCs/>
                <w:sz w:val="20"/>
                <w:szCs w:val="20"/>
              </w:rPr>
            </w:pPr>
            <w:r w:rsidRPr="00105A38">
              <w:rPr>
                <w:rFonts w:ascii="Arial" w:hAnsi="Arial" w:cs="Arial"/>
                <w:b/>
                <w:bCs/>
                <w:sz w:val="20"/>
                <w:szCs w:val="20"/>
              </w:rPr>
              <w:t>1.</w:t>
            </w:r>
          </w:p>
        </w:tc>
        <w:tc>
          <w:tcPr>
            <w:tcW w:w="2410" w:type="dxa"/>
            <w:vAlign w:val="center"/>
          </w:tcPr>
          <w:p w14:paraId="6EC8A887" w14:textId="0FE61F11" w:rsidR="00105A38" w:rsidRPr="00105A38" w:rsidRDefault="00105A38" w:rsidP="00C847BE">
            <w:pPr>
              <w:spacing w:before="60" w:after="60"/>
              <w:rPr>
                <w:rFonts w:ascii="Arial" w:hAnsi="Arial" w:cs="Arial"/>
                <w:b/>
                <w:sz w:val="20"/>
                <w:szCs w:val="20"/>
              </w:rPr>
            </w:pPr>
            <w:r w:rsidRPr="00105A38">
              <w:rPr>
                <w:rFonts w:ascii="Arial" w:hAnsi="Arial" w:cs="Arial"/>
                <w:color w:val="000000"/>
                <w:sz w:val="20"/>
                <w:szCs w:val="20"/>
              </w:rPr>
              <w:t>Abonentinis mokestis (36x17)</w:t>
            </w:r>
          </w:p>
        </w:tc>
        <w:tc>
          <w:tcPr>
            <w:tcW w:w="1276" w:type="dxa"/>
          </w:tcPr>
          <w:p w14:paraId="22F62F04" w14:textId="0324CF66" w:rsidR="00105A38" w:rsidRPr="00105A38" w:rsidRDefault="00C847BE" w:rsidP="00C847BE">
            <w:pPr>
              <w:spacing w:before="60" w:after="60"/>
              <w:jc w:val="center"/>
              <w:rPr>
                <w:rFonts w:ascii="Arial" w:hAnsi="Arial" w:cs="Arial"/>
                <w:sz w:val="20"/>
                <w:szCs w:val="20"/>
              </w:rPr>
            </w:pPr>
            <w:r>
              <w:rPr>
                <w:rFonts w:ascii="Arial" w:hAnsi="Arial" w:cs="Arial"/>
                <w:sz w:val="20"/>
                <w:szCs w:val="20"/>
              </w:rPr>
              <w:t>Vnt.</w:t>
            </w:r>
          </w:p>
        </w:tc>
        <w:tc>
          <w:tcPr>
            <w:tcW w:w="1160" w:type="dxa"/>
          </w:tcPr>
          <w:p w14:paraId="28D7B95F" w14:textId="11E7C1B9" w:rsidR="00105A38" w:rsidRPr="00105A38" w:rsidRDefault="00105A38" w:rsidP="00105A38">
            <w:pPr>
              <w:spacing w:before="60" w:after="60"/>
              <w:jc w:val="center"/>
              <w:rPr>
                <w:rFonts w:ascii="Arial" w:hAnsi="Arial" w:cs="Arial"/>
                <w:color w:val="000000"/>
                <w:sz w:val="20"/>
                <w:szCs w:val="20"/>
                <w:lang w:val="en-US"/>
              </w:rPr>
            </w:pPr>
            <w:r w:rsidRPr="00105A38">
              <w:rPr>
                <w:rFonts w:ascii="Arial" w:hAnsi="Arial" w:cs="Arial"/>
                <w:color w:val="000000"/>
                <w:sz w:val="20"/>
                <w:szCs w:val="20"/>
                <w:lang w:val="en-US"/>
              </w:rPr>
              <w:t>36</w:t>
            </w:r>
          </w:p>
        </w:tc>
        <w:tc>
          <w:tcPr>
            <w:tcW w:w="2003" w:type="dxa"/>
            <w:vAlign w:val="center"/>
          </w:tcPr>
          <w:p w14:paraId="59767C8D" w14:textId="6505C15B" w:rsidR="00105A38" w:rsidRPr="00105A38" w:rsidRDefault="00105A38" w:rsidP="00105A38">
            <w:pPr>
              <w:spacing w:before="60" w:after="60"/>
              <w:jc w:val="center"/>
              <w:rPr>
                <w:rFonts w:ascii="Arial" w:hAnsi="Arial" w:cs="Arial"/>
                <w:sz w:val="20"/>
                <w:szCs w:val="20"/>
              </w:rPr>
            </w:pPr>
            <w:r w:rsidRPr="00105A38">
              <w:rPr>
                <w:rFonts w:ascii="Arial" w:hAnsi="Arial" w:cs="Arial"/>
                <w:color w:val="000000"/>
                <w:sz w:val="20"/>
                <w:szCs w:val="20"/>
              </w:rPr>
              <w:t>17</w:t>
            </w:r>
          </w:p>
        </w:tc>
        <w:tc>
          <w:tcPr>
            <w:tcW w:w="1128" w:type="dxa"/>
          </w:tcPr>
          <w:p w14:paraId="31950DBB" w14:textId="77777777" w:rsidR="00105A38" w:rsidRPr="00105A38" w:rsidRDefault="00105A38" w:rsidP="00105A38">
            <w:pPr>
              <w:spacing w:before="60" w:after="60"/>
              <w:ind w:firstLine="41"/>
              <w:rPr>
                <w:rFonts w:ascii="Arial" w:hAnsi="Arial" w:cs="Arial"/>
                <w:sz w:val="20"/>
                <w:szCs w:val="20"/>
              </w:rPr>
            </w:pPr>
          </w:p>
        </w:tc>
        <w:tc>
          <w:tcPr>
            <w:tcW w:w="1089" w:type="dxa"/>
          </w:tcPr>
          <w:p w14:paraId="3E3C96FA" w14:textId="77777777" w:rsidR="00105A38" w:rsidRPr="00105A38" w:rsidRDefault="00105A38" w:rsidP="00105A38">
            <w:pPr>
              <w:spacing w:before="60" w:after="60"/>
              <w:ind w:firstLine="41"/>
              <w:rPr>
                <w:rFonts w:ascii="Arial" w:hAnsi="Arial" w:cs="Arial"/>
                <w:sz w:val="20"/>
                <w:szCs w:val="20"/>
              </w:rPr>
            </w:pPr>
          </w:p>
        </w:tc>
      </w:tr>
      <w:tr w:rsidR="00105A38" w:rsidRPr="00105A38" w14:paraId="012E5DCE" w14:textId="77777777" w:rsidTr="00D64DED">
        <w:tc>
          <w:tcPr>
            <w:tcW w:w="562" w:type="dxa"/>
          </w:tcPr>
          <w:p w14:paraId="7352C0F5" w14:textId="77777777" w:rsidR="00105A38" w:rsidRPr="00105A38" w:rsidRDefault="00105A38" w:rsidP="00105A38">
            <w:pPr>
              <w:spacing w:before="60" w:after="60"/>
              <w:ind w:hanging="22"/>
              <w:jc w:val="center"/>
              <w:rPr>
                <w:rFonts w:ascii="Arial" w:hAnsi="Arial" w:cs="Arial"/>
                <w:b/>
                <w:bCs/>
                <w:sz w:val="20"/>
                <w:szCs w:val="20"/>
              </w:rPr>
            </w:pPr>
            <w:r w:rsidRPr="00105A38">
              <w:rPr>
                <w:rFonts w:ascii="Arial" w:hAnsi="Arial" w:cs="Arial"/>
                <w:b/>
                <w:bCs/>
                <w:sz w:val="20"/>
                <w:szCs w:val="20"/>
              </w:rPr>
              <w:t>2.</w:t>
            </w:r>
          </w:p>
        </w:tc>
        <w:tc>
          <w:tcPr>
            <w:tcW w:w="2410" w:type="dxa"/>
            <w:vAlign w:val="center"/>
          </w:tcPr>
          <w:p w14:paraId="48C1629A" w14:textId="0A428EB8" w:rsidR="00105A38" w:rsidRPr="00105A38" w:rsidRDefault="00105A38" w:rsidP="00C847BE">
            <w:pPr>
              <w:spacing w:before="60" w:after="60"/>
              <w:ind w:hanging="22"/>
              <w:rPr>
                <w:rFonts w:ascii="Arial" w:hAnsi="Arial" w:cs="Arial"/>
                <w:b/>
                <w:sz w:val="20"/>
                <w:szCs w:val="20"/>
              </w:rPr>
            </w:pPr>
            <w:r w:rsidRPr="00105A38">
              <w:rPr>
                <w:rFonts w:ascii="Arial" w:hAnsi="Arial" w:cs="Arial"/>
                <w:color w:val="000000"/>
                <w:sz w:val="20"/>
                <w:szCs w:val="20"/>
              </w:rPr>
              <w:t xml:space="preserve">Kortelių aktyvavimo mokestis </w:t>
            </w:r>
          </w:p>
        </w:tc>
        <w:tc>
          <w:tcPr>
            <w:tcW w:w="1276" w:type="dxa"/>
          </w:tcPr>
          <w:p w14:paraId="3DF0817E" w14:textId="42DB0773" w:rsidR="00105A38" w:rsidRPr="00105A38" w:rsidRDefault="00C847BE" w:rsidP="00105A38">
            <w:pPr>
              <w:spacing w:before="60" w:after="60"/>
              <w:ind w:firstLine="41"/>
              <w:jc w:val="center"/>
              <w:rPr>
                <w:rFonts w:ascii="Arial" w:hAnsi="Arial" w:cs="Arial"/>
                <w:sz w:val="20"/>
                <w:szCs w:val="20"/>
              </w:rPr>
            </w:pPr>
            <w:r>
              <w:rPr>
                <w:rFonts w:ascii="Arial" w:hAnsi="Arial" w:cs="Arial"/>
                <w:sz w:val="20"/>
                <w:szCs w:val="20"/>
              </w:rPr>
              <w:t>Vnt.</w:t>
            </w:r>
          </w:p>
        </w:tc>
        <w:tc>
          <w:tcPr>
            <w:tcW w:w="1160" w:type="dxa"/>
          </w:tcPr>
          <w:p w14:paraId="4FDAEA8A" w14:textId="62E14042" w:rsidR="00105A38" w:rsidRPr="0023382B" w:rsidRDefault="0023382B" w:rsidP="00105A38">
            <w:pPr>
              <w:spacing w:before="60" w:after="60"/>
              <w:ind w:firstLine="41"/>
              <w:jc w:val="center"/>
              <w:rPr>
                <w:rFonts w:ascii="Arial" w:hAnsi="Arial" w:cs="Arial"/>
                <w:color w:val="000000"/>
                <w:sz w:val="20"/>
                <w:szCs w:val="20"/>
                <w:lang w:val="en-US"/>
              </w:rPr>
            </w:pPr>
            <w:r>
              <w:rPr>
                <w:rFonts w:ascii="Arial" w:hAnsi="Arial" w:cs="Arial"/>
                <w:color w:val="000000"/>
                <w:sz w:val="20"/>
                <w:szCs w:val="20"/>
                <w:lang w:val="en-US"/>
              </w:rPr>
              <w:t>1</w:t>
            </w:r>
          </w:p>
        </w:tc>
        <w:tc>
          <w:tcPr>
            <w:tcW w:w="2003" w:type="dxa"/>
            <w:vAlign w:val="center"/>
          </w:tcPr>
          <w:p w14:paraId="4EA4868E" w14:textId="76EF27E8" w:rsidR="00105A38" w:rsidRPr="00105A38" w:rsidRDefault="00105A38" w:rsidP="00105A38">
            <w:pPr>
              <w:spacing w:before="60" w:after="60"/>
              <w:ind w:firstLine="41"/>
              <w:jc w:val="center"/>
              <w:rPr>
                <w:rFonts w:ascii="Arial" w:hAnsi="Arial" w:cs="Arial"/>
                <w:sz w:val="20"/>
                <w:szCs w:val="20"/>
              </w:rPr>
            </w:pPr>
            <w:r w:rsidRPr="00105A38">
              <w:rPr>
                <w:rFonts w:ascii="Arial" w:hAnsi="Arial" w:cs="Arial"/>
                <w:color w:val="000000"/>
                <w:sz w:val="20"/>
                <w:szCs w:val="20"/>
              </w:rPr>
              <w:t>17</w:t>
            </w:r>
          </w:p>
        </w:tc>
        <w:tc>
          <w:tcPr>
            <w:tcW w:w="1128" w:type="dxa"/>
          </w:tcPr>
          <w:p w14:paraId="18CACFE1" w14:textId="77777777" w:rsidR="00105A38" w:rsidRPr="00105A38" w:rsidRDefault="00105A38" w:rsidP="00105A38">
            <w:pPr>
              <w:spacing w:before="60" w:after="60"/>
              <w:ind w:firstLine="41"/>
              <w:jc w:val="center"/>
              <w:rPr>
                <w:rFonts w:ascii="Arial" w:hAnsi="Arial" w:cs="Arial"/>
                <w:sz w:val="20"/>
                <w:szCs w:val="20"/>
              </w:rPr>
            </w:pPr>
          </w:p>
        </w:tc>
        <w:tc>
          <w:tcPr>
            <w:tcW w:w="1089" w:type="dxa"/>
          </w:tcPr>
          <w:p w14:paraId="3795997F" w14:textId="77777777" w:rsidR="00105A38" w:rsidRPr="00105A38" w:rsidRDefault="00105A38" w:rsidP="00105A38">
            <w:pPr>
              <w:spacing w:before="60" w:after="60"/>
              <w:ind w:firstLine="41"/>
              <w:jc w:val="center"/>
              <w:rPr>
                <w:rFonts w:ascii="Arial" w:hAnsi="Arial" w:cs="Arial"/>
                <w:sz w:val="20"/>
                <w:szCs w:val="20"/>
              </w:rPr>
            </w:pPr>
          </w:p>
        </w:tc>
      </w:tr>
      <w:tr w:rsidR="00C847BE" w:rsidRPr="00105A38" w14:paraId="5292D626" w14:textId="77777777" w:rsidTr="002C36B4">
        <w:tc>
          <w:tcPr>
            <w:tcW w:w="9628" w:type="dxa"/>
            <w:gridSpan w:val="7"/>
          </w:tcPr>
          <w:p w14:paraId="74288C14" w14:textId="04A75E06" w:rsidR="00C847BE" w:rsidRPr="00105A38" w:rsidRDefault="00C847BE" w:rsidP="00105A38">
            <w:pPr>
              <w:spacing w:before="60" w:after="60"/>
              <w:ind w:firstLine="41"/>
              <w:jc w:val="center"/>
              <w:rPr>
                <w:rFonts w:ascii="Arial" w:hAnsi="Arial" w:cs="Arial"/>
                <w:sz w:val="20"/>
                <w:szCs w:val="20"/>
              </w:rPr>
            </w:pPr>
            <w:r w:rsidRPr="00105A38">
              <w:rPr>
                <w:rFonts w:ascii="Arial" w:hAnsi="Arial" w:cs="Arial"/>
                <w:color w:val="000000"/>
                <w:sz w:val="20"/>
                <w:szCs w:val="20"/>
              </w:rPr>
              <w:t>Mokesčiai už pokalbius</w:t>
            </w:r>
            <w:r>
              <w:rPr>
                <w:rFonts w:ascii="Arial" w:hAnsi="Arial" w:cs="Arial"/>
                <w:color w:val="000000"/>
                <w:sz w:val="20"/>
                <w:szCs w:val="20"/>
              </w:rPr>
              <w:t xml:space="preserve"> ir SMS:</w:t>
            </w:r>
          </w:p>
        </w:tc>
      </w:tr>
      <w:tr w:rsidR="00105A38" w:rsidRPr="00105A38" w14:paraId="0BA7340F" w14:textId="77777777" w:rsidTr="00D64DED">
        <w:tc>
          <w:tcPr>
            <w:tcW w:w="562" w:type="dxa"/>
          </w:tcPr>
          <w:p w14:paraId="21245345" w14:textId="1AEA3FAB" w:rsidR="00105A38" w:rsidRPr="00105A38" w:rsidRDefault="00C847BE" w:rsidP="00105A38">
            <w:pPr>
              <w:spacing w:before="60" w:after="60"/>
              <w:ind w:hanging="22"/>
              <w:jc w:val="center"/>
              <w:rPr>
                <w:rFonts w:ascii="Arial" w:hAnsi="Arial" w:cs="Arial"/>
                <w:b/>
                <w:bCs/>
                <w:sz w:val="20"/>
                <w:szCs w:val="20"/>
              </w:rPr>
            </w:pPr>
            <w:r>
              <w:rPr>
                <w:rFonts w:ascii="Arial" w:hAnsi="Arial" w:cs="Arial"/>
                <w:b/>
                <w:bCs/>
                <w:sz w:val="20"/>
                <w:szCs w:val="20"/>
                <w:lang w:val="en-US"/>
              </w:rPr>
              <w:t>3</w:t>
            </w:r>
            <w:r w:rsidR="00105A38">
              <w:rPr>
                <w:rFonts w:ascii="Arial" w:hAnsi="Arial" w:cs="Arial"/>
                <w:b/>
                <w:bCs/>
                <w:sz w:val="20"/>
                <w:szCs w:val="20"/>
              </w:rPr>
              <w:t>.</w:t>
            </w:r>
          </w:p>
        </w:tc>
        <w:tc>
          <w:tcPr>
            <w:tcW w:w="2410" w:type="dxa"/>
            <w:vAlign w:val="center"/>
          </w:tcPr>
          <w:p w14:paraId="099B52E4" w14:textId="16640565" w:rsidR="00105A38" w:rsidRPr="00105A38" w:rsidRDefault="00105A38" w:rsidP="00C847BE">
            <w:pPr>
              <w:spacing w:before="60" w:after="60"/>
              <w:ind w:hanging="22"/>
              <w:rPr>
                <w:rFonts w:ascii="Arial" w:hAnsi="Arial" w:cs="Arial"/>
                <w:b/>
                <w:sz w:val="20"/>
                <w:szCs w:val="20"/>
              </w:rPr>
            </w:pPr>
            <w:r w:rsidRPr="00105A38">
              <w:rPr>
                <w:rFonts w:ascii="Arial" w:hAnsi="Arial" w:cs="Arial"/>
                <w:color w:val="000000"/>
                <w:sz w:val="20"/>
                <w:szCs w:val="20"/>
              </w:rPr>
              <w:t>IRIDIUM į IRIDIUM, minučių</w:t>
            </w:r>
          </w:p>
        </w:tc>
        <w:tc>
          <w:tcPr>
            <w:tcW w:w="1276" w:type="dxa"/>
          </w:tcPr>
          <w:p w14:paraId="26C7999F" w14:textId="652CA69C" w:rsidR="00105A38" w:rsidRPr="00105A38" w:rsidRDefault="00C847BE" w:rsidP="00C847BE">
            <w:pPr>
              <w:spacing w:before="60" w:after="60"/>
              <w:ind w:firstLine="41"/>
              <w:jc w:val="center"/>
              <w:rPr>
                <w:rFonts w:ascii="Arial" w:hAnsi="Arial" w:cs="Arial"/>
                <w:sz w:val="20"/>
                <w:szCs w:val="20"/>
              </w:rPr>
            </w:pPr>
            <w:r>
              <w:rPr>
                <w:rFonts w:ascii="Arial" w:hAnsi="Arial" w:cs="Arial"/>
                <w:sz w:val="20"/>
                <w:szCs w:val="20"/>
              </w:rPr>
              <w:t>Min.</w:t>
            </w:r>
          </w:p>
        </w:tc>
        <w:tc>
          <w:tcPr>
            <w:tcW w:w="1160" w:type="dxa"/>
          </w:tcPr>
          <w:p w14:paraId="03C180C9" w14:textId="770AEC94" w:rsidR="00105A38" w:rsidRPr="00DC74B4" w:rsidRDefault="0023382B" w:rsidP="00105A38">
            <w:pPr>
              <w:spacing w:before="60" w:after="60"/>
              <w:ind w:firstLine="41"/>
              <w:jc w:val="center"/>
              <w:rPr>
                <w:rFonts w:ascii="Arial" w:hAnsi="Arial" w:cs="Arial"/>
                <w:color w:val="000000"/>
                <w:sz w:val="20"/>
                <w:szCs w:val="20"/>
                <w:highlight w:val="yellow"/>
              </w:rPr>
            </w:pPr>
            <w:r w:rsidRPr="00105A38">
              <w:rPr>
                <w:rFonts w:ascii="Arial" w:hAnsi="Arial" w:cs="Arial"/>
                <w:color w:val="000000"/>
                <w:sz w:val="20"/>
                <w:szCs w:val="20"/>
                <w:lang w:val="en-US"/>
              </w:rPr>
              <w:t>36</w:t>
            </w:r>
          </w:p>
        </w:tc>
        <w:tc>
          <w:tcPr>
            <w:tcW w:w="2003" w:type="dxa"/>
            <w:vAlign w:val="center"/>
          </w:tcPr>
          <w:p w14:paraId="525D235B" w14:textId="385A8588" w:rsidR="00105A38" w:rsidRPr="00523B5C" w:rsidRDefault="00105A38" w:rsidP="00105A38">
            <w:pPr>
              <w:spacing w:before="60" w:after="60"/>
              <w:ind w:firstLine="41"/>
              <w:jc w:val="center"/>
              <w:rPr>
                <w:rFonts w:ascii="Arial" w:hAnsi="Arial" w:cs="Arial"/>
                <w:sz w:val="20"/>
                <w:szCs w:val="20"/>
              </w:rPr>
            </w:pPr>
            <w:r w:rsidRPr="00523B5C">
              <w:rPr>
                <w:rFonts w:ascii="Arial" w:hAnsi="Arial" w:cs="Arial"/>
                <w:color w:val="000000"/>
                <w:sz w:val="20"/>
                <w:szCs w:val="20"/>
              </w:rPr>
              <w:t>3500</w:t>
            </w:r>
          </w:p>
        </w:tc>
        <w:tc>
          <w:tcPr>
            <w:tcW w:w="1128" w:type="dxa"/>
          </w:tcPr>
          <w:p w14:paraId="5A22358B" w14:textId="77777777" w:rsidR="00105A38" w:rsidRPr="00105A38" w:rsidRDefault="00105A38" w:rsidP="00105A38">
            <w:pPr>
              <w:spacing w:before="60" w:after="60"/>
              <w:ind w:firstLine="41"/>
              <w:jc w:val="center"/>
              <w:rPr>
                <w:rFonts w:ascii="Arial" w:hAnsi="Arial" w:cs="Arial"/>
                <w:sz w:val="20"/>
                <w:szCs w:val="20"/>
              </w:rPr>
            </w:pPr>
          </w:p>
        </w:tc>
        <w:tc>
          <w:tcPr>
            <w:tcW w:w="1089" w:type="dxa"/>
          </w:tcPr>
          <w:p w14:paraId="6D6D0D61" w14:textId="77777777" w:rsidR="00105A38" w:rsidRPr="00105A38" w:rsidRDefault="00105A38" w:rsidP="00105A38">
            <w:pPr>
              <w:spacing w:before="60" w:after="60"/>
              <w:ind w:firstLine="41"/>
              <w:jc w:val="center"/>
              <w:rPr>
                <w:rFonts w:ascii="Arial" w:hAnsi="Arial" w:cs="Arial"/>
                <w:sz w:val="20"/>
                <w:szCs w:val="20"/>
              </w:rPr>
            </w:pPr>
          </w:p>
        </w:tc>
      </w:tr>
      <w:tr w:rsidR="00105A38" w:rsidRPr="00105A38" w14:paraId="4070862E" w14:textId="77777777" w:rsidTr="00D64DED">
        <w:tc>
          <w:tcPr>
            <w:tcW w:w="562" w:type="dxa"/>
          </w:tcPr>
          <w:p w14:paraId="6CFC8E97" w14:textId="3CF2B031" w:rsidR="00105A38" w:rsidRPr="00105A38" w:rsidRDefault="00C847BE" w:rsidP="00105A38">
            <w:pPr>
              <w:spacing w:before="60" w:after="60"/>
              <w:ind w:hanging="22"/>
              <w:jc w:val="center"/>
              <w:rPr>
                <w:rFonts w:ascii="Arial" w:hAnsi="Arial" w:cs="Arial"/>
                <w:b/>
                <w:bCs/>
                <w:sz w:val="20"/>
                <w:szCs w:val="20"/>
              </w:rPr>
            </w:pPr>
            <w:r>
              <w:rPr>
                <w:rFonts w:ascii="Arial" w:hAnsi="Arial" w:cs="Arial"/>
                <w:b/>
                <w:bCs/>
                <w:sz w:val="20"/>
                <w:szCs w:val="20"/>
              </w:rPr>
              <w:t>4</w:t>
            </w:r>
            <w:r w:rsidR="00105A38">
              <w:rPr>
                <w:rFonts w:ascii="Arial" w:hAnsi="Arial" w:cs="Arial"/>
                <w:b/>
                <w:bCs/>
                <w:sz w:val="20"/>
                <w:szCs w:val="20"/>
              </w:rPr>
              <w:t>.</w:t>
            </w:r>
          </w:p>
        </w:tc>
        <w:tc>
          <w:tcPr>
            <w:tcW w:w="2410" w:type="dxa"/>
            <w:vAlign w:val="center"/>
          </w:tcPr>
          <w:p w14:paraId="2FF7393B" w14:textId="162FB183" w:rsidR="00105A38" w:rsidRPr="00105A38" w:rsidRDefault="00105A38" w:rsidP="00C847BE">
            <w:pPr>
              <w:spacing w:before="60" w:after="60"/>
              <w:ind w:hanging="22"/>
              <w:rPr>
                <w:rFonts w:ascii="Arial" w:hAnsi="Arial" w:cs="Arial"/>
                <w:b/>
                <w:sz w:val="20"/>
                <w:szCs w:val="20"/>
              </w:rPr>
            </w:pPr>
            <w:r w:rsidRPr="00105A38">
              <w:rPr>
                <w:rFonts w:ascii="Arial" w:hAnsi="Arial" w:cs="Arial"/>
                <w:color w:val="000000"/>
                <w:sz w:val="20"/>
                <w:szCs w:val="20"/>
              </w:rPr>
              <w:t>IRIDIUM į fiksuoto ryšio (PSTN), minučių</w:t>
            </w:r>
          </w:p>
        </w:tc>
        <w:tc>
          <w:tcPr>
            <w:tcW w:w="1276" w:type="dxa"/>
          </w:tcPr>
          <w:p w14:paraId="3A5B685F" w14:textId="446A9D59" w:rsidR="00105A38" w:rsidRPr="00105A38" w:rsidRDefault="00C847BE" w:rsidP="00C847BE">
            <w:pPr>
              <w:spacing w:before="60" w:after="60"/>
              <w:ind w:firstLine="41"/>
              <w:jc w:val="center"/>
              <w:rPr>
                <w:rFonts w:ascii="Arial" w:hAnsi="Arial" w:cs="Arial"/>
                <w:sz w:val="20"/>
                <w:szCs w:val="20"/>
              </w:rPr>
            </w:pPr>
            <w:r>
              <w:rPr>
                <w:rFonts w:ascii="Arial" w:hAnsi="Arial" w:cs="Arial"/>
                <w:sz w:val="20"/>
                <w:szCs w:val="20"/>
              </w:rPr>
              <w:t>Min.</w:t>
            </w:r>
          </w:p>
        </w:tc>
        <w:tc>
          <w:tcPr>
            <w:tcW w:w="1160" w:type="dxa"/>
          </w:tcPr>
          <w:p w14:paraId="2341E412" w14:textId="4AD4382F" w:rsidR="00105A38" w:rsidRPr="00DC74B4" w:rsidRDefault="0023382B" w:rsidP="00105A38">
            <w:pPr>
              <w:spacing w:before="60" w:after="60"/>
              <w:ind w:firstLine="41"/>
              <w:jc w:val="center"/>
              <w:rPr>
                <w:rFonts w:ascii="Arial" w:hAnsi="Arial" w:cs="Arial"/>
                <w:color w:val="000000"/>
                <w:sz w:val="20"/>
                <w:szCs w:val="20"/>
                <w:highlight w:val="yellow"/>
              </w:rPr>
            </w:pPr>
            <w:r w:rsidRPr="00105A38">
              <w:rPr>
                <w:rFonts w:ascii="Arial" w:hAnsi="Arial" w:cs="Arial"/>
                <w:color w:val="000000"/>
                <w:sz w:val="20"/>
                <w:szCs w:val="20"/>
                <w:lang w:val="en-US"/>
              </w:rPr>
              <w:t>36</w:t>
            </w:r>
          </w:p>
        </w:tc>
        <w:tc>
          <w:tcPr>
            <w:tcW w:w="2003" w:type="dxa"/>
            <w:vAlign w:val="center"/>
          </w:tcPr>
          <w:p w14:paraId="5FBFD97B" w14:textId="31765259" w:rsidR="00105A38" w:rsidRPr="00523B5C" w:rsidRDefault="00105A38" w:rsidP="00105A38">
            <w:pPr>
              <w:spacing w:before="60" w:after="60"/>
              <w:ind w:firstLine="41"/>
              <w:jc w:val="center"/>
              <w:rPr>
                <w:rFonts w:ascii="Arial" w:hAnsi="Arial" w:cs="Arial"/>
                <w:sz w:val="20"/>
                <w:szCs w:val="20"/>
              </w:rPr>
            </w:pPr>
            <w:r w:rsidRPr="00523B5C">
              <w:rPr>
                <w:rFonts w:ascii="Arial" w:hAnsi="Arial" w:cs="Arial"/>
                <w:color w:val="000000"/>
                <w:sz w:val="20"/>
                <w:szCs w:val="20"/>
              </w:rPr>
              <w:t>500</w:t>
            </w:r>
          </w:p>
        </w:tc>
        <w:tc>
          <w:tcPr>
            <w:tcW w:w="1128" w:type="dxa"/>
          </w:tcPr>
          <w:p w14:paraId="5E071CC6" w14:textId="77777777" w:rsidR="00105A38" w:rsidRPr="00105A38" w:rsidRDefault="00105A38" w:rsidP="00105A38">
            <w:pPr>
              <w:spacing w:before="60" w:after="60"/>
              <w:ind w:firstLine="41"/>
              <w:jc w:val="center"/>
              <w:rPr>
                <w:rFonts w:ascii="Arial" w:hAnsi="Arial" w:cs="Arial"/>
                <w:sz w:val="20"/>
                <w:szCs w:val="20"/>
              </w:rPr>
            </w:pPr>
          </w:p>
        </w:tc>
        <w:tc>
          <w:tcPr>
            <w:tcW w:w="1089" w:type="dxa"/>
          </w:tcPr>
          <w:p w14:paraId="51E7B0A5" w14:textId="77777777" w:rsidR="00105A38" w:rsidRPr="00105A38" w:rsidRDefault="00105A38" w:rsidP="00105A38">
            <w:pPr>
              <w:spacing w:before="60" w:after="60"/>
              <w:ind w:firstLine="41"/>
              <w:jc w:val="center"/>
              <w:rPr>
                <w:rFonts w:ascii="Arial" w:hAnsi="Arial" w:cs="Arial"/>
                <w:sz w:val="20"/>
                <w:szCs w:val="20"/>
              </w:rPr>
            </w:pPr>
          </w:p>
        </w:tc>
      </w:tr>
      <w:tr w:rsidR="00105A38" w:rsidRPr="00105A38" w14:paraId="6F0B14D4" w14:textId="77777777" w:rsidTr="00D64DED">
        <w:tc>
          <w:tcPr>
            <w:tcW w:w="562" w:type="dxa"/>
          </w:tcPr>
          <w:p w14:paraId="683F2EA7" w14:textId="48097911" w:rsidR="00105A38" w:rsidRPr="00105A38" w:rsidRDefault="00C847BE" w:rsidP="00105A38">
            <w:pPr>
              <w:spacing w:before="60" w:after="60"/>
              <w:ind w:hanging="22"/>
              <w:jc w:val="center"/>
              <w:rPr>
                <w:rFonts w:ascii="Arial" w:hAnsi="Arial" w:cs="Arial"/>
                <w:b/>
                <w:bCs/>
                <w:sz w:val="20"/>
                <w:szCs w:val="20"/>
              </w:rPr>
            </w:pPr>
            <w:r>
              <w:rPr>
                <w:rFonts w:ascii="Arial" w:hAnsi="Arial" w:cs="Arial"/>
                <w:b/>
                <w:bCs/>
                <w:sz w:val="20"/>
                <w:szCs w:val="20"/>
              </w:rPr>
              <w:t>5</w:t>
            </w:r>
            <w:r w:rsidR="00105A38">
              <w:rPr>
                <w:rFonts w:ascii="Arial" w:hAnsi="Arial" w:cs="Arial"/>
                <w:b/>
                <w:bCs/>
                <w:sz w:val="20"/>
                <w:szCs w:val="20"/>
              </w:rPr>
              <w:t>.</w:t>
            </w:r>
          </w:p>
        </w:tc>
        <w:tc>
          <w:tcPr>
            <w:tcW w:w="2410" w:type="dxa"/>
            <w:vAlign w:val="center"/>
          </w:tcPr>
          <w:p w14:paraId="5AEDB6E0" w14:textId="3EB99C72" w:rsidR="00105A38" w:rsidRPr="00105A38" w:rsidRDefault="00105A38" w:rsidP="00C847BE">
            <w:pPr>
              <w:spacing w:before="60" w:after="60"/>
              <w:ind w:hanging="22"/>
              <w:rPr>
                <w:rFonts w:ascii="Arial" w:hAnsi="Arial" w:cs="Arial"/>
                <w:b/>
                <w:sz w:val="20"/>
                <w:szCs w:val="20"/>
              </w:rPr>
            </w:pPr>
            <w:r w:rsidRPr="00105A38">
              <w:rPr>
                <w:rFonts w:ascii="Arial" w:hAnsi="Arial" w:cs="Arial"/>
                <w:color w:val="000000"/>
                <w:sz w:val="20"/>
                <w:szCs w:val="20"/>
              </w:rPr>
              <w:t>IRIDIUM į tinklinio ryšio (</w:t>
            </w:r>
            <w:proofErr w:type="spellStart"/>
            <w:r w:rsidRPr="00105A38">
              <w:rPr>
                <w:rFonts w:ascii="Arial" w:hAnsi="Arial" w:cs="Arial"/>
                <w:color w:val="000000"/>
                <w:sz w:val="20"/>
                <w:szCs w:val="20"/>
              </w:rPr>
              <w:t>celular</w:t>
            </w:r>
            <w:proofErr w:type="spellEnd"/>
            <w:r w:rsidRPr="00105A38">
              <w:rPr>
                <w:rFonts w:ascii="Arial" w:hAnsi="Arial" w:cs="Arial"/>
                <w:color w:val="000000"/>
                <w:sz w:val="20"/>
                <w:szCs w:val="20"/>
              </w:rPr>
              <w:t>), minučių</w:t>
            </w:r>
          </w:p>
        </w:tc>
        <w:tc>
          <w:tcPr>
            <w:tcW w:w="1276" w:type="dxa"/>
          </w:tcPr>
          <w:p w14:paraId="6C8D9307" w14:textId="21212F32" w:rsidR="00105A38" w:rsidRPr="00105A38" w:rsidRDefault="00C847BE" w:rsidP="00C847BE">
            <w:pPr>
              <w:spacing w:before="60" w:after="60"/>
              <w:ind w:firstLine="41"/>
              <w:jc w:val="center"/>
              <w:rPr>
                <w:rFonts w:ascii="Arial" w:hAnsi="Arial" w:cs="Arial"/>
                <w:sz w:val="20"/>
                <w:szCs w:val="20"/>
              </w:rPr>
            </w:pPr>
            <w:r>
              <w:rPr>
                <w:rFonts w:ascii="Arial" w:hAnsi="Arial" w:cs="Arial"/>
                <w:sz w:val="20"/>
                <w:szCs w:val="20"/>
              </w:rPr>
              <w:t>Min.</w:t>
            </w:r>
          </w:p>
        </w:tc>
        <w:tc>
          <w:tcPr>
            <w:tcW w:w="1160" w:type="dxa"/>
          </w:tcPr>
          <w:p w14:paraId="2A046FAD" w14:textId="1D2258B2" w:rsidR="00105A38" w:rsidRPr="00DC74B4" w:rsidRDefault="0023382B" w:rsidP="00105A38">
            <w:pPr>
              <w:spacing w:before="60" w:after="60"/>
              <w:ind w:firstLine="41"/>
              <w:jc w:val="center"/>
              <w:rPr>
                <w:rFonts w:ascii="Arial" w:hAnsi="Arial" w:cs="Arial"/>
                <w:color w:val="000000"/>
                <w:sz w:val="20"/>
                <w:szCs w:val="20"/>
                <w:highlight w:val="yellow"/>
              </w:rPr>
            </w:pPr>
            <w:r w:rsidRPr="00105A38">
              <w:rPr>
                <w:rFonts w:ascii="Arial" w:hAnsi="Arial" w:cs="Arial"/>
                <w:color w:val="000000"/>
                <w:sz w:val="20"/>
                <w:szCs w:val="20"/>
                <w:lang w:val="en-US"/>
              </w:rPr>
              <w:t>36</w:t>
            </w:r>
          </w:p>
        </w:tc>
        <w:tc>
          <w:tcPr>
            <w:tcW w:w="2003" w:type="dxa"/>
            <w:vAlign w:val="center"/>
          </w:tcPr>
          <w:p w14:paraId="0E4E63B7" w14:textId="31D741CF" w:rsidR="00105A38" w:rsidRPr="00523B5C" w:rsidRDefault="00105A38" w:rsidP="00105A38">
            <w:pPr>
              <w:spacing w:before="60" w:after="60"/>
              <w:ind w:firstLine="41"/>
              <w:jc w:val="center"/>
              <w:rPr>
                <w:rFonts w:ascii="Arial" w:hAnsi="Arial" w:cs="Arial"/>
                <w:sz w:val="20"/>
                <w:szCs w:val="20"/>
              </w:rPr>
            </w:pPr>
            <w:r w:rsidRPr="00523B5C">
              <w:rPr>
                <w:rFonts w:ascii="Arial" w:hAnsi="Arial" w:cs="Arial"/>
                <w:color w:val="000000"/>
                <w:sz w:val="20"/>
                <w:szCs w:val="20"/>
              </w:rPr>
              <w:t>1000</w:t>
            </w:r>
          </w:p>
        </w:tc>
        <w:tc>
          <w:tcPr>
            <w:tcW w:w="1128" w:type="dxa"/>
          </w:tcPr>
          <w:p w14:paraId="705413CE" w14:textId="77777777" w:rsidR="00105A38" w:rsidRPr="00105A38" w:rsidRDefault="00105A38" w:rsidP="00105A38">
            <w:pPr>
              <w:spacing w:before="60" w:after="60"/>
              <w:ind w:firstLine="41"/>
              <w:jc w:val="center"/>
              <w:rPr>
                <w:rFonts w:ascii="Arial" w:hAnsi="Arial" w:cs="Arial"/>
                <w:sz w:val="20"/>
                <w:szCs w:val="20"/>
              </w:rPr>
            </w:pPr>
          </w:p>
        </w:tc>
        <w:tc>
          <w:tcPr>
            <w:tcW w:w="1089" w:type="dxa"/>
          </w:tcPr>
          <w:p w14:paraId="6488CC1B" w14:textId="77777777" w:rsidR="00105A38" w:rsidRPr="00105A38" w:rsidRDefault="00105A38" w:rsidP="00105A38">
            <w:pPr>
              <w:spacing w:before="60" w:after="60"/>
              <w:ind w:firstLine="41"/>
              <w:jc w:val="center"/>
              <w:rPr>
                <w:rFonts w:ascii="Arial" w:hAnsi="Arial" w:cs="Arial"/>
                <w:sz w:val="20"/>
                <w:szCs w:val="20"/>
              </w:rPr>
            </w:pPr>
          </w:p>
        </w:tc>
      </w:tr>
      <w:tr w:rsidR="00105A38" w:rsidRPr="00105A38" w14:paraId="3B871B86" w14:textId="77777777" w:rsidTr="00D64DED">
        <w:tc>
          <w:tcPr>
            <w:tcW w:w="562" w:type="dxa"/>
          </w:tcPr>
          <w:p w14:paraId="64D2FC39" w14:textId="0FA24234" w:rsidR="00105A38" w:rsidRPr="00105A38" w:rsidRDefault="00C847BE" w:rsidP="00105A38">
            <w:pPr>
              <w:spacing w:before="60" w:after="60"/>
              <w:ind w:hanging="22"/>
              <w:jc w:val="center"/>
              <w:rPr>
                <w:rFonts w:ascii="Arial" w:hAnsi="Arial" w:cs="Arial"/>
                <w:b/>
                <w:bCs/>
                <w:sz w:val="20"/>
                <w:szCs w:val="20"/>
              </w:rPr>
            </w:pPr>
            <w:r>
              <w:rPr>
                <w:rFonts w:ascii="Arial" w:hAnsi="Arial" w:cs="Arial"/>
                <w:b/>
                <w:bCs/>
                <w:sz w:val="20"/>
                <w:szCs w:val="20"/>
              </w:rPr>
              <w:t>6</w:t>
            </w:r>
            <w:r w:rsidR="00105A38">
              <w:rPr>
                <w:rFonts w:ascii="Arial" w:hAnsi="Arial" w:cs="Arial"/>
                <w:b/>
                <w:bCs/>
                <w:sz w:val="20"/>
                <w:szCs w:val="20"/>
              </w:rPr>
              <w:t>.</w:t>
            </w:r>
          </w:p>
        </w:tc>
        <w:tc>
          <w:tcPr>
            <w:tcW w:w="2410" w:type="dxa"/>
            <w:vAlign w:val="center"/>
          </w:tcPr>
          <w:p w14:paraId="0D230A40" w14:textId="71B3A18B" w:rsidR="00105A38" w:rsidRPr="00105A38" w:rsidRDefault="00105A38" w:rsidP="00C847BE">
            <w:pPr>
              <w:spacing w:before="60" w:after="60"/>
              <w:ind w:hanging="22"/>
              <w:rPr>
                <w:rFonts w:ascii="Arial" w:hAnsi="Arial" w:cs="Arial"/>
                <w:b/>
                <w:sz w:val="20"/>
                <w:szCs w:val="20"/>
              </w:rPr>
            </w:pPr>
            <w:r w:rsidRPr="00105A38">
              <w:rPr>
                <w:rFonts w:ascii="Arial" w:hAnsi="Arial" w:cs="Arial"/>
                <w:color w:val="000000"/>
                <w:sz w:val="20"/>
                <w:szCs w:val="20"/>
              </w:rPr>
              <w:t>IRIDIUM į kitas palydovinio ryšio sistemas, minučių</w:t>
            </w:r>
          </w:p>
        </w:tc>
        <w:tc>
          <w:tcPr>
            <w:tcW w:w="1276" w:type="dxa"/>
          </w:tcPr>
          <w:p w14:paraId="144CF02D" w14:textId="306B682C" w:rsidR="00105A38" w:rsidRPr="00105A38" w:rsidRDefault="00C847BE" w:rsidP="00C847BE">
            <w:pPr>
              <w:spacing w:before="60" w:after="60"/>
              <w:ind w:firstLine="41"/>
              <w:jc w:val="center"/>
              <w:rPr>
                <w:rFonts w:ascii="Arial" w:hAnsi="Arial" w:cs="Arial"/>
                <w:sz w:val="20"/>
                <w:szCs w:val="20"/>
              </w:rPr>
            </w:pPr>
            <w:r>
              <w:rPr>
                <w:rFonts w:ascii="Arial" w:hAnsi="Arial" w:cs="Arial"/>
                <w:sz w:val="20"/>
                <w:szCs w:val="20"/>
              </w:rPr>
              <w:t>Min.</w:t>
            </w:r>
          </w:p>
        </w:tc>
        <w:tc>
          <w:tcPr>
            <w:tcW w:w="1160" w:type="dxa"/>
          </w:tcPr>
          <w:p w14:paraId="4D0112C4" w14:textId="37BC7EA4" w:rsidR="00105A38" w:rsidRPr="00DC74B4" w:rsidRDefault="0023382B" w:rsidP="00105A38">
            <w:pPr>
              <w:spacing w:before="60" w:after="60"/>
              <w:ind w:firstLine="41"/>
              <w:jc w:val="center"/>
              <w:rPr>
                <w:rFonts w:ascii="Arial" w:hAnsi="Arial" w:cs="Arial"/>
                <w:color w:val="000000"/>
                <w:sz w:val="20"/>
                <w:szCs w:val="20"/>
                <w:highlight w:val="yellow"/>
              </w:rPr>
            </w:pPr>
            <w:r w:rsidRPr="00105A38">
              <w:rPr>
                <w:rFonts w:ascii="Arial" w:hAnsi="Arial" w:cs="Arial"/>
                <w:color w:val="000000"/>
                <w:sz w:val="20"/>
                <w:szCs w:val="20"/>
                <w:lang w:val="en-US"/>
              </w:rPr>
              <w:t>36</w:t>
            </w:r>
          </w:p>
        </w:tc>
        <w:tc>
          <w:tcPr>
            <w:tcW w:w="2003" w:type="dxa"/>
            <w:vAlign w:val="center"/>
          </w:tcPr>
          <w:p w14:paraId="66A6A74B" w14:textId="073D12A6" w:rsidR="00105A38" w:rsidRPr="00523B5C" w:rsidRDefault="00105A38" w:rsidP="00105A38">
            <w:pPr>
              <w:spacing w:before="60" w:after="60"/>
              <w:ind w:firstLine="41"/>
              <w:jc w:val="center"/>
              <w:rPr>
                <w:rFonts w:ascii="Arial" w:hAnsi="Arial" w:cs="Arial"/>
                <w:sz w:val="20"/>
                <w:szCs w:val="20"/>
              </w:rPr>
            </w:pPr>
            <w:r w:rsidRPr="00523B5C">
              <w:rPr>
                <w:rFonts w:ascii="Arial" w:hAnsi="Arial" w:cs="Arial"/>
                <w:color w:val="000000"/>
                <w:sz w:val="20"/>
                <w:szCs w:val="20"/>
              </w:rPr>
              <w:t>250</w:t>
            </w:r>
          </w:p>
        </w:tc>
        <w:tc>
          <w:tcPr>
            <w:tcW w:w="1128" w:type="dxa"/>
          </w:tcPr>
          <w:p w14:paraId="226CC3E3" w14:textId="77777777" w:rsidR="00105A38" w:rsidRPr="00105A38" w:rsidRDefault="00105A38" w:rsidP="00105A38">
            <w:pPr>
              <w:spacing w:before="60" w:after="60"/>
              <w:ind w:firstLine="41"/>
              <w:jc w:val="center"/>
              <w:rPr>
                <w:rFonts w:ascii="Arial" w:hAnsi="Arial" w:cs="Arial"/>
                <w:sz w:val="20"/>
                <w:szCs w:val="20"/>
              </w:rPr>
            </w:pPr>
          </w:p>
        </w:tc>
        <w:tc>
          <w:tcPr>
            <w:tcW w:w="1089" w:type="dxa"/>
          </w:tcPr>
          <w:p w14:paraId="41A3948F" w14:textId="77777777" w:rsidR="00105A38" w:rsidRPr="00105A38" w:rsidRDefault="00105A38" w:rsidP="00105A38">
            <w:pPr>
              <w:spacing w:before="60" w:after="60"/>
              <w:ind w:firstLine="41"/>
              <w:jc w:val="center"/>
              <w:rPr>
                <w:rFonts w:ascii="Arial" w:hAnsi="Arial" w:cs="Arial"/>
                <w:sz w:val="20"/>
                <w:szCs w:val="20"/>
              </w:rPr>
            </w:pPr>
          </w:p>
        </w:tc>
      </w:tr>
      <w:tr w:rsidR="00105A38" w:rsidRPr="00105A38" w14:paraId="4ED5583F" w14:textId="77777777" w:rsidTr="00D64DED">
        <w:tc>
          <w:tcPr>
            <w:tcW w:w="562" w:type="dxa"/>
          </w:tcPr>
          <w:p w14:paraId="20C01E66" w14:textId="4C0A1831" w:rsidR="00105A38" w:rsidRPr="00105A38" w:rsidRDefault="00C847BE" w:rsidP="00105A38">
            <w:pPr>
              <w:spacing w:before="60" w:after="60"/>
              <w:ind w:hanging="22"/>
              <w:jc w:val="center"/>
              <w:rPr>
                <w:rFonts w:ascii="Arial" w:hAnsi="Arial" w:cs="Arial"/>
                <w:b/>
                <w:bCs/>
                <w:sz w:val="20"/>
                <w:szCs w:val="20"/>
              </w:rPr>
            </w:pPr>
            <w:r>
              <w:rPr>
                <w:rFonts w:ascii="Arial" w:hAnsi="Arial" w:cs="Arial"/>
                <w:b/>
                <w:bCs/>
                <w:sz w:val="20"/>
                <w:szCs w:val="20"/>
              </w:rPr>
              <w:t>7</w:t>
            </w:r>
            <w:r w:rsidR="00105A38">
              <w:rPr>
                <w:rFonts w:ascii="Arial" w:hAnsi="Arial" w:cs="Arial"/>
                <w:b/>
                <w:bCs/>
                <w:sz w:val="20"/>
                <w:szCs w:val="20"/>
              </w:rPr>
              <w:t>.</w:t>
            </w:r>
          </w:p>
        </w:tc>
        <w:tc>
          <w:tcPr>
            <w:tcW w:w="2410" w:type="dxa"/>
            <w:vAlign w:val="center"/>
          </w:tcPr>
          <w:p w14:paraId="055AEB13" w14:textId="1349536D" w:rsidR="00105A38" w:rsidRPr="00105A38" w:rsidRDefault="00105A38" w:rsidP="00C847BE">
            <w:pPr>
              <w:spacing w:before="60" w:after="60"/>
              <w:ind w:hanging="22"/>
              <w:rPr>
                <w:rFonts w:ascii="Arial" w:hAnsi="Arial" w:cs="Arial"/>
                <w:b/>
                <w:sz w:val="20"/>
                <w:szCs w:val="20"/>
              </w:rPr>
            </w:pPr>
            <w:r w:rsidRPr="00105A38">
              <w:rPr>
                <w:rFonts w:ascii="Arial" w:hAnsi="Arial" w:cs="Arial"/>
                <w:color w:val="000000"/>
                <w:sz w:val="20"/>
                <w:szCs w:val="20"/>
              </w:rPr>
              <w:t>SMS žinutė, vnt.</w:t>
            </w:r>
          </w:p>
        </w:tc>
        <w:tc>
          <w:tcPr>
            <w:tcW w:w="1276" w:type="dxa"/>
          </w:tcPr>
          <w:p w14:paraId="0BF8FE57" w14:textId="4DC37A1F" w:rsidR="00105A38" w:rsidRPr="00105A38" w:rsidRDefault="00C847BE" w:rsidP="00C847BE">
            <w:pPr>
              <w:spacing w:before="60" w:after="60"/>
              <w:ind w:firstLine="41"/>
              <w:jc w:val="center"/>
              <w:rPr>
                <w:rFonts w:ascii="Arial" w:hAnsi="Arial" w:cs="Arial"/>
                <w:sz w:val="20"/>
                <w:szCs w:val="20"/>
              </w:rPr>
            </w:pPr>
            <w:r>
              <w:rPr>
                <w:rFonts w:ascii="Arial" w:hAnsi="Arial" w:cs="Arial"/>
                <w:sz w:val="20"/>
                <w:szCs w:val="20"/>
              </w:rPr>
              <w:t>Vnt.</w:t>
            </w:r>
          </w:p>
        </w:tc>
        <w:tc>
          <w:tcPr>
            <w:tcW w:w="1160" w:type="dxa"/>
          </w:tcPr>
          <w:p w14:paraId="6C7AC8FA" w14:textId="74109FBB" w:rsidR="00105A38" w:rsidRPr="00DC74B4" w:rsidRDefault="0023382B" w:rsidP="00105A38">
            <w:pPr>
              <w:spacing w:before="60" w:after="60"/>
              <w:ind w:firstLine="41"/>
              <w:jc w:val="center"/>
              <w:rPr>
                <w:rFonts w:ascii="Arial" w:hAnsi="Arial" w:cs="Arial"/>
                <w:color w:val="000000"/>
                <w:sz w:val="20"/>
                <w:szCs w:val="20"/>
                <w:highlight w:val="yellow"/>
              </w:rPr>
            </w:pPr>
            <w:r w:rsidRPr="00105A38">
              <w:rPr>
                <w:rFonts w:ascii="Arial" w:hAnsi="Arial" w:cs="Arial"/>
                <w:color w:val="000000"/>
                <w:sz w:val="20"/>
                <w:szCs w:val="20"/>
                <w:lang w:val="en-US"/>
              </w:rPr>
              <w:t>36</w:t>
            </w:r>
          </w:p>
        </w:tc>
        <w:tc>
          <w:tcPr>
            <w:tcW w:w="2003" w:type="dxa"/>
            <w:vAlign w:val="center"/>
          </w:tcPr>
          <w:p w14:paraId="6A41F930" w14:textId="3D39C657" w:rsidR="00105A38" w:rsidRPr="00523B5C" w:rsidRDefault="00105A38" w:rsidP="00105A38">
            <w:pPr>
              <w:spacing w:before="60" w:after="60"/>
              <w:ind w:firstLine="41"/>
              <w:jc w:val="center"/>
              <w:rPr>
                <w:rFonts w:ascii="Arial" w:hAnsi="Arial" w:cs="Arial"/>
                <w:sz w:val="20"/>
                <w:szCs w:val="20"/>
              </w:rPr>
            </w:pPr>
            <w:r w:rsidRPr="00523B5C">
              <w:rPr>
                <w:rFonts w:ascii="Arial" w:hAnsi="Arial" w:cs="Arial"/>
                <w:color w:val="000000"/>
                <w:sz w:val="20"/>
                <w:szCs w:val="20"/>
              </w:rPr>
              <w:t>250</w:t>
            </w:r>
          </w:p>
        </w:tc>
        <w:tc>
          <w:tcPr>
            <w:tcW w:w="1128" w:type="dxa"/>
          </w:tcPr>
          <w:p w14:paraId="00019F60" w14:textId="77777777" w:rsidR="00105A38" w:rsidRPr="00105A38" w:rsidRDefault="00105A38" w:rsidP="00105A38">
            <w:pPr>
              <w:spacing w:before="60" w:after="60"/>
              <w:ind w:firstLine="41"/>
              <w:jc w:val="center"/>
              <w:rPr>
                <w:rFonts w:ascii="Arial" w:hAnsi="Arial" w:cs="Arial"/>
                <w:sz w:val="20"/>
                <w:szCs w:val="20"/>
              </w:rPr>
            </w:pPr>
          </w:p>
        </w:tc>
        <w:tc>
          <w:tcPr>
            <w:tcW w:w="1089" w:type="dxa"/>
          </w:tcPr>
          <w:p w14:paraId="594BDFCB" w14:textId="77777777" w:rsidR="00105A38" w:rsidRPr="00105A38" w:rsidRDefault="00105A38" w:rsidP="00105A38">
            <w:pPr>
              <w:spacing w:before="60" w:after="60"/>
              <w:ind w:firstLine="41"/>
              <w:jc w:val="center"/>
              <w:rPr>
                <w:rFonts w:ascii="Arial" w:hAnsi="Arial" w:cs="Arial"/>
                <w:sz w:val="20"/>
                <w:szCs w:val="20"/>
              </w:rPr>
            </w:pPr>
          </w:p>
        </w:tc>
      </w:tr>
      <w:tr w:rsidR="002940E0" w:rsidRPr="00105A38" w14:paraId="483F068C" w14:textId="77777777" w:rsidTr="002E5CB3">
        <w:tc>
          <w:tcPr>
            <w:tcW w:w="8539" w:type="dxa"/>
            <w:gridSpan w:val="6"/>
          </w:tcPr>
          <w:p w14:paraId="662E4572" w14:textId="3D7D02B3" w:rsidR="002940E0" w:rsidRPr="00105A38" w:rsidRDefault="002940E0" w:rsidP="0082610F">
            <w:pPr>
              <w:spacing w:before="60" w:after="60"/>
              <w:ind w:firstLine="41"/>
              <w:jc w:val="right"/>
              <w:rPr>
                <w:rFonts w:ascii="Arial" w:hAnsi="Arial" w:cs="Arial"/>
                <w:b/>
                <w:sz w:val="20"/>
                <w:szCs w:val="20"/>
              </w:rPr>
            </w:pPr>
            <w:r w:rsidRPr="00105A38">
              <w:rPr>
                <w:rFonts w:ascii="Arial" w:hAnsi="Arial" w:cs="Arial"/>
                <w:b/>
                <w:bCs/>
                <w:sz w:val="20"/>
                <w:szCs w:val="20"/>
              </w:rPr>
              <w:t xml:space="preserve">Pasiūlymo kaina </w:t>
            </w:r>
            <w:r w:rsidRPr="00105A38">
              <w:rPr>
                <w:rFonts w:ascii="Arial" w:hAnsi="Arial" w:cs="Arial"/>
                <w:b/>
                <w:bCs/>
                <w:iCs/>
                <w:sz w:val="20"/>
                <w:szCs w:val="20"/>
              </w:rPr>
              <w:t>Eur</w:t>
            </w:r>
            <w:r w:rsidRPr="00105A38">
              <w:rPr>
                <w:rFonts w:ascii="Arial" w:hAnsi="Arial" w:cs="Arial"/>
                <w:b/>
                <w:bCs/>
                <w:sz w:val="20"/>
                <w:szCs w:val="20"/>
              </w:rPr>
              <w:t xml:space="preserve"> be PVM</w:t>
            </w:r>
            <w:r w:rsidRPr="00105A38">
              <w:rPr>
                <w:rFonts w:ascii="Arial" w:hAnsi="Arial" w:cs="Arial"/>
                <w:b/>
                <w:bCs/>
                <w:sz w:val="20"/>
                <w:szCs w:val="20"/>
                <w:vertAlign w:val="superscript"/>
              </w:rPr>
              <w:footnoteReference w:id="6"/>
            </w:r>
          </w:p>
        </w:tc>
        <w:tc>
          <w:tcPr>
            <w:tcW w:w="1089" w:type="dxa"/>
          </w:tcPr>
          <w:p w14:paraId="182B17DC" w14:textId="77777777" w:rsidR="002940E0" w:rsidRPr="00105A38" w:rsidRDefault="002940E0" w:rsidP="0082610F">
            <w:pPr>
              <w:spacing w:before="60" w:after="60"/>
              <w:ind w:firstLine="41"/>
              <w:jc w:val="center"/>
              <w:rPr>
                <w:rFonts w:ascii="Arial" w:hAnsi="Arial" w:cs="Arial"/>
                <w:sz w:val="20"/>
                <w:szCs w:val="20"/>
              </w:rPr>
            </w:pPr>
          </w:p>
        </w:tc>
      </w:tr>
      <w:tr w:rsidR="002940E0" w:rsidRPr="00105A38" w14:paraId="1112AC00" w14:textId="77777777" w:rsidTr="00E02766">
        <w:tc>
          <w:tcPr>
            <w:tcW w:w="8539" w:type="dxa"/>
            <w:gridSpan w:val="6"/>
          </w:tcPr>
          <w:p w14:paraId="34EB0878" w14:textId="6C7DDBC8" w:rsidR="002940E0" w:rsidRPr="00105A38" w:rsidRDefault="002940E0" w:rsidP="0082610F">
            <w:pPr>
              <w:spacing w:before="60" w:after="60"/>
              <w:ind w:firstLine="41"/>
              <w:jc w:val="right"/>
              <w:rPr>
                <w:rFonts w:ascii="Arial" w:hAnsi="Arial" w:cs="Arial"/>
                <w:b/>
                <w:sz w:val="20"/>
                <w:szCs w:val="20"/>
              </w:rPr>
            </w:pPr>
            <w:r w:rsidRPr="00105A38">
              <w:rPr>
                <w:rFonts w:ascii="Arial" w:hAnsi="Arial" w:cs="Arial"/>
                <w:b/>
                <w:bCs/>
                <w:sz w:val="20"/>
                <w:szCs w:val="20"/>
              </w:rPr>
              <w:t>PVM**</w:t>
            </w:r>
          </w:p>
        </w:tc>
        <w:tc>
          <w:tcPr>
            <w:tcW w:w="1089" w:type="dxa"/>
          </w:tcPr>
          <w:p w14:paraId="37B0B4BE" w14:textId="77777777" w:rsidR="002940E0" w:rsidRPr="00105A38" w:rsidRDefault="002940E0" w:rsidP="0082610F">
            <w:pPr>
              <w:spacing w:before="60" w:after="60"/>
              <w:ind w:firstLine="41"/>
              <w:jc w:val="center"/>
              <w:rPr>
                <w:rFonts w:ascii="Arial" w:hAnsi="Arial" w:cs="Arial"/>
                <w:sz w:val="20"/>
                <w:szCs w:val="20"/>
              </w:rPr>
            </w:pPr>
          </w:p>
        </w:tc>
      </w:tr>
      <w:tr w:rsidR="002940E0" w:rsidRPr="00105A38" w14:paraId="00550885" w14:textId="77777777" w:rsidTr="008E1DAA">
        <w:tc>
          <w:tcPr>
            <w:tcW w:w="8539" w:type="dxa"/>
            <w:gridSpan w:val="6"/>
          </w:tcPr>
          <w:p w14:paraId="145D40B6" w14:textId="58845B64" w:rsidR="002940E0" w:rsidRPr="00105A38" w:rsidRDefault="002940E0" w:rsidP="0082610F">
            <w:pPr>
              <w:spacing w:before="60" w:after="60"/>
              <w:jc w:val="right"/>
              <w:rPr>
                <w:rFonts w:ascii="Arial" w:hAnsi="Arial" w:cs="Arial"/>
                <w:b/>
                <w:bCs/>
                <w:sz w:val="20"/>
                <w:szCs w:val="20"/>
              </w:rPr>
            </w:pPr>
            <w:r w:rsidRPr="00105A38">
              <w:rPr>
                <w:rFonts w:ascii="Arial" w:hAnsi="Arial" w:cs="Arial"/>
                <w:b/>
                <w:bCs/>
                <w:sz w:val="20"/>
                <w:szCs w:val="20"/>
              </w:rPr>
              <w:t xml:space="preserve">Pasiūlymo kaina </w:t>
            </w:r>
            <w:r w:rsidRPr="00105A38">
              <w:rPr>
                <w:rFonts w:ascii="Arial" w:hAnsi="Arial" w:cs="Arial"/>
                <w:b/>
                <w:bCs/>
                <w:iCs/>
                <w:sz w:val="20"/>
                <w:szCs w:val="20"/>
              </w:rPr>
              <w:t>Eur</w:t>
            </w:r>
            <w:r w:rsidRPr="00105A38">
              <w:rPr>
                <w:rFonts w:ascii="Arial" w:hAnsi="Arial" w:cs="Arial"/>
                <w:b/>
                <w:bCs/>
                <w:sz w:val="20"/>
                <w:szCs w:val="20"/>
              </w:rPr>
              <w:t xml:space="preserve"> su PVM</w:t>
            </w:r>
            <w:r w:rsidRPr="00105A38">
              <w:rPr>
                <w:rFonts w:ascii="Arial" w:hAnsi="Arial" w:cs="Arial"/>
                <w:b/>
                <w:bCs/>
                <w:sz w:val="20"/>
                <w:szCs w:val="20"/>
                <w:vertAlign w:val="superscript"/>
              </w:rPr>
              <w:footnoteReference w:id="7"/>
            </w:r>
            <w:r w:rsidRPr="00105A38">
              <w:rPr>
                <w:rFonts w:ascii="Arial" w:hAnsi="Arial" w:cs="Arial"/>
                <w:b/>
                <w:bCs/>
                <w:sz w:val="20"/>
                <w:szCs w:val="20"/>
              </w:rPr>
              <w:t xml:space="preserve"> </w:t>
            </w:r>
          </w:p>
        </w:tc>
        <w:tc>
          <w:tcPr>
            <w:tcW w:w="1089" w:type="dxa"/>
          </w:tcPr>
          <w:p w14:paraId="58884F3F" w14:textId="77777777" w:rsidR="002940E0" w:rsidRPr="00105A38" w:rsidRDefault="002940E0" w:rsidP="0082610F">
            <w:pPr>
              <w:spacing w:before="60" w:after="60"/>
              <w:ind w:firstLine="41"/>
              <w:jc w:val="center"/>
              <w:rPr>
                <w:rFonts w:ascii="Arial" w:hAnsi="Arial" w:cs="Arial"/>
                <w:sz w:val="20"/>
                <w:szCs w:val="20"/>
              </w:rPr>
            </w:pPr>
          </w:p>
        </w:tc>
      </w:tr>
    </w:tbl>
    <w:p w14:paraId="5934879E" w14:textId="77777777" w:rsidR="00544723" w:rsidRPr="00AC619A"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lastRenderedPageBreak/>
        <w:t>*</w:t>
      </w:r>
      <w:r w:rsidRPr="00AC619A">
        <w:rPr>
          <w:rFonts w:ascii="Arial" w:hAnsi="Arial" w:cs="Arial"/>
          <w:i/>
          <w:iCs/>
          <w:sz w:val="20"/>
          <w:szCs w:val="20"/>
        </w:rPr>
        <w:t xml:space="preserve"> Įkainiai turi būti pateikiami ne daugiau kaip dviejų skaičių po kablelio tikslumu.</w:t>
      </w:r>
    </w:p>
    <w:p w14:paraId="4F43A62B" w14:textId="77777777" w:rsidR="00544723" w:rsidRPr="00AC619A" w:rsidRDefault="00544723" w:rsidP="00544723">
      <w:pPr>
        <w:spacing w:before="60" w:after="60" w:line="276" w:lineRule="auto"/>
        <w:jc w:val="both"/>
        <w:rPr>
          <w:rFonts w:ascii="Arial" w:hAnsi="Arial" w:cs="Arial"/>
          <w:i/>
          <w:iCs/>
          <w:sz w:val="20"/>
          <w:szCs w:val="20"/>
        </w:rPr>
      </w:pPr>
      <w:bookmarkStart w:id="4" w:name="_Hlk38969503"/>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4"/>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16782900"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galioja </w:t>
      </w:r>
      <w:r w:rsidRPr="004821F6">
        <w:rPr>
          <w:rFonts w:ascii="Arial" w:hAnsi="Arial" w:cs="Arial"/>
          <w:sz w:val="20"/>
          <w:szCs w:val="20"/>
        </w:rPr>
        <w:t xml:space="preserve">90 kalendorinių dienų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8"/>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užpildant </w:t>
      </w:r>
      <w:r w:rsidR="004A420A" w:rsidRPr="00BC01B8">
        <w:rPr>
          <w:rFonts w:ascii="Arial" w:hAnsi="Arial" w:cs="Arial"/>
          <w:sz w:val="20"/>
          <w:szCs w:val="20"/>
        </w:rPr>
        <w:t>SPS 6</w:t>
      </w:r>
      <w:r w:rsidRPr="00BC01B8">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9"/>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10"/>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w:t>
            </w:r>
            <w:r w:rsidRPr="00AC619A">
              <w:rPr>
                <w:rFonts w:ascii="Arial" w:hAnsi="Arial" w:cs="Arial"/>
                <w:sz w:val="20"/>
                <w:szCs w:val="20"/>
              </w:rPr>
              <w:lastRenderedPageBreak/>
              <w:t>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11"/>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A0C6" w14:textId="77777777" w:rsidR="00243E42" w:rsidRDefault="00243E42" w:rsidP="00544723">
      <w:r>
        <w:separator/>
      </w:r>
    </w:p>
  </w:endnote>
  <w:endnote w:type="continuationSeparator" w:id="0">
    <w:p w14:paraId="65E0C7B8" w14:textId="77777777" w:rsidR="00243E42" w:rsidRDefault="00243E42"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F073" w14:textId="77777777" w:rsidR="00243E42" w:rsidRDefault="00243E42" w:rsidP="00544723">
      <w:r>
        <w:separator/>
      </w:r>
    </w:p>
  </w:footnote>
  <w:footnote w:type="continuationSeparator" w:id="0">
    <w:p w14:paraId="3A47BEAF" w14:textId="77777777" w:rsidR="00243E42" w:rsidRDefault="00243E42"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76F310C5" w14:textId="4791C5DA" w:rsidR="00105A38" w:rsidRPr="0059645E" w:rsidRDefault="00105A38" w:rsidP="00526FF9">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Nurodyta</w:t>
      </w:r>
      <w:r w:rsidRPr="00DC74B4">
        <w:rPr>
          <w:rFonts w:ascii="Arial" w:hAnsi="Arial" w:cs="Arial"/>
          <w:sz w:val="16"/>
          <w:szCs w:val="16"/>
        </w:rPr>
        <w:t xml:space="preserve">s maksimalus </w:t>
      </w:r>
      <w:r w:rsidRPr="0059645E">
        <w:rPr>
          <w:rFonts w:ascii="Arial" w:hAnsi="Arial" w:cs="Arial"/>
          <w:sz w:val="16"/>
          <w:szCs w:val="16"/>
        </w:rPr>
        <w:t>Pirkimo objekto kiekis. Perkantysis subjektas neįsipareigoja nupirkti viso nurodyto kiekio</w:t>
      </w:r>
      <w:r w:rsidRPr="0059645E">
        <w:rPr>
          <w:rFonts w:ascii="Arial" w:hAnsi="Arial" w:cs="Arial"/>
          <w:i/>
          <w:color w:val="FF0000"/>
          <w:sz w:val="16"/>
          <w:szCs w:val="16"/>
        </w:rPr>
        <w:t>.</w:t>
      </w:r>
    </w:p>
  </w:footnote>
  <w:footnote w:id="5">
    <w:p w14:paraId="65D7455C" w14:textId="2B5034F7" w:rsidR="00105A38" w:rsidRPr="0059645E" w:rsidRDefault="00105A38" w:rsidP="00526FF9">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Kaina Eur be PVM apskaičiuojama </w:t>
      </w:r>
      <w:r w:rsidRPr="00523B5C">
        <w:rPr>
          <w:rFonts w:ascii="Arial" w:hAnsi="Arial" w:cs="Arial"/>
          <w:sz w:val="16"/>
          <w:szCs w:val="16"/>
        </w:rPr>
        <w:t>padauginant įkain</w:t>
      </w:r>
      <w:r w:rsidRPr="0059645E">
        <w:rPr>
          <w:rFonts w:ascii="Arial" w:hAnsi="Arial" w:cs="Arial"/>
          <w:sz w:val="16"/>
          <w:szCs w:val="16"/>
        </w:rPr>
        <w:t xml:space="preserve">į Eur be PVM </w:t>
      </w:r>
      <w:r w:rsidR="00523B5C">
        <w:rPr>
          <w:rFonts w:ascii="Arial" w:hAnsi="Arial" w:cs="Arial"/>
          <w:sz w:val="16"/>
          <w:szCs w:val="16"/>
        </w:rPr>
        <w:t xml:space="preserve">(C) </w:t>
      </w:r>
      <w:r w:rsidRPr="0059645E">
        <w:rPr>
          <w:rFonts w:ascii="Arial" w:hAnsi="Arial" w:cs="Arial"/>
          <w:sz w:val="16"/>
          <w:szCs w:val="16"/>
        </w:rPr>
        <w:t xml:space="preserve">iš nurodyto </w:t>
      </w:r>
      <w:r w:rsidRPr="00DC74B4">
        <w:rPr>
          <w:rFonts w:ascii="Arial" w:hAnsi="Arial" w:cs="Arial"/>
          <w:sz w:val="16"/>
          <w:szCs w:val="16"/>
        </w:rPr>
        <w:t xml:space="preserve">maksimalaus </w:t>
      </w:r>
      <w:r w:rsidR="00523B5C">
        <w:rPr>
          <w:rFonts w:ascii="Arial" w:hAnsi="Arial" w:cs="Arial"/>
          <w:sz w:val="16"/>
          <w:szCs w:val="16"/>
        </w:rPr>
        <w:t xml:space="preserve">paslaugų teikimo </w:t>
      </w:r>
      <w:r w:rsidRPr="00DC74B4">
        <w:rPr>
          <w:rFonts w:ascii="Arial" w:hAnsi="Arial" w:cs="Arial"/>
          <w:sz w:val="16"/>
          <w:szCs w:val="16"/>
        </w:rPr>
        <w:t>kiekio</w:t>
      </w:r>
      <w:r w:rsidR="00523B5C">
        <w:rPr>
          <w:rFonts w:ascii="Arial" w:hAnsi="Arial" w:cs="Arial"/>
          <w:sz w:val="16"/>
          <w:szCs w:val="16"/>
        </w:rPr>
        <w:t xml:space="preserve"> mėnesio laikotarpiu (B) ir padauginant iš Paslaugų teikimo trukmės (A)</w:t>
      </w:r>
      <w:r w:rsidRPr="0059645E">
        <w:rPr>
          <w:rFonts w:ascii="Arial" w:hAnsi="Arial" w:cs="Arial"/>
          <w:sz w:val="16"/>
          <w:szCs w:val="16"/>
        </w:rPr>
        <w:t>.</w:t>
      </w:r>
    </w:p>
  </w:footnote>
  <w:footnote w:id="6">
    <w:p w14:paraId="0E8CB490" w14:textId="396075D2" w:rsidR="002940E0" w:rsidRPr="0059645E" w:rsidRDefault="002940E0"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bookmarkStart w:id="3" w:name="_Hlk38969677"/>
      <w:r w:rsidRPr="0059645E">
        <w:rPr>
          <w:rFonts w:ascii="Arial" w:hAnsi="Arial" w:cs="Arial"/>
          <w:color w:val="FF0000"/>
          <w:sz w:val="16"/>
          <w:szCs w:val="16"/>
        </w:rPr>
        <w:t xml:space="preserve"> </w:t>
      </w:r>
      <w:bookmarkEnd w:id="3"/>
      <w:r w:rsidRPr="0059645E">
        <w:rPr>
          <w:rFonts w:ascii="Arial" w:hAnsi="Arial" w:cs="Arial"/>
          <w:sz w:val="16"/>
          <w:szCs w:val="16"/>
        </w:rPr>
        <w:t>Tai nėra Perkančiojo subjekto įsipareigojimas Laimėjusiam Tiekėjui sumokėti nurodytą sumą Sutarties galiojimo laikotarpiu ir bus naudojama tik Pasiūlymų vertinimui ir palyginimui. Laimėjusiam Tiekėjui bus sumokama tik už faktišką kiekį.</w:t>
      </w:r>
      <w:r w:rsidRPr="0059645E">
        <w:rPr>
          <w:rFonts w:ascii="Arial" w:hAnsi="Arial" w:cs="Arial"/>
          <w:i/>
          <w:color w:val="FF0000"/>
          <w:sz w:val="16"/>
          <w:szCs w:val="16"/>
        </w:rPr>
        <w:t>.</w:t>
      </w:r>
    </w:p>
  </w:footnote>
  <w:footnote w:id="7">
    <w:p w14:paraId="46F7BF7F" w14:textId="77777777" w:rsidR="002940E0" w:rsidRPr="0059645E" w:rsidRDefault="002940E0" w:rsidP="00544723">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30E4317F" w:rsidR="002940E0" w:rsidRPr="0059645E" w:rsidRDefault="002940E0" w:rsidP="00544723">
      <w:pPr>
        <w:pStyle w:val="FootnoteText"/>
        <w:jc w:val="both"/>
        <w:rPr>
          <w:rFonts w:ascii="Arial" w:hAnsi="Arial" w:cs="Arial"/>
          <w:sz w:val="16"/>
          <w:szCs w:val="16"/>
        </w:rPr>
      </w:pPr>
      <w:r w:rsidRPr="0059645E">
        <w:rPr>
          <w:rFonts w:ascii="Arial" w:hAnsi="Arial" w:cs="Arial"/>
          <w:sz w:val="16"/>
          <w:szCs w:val="16"/>
        </w:rPr>
        <w:t xml:space="preserve">Jei Tiekėjas nėra PVM mokėtojas </w:t>
      </w:r>
      <w:r w:rsidRPr="00415CC3">
        <w:rPr>
          <w:rFonts w:ascii="Arial" w:hAnsi="Arial" w:cs="Arial"/>
          <w:sz w:val="16"/>
          <w:szCs w:val="16"/>
        </w:rPr>
        <w:t xml:space="preserve">arba paslaugos </w:t>
      </w:r>
      <w:r w:rsidR="00415CC3" w:rsidRPr="00415CC3">
        <w:rPr>
          <w:rFonts w:ascii="Arial" w:hAnsi="Arial" w:cs="Arial"/>
          <w:sz w:val="16"/>
          <w:szCs w:val="16"/>
        </w:rPr>
        <w:t xml:space="preserve"> </w:t>
      </w:r>
      <w:r w:rsidRPr="00415CC3">
        <w:rPr>
          <w:rFonts w:ascii="Arial" w:hAnsi="Arial" w:cs="Arial"/>
          <w:sz w:val="16"/>
          <w:szCs w:val="16"/>
        </w:rPr>
        <w:t>yra neapmokestinamos PVM pagal Lietuvos Respublikos pridėtinės vertės mokesčio įstatymą, grafoje „PVM</w:t>
      </w:r>
      <w:r w:rsidRPr="00415CC3">
        <w:rPr>
          <w:rFonts w:ascii="Arial" w:hAnsi="Arial" w:cs="Arial"/>
          <w:bCs/>
          <w:sz w:val="16"/>
          <w:szCs w:val="16"/>
        </w:rPr>
        <w:t>“ rašoma – 0, o grafoje „Pasiūlymo kaina Eur su PVM“ įrašoma ta pati suma kaip ir grafoje „Pasiūlymo kaina Eur be PVM“.</w:t>
      </w:r>
      <w:r w:rsidRPr="00415CC3">
        <w:rPr>
          <w:rFonts w:ascii="Arial" w:hAnsi="Arial" w:cs="Arial"/>
          <w:b/>
          <w:bCs/>
          <w:sz w:val="16"/>
          <w:szCs w:val="16"/>
        </w:rPr>
        <w:t xml:space="preserve"> Jei Tiekėjas nėra PVM mokėtojas arba paslaugoms nėra </w:t>
      </w:r>
      <w:r w:rsidRPr="0059645E">
        <w:rPr>
          <w:rFonts w:ascii="Arial" w:hAnsi="Arial" w:cs="Arial"/>
          <w:b/>
          <w:bCs/>
          <w:sz w:val="16"/>
          <w:szCs w:val="16"/>
        </w:rPr>
        <w:t>taikomas PVM arba taikomas lengvatinis PVM, Tiekėjas turi nurodyti PVM netaikymo ar lengvatinio PVM taikymo pagrindimą.</w:t>
      </w:r>
    </w:p>
  </w:footnote>
  <w:footnote w:id="8">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5"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5"/>
    </w:p>
  </w:footnote>
  <w:footnote w:id="10">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F3FE3"/>
    <w:multiLevelType w:val="multilevel"/>
    <w:tmpl w:val="30CE9D8A"/>
    <w:lvl w:ilvl="0">
      <w:start w:val="1"/>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7"/>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8"/>
  </w:num>
  <w:num w:numId="8" w16cid:durableId="1321538471">
    <w:abstractNumId w:val="3"/>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5"/>
  </w:num>
  <w:num w:numId="11" w16cid:durableId="1217863234">
    <w:abstractNumId w:val="2"/>
  </w:num>
  <w:num w:numId="12" w16cid:durableId="57897718">
    <w:abstractNumId w:val="4"/>
  </w:num>
  <w:num w:numId="13" w16cid:durableId="1160265836">
    <w:abstractNumId w:val="6"/>
  </w:num>
  <w:num w:numId="14" w16cid:durableId="1024597663">
    <w:abstractNumId w:val="11"/>
  </w:num>
  <w:num w:numId="15" w16cid:durableId="66147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0F24DF"/>
    <w:rsid w:val="00101FD5"/>
    <w:rsid w:val="00105A38"/>
    <w:rsid w:val="00114768"/>
    <w:rsid w:val="00126D13"/>
    <w:rsid w:val="00150D2A"/>
    <w:rsid w:val="00177BB7"/>
    <w:rsid w:val="001A438F"/>
    <w:rsid w:val="001F64E6"/>
    <w:rsid w:val="00211A4D"/>
    <w:rsid w:val="00222FC2"/>
    <w:rsid w:val="0023382B"/>
    <w:rsid w:val="00234C63"/>
    <w:rsid w:val="00237B52"/>
    <w:rsid w:val="0024170B"/>
    <w:rsid w:val="00243E42"/>
    <w:rsid w:val="002455BE"/>
    <w:rsid w:val="00253B86"/>
    <w:rsid w:val="00274E86"/>
    <w:rsid w:val="002940E0"/>
    <w:rsid w:val="00294DE9"/>
    <w:rsid w:val="002B5196"/>
    <w:rsid w:val="002D4924"/>
    <w:rsid w:val="002F5E34"/>
    <w:rsid w:val="003063C5"/>
    <w:rsid w:val="003115E0"/>
    <w:rsid w:val="003208B2"/>
    <w:rsid w:val="003338A0"/>
    <w:rsid w:val="00341E84"/>
    <w:rsid w:val="003F17A9"/>
    <w:rsid w:val="003F4BF5"/>
    <w:rsid w:val="00415CC3"/>
    <w:rsid w:val="00416BD3"/>
    <w:rsid w:val="004423DA"/>
    <w:rsid w:val="00446DC5"/>
    <w:rsid w:val="00465795"/>
    <w:rsid w:val="004821F6"/>
    <w:rsid w:val="00487A4E"/>
    <w:rsid w:val="00493CF8"/>
    <w:rsid w:val="004A420A"/>
    <w:rsid w:val="004C622C"/>
    <w:rsid w:val="004C6DBB"/>
    <w:rsid w:val="005215DF"/>
    <w:rsid w:val="00523B5C"/>
    <w:rsid w:val="00526FF9"/>
    <w:rsid w:val="00544723"/>
    <w:rsid w:val="005600E6"/>
    <w:rsid w:val="005676A0"/>
    <w:rsid w:val="00586A72"/>
    <w:rsid w:val="00593136"/>
    <w:rsid w:val="005946C4"/>
    <w:rsid w:val="0059645E"/>
    <w:rsid w:val="005C4367"/>
    <w:rsid w:val="005E0FCA"/>
    <w:rsid w:val="00611305"/>
    <w:rsid w:val="006133CE"/>
    <w:rsid w:val="00614D1D"/>
    <w:rsid w:val="0066349E"/>
    <w:rsid w:val="0067153F"/>
    <w:rsid w:val="00693D37"/>
    <w:rsid w:val="00697859"/>
    <w:rsid w:val="006B17E3"/>
    <w:rsid w:val="006B33C3"/>
    <w:rsid w:val="006C6D54"/>
    <w:rsid w:val="006D59FB"/>
    <w:rsid w:val="006E0943"/>
    <w:rsid w:val="006F0E43"/>
    <w:rsid w:val="006F3422"/>
    <w:rsid w:val="00713F1F"/>
    <w:rsid w:val="00742627"/>
    <w:rsid w:val="00743568"/>
    <w:rsid w:val="00766B43"/>
    <w:rsid w:val="00775DD5"/>
    <w:rsid w:val="00787F87"/>
    <w:rsid w:val="00790F46"/>
    <w:rsid w:val="007A62D2"/>
    <w:rsid w:val="007C69C2"/>
    <w:rsid w:val="007C795A"/>
    <w:rsid w:val="00816DA3"/>
    <w:rsid w:val="00817466"/>
    <w:rsid w:val="008647BB"/>
    <w:rsid w:val="00864936"/>
    <w:rsid w:val="00864D5C"/>
    <w:rsid w:val="00876BCE"/>
    <w:rsid w:val="00891810"/>
    <w:rsid w:val="00895968"/>
    <w:rsid w:val="008A2A1F"/>
    <w:rsid w:val="008D3438"/>
    <w:rsid w:val="008F6C79"/>
    <w:rsid w:val="0090411C"/>
    <w:rsid w:val="009364EE"/>
    <w:rsid w:val="009412ED"/>
    <w:rsid w:val="00957EF9"/>
    <w:rsid w:val="009603F1"/>
    <w:rsid w:val="00977891"/>
    <w:rsid w:val="0098048B"/>
    <w:rsid w:val="00994D07"/>
    <w:rsid w:val="00997EF2"/>
    <w:rsid w:val="009D3A03"/>
    <w:rsid w:val="009E0914"/>
    <w:rsid w:val="009F1092"/>
    <w:rsid w:val="009F4C33"/>
    <w:rsid w:val="009F4F6B"/>
    <w:rsid w:val="00A10DCF"/>
    <w:rsid w:val="00A24848"/>
    <w:rsid w:val="00A27826"/>
    <w:rsid w:val="00A30098"/>
    <w:rsid w:val="00A77B81"/>
    <w:rsid w:val="00A85E73"/>
    <w:rsid w:val="00AC619A"/>
    <w:rsid w:val="00B01938"/>
    <w:rsid w:val="00B76151"/>
    <w:rsid w:val="00B8043F"/>
    <w:rsid w:val="00B8311B"/>
    <w:rsid w:val="00BA6899"/>
    <w:rsid w:val="00BC01B8"/>
    <w:rsid w:val="00BC3E1E"/>
    <w:rsid w:val="00BD6C82"/>
    <w:rsid w:val="00C07441"/>
    <w:rsid w:val="00C20A15"/>
    <w:rsid w:val="00C22A58"/>
    <w:rsid w:val="00C27471"/>
    <w:rsid w:val="00C41DB7"/>
    <w:rsid w:val="00C465E1"/>
    <w:rsid w:val="00C4788B"/>
    <w:rsid w:val="00C5665D"/>
    <w:rsid w:val="00C62367"/>
    <w:rsid w:val="00C82490"/>
    <w:rsid w:val="00C83412"/>
    <w:rsid w:val="00C847BE"/>
    <w:rsid w:val="00C865A8"/>
    <w:rsid w:val="00CF1989"/>
    <w:rsid w:val="00D250DA"/>
    <w:rsid w:val="00D3319A"/>
    <w:rsid w:val="00D37171"/>
    <w:rsid w:val="00D62055"/>
    <w:rsid w:val="00D64DED"/>
    <w:rsid w:val="00D90C28"/>
    <w:rsid w:val="00D915C3"/>
    <w:rsid w:val="00DC74B4"/>
    <w:rsid w:val="00DF0CD9"/>
    <w:rsid w:val="00E17256"/>
    <w:rsid w:val="00E5743C"/>
    <w:rsid w:val="00E76448"/>
    <w:rsid w:val="00E76D35"/>
    <w:rsid w:val="00E81645"/>
    <w:rsid w:val="00E851F9"/>
    <w:rsid w:val="00EC39CA"/>
    <w:rsid w:val="00EE1168"/>
    <w:rsid w:val="00F166CF"/>
    <w:rsid w:val="00F223B1"/>
    <w:rsid w:val="00F55A69"/>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Rasa Baliukonytė</cp:lastModifiedBy>
  <cp:revision>21</cp:revision>
  <dcterms:created xsi:type="dcterms:W3CDTF">2023-12-13T10:36:00Z</dcterms:created>
  <dcterms:modified xsi:type="dcterms:W3CDTF">2025-02-04T13:22:00Z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