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426B" w14:textId="77777777" w:rsidR="00702138" w:rsidRDefault="001017A7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           </w:t>
      </w:r>
      <w:r w:rsidR="00901D2A" w:rsidRPr="000C5BDD">
        <w:rPr>
          <w:rFonts w:ascii="Times New Roman" w:hAnsi="Times New Roman" w:cs="Times New Roman"/>
          <w:color w:val="auto"/>
          <w:lang w:eastAsia="lt-LT"/>
        </w:rPr>
        <w:t xml:space="preserve">               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                                        </w:t>
      </w:r>
    </w:p>
    <w:p w14:paraId="1717435A" w14:textId="3CA88111" w:rsidR="0056075C" w:rsidRDefault="001017A7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    Pirkimo sąlygų </w:t>
      </w:r>
      <w:r w:rsidR="0031053E">
        <w:rPr>
          <w:rFonts w:ascii="Times New Roman" w:hAnsi="Times New Roman" w:cs="Times New Roman"/>
          <w:color w:val="auto"/>
          <w:lang w:eastAsia="lt-LT"/>
        </w:rPr>
        <w:t>10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 </w:t>
      </w:r>
      <w:r w:rsidR="0031053E">
        <w:rPr>
          <w:rFonts w:ascii="Times New Roman" w:hAnsi="Times New Roman" w:cs="Times New Roman"/>
          <w:color w:val="auto"/>
          <w:lang w:eastAsia="lt-LT"/>
        </w:rPr>
        <w:t>p</w:t>
      </w:r>
      <w:r w:rsidRPr="000C5BDD">
        <w:rPr>
          <w:rFonts w:ascii="Times New Roman" w:hAnsi="Times New Roman" w:cs="Times New Roman"/>
          <w:color w:val="auto"/>
          <w:lang w:eastAsia="lt-LT"/>
        </w:rPr>
        <w:t xml:space="preserve">riedas </w:t>
      </w:r>
    </w:p>
    <w:p w14:paraId="5074B12C" w14:textId="77777777" w:rsidR="00FA2503" w:rsidRDefault="00FA2503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35C730E5" w14:textId="77777777" w:rsidR="00FA2503" w:rsidRPr="000C5BDD" w:rsidRDefault="00FA2503" w:rsidP="0031053E">
      <w:pPr>
        <w:suppressAutoHyphens w:val="0"/>
        <w:jc w:val="right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7A564C1E" w14:textId="77777777" w:rsidR="00E4042A" w:rsidRPr="000C5BDD" w:rsidRDefault="00E4042A" w:rsidP="00CB01BE">
      <w:pPr>
        <w:suppressAutoHyphens w:val="0"/>
        <w:outlineLvl w:val="0"/>
        <w:rPr>
          <w:rFonts w:ascii="Times New Roman" w:hAnsi="Times New Roman" w:cs="Times New Roman"/>
          <w:color w:val="auto"/>
          <w:lang w:eastAsia="lt-LT"/>
        </w:rPr>
      </w:pPr>
    </w:p>
    <w:p w14:paraId="56DB4F86" w14:textId="50E13CED" w:rsidR="00FF7BBF" w:rsidRPr="00A12E20" w:rsidRDefault="00435102" w:rsidP="00A12E20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0C5BDD">
        <w:rPr>
          <w:rFonts w:ascii="Times New Roman" w:hAnsi="Times New Roman" w:cs="Times New Roman"/>
          <w:b/>
          <w:color w:val="auto"/>
          <w:lang w:eastAsia="en-US"/>
        </w:rPr>
        <w:t>ĮKAINOTAS VEIKLŲ SĄRAŠAS</w:t>
      </w:r>
    </w:p>
    <w:p w14:paraId="3A69CEB0" w14:textId="66C94106" w:rsidR="0056075C" w:rsidRDefault="00FA2503" w:rsidP="00FA2503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  <w:r w:rsidRPr="00FA2503">
        <w:rPr>
          <w:rFonts w:ascii="Times New Roman" w:hAnsi="Times New Roman" w:cs="Times New Roman"/>
          <w:b/>
          <w:bCs/>
          <w:iCs/>
          <w:color w:val="auto"/>
          <w:lang w:eastAsia="en-US"/>
        </w:rPr>
        <w:t>LAK</w:t>
      </w:r>
      <w:r w:rsidRPr="00FA2503">
        <w:rPr>
          <w:rFonts w:ascii="Times New Roman" w:hAnsi="Times New Roman" w:cs="Times New Roman" w:hint="eastAsia"/>
          <w:b/>
          <w:bCs/>
          <w:iCs/>
          <w:color w:val="auto"/>
          <w:lang w:eastAsia="en-US"/>
        </w:rPr>
        <w:t>Š</w:t>
      </w:r>
      <w:r w:rsidRPr="00FA2503">
        <w:rPr>
          <w:rFonts w:ascii="Times New Roman" w:hAnsi="Times New Roman" w:cs="Times New Roman"/>
          <w:b/>
          <w:bCs/>
          <w:iCs/>
          <w:color w:val="auto"/>
          <w:lang w:eastAsia="en-US"/>
        </w:rPr>
        <w:t>TINGAL</w:t>
      </w:r>
      <w:r w:rsidRPr="00FA2503">
        <w:rPr>
          <w:rFonts w:ascii="Times New Roman" w:hAnsi="Times New Roman" w:cs="Times New Roman" w:hint="eastAsia"/>
          <w:b/>
          <w:bCs/>
          <w:iCs/>
          <w:color w:val="auto"/>
          <w:lang w:eastAsia="en-US"/>
        </w:rPr>
        <w:t>Ų</w:t>
      </w:r>
      <w:r w:rsidRPr="00FA2503">
        <w:rPr>
          <w:rFonts w:ascii="Times New Roman" w:hAnsi="Times New Roman" w:cs="Times New Roman"/>
          <w:b/>
          <w:bCs/>
          <w:iCs/>
          <w:color w:val="auto"/>
          <w:lang w:eastAsia="en-US"/>
        </w:rPr>
        <w:t xml:space="preserve"> G., VK8089, UNIKALUS NR. 4400-5578-0788, ESAN</w:t>
      </w:r>
      <w:r w:rsidRPr="00FA2503">
        <w:rPr>
          <w:rFonts w:ascii="Times New Roman" w:hAnsi="Times New Roman" w:cs="Times New Roman" w:hint="eastAsia"/>
          <w:b/>
          <w:bCs/>
          <w:iCs/>
          <w:color w:val="auto"/>
          <w:lang w:eastAsia="en-US"/>
        </w:rPr>
        <w:t>Č</w:t>
      </w:r>
      <w:r w:rsidRPr="00FA2503">
        <w:rPr>
          <w:rFonts w:ascii="Times New Roman" w:hAnsi="Times New Roman" w:cs="Times New Roman"/>
          <w:b/>
          <w:bCs/>
          <w:iCs/>
          <w:color w:val="auto"/>
          <w:lang w:eastAsia="en-US"/>
        </w:rPr>
        <w:t>IOS VILKAVI</w:t>
      </w:r>
      <w:r w:rsidRPr="00FA2503">
        <w:rPr>
          <w:rFonts w:ascii="Times New Roman" w:hAnsi="Times New Roman" w:cs="Times New Roman" w:hint="eastAsia"/>
          <w:b/>
          <w:bCs/>
          <w:iCs/>
          <w:color w:val="auto"/>
          <w:lang w:eastAsia="en-US"/>
        </w:rPr>
        <w:t>Š</w:t>
      </w:r>
      <w:r w:rsidRPr="00FA2503">
        <w:rPr>
          <w:rFonts w:ascii="Times New Roman" w:hAnsi="Times New Roman" w:cs="Times New Roman"/>
          <w:b/>
          <w:bCs/>
          <w:iCs/>
          <w:color w:val="auto"/>
          <w:lang w:eastAsia="en-US"/>
        </w:rPr>
        <w:t>KIO M., VILKAVI</w:t>
      </w:r>
      <w:r w:rsidRPr="00FA2503">
        <w:rPr>
          <w:rFonts w:ascii="Times New Roman" w:hAnsi="Times New Roman" w:cs="Times New Roman" w:hint="eastAsia"/>
          <w:b/>
          <w:bCs/>
          <w:iCs/>
          <w:color w:val="auto"/>
          <w:lang w:eastAsia="en-US"/>
        </w:rPr>
        <w:t>Š</w:t>
      </w:r>
      <w:r w:rsidRPr="00FA2503">
        <w:rPr>
          <w:rFonts w:ascii="Times New Roman" w:hAnsi="Times New Roman" w:cs="Times New Roman"/>
          <w:b/>
          <w:bCs/>
          <w:iCs/>
          <w:color w:val="auto"/>
          <w:lang w:eastAsia="en-US"/>
        </w:rPr>
        <w:t>KIO R. SAV.</w:t>
      </w:r>
      <w:r w:rsidR="00A12E20" w:rsidRPr="00A12E20">
        <w:rPr>
          <w:rFonts w:ascii="Times New Roman" w:hAnsi="Times New Roman" w:cs="Times New Roman"/>
          <w:b/>
          <w:iCs/>
          <w:color w:val="auto"/>
          <w:lang w:eastAsia="en-US"/>
        </w:rPr>
        <w:t>, KAPITALINI</w:t>
      </w:r>
      <w:r w:rsidR="00A12E20">
        <w:rPr>
          <w:rFonts w:ascii="Times New Roman" w:hAnsi="Times New Roman" w:cs="Times New Roman"/>
          <w:b/>
          <w:iCs/>
          <w:color w:val="auto"/>
          <w:lang w:eastAsia="en-US"/>
        </w:rPr>
        <w:t>O</w:t>
      </w:r>
      <w:r w:rsidR="00A12E20" w:rsidRPr="0061350F">
        <w:rPr>
          <w:rFonts w:ascii="Times New Roman" w:hAnsi="Times New Roman" w:cs="Times New Roman"/>
          <w:b/>
          <w:iCs/>
          <w:color w:val="auto"/>
          <w:lang w:eastAsia="en-US"/>
        </w:rPr>
        <w:t xml:space="preserve"> REMONTO</w:t>
      </w:r>
      <w:r w:rsidR="00A12E20" w:rsidRPr="00B31D71">
        <w:rPr>
          <w:rFonts w:ascii="Times New Roman" w:hAnsi="Times New Roman" w:cs="Times New Roman"/>
          <w:b/>
          <w:color w:val="auto"/>
          <w:lang w:eastAsia="en-US"/>
        </w:rPr>
        <w:t xml:space="preserve"> DARB</w:t>
      </w:r>
      <w:r w:rsidR="00A12E20">
        <w:rPr>
          <w:rFonts w:ascii="Times New Roman" w:hAnsi="Times New Roman" w:cs="Times New Roman"/>
          <w:b/>
          <w:color w:val="auto"/>
          <w:lang w:eastAsia="en-US"/>
        </w:rPr>
        <w:t>AI</w:t>
      </w:r>
      <w:r w:rsidR="00714851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</w:p>
    <w:p w14:paraId="5917CFE3" w14:textId="77777777" w:rsidR="00702138" w:rsidRDefault="00702138" w:rsidP="00FA2503">
      <w:pPr>
        <w:suppressAutoHyphens w:val="0"/>
        <w:jc w:val="center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p w14:paraId="1064F63E" w14:textId="77777777" w:rsidR="00FA2503" w:rsidRPr="00FA2503" w:rsidRDefault="00FA2503" w:rsidP="00FA2503">
      <w:pPr>
        <w:suppressAutoHyphens w:val="0"/>
        <w:jc w:val="center"/>
        <w:outlineLvl w:val="0"/>
        <w:rPr>
          <w:rFonts w:ascii="Times New Roman" w:hAnsi="Times New Roman" w:cs="Times New Roman"/>
          <w:b/>
          <w:iCs/>
          <w:color w:val="auto"/>
          <w:lang w:eastAsia="en-US"/>
        </w:rPr>
      </w:pPr>
    </w:p>
    <w:p w14:paraId="5463F96C" w14:textId="77777777" w:rsidR="001017A7" w:rsidRPr="006A1B27" w:rsidRDefault="001017A7" w:rsidP="001017A7">
      <w:pPr>
        <w:suppressAutoHyphens w:val="0"/>
        <w:outlineLvl w:val="0"/>
        <w:rPr>
          <w:rFonts w:ascii="Times New Roman" w:hAnsi="Times New Roman" w:cs="Times New Roman"/>
          <w:b/>
          <w:color w:val="auto"/>
          <w:lang w:eastAsia="en-US"/>
        </w:rPr>
      </w:pPr>
    </w:p>
    <w:tbl>
      <w:tblPr>
        <w:tblW w:w="496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246"/>
        <w:gridCol w:w="875"/>
        <w:gridCol w:w="875"/>
        <w:gridCol w:w="877"/>
        <w:gridCol w:w="1133"/>
        <w:gridCol w:w="1136"/>
        <w:gridCol w:w="1133"/>
        <w:gridCol w:w="1133"/>
        <w:gridCol w:w="1277"/>
        <w:gridCol w:w="1663"/>
      </w:tblGrid>
      <w:tr w:rsidR="00A12E20" w:rsidRPr="006A1B27" w14:paraId="4088ECA9" w14:textId="77777777" w:rsidTr="00A12E20">
        <w:trPr>
          <w:cantSplit/>
          <w:trHeight w:val="355"/>
        </w:trPr>
        <w:tc>
          <w:tcPr>
            <w:tcW w:w="193" w:type="pct"/>
            <w:vMerge w:val="restart"/>
            <w:vAlign w:val="center"/>
          </w:tcPr>
          <w:p w14:paraId="1A648CB0" w14:textId="77777777" w:rsidR="00A12E20" w:rsidRPr="006A1B27" w:rsidRDefault="00A12E20" w:rsidP="00F92C97">
            <w:pPr>
              <w:suppressAutoHyphens w:val="0"/>
              <w:ind w:right="-113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Eil. Nr</w:t>
            </w:r>
            <w:r w:rsidRPr="006A1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69" w:type="pct"/>
            <w:vMerge w:val="restart"/>
            <w:vAlign w:val="center"/>
          </w:tcPr>
          <w:p w14:paraId="1E75F75C" w14:textId="77777777" w:rsidR="00A12E20" w:rsidRPr="006A1B27" w:rsidRDefault="00A12E20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  <w:p w14:paraId="2E9F3979" w14:textId="77777777" w:rsidR="00A12E20" w:rsidRPr="003E5B53" w:rsidRDefault="00A12E20" w:rsidP="00F92C97">
            <w:pPr>
              <w:keepNext/>
              <w:suppressAutoHyphens w:val="0"/>
              <w:ind w:left="73"/>
              <w:jc w:val="center"/>
              <w:outlineLvl w:val="4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gupių (etapų) pavadinimai</w:t>
            </w:r>
          </w:p>
          <w:p w14:paraId="2D6CA183" w14:textId="77777777" w:rsidR="00A12E20" w:rsidRPr="006A1B27" w:rsidRDefault="00A12E20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  <w:p w14:paraId="3B7CEE2A" w14:textId="77777777" w:rsidR="00A12E20" w:rsidRPr="006A1B27" w:rsidRDefault="00A12E20" w:rsidP="00F92C97">
            <w:pPr>
              <w:suppressAutoHyphens w:val="0"/>
              <w:ind w:left="73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039" w:type="pct"/>
            <w:gridSpan w:val="8"/>
          </w:tcPr>
          <w:p w14:paraId="3C9F4972" w14:textId="6E489740" w:rsidR="00A12E20" w:rsidRPr="006A1B27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Darbų grupės (etapo) kainos mėnesiais išskaidymas pagal Rangovo planuojamą Darbų grupės (etapo) įvykdymą (Eur)</w:t>
            </w:r>
          </w:p>
        </w:tc>
        <w:tc>
          <w:tcPr>
            <w:tcW w:w="599" w:type="pct"/>
            <w:vAlign w:val="center"/>
          </w:tcPr>
          <w:p w14:paraId="4AC02638" w14:textId="218D165A" w:rsidR="00A12E20" w:rsidRPr="006A1B27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488719F8" w14:textId="77777777" w:rsidR="00A12E20" w:rsidRPr="003E5B53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Kaina </w:t>
            </w:r>
            <w:bookmarkStart w:id="4" w:name="_Toc42509141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</w:t>
            </w:r>
          </w:p>
          <w:p w14:paraId="01FC20F4" w14:textId="77777777" w:rsidR="00A12E20" w:rsidRPr="006A1B27" w:rsidRDefault="00A12E20" w:rsidP="00F92C97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05948E2E" w14:textId="77777777" w:rsidTr="00A12E20">
        <w:trPr>
          <w:cantSplit/>
          <w:trHeight w:val="1206"/>
        </w:trPr>
        <w:tc>
          <w:tcPr>
            <w:tcW w:w="193" w:type="pct"/>
            <w:vMerge/>
          </w:tcPr>
          <w:p w14:paraId="5FEBD5D4" w14:textId="77777777" w:rsidR="00A12E20" w:rsidRPr="006A1B27" w:rsidRDefault="00A12E20" w:rsidP="00F92C97">
            <w:pPr>
              <w:suppressAutoHyphens w:val="0"/>
              <w:ind w:left="175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69" w:type="pct"/>
            <w:vMerge/>
          </w:tcPr>
          <w:p w14:paraId="75770CF7" w14:textId="77777777" w:rsidR="00A12E20" w:rsidRPr="006A1B27" w:rsidRDefault="00A12E20" w:rsidP="00F92C97">
            <w:pPr>
              <w:suppressAutoHyphens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5" w:type="pct"/>
            <w:textDirection w:val="btLr"/>
            <w:vAlign w:val="center"/>
          </w:tcPr>
          <w:p w14:paraId="73394F98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 mėn.</w:t>
            </w:r>
          </w:p>
        </w:tc>
        <w:tc>
          <w:tcPr>
            <w:tcW w:w="315" w:type="pct"/>
            <w:textDirection w:val="btLr"/>
            <w:vAlign w:val="center"/>
          </w:tcPr>
          <w:p w14:paraId="78AF81C3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 mėn.</w:t>
            </w:r>
          </w:p>
        </w:tc>
        <w:tc>
          <w:tcPr>
            <w:tcW w:w="316" w:type="pct"/>
            <w:textDirection w:val="btLr"/>
          </w:tcPr>
          <w:p w14:paraId="00120650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III mėn.</w:t>
            </w:r>
          </w:p>
        </w:tc>
        <w:tc>
          <w:tcPr>
            <w:tcW w:w="408" w:type="pct"/>
            <w:textDirection w:val="btLr"/>
          </w:tcPr>
          <w:p w14:paraId="4E88D0E7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IV mėn.</w:t>
            </w:r>
          </w:p>
        </w:tc>
        <w:tc>
          <w:tcPr>
            <w:tcW w:w="409" w:type="pct"/>
            <w:textDirection w:val="btLr"/>
            <w:vAlign w:val="center"/>
          </w:tcPr>
          <w:p w14:paraId="71C2FD57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V mėn.</w:t>
            </w:r>
          </w:p>
        </w:tc>
        <w:tc>
          <w:tcPr>
            <w:tcW w:w="408" w:type="pct"/>
            <w:textDirection w:val="btLr"/>
          </w:tcPr>
          <w:p w14:paraId="607DEEC3" w14:textId="77777777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 mėn.</w:t>
            </w:r>
          </w:p>
        </w:tc>
        <w:tc>
          <w:tcPr>
            <w:tcW w:w="408" w:type="pct"/>
            <w:textDirection w:val="btLr"/>
          </w:tcPr>
          <w:p w14:paraId="3C9EC221" w14:textId="08BBBF24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3E5B53"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 mėn.</w:t>
            </w:r>
          </w:p>
        </w:tc>
        <w:tc>
          <w:tcPr>
            <w:tcW w:w="460" w:type="pct"/>
            <w:textDirection w:val="btLr"/>
          </w:tcPr>
          <w:p w14:paraId="0ED8D9A0" w14:textId="29593AD9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>VIII mėn.</w:t>
            </w:r>
          </w:p>
        </w:tc>
        <w:tc>
          <w:tcPr>
            <w:tcW w:w="599" w:type="pct"/>
            <w:textDirection w:val="btLr"/>
          </w:tcPr>
          <w:p w14:paraId="5A3D87EE" w14:textId="45D17095" w:rsidR="00A12E20" w:rsidRPr="003E5B53" w:rsidRDefault="00A12E20" w:rsidP="00F92C97">
            <w:pPr>
              <w:suppressAutoHyphens w:val="0"/>
              <w:ind w:left="113" w:right="113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A12E20" w:rsidRPr="006A1B27" w14:paraId="0771A9E4" w14:textId="77777777" w:rsidTr="00A12E20">
        <w:trPr>
          <w:trHeight w:val="70"/>
        </w:trPr>
        <w:tc>
          <w:tcPr>
            <w:tcW w:w="193" w:type="pct"/>
          </w:tcPr>
          <w:p w14:paraId="56F689C1" w14:textId="2328A618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9" w:type="pct"/>
          </w:tcPr>
          <w:p w14:paraId="4B0F9B83" w14:textId="12455C75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Paruošiamieji</w:t>
            </w:r>
            <w:r w:rsidR="00FA250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ir ardymo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Pr="00EA2512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30CDC7BC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1743449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206CF2D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A46D874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2AEA8B38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2EBBC36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8A0276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120EEEF0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23156934" w14:textId="30218C45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074FDEED" w14:textId="77777777" w:rsidTr="00A12E20">
        <w:trPr>
          <w:trHeight w:val="70"/>
        </w:trPr>
        <w:tc>
          <w:tcPr>
            <w:tcW w:w="193" w:type="pct"/>
          </w:tcPr>
          <w:p w14:paraId="661D30BA" w14:textId="69748360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9" w:type="pct"/>
          </w:tcPr>
          <w:p w14:paraId="08E34E47" w14:textId="435FFE4B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Žemės darbai</w:t>
            </w:r>
          </w:p>
        </w:tc>
        <w:tc>
          <w:tcPr>
            <w:tcW w:w="315" w:type="pct"/>
          </w:tcPr>
          <w:p w14:paraId="133EB331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76D1785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F2C3669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E3045F7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5CF8FD2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715AF7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5FA502F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B3F82C3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EE30BFE" w14:textId="61F125AF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6B522756" w14:textId="77777777" w:rsidTr="00A12E20">
        <w:trPr>
          <w:trHeight w:val="70"/>
        </w:trPr>
        <w:tc>
          <w:tcPr>
            <w:tcW w:w="193" w:type="pct"/>
          </w:tcPr>
          <w:p w14:paraId="50AB4412" w14:textId="35E0E313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9" w:type="pct"/>
          </w:tcPr>
          <w:p w14:paraId="555F550F" w14:textId="08BDBAF0" w:rsidR="00A12E20" w:rsidRPr="003E5B53" w:rsidRDefault="00FA250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Asfalto dangos konstrukcijos </w:t>
            </w:r>
            <w:r w:rsidR="00A12E20" w:rsidRPr="00A12E20">
              <w:rPr>
                <w:rFonts w:ascii="Times New Roman" w:hAnsi="Times New Roman" w:cs="Times New Roman" w:hint="eastAsia"/>
                <w:bCs/>
                <w:iCs/>
                <w:color w:val="auto"/>
                <w:lang w:eastAsia="en-US"/>
              </w:rPr>
              <w:t>į</w:t>
            </w:r>
            <w:r w:rsidR="00A12E20" w:rsidRP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rengim</w:t>
            </w:r>
            <w:r w:rsid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o </w:t>
            </w:r>
            <w:r w:rsidR="00A12E20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454EF737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16EDFDC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158EBD76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00716BC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4AFFF87C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8EC887F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53D5166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27EAC81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C6860B1" w14:textId="4E886B06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40A19BDB" w14:textId="77777777" w:rsidTr="00A12E20">
        <w:trPr>
          <w:trHeight w:val="70"/>
        </w:trPr>
        <w:tc>
          <w:tcPr>
            <w:tcW w:w="193" w:type="pct"/>
          </w:tcPr>
          <w:p w14:paraId="1AE6E155" w14:textId="0F742AA5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9" w:type="pct"/>
          </w:tcPr>
          <w:p w14:paraId="265F2ABC" w14:textId="2DD370C6" w:rsidR="00A12E20" w:rsidRDefault="00FA2503" w:rsidP="003A4ABA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Asfalto dangos konstrukcijos suvedimo</w:t>
            </w:r>
            <w:r w:rsidR="00A12E20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</w:t>
            </w:r>
            <w:r w:rsidR="00A12E20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2BF73242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454FDE26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40A3F48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82A8114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51A6A086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06920BB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C195690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DE38D1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531AA7BB" w14:textId="30ACBD36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4541A8F3" w14:textId="77777777" w:rsidTr="00A12E20">
        <w:trPr>
          <w:trHeight w:val="70"/>
        </w:trPr>
        <w:tc>
          <w:tcPr>
            <w:tcW w:w="193" w:type="pct"/>
          </w:tcPr>
          <w:p w14:paraId="7568E738" w14:textId="7694AE24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69" w:type="pct"/>
          </w:tcPr>
          <w:p w14:paraId="547B4787" w14:textId="53A6DF32" w:rsidR="00A12E20" w:rsidRPr="00EA2512" w:rsidRDefault="00A12E20" w:rsidP="00AE3EA6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</w:t>
            </w:r>
            <w:r w:rsidR="00FA2503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elkraščių įregimo </w:t>
            </w: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darbai</w:t>
            </w:r>
          </w:p>
        </w:tc>
        <w:tc>
          <w:tcPr>
            <w:tcW w:w="315" w:type="pct"/>
          </w:tcPr>
          <w:p w14:paraId="1873ED5F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32661B7F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1239A3A4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48478F83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7C59729F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0E8F3C65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80CA145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FE69332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07939ED9" w14:textId="4DA9A332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6438545C" w14:textId="77777777" w:rsidTr="00A12E20">
        <w:trPr>
          <w:trHeight w:val="70"/>
        </w:trPr>
        <w:tc>
          <w:tcPr>
            <w:tcW w:w="193" w:type="pct"/>
          </w:tcPr>
          <w:p w14:paraId="40BC0A32" w14:textId="40E98FBE" w:rsidR="00A12E20" w:rsidRPr="006A1B27" w:rsidRDefault="00A12E20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69" w:type="pct"/>
          </w:tcPr>
          <w:p w14:paraId="08DFFDFA" w14:textId="2E21DA22" w:rsidR="00A12E20" w:rsidRDefault="00FA250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Kelkraščių suvedimo</w:t>
            </w:r>
            <w:r w:rsidR="00A12E20" w:rsidRPr="003A4ABA"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 xml:space="preserve"> darbai</w:t>
            </w:r>
          </w:p>
        </w:tc>
        <w:tc>
          <w:tcPr>
            <w:tcW w:w="315" w:type="pct"/>
          </w:tcPr>
          <w:p w14:paraId="141F232F" w14:textId="77777777" w:rsidR="00A12E20" w:rsidRPr="003E5B53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99580DE" w14:textId="77777777" w:rsidR="00A12E20" w:rsidRPr="006A1B27" w:rsidRDefault="00A12E20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477D805E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4B26712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3B28FDF9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EA40A88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6634CB69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4F94BBAF" w14:textId="77777777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126C6A57" w14:textId="4BA9E3CB" w:rsidR="00A12E20" w:rsidRPr="006A1B27" w:rsidRDefault="00A12E20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A2503" w:rsidRPr="006A1B27" w14:paraId="6925A6B8" w14:textId="77777777" w:rsidTr="00A12E20">
        <w:trPr>
          <w:trHeight w:val="70"/>
        </w:trPr>
        <w:tc>
          <w:tcPr>
            <w:tcW w:w="193" w:type="pct"/>
          </w:tcPr>
          <w:p w14:paraId="1E868773" w14:textId="6C51B73A" w:rsidR="00FA2503" w:rsidRDefault="00FA250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69" w:type="pct"/>
          </w:tcPr>
          <w:p w14:paraId="2A070844" w14:textId="4A075919" w:rsidR="00FA2503" w:rsidRDefault="00FA250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Betoninių dangų įrengimo darbai</w:t>
            </w:r>
          </w:p>
        </w:tc>
        <w:tc>
          <w:tcPr>
            <w:tcW w:w="315" w:type="pct"/>
          </w:tcPr>
          <w:p w14:paraId="6AD4E919" w14:textId="77777777" w:rsidR="00FA2503" w:rsidRPr="003E5B53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04FF6078" w14:textId="77777777" w:rsidR="00FA2503" w:rsidRPr="006A1B27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4247CC9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6D416C5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617A3EAF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9C3A57A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1B0145C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6B09DB7F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74367B50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A2503" w:rsidRPr="006A1B27" w14:paraId="28C0177C" w14:textId="77777777" w:rsidTr="00A12E20">
        <w:trPr>
          <w:trHeight w:val="70"/>
        </w:trPr>
        <w:tc>
          <w:tcPr>
            <w:tcW w:w="193" w:type="pct"/>
          </w:tcPr>
          <w:p w14:paraId="6479C805" w14:textId="16F1DF63" w:rsidR="00FA2503" w:rsidRDefault="00FA250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9" w:type="pct"/>
          </w:tcPr>
          <w:p w14:paraId="2EFB463A" w14:textId="1627FCC0" w:rsidR="00FA2503" w:rsidRDefault="00FA250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Bordiūrų įrengimo darbai</w:t>
            </w:r>
          </w:p>
        </w:tc>
        <w:tc>
          <w:tcPr>
            <w:tcW w:w="315" w:type="pct"/>
          </w:tcPr>
          <w:p w14:paraId="78C1F3D0" w14:textId="77777777" w:rsidR="00FA2503" w:rsidRPr="003E5B53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43B35D1C" w14:textId="77777777" w:rsidR="00FA2503" w:rsidRPr="006A1B27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5307E066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038921A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4549E29C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3E875B8E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69D02B1A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72128073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4AD6AD38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A2503" w:rsidRPr="006A1B27" w14:paraId="52EC9C17" w14:textId="77777777" w:rsidTr="00A12E20">
        <w:trPr>
          <w:trHeight w:val="70"/>
        </w:trPr>
        <w:tc>
          <w:tcPr>
            <w:tcW w:w="193" w:type="pct"/>
          </w:tcPr>
          <w:p w14:paraId="09774C09" w14:textId="2C4D3E8C" w:rsidR="00FA2503" w:rsidRDefault="00FA250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69" w:type="pct"/>
          </w:tcPr>
          <w:p w14:paraId="40ACB3E9" w14:textId="3D93B4B6" w:rsidR="00FA2503" w:rsidRDefault="00FA250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Kelio ženklinimo įrengimo darbai</w:t>
            </w:r>
          </w:p>
        </w:tc>
        <w:tc>
          <w:tcPr>
            <w:tcW w:w="315" w:type="pct"/>
          </w:tcPr>
          <w:p w14:paraId="3C7EC5CA" w14:textId="77777777" w:rsidR="00FA2503" w:rsidRPr="003E5B53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676AF8C" w14:textId="77777777" w:rsidR="00FA2503" w:rsidRPr="006A1B27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72396D8A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202C459D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5D7762E3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481989E9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6CC9B9E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427ACC6C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7C0124C5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A2503" w:rsidRPr="006A1B27" w14:paraId="63B18521" w14:textId="77777777" w:rsidTr="00A12E20">
        <w:trPr>
          <w:trHeight w:val="70"/>
        </w:trPr>
        <w:tc>
          <w:tcPr>
            <w:tcW w:w="193" w:type="pct"/>
          </w:tcPr>
          <w:p w14:paraId="5A2D0861" w14:textId="1E2CC053" w:rsidR="00FA2503" w:rsidRDefault="00FA250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69" w:type="pct"/>
          </w:tcPr>
          <w:p w14:paraId="0CA74BE8" w14:textId="63B5916A" w:rsidR="00FA2503" w:rsidRDefault="00FA250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Esamų inžinerinių tinklų remonto darbai</w:t>
            </w:r>
          </w:p>
        </w:tc>
        <w:tc>
          <w:tcPr>
            <w:tcW w:w="315" w:type="pct"/>
          </w:tcPr>
          <w:p w14:paraId="0917AE85" w14:textId="77777777" w:rsidR="00FA2503" w:rsidRPr="003E5B53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6C8ED05F" w14:textId="77777777" w:rsidR="00FA2503" w:rsidRPr="006A1B27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3DDCC539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5986E729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275EE65D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EB848C9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ECD4066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232C9326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0015E9A8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FA2503" w:rsidRPr="006A1B27" w14:paraId="4EA00161" w14:textId="77777777" w:rsidTr="00A12E20">
        <w:trPr>
          <w:trHeight w:val="70"/>
        </w:trPr>
        <w:tc>
          <w:tcPr>
            <w:tcW w:w="193" w:type="pct"/>
          </w:tcPr>
          <w:p w14:paraId="40C7C3D3" w14:textId="2382295E" w:rsidR="00FA2503" w:rsidRDefault="00FA2503" w:rsidP="005637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1169" w:type="pct"/>
          </w:tcPr>
          <w:p w14:paraId="4AB04AEC" w14:textId="1F7B13E9" w:rsidR="00FA2503" w:rsidRDefault="00FA2503" w:rsidP="00FF7BBF">
            <w:pPr>
              <w:suppressAutoHyphens w:val="0"/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eastAsia="en-US"/>
              </w:rPr>
              <w:t>Kiti darbai</w:t>
            </w:r>
          </w:p>
        </w:tc>
        <w:tc>
          <w:tcPr>
            <w:tcW w:w="315" w:type="pct"/>
          </w:tcPr>
          <w:p w14:paraId="68370E55" w14:textId="77777777" w:rsidR="00FA2503" w:rsidRPr="003E5B53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15" w:type="pct"/>
          </w:tcPr>
          <w:p w14:paraId="232DC17A" w14:textId="77777777" w:rsidR="00FA2503" w:rsidRPr="006A1B27" w:rsidRDefault="00FA2503" w:rsidP="00FF7BBF">
            <w:pPr>
              <w:suppressAutoHyphens w:val="0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316" w:type="pct"/>
          </w:tcPr>
          <w:p w14:paraId="2D641CB2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74AD950E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</w:tcPr>
          <w:p w14:paraId="423C235C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18256235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08" w:type="pct"/>
          </w:tcPr>
          <w:p w14:paraId="6D35404D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60" w:type="pct"/>
          </w:tcPr>
          <w:p w14:paraId="2EF0BAE4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599" w:type="pct"/>
          </w:tcPr>
          <w:p w14:paraId="643E8C7A" w14:textId="77777777" w:rsidR="00FA2503" w:rsidRPr="006A1B27" w:rsidRDefault="00FA2503" w:rsidP="00FF7BBF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3BE45C8A" w14:textId="77777777" w:rsidTr="00A12E20">
        <w:trPr>
          <w:trHeight w:val="70"/>
        </w:trPr>
        <w:tc>
          <w:tcPr>
            <w:tcW w:w="4401" w:type="pct"/>
            <w:gridSpan w:val="10"/>
          </w:tcPr>
          <w:p w14:paraId="177465F6" w14:textId="7D77D973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          </w:t>
            </w:r>
            <w:r w:rsidRPr="00AD146A">
              <w:rPr>
                <w:rFonts w:ascii="Times New Roman" w:hAnsi="Times New Roman" w:cs="Times New Roman"/>
                <w:b/>
                <w:color w:val="auto"/>
                <w:lang w:eastAsia="en-US"/>
              </w:rPr>
              <w:t xml:space="preserve">       Suma </w:t>
            </w:r>
            <w:r w:rsidRPr="00AD146A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be PVM (Eur):</w:t>
            </w:r>
          </w:p>
        </w:tc>
        <w:tc>
          <w:tcPr>
            <w:tcW w:w="599" w:type="pct"/>
          </w:tcPr>
          <w:p w14:paraId="385F5248" w14:textId="17F119B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5B24E425" w14:textId="77777777" w:rsidTr="00A12E20">
        <w:trPr>
          <w:trHeight w:val="70"/>
        </w:trPr>
        <w:tc>
          <w:tcPr>
            <w:tcW w:w="4401" w:type="pct"/>
            <w:gridSpan w:val="10"/>
          </w:tcPr>
          <w:p w14:paraId="0ED886BC" w14:textId="1A5B1732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PVM 21 proc.:</w:t>
            </w:r>
          </w:p>
        </w:tc>
        <w:tc>
          <w:tcPr>
            <w:tcW w:w="599" w:type="pct"/>
          </w:tcPr>
          <w:p w14:paraId="52888A0D" w14:textId="6778581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  <w:tr w:rsidR="00A12E20" w:rsidRPr="006A1B27" w14:paraId="7690C04B" w14:textId="77777777" w:rsidTr="00A12E20">
        <w:trPr>
          <w:trHeight w:val="70"/>
        </w:trPr>
        <w:tc>
          <w:tcPr>
            <w:tcW w:w="4401" w:type="pct"/>
            <w:gridSpan w:val="10"/>
          </w:tcPr>
          <w:p w14:paraId="0788510B" w14:textId="472052D8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0C5BDD">
              <w:rPr>
                <w:rFonts w:ascii="Times New Roman" w:hAnsi="Times New Roman" w:cs="Times New Roman"/>
                <w:b/>
                <w:color w:val="auto"/>
                <w:lang w:eastAsia="en-US"/>
              </w:rPr>
              <w:t>Bendra suma su PVM (Eur)</w:t>
            </w:r>
            <w:r w:rsidRPr="000C5BDD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:</w:t>
            </w:r>
          </w:p>
        </w:tc>
        <w:tc>
          <w:tcPr>
            <w:tcW w:w="599" w:type="pct"/>
          </w:tcPr>
          <w:p w14:paraId="5E33715C" w14:textId="23B590FF" w:rsidR="00A12E20" w:rsidRPr="006A1B27" w:rsidRDefault="00A12E20" w:rsidP="00AD146A">
            <w:pPr>
              <w:suppressAutoHyphens w:val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</w:p>
        </w:tc>
      </w:tr>
    </w:tbl>
    <w:p w14:paraId="26528311" w14:textId="77777777" w:rsidR="001017A7" w:rsidRPr="006A1B27" w:rsidRDefault="001017A7" w:rsidP="001017A7">
      <w:pPr>
        <w:widowControl w:val="0"/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2"/>
          <w:szCs w:val="22"/>
          <w:lang w:eastAsia="lt-LT"/>
        </w:rPr>
      </w:pPr>
    </w:p>
    <w:p w14:paraId="467AF78C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851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 xml:space="preserve">Pastaba: </w:t>
      </w:r>
    </w:p>
    <w:p w14:paraId="76777D90" w14:textId="77777777" w:rsidR="001017A7" w:rsidRPr="000C5BDD" w:rsidRDefault="001017A7" w:rsidP="001017A7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kainos pasiūlyme nurodomos, paliekant du skaitmenis po kablelio;</w:t>
      </w:r>
    </w:p>
    <w:p w14:paraId="15C86DE1" w14:textId="78F6B737" w:rsidR="001017A7" w:rsidRPr="000C5BDD" w:rsidRDefault="001017A7" w:rsidP="00A12E20">
      <w:pPr>
        <w:widowControl w:val="0"/>
        <w:suppressAutoHyphens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auto"/>
          <w:lang w:eastAsia="lt-LT"/>
        </w:rPr>
      </w:pPr>
      <w:r w:rsidRPr="000C5BDD">
        <w:rPr>
          <w:rFonts w:ascii="Times New Roman" w:hAnsi="Times New Roman" w:cs="Times New Roman"/>
          <w:color w:val="auto"/>
          <w:lang w:eastAsia="lt-LT"/>
        </w:rPr>
        <w:t>- bendra kaina turi atitikti pateiktų jos sudėtinių dalių sumą.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017A7" w:rsidRPr="000C5BDD" w14:paraId="6BFB7C07" w14:textId="77777777" w:rsidTr="00F92C9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C1107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04" w:type="dxa"/>
          </w:tcPr>
          <w:p w14:paraId="46960D8A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92325D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701" w:type="dxa"/>
          </w:tcPr>
          <w:p w14:paraId="54A2DB59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BCB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648" w:type="dxa"/>
          </w:tcPr>
          <w:p w14:paraId="6AE4F0E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right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  <w:tr w:rsidR="001017A7" w:rsidRPr="000C5BDD" w14:paraId="79C21486" w14:textId="77777777" w:rsidTr="00F92C9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200C5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8745284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E80B3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(Parašas)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72EC187C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4357F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  <w:r w:rsidRPr="000C5BDD">
              <w:rPr>
                <w:rFonts w:ascii="Times New Roman" w:hAnsi="Times New Roman" w:cs="Times New Roman"/>
                <w:color w:val="auto"/>
                <w:position w:val="6"/>
                <w:lang w:eastAsia="lt-LT"/>
              </w:rPr>
              <w:t>(Vardas ir pavardė)</w:t>
            </w:r>
            <w:r w:rsidRPr="000C5BDD">
              <w:rPr>
                <w:rFonts w:ascii="Times New Roman" w:hAnsi="Times New Roman" w:cs="Times New Roman"/>
                <w:color w:val="auto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13352B12" w14:textId="77777777" w:rsidR="001017A7" w:rsidRPr="000C5BDD" w:rsidRDefault="001017A7" w:rsidP="00F92C97">
            <w:pPr>
              <w:widowControl w:val="0"/>
              <w:suppressAutoHyphens w:val="0"/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color w:val="auto"/>
                <w:lang w:eastAsia="lt-LT"/>
              </w:rPr>
            </w:pPr>
          </w:p>
        </w:tc>
      </w:tr>
    </w:tbl>
    <w:p w14:paraId="0A29E427" w14:textId="77777777" w:rsidR="003D61C7" w:rsidRDefault="003D61C7"/>
    <w:sectPr w:rsidR="003D61C7" w:rsidSect="00901D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811D0"/>
    <w:multiLevelType w:val="multilevel"/>
    <w:tmpl w:val="35D0F0D2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3" w:hanging="12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03" w:hanging="12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03" w:hanging="12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3" w:hanging="129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3" w:hanging="129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5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5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13" w:hanging="1800"/>
      </w:pPr>
      <w:rPr>
        <w:rFonts w:hint="default"/>
        <w:b/>
      </w:rPr>
    </w:lvl>
  </w:abstractNum>
  <w:num w:numId="1" w16cid:durableId="54202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A7"/>
    <w:rsid w:val="00032B52"/>
    <w:rsid w:val="00037E9D"/>
    <w:rsid w:val="00063460"/>
    <w:rsid w:val="00097CC3"/>
    <w:rsid w:val="000C5BDD"/>
    <w:rsid w:val="001017A7"/>
    <w:rsid w:val="0012648D"/>
    <w:rsid w:val="0012702B"/>
    <w:rsid w:val="001E17D5"/>
    <w:rsid w:val="00296661"/>
    <w:rsid w:val="0031053E"/>
    <w:rsid w:val="003A4ABA"/>
    <w:rsid w:val="003D61C7"/>
    <w:rsid w:val="003D77C1"/>
    <w:rsid w:val="003E5B53"/>
    <w:rsid w:val="00435102"/>
    <w:rsid w:val="004A03CF"/>
    <w:rsid w:val="004F7D6E"/>
    <w:rsid w:val="00500C4A"/>
    <w:rsid w:val="0056075C"/>
    <w:rsid w:val="00563752"/>
    <w:rsid w:val="00571AE2"/>
    <w:rsid w:val="0061350F"/>
    <w:rsid w:val="00643542"/>
    <w:rsid w:val="00692732"/>
    <w:rsid w:val="006F5DF8"/>
    <w:rsid w:val="00702138"/>
    <w:rsid w:val="00714851"/>
    <w:rsid w:val="0071564C"/>
    <w:rsid w:val="00827C01"/>
    <w:rsid w:val="0086778A"/>
    <w:rsid w:val="00886636"/>
    <w:rsid w:val="00886C0C"/>
    <w:rsid w:val="008D4823"/>
    <w:rsid w:val="00901D2A"/>
    <w:rsid w:val="009122AF"/>
    <w:rsid w:val="00957825"/>
    <w:rsid w:val="009E497D"/>
    <w:rsid w:val="00A12E20"/>
    <w:rsid w:val="00A86DEC"/>
    <w:rsid w:val="00AD146A"/>
    <w:rsid w:val="00AD6039"/>
    <w:rsid w:val="00AE3EA6"/>
    <w:rsid w:val="00AF2674"/>
    <w:rsid w:val="00CB01BE"/>
    <w:rsid w:val="00D12106"/>
    <w:rsid w:val="00D45E61"/>
    <w:rsid w:val="00D66A4D"/>
    <w:rsid w:val="00DA489C"/>
    <w:rsid w:val="00DE6CEF"/>
    <w:rsid w:val="00DF15FF"/>
    <w:rsid w:val="00E4042A"/>
    <w:rsid w:val="00E43540"/>
    <w:rsid w:val="00EA2512"/>
    <w:rsid w:val="00FA2503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317FB"/>
  <w15:chartTrackingRefBased/>
  <w15:docId w15:val="{DEC8C71C-D531-4713-819E-0C97AC85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17A7"/>
    <w:pPr>
      <w:suppressAutoHyphens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35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936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Vitas</dc:creator>
  <cp:keywords/>
  <dc:description/>
  <cp:lastModifiedBy>Vilkaviškio rajono savivaldybės administracijos įranga</cp:lastModifiedBy>
  <cp:revision>4</cp:revision>
  <dcterms:created xsi:type="dcterms:W3CDTF">2024-12-23T12:26:00Z</dcterms:created>
  <dcterms:modified xsi:type="dcterms:W3CDTF">2025-01-15T14:39:00Z</dcterms:modified>
</cp:coreProperties>
</file>