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2C3215" w:rsidRDefault="002C3215" w:rsidP="002C3215">
      <w:pPr>
        <w:spacing w:after="0" w:line="240" w:lineRule="auto"/>
        <w:ind w:left="7314"/>
        <w:jc w:val="both"/>
        <w:rPr>
          <w:rFonts w:ascii="Calibri" w:eastAsia="Calibri" w:hAnsi="Calibri" w:cs="Calibri"/>
          <w:sz w:val="21"/>
          <w:szCs w:val="21"/>
          <w:lang w:val="lt-LT" w:eastAsia="lt-LT"/>
        </w:rPr>
      </w:pPr>
      <w:bookmarkStart w:id="0" w:name="_GoBack"/>
      <w:bookmarkEnd w:id="0"/>
      <w:r w:rsidRPr="002C3215">
        <w:rPr>
          <w:rFonts w:ascii="Calibri" w:eastAsia="Calibri" w:hAnsi="Calibri" w:cs="Calibri"/>
          <w:sz w:val="21"/>
          <w:szCs w:val="21"/>
          <w:lang w:val="lt-LT" w:eastAsia="lt-LT"/>
        </w:rPr>
        <w:t xml:space="preserve">          Specialiųjų pirkimo sąlygų </w:t>
      </w:r>
    </w:p>
    <w:p w:rsidR="002C3215" w:rsidRPr="002C3215" w:rsidRDefault="002C3215" w:rsidP="002C3215">
      <w:pPr>
        <w:spacing w:after="0" w:line="240" w:lineRule="auto"/>
        <w:ind w:left="7314"/>
        <w:jc w:val="both"/>
        <w:rPr>
          <w:rFonts w:ascii="Calibri" w:eastAsia="Calibri" w:hAnsi="Calibri" w:cs="Calibri"/>
          <w:sz w:val="21"/>
          <w:szCs w:val="21"/>
          <w:lang w:val="lt-LT" w:eastAsia="lt-LT"/>
        </w:rPr>
      </w:pPr>
      <w:r w:rsidRPr="002C3215">
        <w:rPr>
          <w:rFonts w:ascii="Calibri" w:eastAsia="Calibri" w:hAnsi="Calibri" w:cs="Calibri"/>
          <w:sz w:val="21"/>
          <w:szCs w:val="21"/>
          <w:lang w:val="lt-LT" w:eastAsia="lt-LT"/>
        </w:rPr>
        <w:t xml:space="preserve">          5 priedas </w:t>
      </w:r>
    </w:p>
    <w:p w:rsidR="002C3215" w:rsidRPr="002C3215" w:rsidRDefault="002C3215" w:rsidP="002C3215">
      <w:pPr>
        <w:spacing w:after="0" w:line="300" w:lineRule="auto"/>
        <w:jc w:val="both"/>
        <w:rPr>
          <w:rFonts w:ascii="Calibri" w:eastAsia="Calibri" w:hAnsi="Calibri" w:cs="Arial"/>
          <w:sz w:val="21"/>
          <w:szCs w:val="21"/>
          <w:lang w:val="lt-LT" w:eastAsia="lt-LT"/>
        </w:rPr>
      </w:pPr>
    </w:p>
    <w:p w:rsidR="002C3215" w:rsidRPr="002C3215" w:rsidRDefault="002C3215" w:rsidP="002C3215">
      <w:pPr>
        <w:spacing w:after="0" w:line="300" w:lineRule="auto"/>
        <w:ind w:firstLine="697"/>
        <w:jc w:val="center"/>
        <w:rPr>
          <w:rFonts w:ascii="Times New Roman" w:eastAsia="Calibri" w:hAnsi="Times New Roman" w:cs="Times New Roman"/>
          <w:b/>
          <w:sz w:val="24"/>
          <w:szCs w:val="24"/>
          <w:lang w:val="lt-LT" w:eastAsia="lt-LT"/>
        </w:rPr>
      </w:pPr>
      <w:r w:rsidRPr="002C3215">
        <w:rPr>
          <w:rFonts w:ascii="Times New Roman" w:eastAsia="Calibri" w:hAnsi="Times New Roman" w:cs="Times New Roman"/>
          <w:b/>
          <w:sz w:val="24"/>
          <w:szCs w:val="24"/>
          <w:lang w:val="lt-LT" w:eastAsia="lt-LT"/>
        </w:rPr>
        <w:t>KVALIFIKACIJOS REIKALAVIMAI</w:t>
      </w:r>
    </w:p>
    <w:p w:rsidR="002C3215" w:rsidRPr="002C3215" w:rsidRDefault="002C3215" w:rsidP="002C3215">
      <w:pPr>
        <w:spacing w:after="0" w:line="300" w:lineRule="auto"/>
        <w:ind w:firstLine="697"/>
        <w:jc w:val="both"/>
        <w:rPr>
          <w:rFonts w:ascii="Calibri" w:eastAsia="Calibri" w:hAnsi="Calibri" w:cs="Arial"/>
          <w:sz w:val="21"/>
          <w:szCs w:val="21"/>
          <w:lang w:val="lt-LT"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2C3215" w:rsidTr="00EF147D">
        <w:trPr>
          <w:trHeight w:val="589"/>
          <w:jc w:val="center"/>
        </w:trPr>
        <w:tc>
          <w:tcPr>
            <w:tcW w:w="612" w:type="dxa"/>
            <w:shd w:val="clear" w:color="auto" w:fill="auto"/>
          </w:tcPr>
          <w:p w:rsidR="002C3215" w:rsidRPr="002C3215" w:rsidRDefault="002C3215" w:rsidP="002C3215">
            <w:pPr>
              <w:spacing w:after="0" w:line="240" w:lineRule="auto"/>
              <w:ind w:left="-142" w:firstLine="214"/>
              <w:jc w:val="center"/>
              <w:rPr>
                <w:rFonts w:ascii="Times New Roman" w:eastAsia="Calibri" w:hAnsi="Times New Roman" w:cs="Times New Roman"/>
                <w:b/>
                <w:lang w:val="lt-LT"/>
              </w:rPr>
            </w:pPr>
            <w:r w:rsidRPr="002C3215">
              <w:rPr>
                <w:rFonts w:ascii="Times New Roman" w:eastAsia="Calibri" w:hAnsi="Times New Roman" w:cs="Times New Roman"/>
                <w:b/>
                <w:lang w:val="lt-LT"/>
              </w:rPr>
              <w:t>Eil.</w:t>
            </w:r>
          </w:p>
          <w:p w:rsidR="002C3215" w:rsidRPr="002C3215" w:rsidRDefault="002C3215" w:rsidP="002C3215">
            <w:pPr>
              <w:spacing w:after="0" w:line="240" w:lineRule="auto"/>
              <w:ind w:left="-142" w:firstLine="214"/>
              <w:jc w:val="center"/>
              <w:rPr>
                <w:rFonts w:ascii="Times New Roman" w:eastAsia="Calibri" w:hAnsi="Times New Roman" w:cs="Times New Roman"/>
                <w:b/>
                <w:lang w:val="lt-LT"/>
              </w:rPr>
            </w:pPr>
            <w:r w:rsidRPr="002C3215">
              <w:rPr>
                <w:rFonts w:ascii="Times New Roman" w:eastAsia="Calibri" w:hAnsi="Times New Roman" w:cs="Times New Roman"/>
                <w:b/>
                <w:lang w:val="lt-LT"/>
              </w:rPr>
              <w:t>Nr.</w:t>
            </w:r>
          </w:p>
        </w:tc>
        <w:tc>
          <w:tcPr>
            <w:tcW w:w="4061" w:type="dxa"/>
            <w:shd w:val="clear" w:color="auto" w:fill="auto"/>
          </w:tcPr>
          <w:p w:rsidR="002C3215" w:rsidRPr="002C3215" w:rsidRDefault="002C3215" w:rsidP="002C3215">
            <w:pPr>
              <w:spacing w:after="0" w:line="240" w:lineRule="auto"/>
              <w:jc w:val="center"/>
              <w:rPr>
                <w:rFonts w:ascii="Times New Roman" w:eastAsia="Calibri" w:hAnsi="Times New Roman" w:cs="Times New Roman"/>
                <w:b/>
                <w:lang w:val="lt-LT"/>
              </w:rPr>
            </w:pPr>
            <w:r w:rsidRPr="002C3215">
              <w:rPr>
                <w:rFonts w:ascii="Times New Roman" w:eastAsia="Calibri" w:hAnsi="Times New Roman" w:cs="Times New Roman"/>
                <w:b/>
                <w:lang w:val="lt-LT"/>
              </w:rPr>
              <w:t>Kvalifikacijos reikalavimai</w:t>
            </w:r>
          </w:p>
        </w:tc>
        <w:tc>
          <w:tcPr>
            <w:tcW w:w="4821" w:type="dxa"/>
            <w:shd w:val="clear" w:color="auto" w:fill="auto"/>
          </w:tcPr>
          <w:p w:rsidR="002C3215" w:rsidRPr="002C3215" w:rsidRDefault="002C3215" w:rsidP="002C3215">
            <w:pPr>
              <w:spacing w:after="0" w:line="240" w:lineRule="auto"/>
              <w:jc w:val="center"/>
              <w:rPr>
                <w:rFonts w:ascii="Times New Roman" w:eastAsia="Calibri" w:hAnsi="Times New Roman" w:cs="Times New Roman"/>
                <w:b/>
                <w:lang w:val="lt-LT"/>
              </w:rPr>
            </w:pPr>
            <w:r w:rsidRPr="002C3215">
              <w:rPr>
                <w:rFonts w:ascii="Times New Roman" w:eastAsia="Calibri" w:hAnsi="Times New Roman" w:cs="Times New Roman"/>
                <w:b/>
                <w:lang w:val="lt-LT"/>
              </w:rPr>
              <w:t>Kvalifikacijos reikalavimus įrodantys dokumentai</w:t>
            </w:r>
          </w:p>
        </w:tc>
      </w:tr>
      <w:tr w:rsidR="002C3215" w:rsidRPr="002C3215" w:rsidTr="00EF147D">
        <w:trPr>
          <w:trHeight w:val="589"/>
          <w:jc w:val="center"/>
        </w:trPr>
        <w:tc>
          <w:tcPr>
            <w:tcW w:w="612" w:type="dxa"/>
            <w:shd w:val="clear" w:color="auto" w:fill="auto"/>
          </w:tcPr>
          <w:p w:rsidR="002C3215" w:rsidRPr="002C3215" w:rsidRDefault="002C3215" w:rsidP="002C3215">
            <w:pPr>
              <w:spacing w:after="0" w:line="240" w:lineRule="auto"/>
              <w:ind w:left="-779" w:firstLine="851"/>
              <w:jc w:val="both"/>
              <w:rPr>
                <w:rFonts w:ascii="Times New Roman" w:eastAsia="Calibri" w:hAnsi="Times New Roman" w:cs="Times New Roman"/>
                <w:lang w:val="lt-LT" w:eastAsia="lt-LT"/>
              </w:rPr>
            </w:pPr>
            <w:r w:rsidRPr="002C3215">
              <w:rPr>
                <w:rFonts w:ascii="Times New Roman" w:eastAsia="Calibri" w:hAnsi="Times New Roman" w:cs="Times New Roman"/>
                <w:lang w:val="lt-LT" w:eastAsia="lt-LT"/>
              </w:rPr>
              <w:t>1.</w:t>
            </w:r>
          </w:p>
        </w:tc>
        <w:tc>
          <w:tcPr>
            <w:tcW w:w="4061" w:type="dxa"/>
            <w:shd w:val="clear" w:color="auto" w:fill="auto"/>
          </w:tcPr>
          <w:p w:rsidR="002C3215" w:rsidRPr="002C3215" w:rsidRDefault="002C3215" w:rsidP="002C3215">
            <w:pPr>
              <w:spacing w:after="200" w:line="240" w:lineRule="auto"/>
              <w:jc w:val="both"/>
              <w:rPr>
                <w:rFonts w:ascii="Times New Roman" w:eastAsia="Calibri" w:hAnsi="Times New Roman" w:cs="Times New Roman"/>
                <w:lang w:val="lt-LT"/>
              </w:rPr>
            </w:pPr>
            <w:r w:rsidRPr="002C3215">
              <w:rPr>
                <w:rFonts w:ascii="Times New Roman" w:eastAsia="Times New Roman" w:hAnsi="Times New Roman" w:cs="Times New Roman"/>
                <w:lang w:val="lt-LT"/>
              </w:rPr>
              <w:t>Tiekėjas turi turėti ne mažiau kaip 1 (vieną) už sutarties vykdymą atsakingą atestuotą neypatingojo (gali būti ypatingojo) statinio statybos darbų vadovą, įgijusį ne mažiau kaip 3 (trijų) metų darbo patirtį dirbant statinio statybos vadovo pareigose (</w:t>
            </w:r>
            <w:r w:rsidRPr="002C3215">
              <w:rPr>
                <w:rFonts w:ascii="Times New Roman" w:eastAsia="Times New Roman" w:hAnsi="Times New Roman" w:cs="Times New Roman"/>
                <w:i/>
                <w:iCs/>
                <w:lang w:val="lt-LT"/>
              </w:rPr>
              <w:t>Tiekėjas gali pasiūlyti vieną ar kelis asmenis su sąlyga, kad šie asmenys bendrai tenkins visus nustatytus kvalifikacinius reikalavimus</w:t>
            </w:r>
            <w:r w:rsidRPr="002C3215">
              <w:rPr>
                <w:rFonts w:ascii="Times New Roman" w:eastAsia="Times New Roman" w:hAnsi="Times New Roman" w:cs="Times New Roman"/>
                <w:lang w:val="lt-LT"/>
              </w:rPr>
              <w:t>).</w:t>
            </w:r>
          </w:p>
        </w:tc>
        <w:tc>
          <w:tcPr>
            <w:tcW w:w="4821" w:type="dxa"/>
            <w:shd w:val="clear" w:color="auto" w:fill="auto"/>
          </w:tcPr>
          <w:p w:rsidR="002C3215" w:rsidRPr="002C3215" w:rsidRDefault="002C3215" w:rsidP="002C3215">
            <w:pPr>
              <w:spacing w:after="0" w:line="240" w:lineRule="auto"/>
              <w:jc w:val="both"/>
              <w:rPr>
                <w:rFonts w:ascii="Times New Roman" w:eastAsia="Times New Roman" w:hAnsi="Times New Roman" w:cs="Times New Roman"/>
                <w:lang w:val="lt-LT" w:eastAsia="lt-LT"/>
              </w:rPr>
            </w:pPr>
            <w:r w:rsidRPr="002C3215">
              <w:rPr>
                <w:rFonts w:ascii="Times New Roman" w:eastAsia="Times New Roman" w:hAnsi="Times New Roman" w:cs="Times New Roman"/>
                <w:lang w:val="lt-LT" w:eastAsia="lt-LT"/>
              </w:rPr>
              <w:t xml:space="preserve">Pateikiama: kvalifikaciniai dokumentai,  kurie pagal Lietuvos Respublikos įstatymus suteikia teisę būti neypatingojo (gali būti ypatingojo) statinio statybos darbų vadovu. </w:t>
            </w:r>
          </w:p>
          <w:p w:rsidR="002C3215" w:rsidRPr="002C3215" w:rsidRDefault="002C3215" w:rsidP="002C3215">
            <w:pPr>
              <w:spacing w:after="0" w:line="240" w:lineRule="auto"/>
              <w:jc w:val="both"/>
              <w:rPr>
                <w:rFonts w:ascii="Times New Roman" w:eastAsia="Calibri" w:hAnsi="Times New Roman" w:cs="Times New Roman"/>
                <w:i/>
                <w:lang w:val="lt-LT"/>
              </w:rPr>
            </w:pPr>
            <w:r w:rsidRPr="002C3215">
              <w:rPr>
                <w:rFonts w:ascii="Times New Roman" w:eastAsia="Times New Roman" w:hAnsi="Times New Roman" w:cs="Times New Roman"/>
                <w:lang w:val="lt-LT" w:eastAsia="lt-LT"/>
              </w:rPr>
              <w:t xml:space="preserve"> </w:t>
            </w:r>
            <w:r w:rsidRPr="002C3215">
              <w:rPr>
                <w:rFonts w:ascii="Times New Roman" w:eastAsia="Times New Roman" w:hAnsi="Times New Roman" w:cs="Times New Roman"/>
                <w:i/>
                <w:lang w:val="lt-LT" w:eastAsia="lt-LT"/>
              </w:rPr>
              <w:t>(Pateikiama skaitmeninė kopija)</w:t>
            </w:r>
          </w:p>
        </w:tc>
      </w:tr>
    </w:tbl>
    <w:p w:rsidR="002C3215" w:rsidRPr="002C3215" w:rsidRDefault="002C3215" w:rsidP="002C3215">
      <w:pPr>
        <w:spacing w:after="0" w:line="300" w:lineRule="auto"/>
        <w:jc w:val="both"/>
        <w:rPr>
          <w:rFonts w:ascii="Calibri" w:eastAsia="Calibri" w:hAnsi="Calibri" w:cs="Arial"/>
          <w:sz w:val="21"/>
          <w:szCs w:val="21"/>
          <w:lang w:val="lt-LT" w:eastAsia="lt-LT"/>
        </w:rPr>
      </w:pPr>
    </w:p>
    <w:p w:rsidR="002C3215" w:rsidRPr="002C3215" w:rsidRDefault="002C3215" w:rsidP="002C3215">
      <w:pPr>
        <w:spacing w:after="0" w:line="240" w:lineRule="auto"/>
        <w:ind w:firstLine="567"/>
        <w:jc w:val="center"/>
        <w:outlineLvl w:val="1"/>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APLINKOS APSAUGOS VADYBOS SISTEMOS STANDARTŲ REIKALAVIMAI</w:t>
      </w:r>
    </w:p>
    <w:p w:rsidR="002C3215" w:rsidRPr="002C3215" w:rsidRDefault="002C3215" w:rsidP="002C3215">
      <w:pPr>
        <w:spacing w:after="0" w:line="240" w:lineRule="auto"/>
        <w:jc w:val="both"/>
        <w:outlineLvl w:val="1"/>
        <w:rPr>
          <w:rFonts w:ascii="Times New Roman" w:eastAsia="Times New Roman" w:hAnsi="Times New Roman" w:cs="Times New Roman"/>
          <w:b/>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8"/>
        <w:gridCol w:w="2610"/>
        <w:gridCol w:w="2252"/>
      </w:tblGrid>
      <w:tr w:rsidR="002C3215" w:rsidRPr="002C3215" w:rsidTr="00EF147D">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Eil. Nr.</w:t>
            </w:r>
          </w:p>
        </w:tc>
        <w:tc>
          <w:tcPr>
            <w:tcW w:w="4194"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lang w:val="lt-LT"/>
              </w:rPr>
            </w:pPr>
            <w:r w:rsidRPr="002C3215">
              <w:rPr>
                <w:rFonts w:ascii="Times New Roman" w:eastAsia="Times New Roman" w:hAnsi="Times New Roman" w:cs="Times New Roman"/>
                <w:b/>
                <w:sz w:val="24"/>
                <w:szCs w:val="24"/>
                <w:lang w:val="lt-LT"/>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center"/>
              <w:rPr>
                <w:rFonts w:ascii="Times New Roman" w:eastAsia="Times New Roman" w:hAnsi="Times New Roman" w:cs="Times New Roman"/>
                <w:b/>
                <w:lang w:val="lt-LT"/>
              </w:rPr>
            </w:pPr>
            <w:r w:rsidRPr="002C3215">
              <w:rPr>
                <w:rFonts w:ascii="Times New Roman" w:eastAsia="Times New Roman" w:hAnsi="Times New Roman" w:cs="Times New Roman"/>
                <w:b/>
                <w:lang w:val="lt-LT"/>
              </w:rPr>
              <w:t>Subjektas, kuris turi atitikti reikalavimą</w:t>
            </w:r>
          </w:p>
        </w:tc>
      </w:tr>
      <w:tr w:rsidR="002C3215" w:rsidRPr="002C3215" w:rsidTr="00EF147D">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sz w:val="24"/>
                <w:szCs w:val="24"/>
                <w:highlight w:val="yellow"/>
                <w:lang w:val="lt-LT"/>
              </w:rPr>
            </w:pPr>
            <w:bookmarkStart w:id="1" w:name="_Hlk127879594"/>
            <w:r w:rsidRPr="002C3215">
              <w:rPr>
                <w:rFonts w:ascii="Times New Roman" w:eastAsia="Times New Roman" w:hAnsi="Times New Roman" w:cs="Times New Roman"/>
                <w:sz w:val="24"/>
                <w:szCs w:val="24"/>
                <w:lang w:val="lt-LT"/>
              </w:rPr>
              <w:t>1.</w:t>
            </w:r>
          </w:p>
        </w:tc>
        <w:tc>
          <w:tcPr>
            <w:tcW w:w="4194"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hd w:val="clear" w:color="auto" w:fill="FFFFFF"/>
              <w:tabs>
                <w:tab w:val="left" w:pos="993"/>
              </w:tabs>
              <w:spacing w:after="0" w:line="240" w:lineRule="auto"/>
              <w:jc w:val="both"/>
              <w:rPr>
                <w:rFonts w:ascii="Times New Roman" w:eastAsia="Times New Roman" w:hAnsi="Times New Roman" w:cs="Times New Roman"/>
                <w:lang w:val="lt-LT" w:eastAsia="lt-LT"/>
              </w:rPr>
            </w:pPr>
            <w:r w:rsidRPr="002C3215">
              <w:rPr>
                <w:rFonts w:ascii="Times New Roman" w:eastAsia="Times New Roman" w:hAnsi="Times New Roman" w:cs="Times New Roman"/>
                <w:lang w:val="lt-LT" w:eastAsia="lt-LT"/>
              </w:rPr>
              <w:t xml:space="preserve">Tiekėjas, </w:t>
            </w:r>
            <w:r w:rsidRPr="002C3215">
              <w:rPr>
                <w:rFonts w:ascii="Times New Roman" w:eastAsia="Times New Roman" w:hAnsi="Times New Roman" w:cs="Times New Roman"/>
                <w:b/>
                <w:lang w:val="lt-LT" w:eastAsia="lt-LT"/>
              </w:rPr>
              <w:t>negyvenamųjų pastatų bendrųjų statybos darbų (apdailos darbai)</w:t>
            </w:r>
            <w:r w:rsidRPr="002C3215">
              <w:rPr>
                <w:rFonts w:ascii="Times New Roman" w:eastAsia="Times New Roman" w:hAnsi="Times New Roman" w:cs="Times New Roman"/>
                <w:lang w:val="lt-LT" w:eastAsia="lt-LT"/>
              </w:rPr>
              <w:t xml:space="preserve"> srityje turi būti įdiegęs ir taikyti aplinkos apsaugos vadybos sistemą,</w:t>
            </w:r>
            <w:r w:rsidRPr="002C3215">
              <w:rPr>
                <w:rFonts w:ascii="Calibri" w:eastAsia="Calibri" w:hAnsi="Calibri" w:cs="Arial"/>
                <w:sz w:val="21"/>
                <w:szCs w:val="21"/>
                <w:lang w:val="lt-LT" w:eastAsia="lt-LT"/>
              </w:rPr>
              <w:t xml:space="preserve"> </w:t>
            </w:r>
            <w:r w:rsidRPr="002C3215">
              <w:rPr>
                <w:rFonts w:ascii="Times New Roman" w:eastAsia="Times New Roman" w:hAnsi="Times New Roman" w:cs="Times New Roman"/>
                <w:lang w:val="lt-LT" w:eastAsia="lt-LT"/>
              </w:rPr>
              <w:t xml:space="preserve">įdiegtą pagal standartą LST EN ISO 14001 arba  </w:t>
            </w:r>
            <w:r w:rsidRPr="002C3215">
              <w:rPr>
                <w:rFonts w:ascii="Times New Roman" w:eastAsia="Times New Roman" w:hAnsi="Times New Roman" w:cs="Times New Roman"/>
                <w:i/>
                <w:lang w:val="lt-LT" w:eastAsia="lt-LT"/>
              </w:rPr>
              <w:t>EMAS</w:t>
            </w:r>
            <w:r w:rsidRPr="002C3215">
              <w:rPr>
                <w:rFonts w:ascii="Times New Roman" w:eastAsia="Times New Roman" w:hAnsi="Times New Roman" w:cs="Times New Roman"/>
                <w:lang w:val="lt-LT"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rsidR="002C3215" w:rsidRPr="002C3215" w:rsidRDefault="002C3215" w:rsidP="002C3215">
            <w:pPr>
              <w:shd w:val="clear" w:color="auto" w:fill="FFFFFF"/>
              <w:tabs>
                <w:tab w:val="left" w:pos="993"/>
              </w:tabs>
              <w:spacing w:after="0" w:line="240" w:lineRule="auto"/>
              <w:jc w:val="both"/>
              <w:rPr>
                <w:rFonts w:ascii="Times New Roman" w:eastAsia="Times New Roman" w:hAnsi="Times New Roman" w:cs="Times New Roman"/>
                <w:lang w:val="lt-LT" w:eastAsia="lt-LT"/>
              </w:rPr>
            </w:pPr>
          </w:p>
          <w:p w:rsidR="002C3215" w:rsidRPr="002C3215" w:rsidRDefault="002C3215" w:rsidP="002C3215">
            <w:pPr>
              <w:shd w:val="clear" w:color="auto" w:fill="FFFFFF"/>
              <w:tabs>
                <w:tab w:val="left" w:pos="993"/>
              </w:tabs>
              <w:spacing w:after="0" w:line="240" w:lineRule="auto"/>
              <w:jc w:val="both"/>
              <w:rPr>
                <w:rFonts w:ascii="Times New Roman" w:eastAsia="Times New Roman" w:hAnsi="Times New Roman" w:cs="Times New Roman"/>
                <w:lang w:val="lt-LT" w:eastAsia="lt-LT"/>
              </w:rPr>
            </w:pPr>
          </w:p>
          <w:p w:rsidR="002C3215" w:rsidRPr="002C3215" w:rsidRDefault="002C3215" w:rsidP="002C3215">
            <w:pPr>
              <w:shd w:val="clear" w:color="auto" w:fill="FFFFFF"/>
              <w:suppressAutoHyphens/>
              <w:autoSpaceDN w:val="0"/>
              <w:spacing w:after="0" w:line="240" w:lineRule="auto"/>
              <w:ind w:left="180"/>
              <w:contextualSpacing/>
              <w:jc w:val="both"/>
              <w:textAlignment w:val="baseline"/>
              <w:rPr>
                <w:rFonts w:ascii="Times New Roman" w:eastAsia="Calibri" w:hAnsi="Times New Roman" w:cs="Times New Roman"/>
                <w:i/>
                <w:color w:val="000000"/>
                <w:sz w:val="24"/>
                <w:szCs w:val="24"/>
                <w:lang w:val="lt-LT" w:eastAsia="lt-LT"/>
              </w:rPr>
            </w:pPr>
          </w:p>
          <w:p w:rsidR="002C3215" w:rsidRPr="002C3215" w:rsidRDefault="002C3215" w:rsidP="002C3215">
            <w:pPr>
              <w:shd w:val="clear" w:color="auto" w:fill="FFFFFF"/>
              <w:suppressAutoHyphens/>
              <w:autoSpaceDN w:val="0"/>
              <w:spacing w:after="0" w:line="240" w:lineRule="auto"/>
              <w:ind w:left="180"/>
              <w:contextualSpacing/>
              <w:jc w:val="both"/>
              <w:textAlignment w:val="baseline"/>
              <w:rPr>
                <w:rFonts w:ascii="Times New Roman" w:eastAsia="Calibri" w:hAnsi="Times New Roman" w:cs="Times New Roman"/>
                <w:i/>
                <w:color w:val="000000"/>
                <w:sz w:val="24"/>
                <w:szCs w:val="24"/>
                <w:lang w:val="lt-LT" w:eastAsia="lt-LT"/>
              </w:rPr>
            </w:pPr>
          </w:p>
        </w:tc>
        <w:tc>
          <w:tcPr>
            <w:tcW w:w="270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tabs>
                <w:tab w:val="left" w:pos="993"/>
              </w:tabs>
              <w:spacing w:after="0" w:line="240" w:lineRule="auto"/>
              <w:jc w:val="both"/>
              <w:rPr>
                <w:rFonts w:ascii="Times New Roman" w:eastAsia="Andale Sans UI" w:hAnsi="Times New Roman" w:cs="Times New Roman"/>
                <w:b/>
                <w:bCs/>
                <w:lang w:val="lt-LT" w:eastAsia="lt-LT" w:bidi="en-US"/>
              </w:rPr>
            </w:pPr>
            <w:r w:rsidRPr="002C3215">
              <w:rPr>
                <w:rFonts w:ascii="Times New Roman" w:eastAsia="Andale Sans UI" w:hAnsi="Times New Roman" w:cs="Times New Roman"/>
                <w:b/>
                <w:bCs/>
                <w:lang w:val="lt-LT" w:eastAsia="lt-LT" w:bidi="en-US"/>
              </w:rPr>
              <w:t>Pateikiama:</w:t>
            </w:r>
          </w:p>
          <w:p w:rsidR="002C3215" w:rsidRPr="002C3215" w:rsidRDefault="002C3215" w:rsidP="002C3215">
            <w:pPr>
              <w:tabs>
                <w:tab w:val="left" w:pos="993"/>
              </w:tabs>
              <w:spacing w:after="0" w:line="240" w:lineRule="auto"/>
              <w:jc w:val="both"/>
              <w:rPr>
                <w:rFonts w:ascii="Times New Roman" w:eastAsia="Andale Sans UI" w:hAnsi="Times New Roman" w:cs="Times New Roman"/>
                <w:bCs/>
                <w:i/>
                <w:lang w:val="lt-LT" w:eastAsia="lt-LT" w:bidi="en-US"/>
              </w:rPr>
            </w:pPr>
            <w:r w:rsidRPr="002C3215">
              <w:rPr>
                <w:rFonts w:ascii="Times New Roman" w:eastAsia="Andale Sans UI" w:hAnsi="Times New Roman" w:cs="Times New Roman"/>
                <w:bCs/>
                <w:lang w:val="lt-LT" w:eastAsia="lt-LT" w:bidi="en-US"/>
              </w:rPr>
              <w:t xml:space="preserve">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2C3215">
              <w:rPr>
                <w:rFonts w:ascii="Times New Roman" w:eastAsia="Andale Sans UI" w:hAnsi="Times New Roman" w:cs="Times New Roman"/>
                <w:bCs/>
                <w:i/>
                <w:lang w:val="lt-LT" w:eastAsia="lt-LT" w:bidi="en-US"/>
              </w:rPr>
              <w:t>(Pateikiama skaitmeninė kopija).</w:t>
            </w:r>
          </w:p>
          <w:p w:rsidR="002C3215" w:rsidRPr="002C3215" w:rsidRDefault="002C3215" w:rsidP="002C3215">
            <w:pPr>
              <w:tabs>
                <w:tab w:val="left" w:pos="993"/>
              </w:tabs>
              <w:spacing w:after="0" w:line="240" w:lineRule="auto"/>
              <w:jc w:val="both"/>
              <w:rPr>
                <w:rFonts w:ascii="Times New Roman" w:eastAsia="Andale Sans UI" w:hAnsi="Times New Roman" w:cs="Times New Roman"/>
                <w:b/>
                <w:bCs/>
                <w:sz w:val="24"/>
                <w:szCs w:val="24"/>
                <w:lang w:val="lt-LT" w:eastAsia="lt-LT" w:bidi="en-US"/>
              </w:rPr>
            </w:pPr>
          </w:p>
          <w:p w:rsidR="002C3215" w:rsidRPr="002C3215" w:rsidRDefault="002C3215" w:rsidP="002C3215">
            <w:pPr>
              <w:tabs>
                <w:tab w:val="left" w:pos="993"/>
              </w:tabs>
              <w:spacing w:after="0" w:line="240" w:lineRule="auto"/>
              <w:jc w:val="both"/>
              <w:rPr>
                <w:rFonts w:ascii="Times New Roman" w:eastAsia="Andale Sans UI" w:hAnsi="Times New Roman" w:cs="Times New Roman"/>
                <w:b/>
                <w:bCs/>
                <w:sz w:val="24"/>
                <w:szCs w:val="24"/>
                <w:lang w:val="lt-LT" w:eastAsia="lt-LT" w:bidi="en-US"/>
              </w:rPr>
            </w:pPr>
          </w:p>
          <w:p w:rsidR="002C3215" w:rsidRPr="002C3215" w:rsidRDefault="002C3215" w:rsidP="002C3215">
            <w:pPr>
              <w:spacing w:after="0" w:line="240" w:lineRule="auto"/>
              <w:jc w:val="both"/>
              <w:rPr>
                <w:rFonts w:ascii="Times New Roman" w:eastAsia="Times New Roman" w:hAnsi="Times New Roman" w:cs="Times New Roman"/>
                <w:i/>
                <w:sz w:val="24"/>
                <w:szCs w:val="24"/>
                <w:u w:val="single"/>
                <w:lang w:val="lt-LT" w:eastAsia="lt-LT"/>
              </w:rPr>
            </w:pPr>
          </w:p>
        </w:tc>
        <w:tc>
          <w:tcPr>
            <w:tcW w:w="2317"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both"/>
              <w:rPr>
                <w:rFonts w:ascii="Times New Roman" w:eastAsia="Times New Roman" w:hAnsi="Times New Roman" w:cs="Times New Roman"/>
                <w:lang w:val="lt-LT" w:eastAsia="lt-LT"/>
              </w:rPr>
            </w:pPr>
            <w:r w:rsidRPr="002C3215">
              <w:rPr>
                <w:rFonts w:ascii="Times New Roman" w:eastAsia="Times New Roman" w:hAnsi="Times New Roman" w:cs="Times New Roman"/>
                <w:lang w:val="lt-LT" w:eastAsia="lt-LT"/>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1"/>
      </w:tr>
    </w:tbl>
    <w:p w:rsidR="00BF3DAD" w:rsidRDefault="00BF3DAD"/>
    <w:sectPr w:rsidR="00BF3DA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161B55"/>
    <w:rsid w:val="002C3215"/>
    <w:rsid w:val="00BF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818</Characters>
  <Application>Microsoft Office Word</Application>
  <DocSecurity>0</DocSecurity>
  <Lines>6</Lines>
  <Paragraphs>4</Paragraphs>
  <ScaleCrop>false</ScaleCrop>
  <Company>ITT prie KAM</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2025-02-06T07:10:00Z</dcterms:created>
  <dcterms:modified xsi:type="dcterms:W3CDTF">2025-02-06T07:10:00Z</dcterms:modified>
</cp:coreProperties>
</file>