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36669" w14:textId="77777777" w:rsidR="00674069" w:rsidRPr="00457049" w:rsidRDefault="00674069" w:rsidP="00674069">
      <w:pPr>
        <w:jc w:val="center"/>
        <w:rPr>
          <w:rFonts w:cs="Times New Roman"/>
          <w:b/>
          <w:sz w:val="24"/>
          <w:szCs w:val="24"/>
          <w:lang w:val="lt-LT"/>
        </w:rPr>
      </w:pPr>
      <w:r w:rsidRPr="00457049">
        <w:rPr>
          <w:rFonts w:cs="Times New Roman"/>
          <w:b/>
          <w:sz w:val="24"/>
          <w:szCs w:val="24"/>
          <w:lang w:val="lt-LT"/>
        </w:rPr>
        <w:t>DUOMENŲ TVARKYMO SUTARTIS</w:t>
      </w:r>
    </w:p>
    <w:p w14:paraId="0EFC8591" w14:textId="77777777" w:rsidR="00674069" w:rsidRPr="00457049" w:rsidRDefault="00674069" w:rsidP="00674069">
      <w:pPr>
        <w:jc w:val="center"/>
        <w:rPr>
          <w:rFonts w:cs="Times New Roman"/>
          <w:b/>
          <w:sz w:val="24"/>
          <w:szCs w:val="24"/>
          <w:lang w:val="lt-LT"/>
        </w:rPr>
      </w:pPr>
    </w:p>
    <w:p w14:paraId="089CC0BB" w14:textId="1047528B" w:rsidR="00674069" w:rsidRPr="00457049" w:rsidRDefault="00674069" w:rsidP="00674069">
      <w:pPr>
        <w:jc w:val="center"/>
        <w:rPr>
          <w:rFonts w:cs="Times New Roman"/>
          <w:sz w:val="24"/>
          <w:szCs w:val="24"/>
          <w:lang w:val="lt-LT"/>
        </w:rPr>
      </w:pPr>
      <w:r w:rsidRPr="00457049">
        <w:rPr>
          <w:rFonts w:cs="Times New Roman"/>
          <w:sz w:val="24"/>
          <w:szCs w:val="24"/>
          <w:lang w:val="lt-LT"/>
        </w:rPr>
        <w:t>20</w:t>
      </w:r>
      <w:r w:rsidRPr="00457049">
        <w:rPr>
          <w:rFonts w:cs="Times New Roman"/>
          <w:sz w:val="24"/>
          <w:szCs w:val="24"/>
          <w:lang w:val="fi-FI"/>
        </w:rPr>
        <w:t>2</w:t>
      </w:r>
      <w:r w:rsidR="00457049" w:rsidRPr="00457049">
        <w:rPr>
          <w:rFonts w:cs="Times New Roman"/>
          <w:sz w:val="24"/>
          <w:szCs w:val="24"/>
          <w:lang w:val="fi-FI"/>
        </w:rPr>
        <w:t>5</w:t>
      </w:r>
      <w:r w:rsidRPr="00457049">
        <w:rPr>
          <w:rFonts w:cs="Times New Roman"/>
          <w:sz w:val="24"/>
          <w:szCs w:val="24"/>
          <w:lang w:val="lt-LT"/>
        </w:rPr>
        <w:t xml:space="preserve"> m. [</w:t>
      </w:r>
      <w:r w:rsidRPr="00457049">
        <w:rPr>
          <w:rFonts w:cs="Times New Roman"/>
          <w:sz w:val="24"/>
          <w:szCs w:val="24"/>
          <w:highlight w:val="yellow"/>
          <w:lang w:val="lt-LT"/>
        </w:rPr>
        <w:t>mėnuo</w:t>
      </w:r>
      <w:r w:rsidRPr="00457049">
        <w:rPr>
          <w:rFonts w:cs="Times New Roman"/>
          <w:sz w:val="24"/>
          <w:szCs w:val="24"/>
          <w:lang w:val="lt-LT"/>
        </w:rPr>
        <w:t>] [</w:t>
      </w:r>
      <w:r w:rsidRPr="00457049">
        <w:rPr>
          <w:rFonts w:cs="Times New Roman"/>
          <w:sz w:val="24"/>
          <w:szCs w:val="24"/>
          <w:highlight w:val="yellow"/>
          <w:lang w:val="lt-LT"/>
        </w:rPr>
        <w:t>diena</w:t>
      </w:r>
      <w:r w:rsidRPr="00457049">
        <w:rPr>
          <w:rFonts w:cs="Times New Roman"/>
          <w:sz w:val="24"/>
          <w:szCs w:val="24"/>
          <w:lang w:val="lt-LT"/>
        </w:rPr>
        <w:t>] d.</w:t>
      </w:r>
    </w:p>
    <w:p w14:paraId="009A6A21" w14:textId="77777777" w:rsidR="00674069" w:rsidRPr="00457049" w:rsidRDefault="00674069" w:rsidP="00674069">
      <w:pPr>
        <w:jc w:val="center"/>
        <w:rPr>
          <w:rFonts w:cs="Times New Roman"/>
          <w:sz w:val="24"/>
          <w:szCs w:val="24"/>
          <w:lang w:val="lt-LT"/>
        </w:rPr>
      </w:pPr>
    </w:p>
    <w:p w14:paraId="3EE61D33" w14:textId="77777777" w:rsidR="00674069" w:rsidRPr="00457049" w:rsidRDefault="00674069" w:rsidP="00674069">
      <w:pPr>
        <w:jc w:val="center"/>
        <w:rPr>
          <w:rFonts w:cs="Times New Roman"/>
          <w:sz w:val="24"/>
          <w:szCs w:val="24"/>
          <w:lang w:val="lt-LT"/>
        </w:rPr>
      </w:pPr>
      <w:r w:rsidRPr="00457049">
        <w:rPr>
          <w:rFonts w:cs="Times New Roman"/>
          <w:sz w:val="24"/>
          <w:szCs w:val="24"/>
          <w:lang w:val="lt-LT"/>
        </w:rPr>
        <w:t>Vilnius</w:t>
      </w:r>
    </w:p>
    <w:p w14:paraId="1CFB03A0" w14:textId="77777777" w:rsidR="00674069" w:rsidRPr="00457049" w:rsidRDefault="00674069" w:rsidP="00674069">
      <w:pPr>
        <w:rPr>
          <w:rFonts w:cs="Times New Roman"/>
          <w:sz w:val="24"/>
          <w:szCs w:val="24"/>
          <w:lang w:val="lt-LT"/>
        </w:rPr>
      </w:pPr>
    </w:p>
    <w:p w14:paraId="64C6C4C0" w14:textId="77777777" w:rsidR="00674069" w:rsidRPr="00457049" w:rsidRDefault="00674069" w:rsidP="00674069">
      <w:pPr>
        <w:rPr>
          <w:rFonts w:cs="Times New Roman"/>
          <w:sz w:val="24"/>
          <w:szCs w:val="24"/>
          <w:lang w:val="lt-LT"/>
        </w:rPr>
      </w:pPr>
    </w:p>
    <w:p w14:paraId="3876D95C" w14:textId="77777777" w:rsidR="00674069" w:rsidRPr="00457049" w:rsidRDefault="00674069" w:rsidP="00674069">
      <w:pPr>
        <w:jc w:val="both"/>
        <w:rPr>
          <w:rFonts w:cs="Times New Roman"/>
          <w:sz w:val="24"/>
          <w:szCs w:val="24"/>
          <w:lang w:val="lt-LT"/>
        </w:rPr>
      </w:pPr>
      <w:r w:rsidRPr="00457049">
        <w:rPr>
          <w:rFonts w:cs="Times New Roman"/>
          <w:sz w:val="24"/>
          <w:szCs w:val="24"/>
          <w:lang w:val="lt-LT"/>
        </w:rPr>
        <w:t xml:space="preserve">Viešoji įstaiga Karoliniškių poliklinika, juridinio asmens kodas 124244754, registracijos adresas Loretos Asanavičiūtės g. 27A, Vilnius, Lietuva (toliau – </w:t>
      </w:r>
      <w:r w:rsidRPr="00457049">
        <w:rPr>
          <w:rFonts w:cs="Times New Roman"/>
          <w:b/>
          <w:sz w:val="24"/>
          <w:szCs w:val="24"/>
          <w:lang w:val="lt-LT"/>
        </w:rPr>
        <w:t>Duomenų valdytojas</w:t>
      </w:r>
      <w:r w:rsidRPr="00457049">
        <w:rPr>
          <w:rFonts w:cs="Times New Roman"/>
          <w:sz w:val="24"/>
          <w:szCs w:val="24"/>
          <w:lang w:val="lt-LT"/>
        </w:rPr>
        <w:t>),</w:t>
      </w:r>
    </w:p>
    <w:p w14:paraId="427D6F92" w14:textId="77777777" w:rsidR="00674069" w:rsidRPr="00457049" w:rsidRDefault="00674069" w:rsidP="00674069">
      <w:pPr>
        <w:jc w:val="both"/>
        <w:rPr>
          <w:rFonts w:cs="Times New Roman"/>
          <w:sz w:val="24"/>
          <w:szCs w:val="24"/>
          <w:lang w:val="lt-LT"/>
        </w:rPr>
      </w:pPr>
    </w:p>
    <w:p w14:paraId="612E0303" w14:textId="77777777" w:rsidR="00674069" w:rsidRPr="00457049" w:rsidRDefault="00674069" w:rsidP="00674069">
      <w:pPr>
        <w:jc w:val="both"/>
        <w:rPr>
          <w:rFonts w:cs="Times New Roman"/>
          <w:sz w:val="24"/>
          <w:szCs w:val="24"/>
          <w:lang w:val="lt-LT"/>
        </w:rPr>
      </w:pPr>
      <w:r w:rsidRPr="00457049">
        <w:rPr>
          <w:rFonts w:cs="Times New Roman"/>
          <w:sz w:val="24"/>
          <w:szCs w:val="24"/>
          <w:lang w:val="lt-LT"/>
        </w:rPr>
        <w:t>Ir</w:t>
      </w:r>
    </w:p>
    <w:p w14:paraId="3D36752A" w14:textId="77777777" w:rsidR="00674069" w:rsidRPr="00457049" w:rsidRDefault="00674069" w:rsidP="00674069">
      <w:pPr>
        <w:jc w:val="both"/>
        <w:rPr>
          <w:rFonts w:cs="Times New Roman"/>
          <w:sz w:val="24"/>
          <w:szCs w:val="24"/>
          <w:lang w:val="lt-LT"/>
        </w:rPr>
      </w:pPr>
    </w:p>
    <w:p w14:paraId="6D399563" w14:textId="3245786D" w:rsidR="00674069" w:rsidRPr="00457049" w:rsidRDefault="00B74469" w:rsidP="00674069">
      <w:pPr>
        <w:jc w:val="both"/>
        <w:rPr>
          <w:rFonts w:cs="Times New Roman"/>
          <w:sz w:val="24"/>
          <w:szCs w:val="24"/>
          <w:lang w:val="lt-LT"/>
        </w:rPr>
      </w:pPr>
      <w:r w:rsidRPr="00457049">
        <w:rPr>
          <w:rFonts w:cs="Times New Roman"/>
          <w:sz w:val="24"/>
          <w:szCs w:val="24"/>
          <w:lang w:val="lt-LT"/>
        </w:rPr>
        <w:t>Juridinio asmens pavadinimas</w:t>
      </w:r>
      <w:r w:rsidR="00180257" w:rsidRPr="00457049">
        <w:rPr>
          <w:rFonts w:cs="Times New Roman"/>
          <w:sz w:val="24"/>
          <w:szCs w:val="24"/>
          <w:lang w:val="lt-LT"/>
        </w:rPr>
        <w:t xml:space="preserve">, juridinio asmens kodas, adresas </w:t>
      </w:r>
      <w:r w:rsidR="00674069" w:rsidRPr="00457049">
        <w:rPr>
          <w:rFonts w:cs="Times New Roman"/>
          <w:sz w:val="24"/>
          <w:szCs w:val="24"/>
          <w:lang w:val="lt-LT"/>
        </w:rPr>
        <w:t xml:space="preserve">(toliau – </w:t>
      </w:r>
      <w:r w:rsidR="00674069" w:rsidRPr="00457049">
        <w:rPr>
          <w:rFonts w:cs="Times New Roman"/>
          <w:b/>
          <w:sz w:val="24"/>
          <w:szCs w:val="24"/>
          <w:lang w:val="lt-LT"/>
        </w:rPr>
        <w:t>Duomenų tvarkytojas</w:t>
      </w:r>
      <w:r w:rsidR="00674069" w:rsidRPr="00457049">
        <w:rPr>
          <w:rFonts w:cs="Times New Roman"/>
          <w:sz w:val="24"/>
          <w:szCs w:val="24"/>
          <w:lang w:val="lt-LT"/>
        </w:rPr>
        <w:t>),</w:t>
      </w:r>
    </w:p>
    <w:p w14:paraId="5524DB98" w14:textId="77777777" w:rsidR="00674069" w:rsidRPr="00457049" w:rsidRDefault="00674069" w:rsidP="00674069">
      <w:pPr>
        <w:jc w:val="both"/>
        <w:rPr>
          <w:rFonts w:cs="Times New Roman"/>
          <w:sz w:val="24"/>
          <w:szCs w:val="24"/>
          <w:lang w:val="lt-LT"/>
        </w:rPr>
      </w:pPr>
    </w:p>
    <w:tbl>
      <w:tblPr>
        <w:tblStyle w:val="Lentelstinklelis"/>
        <w:tblW w:w="10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1"/>
      </w:tblGrid>
      <w:tr w:rsidR="00674069" w:rsidRPr="00457049" w14:paraId="156DE9B7" w14:textId="77777777" w:rsidTr="00994471">
        <w:tc>
          <w:tcPr>
            <w:tcW w:w="10101" w:type="dxa"/>
          </w:tcPr>
          <w:p w14:paraId="02092DF7" w14:textId="77777777" w:rsidR="00674069" w:rsidRPr="00457049" w:rsidRDefault="00674069" w:rsidP="00994471">
            <w:pPr>
              <w:jc w:val="both"/>
              <w:rPr>
                <w:rFonts w:cs="Times New Roman"/>
                <w:sz w:val="24"/>
                <w:szCs w:val="24"/>
                <w:lang w:val="lt-LT"/>
              </w:rPr>
            </w:pPr>
            <w:r w:rsidRPr="00457049">
              <w:rPr>
                <w:rFonts w:cs="Times New Roman"/>
                <w:sz w:val="24"/>
                <w:szCs w:val="24"/>
                <w:lang w:val="lt-LT"/>
              </w:rPr>
              <w:t>Atsižvelgdamos į tai, kad:</w:t>
            </w:r>
          </w:p>
          <w:p w14:paraId="353504BE" w14:textId="77777777" w:rsidR="00674069" w:rsidRPr="00457049" w:rsidRDefault="00674069" w:rsidP="00994471">
            <w:pPr>
              <w:jc w:val="both"/>
              <w:rPr>
                <w:rFonts w:cs="Times New Roman"/>
                <w:sz w:val="24"/>
                <w:szCs w:val="24"/>
                <w:lang w:val="lt-LT"/>
              </w:rPr>
            </w:pPr>
          </w:p>
          <w:p w14:paraId="4E03C6B7" w14:textId="77777777" w:rsidR="00674069" w:rsidRPr="00457049" w:rsidRDefault="00674069" w:rsidP="00994471">
            <w:pPr>
              <w:pStyle w:val="Sraopastraipa"/>
              <w:numPr>
                <w:ilvl w:val="0"/>
                <w:numId w:val="11"/>
              </w:numPr>
              <w:jc w:val="both"/>
              <w:rPr>
                <w:rFonts w:cs="Times New Roman"/>
                <w:sz w:val="24"/>
                <w:szCs w:val="24"/>
                <w:lang w:val="lt-LT"/>
              </w:rPr>
            </w:pPr>
            <w:r w:rsidRPr="00457049">
              <w:rPr>
                <w:rFonts w:cs="Times New Roman"/>
                <w:sz w:val="24"/>
                <w:szCs w:val="24"/>
                <w:lang w:val="lt-LT"/>
              </w:rPr>
              <w:t>Duomenų tvarkytojas teikia paslaugas Duomenų valdytojui ir šių paslaugų teikimas reikalauja, kad Duomenų tvarkytojas turėtų prieigą ir Duomenų valdytojo vardu tvarkytų Asmens duomenis;</w:t>
            </w:r>
          </w:p>
          <w:p w14:paraId="01EB3539" w14:textId="77777777" w:rsidR="00674069" w:rsidRPr="00457049" w:rsidRDefault="00674069" w:rsidP="00994471">
            <w:pPr>
              <w:jc w:val="both"/>
              <w:rPr>
                <w:rFonts w:cs="Times New Roman"/>
                <w:sz w:val="24"/>
                <w:szCs w:val="24"/>
                <w:lang w:val="lt-LT"/>
              </w:rPr>
            </w:pPr>
          </w:p>
          <w:p w14:paraId="37657DE9" w14:textId="5A7EFF2D" w:rsidR="00674069" w:rsidRPr="00457049" w:rsidRDefault="00674069" w:rsidP="00994471">
            <w:pPr>
              <w:pStyle w:val="Sraopastraipa"/>
              <w:numPr>
                <w:ilvl w:val="0"/>
                <w:numId w:val="11"/>
              </w:numPr>
              <w:jc w:val="both"/>
              <w:rPr>
                <w:rFonts w:cs="Times New Roman"/>
                <w:sz w:val="24"/>
                <w:szCs w:val="24"/>
                <w:lang w:val="lt-LT"/>
              </w:rPr>
            </w:pPr>
            <w:r w:rsidRPr="00457049">
              <w:rPr>
                <w:rFonts w:cs="Times New Roman"/>
                <w:sz w:val="24"/>
                <w:szCs w:val="24"/>
                <w:lang w:val="lt-LT"/>
              </w:rPr>
              <w:t xml:space="preserve">Duomenų tvarkytojo prieiga ir Asmens Duomenų tvarkymas Duomenų valdytojo vardu turi atitikti </w:t>
            </w:r>
            <w:r w:rsidR="00405D83" w:rsidRPr="00457049">
              <w:rPr>
                <w:rFonts w:cs="Times New Roman"/>
                <w:sz w:val="24"/>
                <w:szCs w:val="24"/>
                <w:lang w:val="lt-LT"/>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457049">
              <w:rPr>
                <w:rFonts w:cs="Times New Roman"/>
                <w:sz w:val="24"/>
                <w:szCs w:val="24"/>
                <w:lang w:val="lt-LT"/>
              </w:rPr>
              <w:t xml:space="preserve">(toliau – </w:t>
            </w:r>
            <w:r w:rsidRPr="00457049">
              <w:rPr>
                <w:rFonts w:cs="Times New Roman"/>
                <w:b/>
                <w:sz w:val="24"/>
                <w:szCs w:val="24"/>
                <w:lang w:val="lt-LT"/>
              </w:rPr>
              <w:t>Reglamentas</w:t>
            </w:r>
            <w:r w:rsidRPr="00457049">
              <w:rPr>
                <w:rFonts w:cs="Times New Roman"/>
                <w:sz w:val="24"/>
                <w:szCs w:val="24"/>
                <w:lang w:val="lt-LT"/>
              </w:rPr>
              <w:t>) reikalavimus;</w:t>
            </w:r>
          </w:p>
          <w:p w14:paraId="4B9C21F2" w14:textId="77777777" w:rsidR="00674069" w:rsidRPr="00457049" w:rsidRDefault="00674069" w:rsidP="00994471">
            <w:pPr>
              <w:pStyle w:val="Sraopastraipa"/>
              <w:rPr>
                <w:rFonts w:cs="Times New Roman"/>
                <w:sz w:val="24"/>
                <w:szCs w:val="24"/>
                <w:lang w:val="lt-LT"/>
              </w:rPr>
            </w:pPr>
          </w:p>
          <w:p w14:paraId="3FCF2AA3" w14:textId="77777777" w:rsidR="00674069" w:rsidRPr="00457049" w:rsidRDefault="00674069" w:rsidP="00994471">
            <w:pPr>
              <w:pStyle w:val="Sraopastraipa"/>
              <w:numPr>
                <w:ilvl w:val="0"/>
                <w:numId w:val="11"/>
              </w:numPr>
              <w:jc w:val="both"/>
              <w:rPr>
                <w:rFonts w:cs="Times New Roman"/>
                <w:sz w:val="24"/>
                <w:szCs w:val="24"/>
                <w:lang w:val="lt-LT"/>
              </w:rPr>
            </w:pPr>
            <w:r w:rsidRPr="00457049">
              <w:rPr>
                <w:rFonts w:cs="Times New Roman"/>
                <w:sz w:val="24"/>
                <w:szCs w:val="24"/>
                <w:lang w:val="lt-LT"/>
              </w:rPr>
              <w:t>Duomenų valdytojas nustato Asmens duomenų tvarkymo tikslus ir priemones;</w:t>
            </w:r>
          </w:p>
          <w:p w14:paraId="09A3945F" w14:textId="77777777" w:rsidR="00674069" w:rsidRPr="00457049" w:rsidRDefault="00674069" w:rsidP="00994471">
            <w:pPr>
              <w:pStyle w:val="Sraopastraipa"/>
              <w:rPr>
                <w:rFonts w:cs="Times New Roman"/>
                <w:sz w:val="24"/>
                <w:szCs w:val="24"/>
                <w:lang w:val="lt-LT"/>
              </w:rPr>
            </w:pPr>
          </w:p>
          <w:p w14:paraId="637FBC3A" w14:textId="77777777" w:rsidR="00674069" w:rsidRPr="00457049" w:rsidRDefault="00674069" w:rsidP="00994471">
            <w:pPr>
              <w:pStyle w:val="Sraopastraipa"/>
              <w:numPr>
                <w:ilvl w:val="0"/>
                <w:numId w:val="11"/>
              </w:numPr>
              <w:jc w:val="both"/>
              <w:rPr>
                <w:rFonts w:cs="Times New Roman"/>
                <w:sz w:val="24"/>
                <w:szCs w:val="24"/>
                <w:lang w:val="lt-LT"/>
              </w:rPr>
            </w:pPr>
            <w:r w:rsidRPr="00457049">
              <w:rPr>
                <w:rFonts w:cs="Times New Roman"/>
                <w:sz w:val="24"/>
                <w:szCs w:val="24"/>
                <w:lang w:val="lt-LT"/>
              </w:rPr>
              <w:t>Taikytini asmens duomenų apsaugos įstatymai reikalauja su duomenų tvarkytoju sudaryti rašytinę sutartį ir į ją įtraukti pagal Reglamentą privalomas nuostatas;</w:t>
            </w:r>
          </w:p>
          <w:p w14:paraId="3664F45B" w14:textId="77777777" w:rsidR="00674069" w:rsidRPr="00457049" w:rsidRDefault="00674069" w:rsidP="00994471">
            <w:pPr>
              <w:jc w:val="both"/>
              <w:rPr>
                <w:rFonts w:cs="Times New Roman"/>
                <w:sz w:val="24"/>
                <w:szCs w:val="24"/>
                <w:lang w:val="lt-LT"/>
              </w:rPr>
            </w:pPr>
          </w:p>
          <w:p w14:paraId="59FF277D" w14:textId="77777777" w:rsidR="00674069" w:rsidRPr="00457049" w:rsidRDefault="00674069" w:rsidP="00994471">
            <w:pPr>
              <w:jc w:val="both"/>
              <w:rPr>
                <w:rFonts w:cs="Times New Roman"/>
                <w:sz w:val="24"/>
                <w:szCs w:val="24"/>
                <w:lang w:val="lt-LT"/>
              </w:rPr>
            </w:pPr>
            <w:r w:rsidRPr="00457049">
              <w:rPr>
                <w:rFonts w:cs="Times New Roman"/>
                <w:sz w:val="24"/>
                <w:szCs w:val="24"/>
                <w:lang w:val="lt-LT"/>
              </w:rPr>
              <w:t xml:space="preserve">Duomenų valdytojas ir Duomenų tvarkytojas sudarė šią Duomenų tvarkymo sutartį (toliau – </w:t>
            </w:r>
            <w:r w:rsidRPr="00457049">
              <w:rPr>
                <w:rFonts w:cs="Times New Roman"/>
                <w:b/>
                <w:sz w:val="24"/>
                <w:szCs w:val="24"/>
                <w:lang w:val="lt-LT"/>
              </w:rPr>
              <w:t>Sutartį</w:t>
            </w:r>
            <w:r w:rsidRPr="00457049">
              <w:rPr>
                <w:rFonts w:cs="Times New Roman"/>
                <w:sz w:val="24"/>
                <w:szCs w:val="24"/>
                <w:lang w:val="lt-LT"/>
              </w:rPr>
              <w:t>).</w:t>
            </w:r>
          </w:p>
          <w:p w14:paraId="2C9ADDD9" w14:textId="77777777" w:rsidR="00674069" w:rsidRPr="00457049" w:rsidRDefault="00674069" w:rsidP="00994471">
            <w:pPr>
              <w:jc w:val="both"/>
              <w:rPr>
                <w:rFonts w:cs="Times New Roman"/>
                <w:sz w:val="24"/>
                <w:szCs w:val="24"/>
                <w:lang w:val="lt-LT"/>
              </w:rPr>
            </w:pPr>
          </w:p>
          <w:p w14:paraId="4C3D95D6" w14:textId="77777777" w:rsidR="00674069" w:rsidRPr="00457049" w:rsidRDefault="00674069" w:rsidP="00994471">
            <w:pPr>
              <w:pStyle w:val="Sraopastraipa"/>
              <w:numPr>
                <w:ilvl w:val="2"/>
                <w:numId w:val="6"/>
              </w:numPr>
              <w:tabs>
                <w:tab w:val="clear" w:pos="2160"/>
                <w:tab w:val="num" w:pos="318"/>
              </w:tabs>
              <w:ind w:hanging="2125"/>
              <w:jc w:val="both"/>
              <w:rPr>
                <w:rFonts w:cs="Times New Roman"/>
                <w:b/>
                <w:sz w:val="24"/>
                <w:szCs w:val="24"/>
                <w:lang w:val="lt-LT"/>
              </w:rPr>
            </w:pPr>
            <w:r w:rsidRPr="00457049">
              <w:rPr>
                <w:rFonts w:cs="Times New Roman"/>
                <w:b/>
                <w:sz w:val="24"/>
                <w:szCs w:val="24"/>
                <w:lang w:val="lt-LT"/>
              </w:rPr>
              <w:t>Sąvokos</w:t>
            </w:r>
          </w:p>
          <w:p w14:paraId="71AA21EF" w14:textId="77777777" w:rsidR="00674069" w:rsidRPr="00457049" w:rsidRDefault="00674069" w:rsidP="00994471">
            <w:pPr>
              <w:ind w:left="35"/>
              <w:jc w:val="both"/>
              <w:rPr>
                <w:rFonts w:cs="Times New Roman"/>
                <w:sz w:val="24"/>
                <w:szCs w:val="24"/>
                <w:lang w:val="lt-LT"/>
              </w:rPr>
            </w:pPr>
          </w:p>
          <w:p w14:paraId="26E4BCF2" w14:textId="77777777" w:rsidR="00674069" w:rsidRPr="00457049" w:rsidRDefault="00674069" w:rsidP="00994471">
            <w:pPr>
              <w:ind w:left="35"/>
              <w:jc w:val="both"/>
              <w:rPr>
                <w:rFonts w:cs="Times New Roman"/>
                <w:sz w:val="24"/>
                <w:szCs w:val="24"/>
                <w:lang w:val="lt-LT"/>
              </w:rPr>
            </w:pPr>
            <w:r w:rsidRPr="00457049">
              <w:rPr>
                <w:rFonts w:cs="Times New Roman"/>
                <w:sz w:val="24"/>
                <w:szCs w:val="24"/>
                <w:lang w:val="lt-LT"/>
              </w:rPr>
              <w:t>Žodžiai didžiosiomis raidėmis šioje Sutartyje turi žemiau pateiktų apibrėžimų reikšmes (jos sutampa su Reglamento reikšmėmis):</w:t>
            </w:r>
          </w:p>
          <w:p w14:paraId="303151C7" w14:textId="77777777" w:rsidR="00674069" w:rsidRPr="00457049" w:rsidRDefault="00674069" w:rsidP="00994471">
            <w:pPr>
              <w:ind w:left="35"/>
              <w:jc w:val="both"/>
              <w:rPr>
                <w:rFonts w:cs="Times New Roman"/>
                <w:sz w:val="24"/>
                <w:szCs w:val="24"/>
                <w:lang w:val="lt-LT"/>
              </w:rPr>
            </w:pPr>
          </w:p>
          <w:p w14:paraId="6F1B0C2B" w14:textId="77777777" w:rsidR="00674069" w:rsidRPr="00457049" w:rsidRDefault="00674069" w:rsidP="00994471">
            <w:pPr>
              <w:pStyle w:val="Sraopastraipa"/>
              <w:numPr>
                <w:ilvl w:val="1"/>
                <w:numId w:val="13"/>
              </w:numPr>
              <w:ind w:left="567" w:hanging="567"/>
              <w:jc w:val="both"/>
              <w:rPr>
                <w:rFonts w:cs="Times New Roman"/>
                <w:sz w:val="24"/>
                <w:szCs w:val="24"/>
                <w:lang w:val="lt-LT"/>
              </w:rPr>
            </w:pPr>
            <w:r w:rsidRPr="00457049">
              <w:rPr>
                <w:rFonts w:cs="Times New Roman"/>
                <w:b/>
                <w:sz w:val="24"/>
                <w:szCs w:val="24"/>
                <w:lang w:val="lt-LT"/>
              </w:rPr>
              <w:t xml:space="preserve">Asmens duomenys </w:t>
            </w:r>
            <w:r w:rsidRPr="00457049">
              <w:rPr>
                <w:rFonts w:cs="Times New Roman"/>
                <w:sz w:val="24"/>
                <w:szCs w:val="24"/>
                <w:lang w:val="lt-LT"/>
              </w:rPr>
              <w:t xml:space="preserve">– bet kokia informacija apie fizinį asmenį, kurio tapatybė nustatyta arba kurio tapatybę galima nustatyti tiesiogiai arba netiesiogiai,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(toliau – </w:t>
            </w:r>
            <w:r w:rsidRPr="00457049">
              <w:rPr>
                <w:rFonts w:cs="Times New Roman"/>
                <w:b/>
                <w:sz w:val="24"/>
                <w:szCs w:val="24"/>
                <w:lang w:val="lt-LT"/>
              </w:rPr>
              <w:t>Duomenų subjektas</w:t>
            </w:r>
            <w:r w:rsidRPr="00457049">
              <w:rPr>
                <w:rFonts w:cs="Times New Roman"/>
                <w:sz w:val="24"/>
                <w:szCs w:val="24"/>
                <w:lang w:val="lt-LT"/>
              </w:rPr>
              <w:t>);</w:t>
            </w:r>
          </w:p>
          <w:p w14:paraId="7BAEB565" w14:textId="77777777" w:rsidR="00674069" w:rsidRPr="00457049" w:rsidRDefault="00674069" w:rsidP="00994471">
            <w:pPr>
              <w:pStyle w:val="Sraopastraipa"/>
              <w:ind w:left="395"/>
              <w:jc w:val="both"/>
              <w:rPr>
                <w:rFonts w:cs="Times New Roman"/>
                <w:sz w:val="24"/>
                <w:szCs w:val="24"/>
                <w:lang w:val="lt-LT"/>
              </w:rPr>
            </w:pPr>
          </w:p>
          <w:p w14:paraId="7871D38E" w14:textId="77777777" w:rsidR="00674069" w:rsidRPr="00457049" w:rsidRDefault="00674069" w:rsidP="00994471">
            <w:pPr>
              <w:pStyle w:val="Sraopastraipa"/>
              <w:numPr>
                <w:ilvl w:val="1"/>
                <w:numId w:val="13"/>
              </w:numPr>
              <w:ind w:left="567" w:hanging="567"/>
              <w:jc w:val="both"/>
              <w:rPr>
                <w:rFonts w:cs="Times New Roman"/>
                <w:sz w:val="24"/>
                <w:szCs w:val="24"/>
                <w:lang w:val="lt-LT"/>
              </w:rPr>
            </w:pPr>
            <w:r w:rsidRPr="00457049">
              <w:rPr>
                <w:rFonts w:cs="Times New Roman"/>
                <w:b/>
                <w:sz w:val="24"/>
                <w:szCs w:val="24"/>
                <w:lang w:val="lt-LT"/>
              </w:rPr>
              <w:t xml:space="preserve">Asmens duomenų tvarkymas </w:t>
            </w:r>
            <w:r w:rsidRPr="00457049">
              <w:rPr>
                <w:rFonts w:cs="Times New Roman"/>
                <w:sz w:val="24"/>
                <w:szCs w:val="24"/>
                <w:lang w:val="lt-LT"/>
              </w:rPr>
              <w:t>– bet kokia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41CDF622" w14:textId="77777777" w:rsidR="00674069" w:rsidRPr="00457049" w:rsidRDefault="00674069" w:rsidP="00994471">
            <w:pPr>
              <w:pStyle w:val="Sraopastraipa"/>
              <w:rPr>
                <w:rFonts w:cs="Times New Roman"/>
                <w:sz w:val="24"/>
                <w:szCs w:val="24"/>
                <w:lang w:val="lt-LT"/>
              </w:rPr>
            </w:pPr>
          </w:p>
          <w:p w14:paraId="15684075" w14:textId="77777777" w:rsidR="00674069" w:rsidRPr="00457049" w:rsidRDefault="00674069" w:rsidP="00994471">
            <w:pPr>
              <w:pStyle w:val="Sraopastraipa"/>
              <w:numPr>
                <w:ilvl w:val="2"/>
                <w:numId w:val="6"/>
              </w:numPr>
              <w:tabs>
                <w:tab w:val="clear" w:pos="2160"/>
                <w:tab w:val="num" w:pos="318"/>
              </w:tabs>
              <w:ind w:hanging="2125"/>
              <w:jc w:val="both"/>
              <w:rPr>
                <w:rFonts w:cs="Times New Roman"/>
                <w:b/>
                <w:sz w:val="24"/>
                <w:szCs w:val="24"/>
                <w:lang w:val="lt-LT"/>
              </w:rPr>
            </w:pPr>
            <w:r w:rsidRPr="00457049">
              <w:rPr>
                <w:rFonts w:cs="Times New Roman"/>
                <w:b/>
                <w:sz w:val="24"/>
                <w:szCs w:val="24"/>
                <w:lang w:val="lt-LT"/>
              </w:rPr>
              <w:t>Duomenų tvarkymo tikslas, apimtis ir trukmė</w:t>
            </w:r>
          </w:p>
          <w:p w14:paraId="5B7D94A1" w14:textId="77777777" w:rsidR="00674069" w:rsidRPr="00457049" w:rsidRDefault="00674069" w:rsidP="00994471">
            <w:pPr>
              <w:jc w:val="both"/>
              <w:rPr>
                <w:rFonts w:cs="Times New Roman"/>
                <w:sz w:val="24"/>
                <w:szCs w:val="24"/>
                <w:lang w:val="lt-LT"/>
              </w:rPr>
            </w:pPr>
          </w:p>
          <w:p w14:paraId="7BBBD34E" w14:textId="77777777" w:rsidR="00674069" w:rsidRPr="00457049" w:rsidRDefault="00674069" w:rsidP="00994471">
            <w:pPr>
              <w:pStyle w:val="Sraopastraipa"/>
              <w:numPr>
                <w:ilvl w:val="1"/>
                <w:numId w:val="14"/>
              </w:numPr>
              <w:ind w:left="567" w:hanging="567"/>
              <w:jc w:val="both"/>
              <w:rPr>
                <w:rFonts w:cs="Times New Roman"/>
                <w:sz w:val="24"/>
                <w:szCs w:val="24"/>
                <w:lang w:val="lt-LT"/>
              </w:rPr>
            </w:pPr>
            <w:r w:rsidRPr="00457049">
              <w:rPr>
                <w:rFonts w:cs="Times New Roman"/>
                <w:sz w:val="24"/>
                <w:szCs w:val="24"/>
                <w:lang w:val="lt-LT"/>
              </w:rPr>
              <w:lastRenderedPageBreak/>
              <w:t>Duomenų valdytojas paveda Duomenų tvarkytojui tvarkyti Duomenų valdytojo vardu Asmens duomenis, tiek, kiek tai būtina Duomenų tvarkytojui teikti paslaugas Duomenų valdytojui.</w:t>
            </w:r>
          </w:p>
          <w:p w14:paraId="6FA649F9" w14:textId="77777777" w:rsidR="00674069" w:rsidRPr="00457049" w:rsidRDefault="00674069" w:rsidP="00994471">
            <w:pPr>
              <w:pStyle w:val="Sraopastraipa"/>
              <w:ind w:left="426"/>
              <w:jc w:val="both"/>
              <w:rPr>
                <w:rFonts w:cs="Times New Roman"/>
                <w:sz w:val="24"/>
                <w:szCs w:val="24"/>
                <w:lang w:val="lt-LT"/>
              </w:rPr>
            </w:pPr>
          </w:p>
          <w:p w14:paraId="5970D25C" w14:textId="77777777" w:rsidR="00674069" w:rsidRPr="00457049" w:rsidRDefault="00674069" w:rsidP="00994471">
            <w:pPr>
              <w:pStyle w:val="Sraopastraipa"/>
              <w:numPr>
                <w:ilvl w:val="1"/>
                <w:numId w:val="14"/>
              </w:numPr>
              <w:ind w:left="567" w:hanging="567"/>
              <w:jc w:val="both"/>
              <w:rPr>
                <w:rFonts w:cs="Times New Roman"/>
                <w:sz w:val="24"/>
                <w:szCs w:val="24"/>
                <w:lang w:val="lt-LT"/>
              </w:rPr>
            </w:pPr>
            <w:r w:rsidRPr="00457049">
              <w:rPr>
                <w:rFonts w:cs="Times New Roman"/>
                <w:sz w:val="24"/>
                <w:szCs w:val="24"/>
                <w:lang w:val="lt-LT"/>
              </w:rPr>
              <w:t>Duomenų subjektai ir Asmens duomenų kategorijos, prie kurių Duomenų tvarkytojas turi prieigą, pateikiami Sutarties priede Nr. 1.</w:t>
            </w:r>
          </w:p>
          <w:p w14:paraId="58430BD5" w14:textId="77777777" w:rsidR="00674069" w:rsidRPr="00457049" w:rsidRDefault="00674069" w:rsidP="00994471">
            <w:pPr>
              <w:pStyle w:val="Sraopastraipa"/>
              <w:rPr>
                <w:rFonts w:cs="Times New Roman"/>
                <w:sz w:val="24"/>
                <w:szCs w:val="24"/>
                <w:lang w:val="lt-LT"/>
              </w:rPr>
            </w:pPr>
          </w:p>
          <w:p w14:paraId="1F29C040" w14:textId="77777777" w:rsidR="00674069" w:rsidRPr="00457049" w:rsidRDefault="00674069" w:rsidP="00994471">
            <w:pPr>
              <w:pStyle w:val="Sraopastraipa"/>
              <w:numPr>
                <w:ilvl w:val="1"/>
                <w:numId w:val="14"/>
              </w:numPr>
              <w:ind w:left="567" w:hanging="567"/>
              <w:jc w:val="both"/>
              <w:rPr>
                <w:rFonts w:cs="Times New Roman"/>
                <w:sz w:val="24"/>
                <w:szCs w:val="24"/>
                <w:lang w:val="lt-LT"/>
              </w:rPr>
            </w:pPr>
            <w:r w:rsidRPr="00457049">
              <w:rPr>
                <w:rFonts w:cs="Times New Roman"/>
                <w:sz w:val="24"/>
                <w:szCs w:val="24"/>
                <w:lang w:val="lt-LT"/>
              </w:rPr>
              <w:t>Asmens duomenų tvarkymo trukmė – Duomenų tvarkytojas turi teisę tvarkyti Asmens duomenis tol, kol tai būtina teikti Duomenų valdytojo užsakytoms paslaugoms. Nutraukus ar kitokiu pagrindu pasibaigus paslaugų teikimui, Duomenų tvarkytojas nedelsiant nutraukia Asmens duomenų tvarkymo veiksmus.</w:t>
            </w:r>
          </w:p>
          <w:p w14:paraId="1FC110DF" w14:textId="77777777" w:rsidR="00674069" w:rsidRPr="00457049" w:rsidRDefault="00674069" w:rsidP="00994471">
            <w:pPr>
              <w:jc w:val="both"/>
              <w:rPr>
                <w:rFonts w:cs="Times New Roman"/>
                <w:sz w:val="24"/>
                <w:szCs w:val="24"/>
                <w:lang w:val="lt-LT"/>
              </w:rPr>
            </w:pPr>
          </w:p>
          <w:p w14:paraId="4CB108A3" w14:textId="77777777" w:rsidR="00674069" w:rsidRPr="00457049" w:rsidRDefault="00674069" w:rsidP="00994471">
            <w:pPr>
              <w:pStyle w:val="Sraopastraipa"/>
              <w:numPr>
                <w:ilvl w:val="2"/>
                <w:numId w:val="6"/>
              </w:numPr>
              <w:tabs>
                <w:tab w:val="clear" w:pos="2160"/>
                <w:tab w:val="num" w:pos="318"/>
              </w:tabs>
              <w:ind w:left="318" w:hanging="283"/>
              <w:jc w:val="both"/>
              <w:rPr>
                <w:rFonts w:cs="Times New Roman"/>
                <w:b/>
                <w:sz w:val="24"/>
                <w:szCs w:val="24"/>
                <w:lang w:val="lt-LT"/>
              </w:rPr>
            </w:pPr>
            <w:r w:rsidRPr="00457049">
              <w:rPr>
                <w:rFonts w:cs="Times New Roman"/>
                <w:b/>
                <w:sz w:val="24"/>
                <w:szCs w:val="24"/>
                <w:lang w:val="lt-LT"/>
              </w:rPr>
              <w:t>Duomenų tvarkytojo įsipareigojimai</w:t>
            </w:r>
          </w:p>
          <w:p w14:paraId="3EA535F3" w14:textId="77777777" w:rsidR="00674069" w:rsidRPr="00457049" w:rsidRDefault="00674069" w:rsidP="00994471">
            <w:pPr>
              <w:pStyle w:val="Sraopastraipa"/>
              <w:ind w:left="318"/>
              <w:jc w:val="both"/>
              <w:rPr>
                <w:rFonts w:cs="Times New Roman"/>
                <w:sz w:val="24"/>
                <w:szCs w:val="24"/>
                <w:lang w:val="lt-LT"/>
              </w:rPr>
            </w:pPr>
          </w:p>
          <w:p w14:paraId="631371DC" w14:textId="77777777" w:rsidR="00674069" w:rsidRPr="00457049" w:rsidRDefault="00674069" w:rsidP="00994471">
            <w:pPr>
              <w:jc w:val="both"/>
              <w:rPr>
                <w:rFonts w:cs="Times New Roman"/>
                <w:sz w:val="24"/>
                <w:szCs w:val="24"/>
                <w:lang w:val="lt-LT"/>
              </w:rPr>
            </w:pPr>
            <w:r w:rsidRPr="00457049">
              <w:rPr>
                <w:rFonts w:cs="Times New Roman"/>
                <w:sz w:val="24"/>
                <w:szCs w:val="24"/>
                <w:lang w:val="lt-LT"/>
              </w:rPr>
              <w:t>Duomenų tvarkytojas įsipareigoja:</w:t>
            </w:r>
          </w:p>
          <w:p w14:paraId="7C03E2CE" w14:textId="77777777" w:rsidR="00674069" w:rsidRPr="00457049" w:rsidRDefault="00674069" w:rsidP="00994471">
            <w:pPr>
              <w:pStyle w:val="Sraopastraipa"/>
              <w:ind w:left="318"/>
              <w:jc w:val="both"/>
              <w:rPr>
                <w:rFonts w:cs="Times New Roman"/>
                <w:sz w:val="24"/>
                <w:szCs w:val="24"/>
                <w:lang w:val="lt-LT"/>
              </w:rPr>
            </w:pPr>
          </w:p>
          <w:p w14:paraId="3C20E987" w14:textId="77777777" w:rsidR="00674069" w:rsidRPr="00457049" w:rsidRDefault="00674069" w:rsidP="00994471">
            <w:pPr>
              <w:pStyle w:val="Sraopastraipa"/>
              <w:numPr>
                <w:ilvl w:val="1"/>
                <w:numId w:val="15"/>
              </w:numPr>
              <w:ind w:left="567" w:hanging="567"/>
              <w:jc w:val="both"/>
              <w:rPr>
                <w:rFonts w:cs="Times New Roman"/>
                <w:sz w:val="24"/>
                <w:szCs w:val="24"/>
                <w:lang w:val="lt-LT"/>
              </w:rPr>
            </w:pPr>
            <w:r w:rsidRPr="00457049">
              <w:rPr>
                <w:rFonts w:cs="Times New Roman"/>
                <w:sz w:val="24"/>
                <w:szCs w:val="24"/>
                <w:lang w:val="lt-LT"/>
              </w:rPr>
              <w:t>tvarkyti Asmens duomenis tik pagal Duomenų valdytojo dokumentais įformintus nurodymus;</w:t>
            </w:r>
          </w:p>
          <w:p w14:paraId="55ABC113" w14:textId="77777777" w:rsidR="00674069" w:rsidRPr="00457049" w:rsidRDefault="00674069" w:rsidP="00994471">
            <w:pPr>
              <w:pStyle w:val="Sraopastraipa"/>
              <w:ind w:left="567"/>
              <w:jc w:val="both"/>
              <w:rPr>
                <w:rFonts w:cs="Times New Roman"/>
                <w:sz w:val="24"/>
                <w:szCs w:val="24"/>
                <w:lang w:val="lt-LT"/>
              </w:rPr>
            </w:pPr>
          </w:p>
          <w:p w14:paraId="391AD85C" w14:textId="77777777" w:rsidR="00674069" w:rsidRPr="00457049" w:rsidRDefault="00674069" w:rsidP="00994471">
            <w:pPr>
              <w:pStyle w:val="Sraopastraipa"/>
              <w:numPr>
                <w:ilvl w:val="1"/>
                <w:numId w:val="15"/>
              </w:numPr>
              <w:ind w:left="567" w:hanging="567"/>
              <w:jc w:val="both"/>
              <w:rPr>
                <w:rFonts w:cs="Times New Roman"/>
                <w:sz w:val="24"/>
                <w:szCs w:val="24"/>
                <w:lang w:val="lt-LT"/>
              </w:rPr>
            </w:pPr>
            <w:r w:rsidRPr="00457049">
              <w:rPr>
                <w:rFonts w:cs="Times New Roman"/>
                <w:sz w:val="24"/>
                <w:szCs w:val="24"/>
                <w:lang w:val="lt-LT"/>
              </w:rPr>
              <w:t>tvarkydamas Asmens duomenis veikti pagal Reglamentą ir kitų taikytinų asmens duomenų apsaugą reglamentuojančių teisės aktų reikalavimus;</w:t>
            </w:r>
          </w:p>
          <w:p w14:paraId="55EB0ED2" w14:textId="77777777" w:rsidR="00674069" w:rsidRPr="00457049" w:rsidRDefault="00674069" w:rsidP="00994471">
            <w:pPr>
              <w:pStyle w:val="Sraopastraipa"/>
              <w:ind w:left="567"/>
              <w:jc w:val="both"/>
              <w:rPr>
                <w:rFonts w:cs="Times New Roman"/>
                <w:sz w:val="24"/>
                <w:szCs w:val="24"/>
                <w:lang w:val="lt-LT"/>
              </w:rPr>
            </w:pPr>
          </w:p>
          <w:p w14:paraId="35A4807B" w14:textId="77777777" w:rsidR="00674069" w:rsidRPr="00457049" w:rsidRDefault="00674069" w:rsidP="00994471">
            <w:pPr>
              <w:pStyle w:val="Sraopastraipa"/>
              <w:numPr>
                <w:ilvl w:val="1"/>
                <w:numId w:val="15"/>
              </w:numPr>
              <w:ind w:left="567" w:hanging="567"/>
              <w:jc w:val="both"/>
              <w:rPr>
                <w:rFonts w:cs="Times New Roman"/>
                <w:sz w:val="24"/>
                <w:szCs w:val="24"/>
                <w:lang w:val="lt-LT"/>
              </w:rPr>
            </w:pPr>
            <w:r w:rsidRPr="00457049">
              <w:rPr>
                <w:rFonts w:cs="Times New Roman"/>
                <w:sz w:val="24"/>
                <w:szCs w:val="24"/>
                <w:lang w:val="lt-LT"/>
              </w:rPr>
              <w:t>tvarkyti Asmens duomenis tinkamai ir tiksliai, tik tiek, kiek būtina paslaugoms teikti; netvarkyti Asmens duomenų kitais tikslais, kuriais tvarkyti Asmens duomenų neįgaliojo Duomenų valdytojas;</w:t>
            </w:r>
          </w:p>
          <w:p w14:paraId="02E1C1A2" w14:textId="77777777" w:rsidR="00674069" w:rsidRPr="00457049" w:rsidRDefault="00674069" w:rsidP="00994471">
            <w:pPr>
              <w:pStyle w:val="Sraopastraipa"/>
              <w:ind w:left="567"/>
              <w:jc w:val="both"/>
              <w:rPr>
                <w:rFonts w:cs="Times New Roman"/>
                <w:sz w:val="24"/>
                <w:szCs w:val="24"/>
                <w:lang w:val="lt-LT"/>
              </w:rPr>
            </w:pPr>
          </w:p>
          <w:p w14:paraId="29CE1A40" w14:textId="77777777" w:rsidR="00674069" w:rsidRPr="00457049" w:rsidRDefault="00674069" w:rsidP="00994471">
            <w:pPr>
              <w:pStyle w:val="Sraopastraipa"/>
              <w:numPr>
                <w:ilvl w:val="1"/>
                <w:numId w:val="15"/>
              </w:numPr>
              <w:ind w:left="567" w:hanging="567"/>
              <w:jc w:val="both"/>
              <w:rPr>
                <w:rFonts w:cs="Times New Roman"/>
                <w:sz w:val="24"/>
                <w:szCs w:val="24"/>
                <w:lang w:val="lt-LT"/>
              </w:rPr>
            </w:pPr>
            <w:r w:rsidRPr="00457049">
              <w:rPr>
                <w:rFonts w:cs="Times New Roman"/>
                <w:sz w:val="24"/>
                <w:szCs w:val="24"/>
                <w:lang w:val="lt-LT"/>
              </w:rPr>
              <w:t>siekiant išvengti neleistino Asmens duomenų naudojimo, paskleidimo ar paskelbimo naudoti tokį patį atidumo laipsnį, kaip naudoja panašaus pobūdžio savo informacijai apsaugoti, be to, atitinkantį protingumo ir gerosios praktikos reikalavimus;</w:t>
            </w:r>
          </w:p>
          <w:p w14:paraId="62D1DE25" w14:textId="77777777" w:rsidR="00674069" w:rsidRPr="00457049" w:rsidRDefault="00674069" w:rsidP="00994471">
            <w:pPr>
              <w:pStyle w:val="Sraopastraipa"/>
              <w:ind w:left="567"/>
              <w:jc w:val="both"/>
              <w:rPr>
                <w:rFonts w:cs="Times New Roman"/>
                <w:sz w:val="24"/>
                <w:szCs w:val="24"/>
                <w:lang w:val="lt-LT"/>
              </w:rPr>
            </w:pPr>
          </w:p>
          <w:p w14:paraId="28441A91" w14:textId="012F3688" w:rsidR="00674069" w:rsidRPr="00457049" w:rsidRDefault="00674069" w:rsidP="00994471">
            <w:pPr>
              <w:pStyle w:val="Sraopastraipa"/>
              <w:numPr>
                <w:ilvl w:val="1"/>
                <w:numId w:val="15"/>
              </w:numPr>
              <w:ind w:left="567" w:hanging="567"/>
              <w:jc w:val="both"/>
              <w:rPr>
                <w:rFonts w:cs="Times New Roman"/>
                <w:sz w:val="24"/>
                <w:szCs w:val="24"/>
                <w:lang w:val="lt-LT"/>
              </w:rPr>
            </w:pPr>
            <w:r w:rsidRPr="00457049">
              <w:rPr>
                <w:rFonts w:cs="Times New Roman"/>
                <w:sz w:val="24"/>
                <w:szCs w:val="24"/>
                <w:lang w:val="lt-LT"/>
              </w:rPr>
              <w:t>atsižvelgdamas į techninių galimybių išsivystymo lygį, įgyvendinimo sąnaudas bei Asmens duomenų tvarkymo pobūdį, aprėptį, kontekstą ir tikslus, taip pat Asmens duomenų tvarkymo keliamus įvairios tikimybės ir rimtumo pavojus fizinių asmenų teisėms ir laisvėms, Duomenų tvarkytojas įsipareigoja įgyvendinti tinkamas technines ir organizacines priemones, kad būtų užtikrintas pavojų atitinkančio lygio Asmens duomenų saugumas. Duomenų tvarkytojas įsipareigoja įgyvendint visas technines ir organizacines saugumo priemones, kurios yra taikomos pagal gerąją praktiką.</w:t>
            </w:r>
            <w:r w:rsidR="008E179E" w:rsidRPr="00457049">
              <w:rPr>
                <w:rFonts w:cs="Times New Roman"/>
                <w:sz w:val="24"/>
                <w:szCs w:val="24"/>
                <w:lang w:val="lt-LT"/>
              </w:rPr>
              <w:t xml:space="preserve"> Duomenų tvarkytojas turi taikyti ne mažesnio lygio technines ir organizacines duomenų saugumo priemones, nei numatytos Duomenų valdytojo informacinės sistemos saugumo dokumentuose.</w:t>
            </w:r>
            <w:r w:rsidRPr="00457049">
              <w:rPr>
                <w:rFonts w:cs="Times New Roman"/>
                <w:sz w:val="24"/>
                <w:szCs w:val="24"/>
                <w:lang w:val="lt-LT"/>
              </w:rPr>
              <w:t xml:space="preserve"> Duomenų valdytojui paprašius, duomenų tvarkytojas įsipareigoja pateikti informaciją apie tai, kokias technines ir organizacines saugumo priemones taiko Asmens duomenų saugumui užtikrinti, taip pat, jeigu Duomenų valdytojas paprašytų, įgyvendinti Duomenų valdytojo nuomone trūkstamas saugumo priemones;</w:t>
            </w:r>
          </w:p>
          <w:p w14:paraId="57BC0072" w14:textId="77777777" w:rsidR="00674069" w:rsidRPr="00457049" w:rsidRDefault="00674069" w:rsidP="00994471">
            <w:pPr>
              <w:pStyle w:val="Sraopastraipa"/>
              <w:ind w:left="567"/>
              <w:jc w:val="both"/>
              <w:rPr>
                <w:rFonts w:cs="Times New Roman"/>
                <w:sz w:val="24"/>
                <w:szCs w:val="24"/>
                <w:lang w:val="lt-LT"/>
              </w:rPr>
            </w:pPr>
          </w:p>
          <w:p w14:paraId="6269F219" w14:textId="77777777" w:rsidR="00674069" w:rsidRPr="00457049" w:rsidRDefault="00674069" w:rsidP="00994471">
            <w:pPr>
              <w:pStyle w:val="Sraopastraipa"/>
              <w:numPr>
                <w:ilvl w:val="1"/>
                <w:numId w:val="15"/>
              </w:numPr>
              <w:ind w:left="567" w:hanging="567"/>
              <w:jc w:val="both"/>
              <w:rPr>
                <w:rFonts w:cs="Times New Roman"/>
                <w:sz w:val="24"/>
                <w:szCs w:val="24"/>
                <w:lang w:val="lt-LT"/>
              </w:rPr>
            </w:pPr>
            <w:r w:rsidRPr="00457049">
              <w:rPr>
                <w:rFonts w:cs="Times New Roman"/>
                <w:sz w:val="24"/>
                <w:szCs w:val="24"/>
                <w:lang w:val="lt-LT"/>
              </w:rPr>
              <w:t>be išankstinio raštiško Duomenų valdytojo pritarimo neteikti Asmens duomenų Trečiajam asmeniui, išskyrus atvejus, kai Asmens duomenys turi būti pateikti kompetentingai institucijai vykdant teisės aktuose numatytas pareigas;</w:t>
            </w:r>
          </w:p>
          <w:p w14:paraId="15799D60" w14:textId="77777777" w:rsidR="00674069" w:rsidRPr="00457049" w:rsidRDefault="00674069" w:rsidP="00994471">
            <w:pPr>
              <w:pStyle w:val="Sraopastraipa"/>
              <w:ind w:left="567"/>
              <w:jc w:val="both"/>
              <w:rPr>
                <w:rFonts w:cs="Times New Roman"/>
                <w:sz w:val="24"/>
                <w:szCs w:val="24"/>
                <w:lang w:val="lt-LT"/>
              </w:rPr>
            </w:pPr>
          </w:p>
          <w:p w14:paraId="75971BC0" w14:textId="77777777" w:rsidR="00674069" w:rsidRPr="00457049" w:rsidRDefault="00674069" w:rsidP="00994471">
            <w:pPr>
              <w:pStyle w:val="Sraopastraipa"/>
              <w:numPr>
                <w:ilvl w:val="1"/>
                <w:numId w:val="15"/>
              </w:numPr>
              <w:ind w:left="567" w:hanging="567"/>
              <w:jc w:val="both"/>
              <w:rPr>
                <w:rFonts w:cs="Times New Roman"/>
                <w:sz w:val="24"/>
                <w:szCs w:val="24"/>
                <w:lang w:val="lt-LT"/>
              </w:rPr>
            </w:pPr>
            <w:r w:rsidRPr="00457049">
              <w:rPr>
                <w:rFonts w:cs="Times New Roman"/>
                <w:sz w:val="24"/>
                <w:szCs w:val="24"/>
                <w:lang w:val="lt-LT"/>
              </w:rPr>
              <w:t>nepasitelkti kitų paslaugų teikėjų (duomenų tvarkytojų) veiksmams pagal šią Sutartį Duomenų valdytojo vardu atlikti be išankstinio raštiško Duomenų valdytojo sutikimo. Tais atvejais, kai turėdamas Duomenų valdytojo sutikimą Duomenų tvarkytojas pasitelks kitus paslaugų teikėjus (duomenų tvarkytojus) savo įsipareigojimams pagal šią Sutartį vykdyti, kiti paslaugų teikėjai Duomenų tvarkytojo atžvilgiu turės prisiimti tokius pat įsipareigojimus, kaip taikomi Duomenų tvarkytojui pagal šią Sutartį. Jeigu kitas paslaugų teikėjas neįvykdytų paminėtų savo įsipareigojimų pagal sudarytą sutartį, Duomenų tvarkytojas bus visiškai atsakingas Duomenų valdytojo atžvilgiu už kito paslaugų teikėjo veiksmus pagal sudarytą sutartį;</w:t>
            </w:r>
          </w:p>
          <w:p w14:paraId="41109793" w14:textId="77777777" w:rsidR="00674069" w:rsidRPr="00457049" w:rsidRDefault="00674069" w:rsidP="00994471">
            <w:pPr>
              <w:pStyle w:val="Sraopastraipa"/>
              <w:ind w:left="567"/>
              <w:jc w:val="both"/>
              <w:rPr>
                <w:rFonts w:cs="Times New Roman"/>
                <w:sz w:val="24"/>
                <w:szCs w:val="24"/>
                <w:lang w:val="lt-LT"/>
              </w:rPr>
            </w:pPr>
          </w:p>
          <w:p w14:paraId="3493C1F0" w14:textId="77777777" w:rsidR="00674069" w:rsidRPr="00457049" w:rsidRDefault="00674069" w:rsidP="00994471">
            <w:pPr>
              <w:pStyle w:val="Sraopastraipa"/>
              <w:numPr>
                <w:ilvl w:val="1"/>
                <w:numId w:val="15"/>
              </w:numPr>
              <w:ind w:left="567" w:hanging="567"/>
              <w:jc w:val="both"/>
              <w:rPr>
                <w:rFonts w:cs="Times New Roman"/>
                <w:sz w:val="24"/>
                <w:szCs w:val="24"/>
                <w:lang w:val="lt-LT"/>
              </w:rPr>
            </w:pPr>
            <w:r w:rsidRPr="00457049">
              <w:rPr>
                <w:rFonts w:cs="Times New Roman"/>
                <w:sz w:val="24"/>
                <w:szCs w:val="24"/>
                <w:lang w:val="lt-LT"/>
              </w:rPr>
              <w:t>jeigu sužinotų apie bet kokį atsitiktinį ar neleistiną Asmens duomenų atskleidimą, pakeitimą, sunaikinimą ar praradimą, nedelsiant raštiškai apie tai informuoti Duomenų valdytoją, nebent tai draustų atlikti teisės aktai. Duomenų tvarkytojas įsipareigoja be nepagrįsto atidėliojimo imtis veiksmų saugumo pažeidimui ištirti, dėti maksimalias pastangas tokio saugumo pažeidimo pasekmėms sumažinti bei atlikti atkūrimo bei kitokius veiksmus, kurie bus būtini saugumo pažeidimo aplinkybėmis šiam pažeidimui pašalinti;</w:t>
            </w:r>
          </w:p>
          <w:p w14:paraId="2383DE5E" w14:textId="77777777" w:rsidR="00674069" w:rsidRPr="00457049" w:rsidRDefault="00674069" w:rsidP="00994471">
            <w:pPr>
              <w:pStyle w:val="Sraopastraipa"/>
              <w:ind w:left="567"/>
              <w:jc w:val="both"/>
              <w:rPr>
                <w:rFonts w:cs="Times New Roman"/>
                <w:sz w:val="24"/>
                <w:szCs w:val="24"/>
                <w:lang w:val="lt-LT"/>
              </w:rPr>
            </w:pPr>
          </w:p>
          <w:p w14:paraId="14F68F3F" w14:textId="77777777" w:rsidR="00674069" w:rsidRPr="00457049" w:rsidRDefault="00674069" w:rsidP="00994471">
            <w:pPr>
              <w:pStyle w:val="Sraopastraipa"/>
              <w:numPr>
                <w:ilvl w:val="1"/>
                <w:numId w:val="15"/>
              </w:numPr>
              <w:ind w:left="567" w:hanging="567"/>
              <w:jc w:val="both"/>
              <w:rPr>
                <w:rFonts w:cs="Times New Roman"/>
                <w:sz w:val="24"/>
                <w:szCs w:val="24"/>
                <w:lang w:val="lt-LT"/>
              </w:rPr>
            </w:pPr>
            <w:r w:rsidRPr="00457049">
              <w:rPr>
                <w:rFonts w:cs="Times New Roman"/>
                <w:sz w:val="24"/>
                <w:szCs w:val="24"/>
                <w:lang w:val="lt-LT"/>
              </w:rPr>
              <w:t>netvarkyti Asmens duomenų ilgiau negu bus būtina juos tvarkyti paslaugoms teikti. Paslaugų nutraukimo atveju ar Duomenų valdytojo prašymu, Duomenų tvarkytojas įsipareigoja kuo greičiau grąžinti Duomenų valdytojui visus Asmens duomenis ir ištrinti esamas jų kopijas;</w:t>
            </w:r>
          </w:p>
          <w:p w14:paraId="51E22838" w14:textId="77777777" w:rsidR="00674069" w:rsidRPr="00457049" w:rsidRDefault="00674069" w:rsidP="00994471">
            <w:pPr>
              <w:pStyle w:val="Sraopastraipa"/>
              <w:ind w:left="567"/>
              <w:jc w:val="both"/>
              <w:rPr>
                <w:rFonts w:cs="Times New Roman"/>
                <w:sz w:val="24"/>
                <w:szCs w:val="24"/>
                <w:lang w:val="lt-LT"/>
              </w:rPr>
            </w:pPr>
          </w:p>
          <w:p w14:paraId="6C2DDF5B" w14:textId="77777777" w:rsidR="00674069" w:rsidRPr="00457049" w:rsidRDefault="00674069" w:rsidP="00994471">
            <w:pPr>
              <w:pStyle w:val="Sraopastraipa"/>
              <w:numPr>
                <w:ilvl w:val="1"/>
                <w:numId w:val="15"/>
              </w:numPr>
              <w:ind w:left="567" w:hanging="567"/>
              <w:jc w:val="both"/>
              <w:rPr>
                <w:rFonts w:cs="Times New Roman"/>
                <w:sz w:val="24"/>
                <w:szCs w:val="24"/>
                <w:lang w:val="lt-LT"/>
              </w:rPr>
            </w:pPr>
            <w:r w:rsidRPr="00457049">
              <w:rPr>
                <w:rFonts w:cs="Times New Roman"/>
                <w:sz w:val="24"/>
                <w:szCs w:val="24"/>
                <w:lang w:val="lt-LT"/>
              </w:rPr>
              <w:t>užtikrinti, kad Asmens duomenis tvarkyti įgalioti asmenys būtų įsipareigoję užtikrinti konfidencialumą arba jiems būtų taikoma atitinkama įstatais nustatyta konfidencialumo prievolė. Duomenų tvarkytojas privalo raštu įpareigoti savo darbuotojus, kurie tvarkys Asmens duomenis laikyti visus Asmens duomenis konfidencialia informacija ir nenaudoti Asmens duomenų jokiais kitais tikslais išskyrus jų tvarkymą Duomenų valdytojo vardu, tiek, kiek tai būtina paslaugai suteikti. Duomenų tvarkytojas įsipareigoja pateikti savo darbuotojams instrukcijas dėl teisės aktuose nustatytų Asmens duomenų tvarkymo reikalavimų;</w:t>
            </w:r>
          </w:p>
          <w:p w14:paraId="36DE9F4B" w14:textId="77777777" w:rsidR="00674069" w:rsidRPr="00457049" w:rsidRDefault="00674069" w:rsidP="00994471">
            <w:pPr>
              <w:pStyle w:val="Sraopastraipa"/>
              <w:rPr>
                <w:rFonts w:cs="Times New Roman"/>
                <w:sz w:val="24"/>
                <w:szCs w:val="24"/>
                <w:lang w:val="lt-LT"/>
              </w:rPr>
            </w:pPr>
          </w:p>
          <w:p w14:paraId="1591D631" w14:textId="77777777" w:rsidR="00674069" w:rsidRPr="00457049" w:rsidRDefault="00674069" w:rsidP="00994471">
            <w:pPr>
              <w:pStyle w:val="Sraopastraipa"/>
              <w:numPr>
                <w:ilvl w:val="1"/>
                <w:numId w:val="15"/>
              </w:numPr>
              <w:ind w:left="567" w:hanging="567"/>
              <w:jc w:val="both"/>
              <w:rPr>
                <w:rFonts w:cs="Times New Roman"/>
                <w:sz w:val="24"/>
                <w:szCs w:val="24"/>
                <w:lang w:val="lt-LT"/>
              </w:rPr>
            </w:pPr>
            <w:r w:rsidRPr="00457049">
              <w:rPr>
                <w:rFonts w:cs="Times New Roman"/>
                <w:sz w:val="24"/>
                <w:szCs w:val="24"/>
                <w:lang w:val="lt-LT"/>
              </w:rPr>
              <w:t>imtis priemonių, siekdamas užtikrinti, kad bet kuris jam pavaldus fizinis asmuo, galintis susipažinti su Asmens duomenimis, jų netvarkytų, išskyrus atvejus, kai duodami nurodymai juos tvarkyti;</w:t>
            </w:r>
          </w:p>
          <w:p w14:paraId="16D2D664" w14:textId="77777777" w:rsidR="00674069" w:rsidRPr="00457049" w:rsidRDefault="00674069" w:rsidP="00994471">
            <w:pPr>
              <w:pStyle w:val="Sraopastraipa"/>
              <w:ind w:left="318"/>
              <w:jc w:val="both"/>
              <w:rPr>
                <w:rFonts w:cs="Times New Roman"/>
                <w:sz w:val="24"/>
                <w:szCs w:val="24"/>
                <w:lang w:val="lt-LT"/>
              </w:rPr>
            </w:pPr>
          </w:p>
          <w:p w14:paraId="317783D6" w14:textId="77777777" w:rsidR="00674069" w:rsidRPr="00457049" w:rsidRDefault="00674069" w:rsidP="00994471">
            <w:pPr>
              <w:pStyle w:val="Sraopastraipa"/>
              <w:numPr>
                <w:ilvl w:val="1"/>
                <w:numId w:val="15"/>
              </w:numPr>
              <w:ind w:left="567" w:hanging="567"/>
              <w:jc w:val="both"/>
              <w:rPr>
                <w:rFonts w:cs="Times New Roman"/>
                <w:sz w:val="24"/>
                <w:szCs w:val="24"/>
                <w:lang w:val="lt-LT"/>
              </w:rPr>
            </w:pPr>
            <w:r w:rsidRPr="00457049">
              <w:rPr>
                <w:rFonts w:cs="Times New Roman"/>
                <w:sz w:val="24"/>
                <w:szCs w:val="24"/>
                <w:lang w:val="lt-LT"/>
              </w:rPr>
              <w:t>pateikti Duomenų valdytojui visą informaciją, būtiną siekiant įrodyti, kad vykdomos šioje Sutartyje nustatytos prievolės, ir sudaryti sąlygas bei padėti Duomenų valdytojui arba kitam Duomenų valdytojo įgaliotam auditoriui atlikti auditą, įskaitant patikrinimus. Duomenų tvarkytojas įsipareigoja suteikti teisę Duomenų valdytojui tinkamomis priemonėmis kontroliuoti Duomenų tvarkytojo įsipareigojimų vykdymo atitiktį duomenų apsaugos reikalavimams, pavyzdžiui, prašyti Duomenų tvarkytojo pateikti audito ataskaitas apie Asmens duomenų tvarkymo sistemas ir jų saugumą. Tokia kontrolės teisė bus ribojama informacijai ir Asmens duomenų tvarkymo sistemomis, kurios yra svarbios Asmens duomenų tvarkymui. Paminėtu tikslu Duomenų valdytojas taip pat turės teisę darbo valandomis vykdyti auditus Duomenų tvarkytojo patalpose įspėjęs apie tai prieš protingą terminą, be to, netrukdant Duomenų tvarkytojo veiklos ir laikantis saugumo politikos reikalavimų. Duomenų tvarkytojas įsipareigoja leisti atlikti tokius auditus ir suteikti visą reikiamą pagalbą;</w:t>
            </w:r>
          </w:p>
          <w:p w14:paraId="5109637C" w14:textId="77777777" w:rsidR="00674069" w:rsidRPr="00457049" w:rsidRDefault="00674069" w:rsidP="00994471">
            <w:pPr>
              <w:pStyle w:val="Sraopastraipa"/>
              <w:rPr>
                <w:rFonts w:cs="Times New Roman"/>
                <w:sz w:val="24"/>
                <w:szCs w:val="24"/>
                <w:lang w:val="lt-LT"/>
              </w:rPr>
            </w:pPr>
          </w:p>
          <w:p w14:paraId="703A7578" w14:textId="77777777" w:rsidR="00674069" w:rsidRPr="00457049" w:rsidRDefault="00674069" w:rsidP="00994471">
            <w:pPr>
              <w:pStyle w:val="Sraopastraipa"/>
              <w:numPr>
                <w:ilvl w:val="1"/>
                <w:numId w:val="15"/>
              </w:numPr>
              <w:ind w:left="567" w:hanging="567"/>
              <w:jc w:val="both"/>
              <w:rPr>
                <w:rFonts w:cs="Times New Roman"/>
                <w:sz w:val="24"/>
                <w:szCs w:val="24"/>
                <w:lang w:val="lt-LT"/>
              </w:rPr>
            </w:pPr>
            <w:r w:rsidRPr="00457049">
              <w:rPr>
                <w:rFonts w:cs="Times New Roman"/>
                <w:sz w:val="24"/>
                <w:szCs w:val="24"/>
                <w:lang w:val="lt-LT"/>
              </w:rPr>
              <w:t>atsižvelgdamas į Asmens duomenų tvarkymo pobūdį, taikydamas tinkamas technines ir organizacines priemones, padėti Duomenų valdytojui įvykdyti Duomenų valdytojo prievolę atsakyti į prašymus pasinaudoti Duomenų subjekto teisėmis;</w:t>
            </w:r>
          </w:p>
          <w:p w14:paraId="0DB96C3E" w14:textId="77777777" w:rsidR="00674069" w:rsidRPr="00457049" w:rsidRDefault="00674069" w:rsidP="00994471">
            <w:pPr>
              <w:pStyle w:val="Sraopastraipa"/>
              <w:rPr>
                <w:rFonts w:cs="Times New Roman"/>
                <w:sz w:val="24"/>
                <w:szCs w:val="24"/>
                <w:lang w:val="lt-LT"/>
              </w:rPr>
            </w:pPr>
          </w:p>
          <w:p w14:paraId="1D7A2C84" w14:textId="77777777" w:rsidR="00674069" w:rsidRPr="00457049" w:rsidRDefault="00674069" w:rsidP="00994471">
            <w:pPr>
              <w:pStyle w:val="Sraopastraipa"/>
              <w:numPr>
                <w:ilvl w:val="1"/>
                <w:numId w:val="15"/>
              </w:numPr>
              <w:ind w:left="567" w:hanging="567"/>
              <w:jc w:val="both"/>
              <w:rPr>
                <w:rFonts w:cs="Times New Roman"/>
                <w:sz w:val="24"/>
                <w:szCs w:val="24"/>
                <w:lang w:val="lt-LT"/>
              </w:rPr>
            </w:pPr>
            <w:r w:rsidRPr="00457049">
              <w:rPr>
                <w:rFonts w:cs="Times New Roman"/>
                <w:sz w:val="24"/>
                <w:szCs w:val="24"/>
                <w:lang w:val="lt-LT"/>
              </w:rPr>
              <w:t>padėti Duomenų valdytojui užtikrinti su duomenų saugumu, poveikio duomenų apsaugai vertinimu ir išankstinėmis konsultacijomis susijusių prievolių (Reglamento 32–36 straipsniai) laikymąsi, atsižvelgdamas į Asmens duomenų tvarkymo pobūdį ir Duomenų tvarkytojo turimą informaciją;</w:t>
            </w:r>
          </w:p>
          <w:p w14:paraId="730A7AF3" w14:textId="77777777" w:rsidR="00674069" w:rsidRPr="00457049" w:rsidRDefault="00674069" w:rsidP="00994471">
            <w:pPr>
              <w:pStyle w:val="Sraopastraipa"/>
              <w:rPr>
                <w:rFonts w:cs="Times New Roman"/>
                <w:sz w:val="24"/>
                <w:szCs w:val="24"/>
                <w:lang w:val="lt-LT"/>
              </w:rPr>
            </w:pPr>
          </w:p>
          <w:p w14:paraId="741BA28D" w14:textId="77777777" w:rsidR="00674069" w:rsidRPr="00457049" w:rsidRDefault="00674069" w:rsidP="00994471">
            <w:pPr>
              <w:pStyle w:val="Sraopastraipa"/>
              <w:numPr>
                <w:ilvl w:val="1"/>
                <w:numId w:val="15"/>
              </w:numPr>
              <w:ind w:left="567" w:hanging="567"/>
              <w:jc w:val="both"/>
              <w:rPr>
                <w:rFonts w:cs="Times New Roman"/>
                <w:sz w:val="24"/>
                <w:szCs w:val="24"/>
                <w:lang w:val="lt-LT"/>
              </w:rPr>
            </w:pPr>
            <w:r w:rsidRPr="00457049">
              <w:rPr>
                <w:rFonts w:cs="Times New Roman"/>
                <w:sz w:val="24"/>
                <w:szCs w:val="24"/>
                <w:lang w:val="lt-LT"/>
              </w:rPr>
              <w:t>atlyginti Duomenų valdytojo patirtą žalą, kuri kiltų Duomenų tvarkytojui pažeidus šios Sutarties nuostatas arba Reglamento ir kitų Asmens duomenų apsaugą reglamentuojančių teisės aktų reikalavimus, įskaitant atsakomybę, kuri būtų pritaikyta Duomenų valdytojui dėl Duomenų tvarkytojo veiksmų ar neveikimo, pažeidžiančio šią Sutartį ar teisės aktų reikalavimus.</w:t>
            </w:r>
          </w:p>
          <w:p w14:paraId="6337F92D" w14:textId="77777777" w:rsidR="00674069" w:rsidRPr="00457049" w:rsidRDefault="00674069" w:rsidP="00994471">
            <w:pPr>
              <w:jc w:val="both"/>
              <w:rPr>
                <w:rFonts w:cs="Times New Roman"/>
                <w:sz w:val="24"/>
                <w:szCs w:val="24"/>
                <w:lang w:val="lt-LT"/>
              </w:rPr>
            </w:pPr>
          </w:p>
          <w:p w14:paraId="755F1A39" w14:textId="77777777" w:rsidR="00674069" w:rsidRPr="00457049" w:rsidRDefault="00674069" w:rsidP="00994471">
            <w:pPr>
              <w:pStyle w:val="Sraopastraipa"/>
              <w:numPr>
                <w:ilvl w:val="2"/>
                <w:numId w:val="6"/>
              </w:numPr>
              <w:tabs>
                <w:tab w:val="clear" w:pos="2160"/>
                <w:tab w:val="num" w:pos="318"/>
              </w:tabs>
              <w:ind w:hanging="2125"/>
              <w:jc w:val="both"/>
              <w:rPr>
                <w:rFonts w:cs="Times New Roman"/>
                <w:b/>
                <w:sz w:val="24"/>
                <w:szCs w:val="24"/>
                <w:lang w:val="lt-LT"/>
              </w:rPr>
            </w:pPr>
            <w:r w:rsidRPr="00457049">
              <w:rPr>
                <w:rFonts w:cs="Times New Roman"/>
                <w:b/>
                <w:sz w:val="24"/>
                <w:szCs w:val="24"/>
                <w:lang w:val="lt-LT"/>
              </w:rPr>
              <w:t>Duomenų valdytojo įsipareigojimai</w:t>
            </w:r>
          </w:p>
          <w:p w14:paraId="5C7DE59B" w14:textId="77777777" w:rsidR="00674069" w:rsidRPr="00457049" w:rsidRDefault="00674069" w:rsidP="00994471">
            <w:pPr>
              <w:pStyle w:val="Sraopastraipa"/>
              <w:ind w:left="2160"/>
              <w:jc w:val="both"/>
              <w:rPr>
                <w:rFonts w:cs="Times New Roman"/>
                <w:sz w:val="24"/>
                <w:szCs w:val="24"/>
                <w:lang w:val="lt-LT"/>
              </w:rPr>
            </w:pPr>
          </w:p>
          <w:p w14:paraId="64DE5089" w14:textId="77777777" w:rsidR="00674069" w:rsidRPr="00457049" w:rsidRDefault="00674069" w:rsidP="00994471">
            <w:pPr>
              <w:jc w:val="both"/>
              <w:rPr>
                <w:rFonts w:cs="Times New Roman"/>
                <w:sz w:val="24"/>
                <w:szCs w:val="24"/>
                <w:lang w:val="lt-LT"/>
              </w:rPr>
            </w:pPr>
            <w:r w:rsidRPr="00457049">
              <w:rPr>
                <w:rFonts w:cs="Times New Roman"/>
                <w:sz w:val="24"/>
                <w:szCs w:val="24"/>
                <w:lang w:val="lt-LT"/>
              </w:rPr>
              <w:lastRenderedPageBreak/>
              <w:t>Duomenų valdytojas įsipareigoja:</w:t>
            </w:r>
          </w:p>
          <w:p w14:paraId="3FC480D2" w14:textId="77777777" w:rsidR="00674069" w:rsidRPr="00457049" w:rsidRDefault="00674069" w:rsidP="00994471">
            <w:pPr>
              <w:pStyle w:val="Sraopastraipa"/>
              <w:ind w:left="2160"/>
              <w:jc w:val="both"/>
              <w:rPr>
                <w:rFonts w:cs="Times New Roman"/>
                <w:sz w:val="24"/>
                <w:szCs w:val="24"/>
                <w:lang w:val="lt-LT"/>
              </w:rPr>
            </w:pPr>
          </w:p>
          <w:p w14:paraId="708EC517" w14:textId="77777777" w:rsidR="00674069" w:rsidRPr="00457049" w:rsidRDefault="00674069" w:rsidP="00994471">
            <w:pPr>
              <w:pStyle w:val="Sraopastraipa"/>
              <w:numPr>
                <w:ilvl w:val="1"/>
                <w:numId w:val="16"/>
              </w:numPr>
              <w:ind w:left="567" w:hanging="567"/>
              <w:jc w:val="both"/>
              <w:rPr>
                <w:rFonts w:cs="Times New Roman"/>
                <w:sz w:val="24"/>
                <w:szCs w:val="24"/>
                <w:lang w:val="lt-LT"/>
              </w:rPr>
            </w:pPr>
            <w:r w:rsidRPr="00457049">
              <w:rPr>
                <w:rFonts w:cs="Times New Roman"/>
                <w:sz w:val="24"/>
                <w:szCs w:val="24"/>
                <w:lang w:val="lt-LT"/>
              </w:rPr>
              <w:t>instrukcijas dėl Asmens duomenų tvarkymo bendrais atvejais Duomenų tvarkytojui pateikti raštu, nebent situacijos aplinkybės reikalautų kitokios formos. Instrukcijos, duotos kitokia forma nei raštu, bus Duomenų valdytojo patvirtintos raštu, jeigu Duomenų tvarkytojas to paprašys;</w:t>
            </w:r>
          </w:p>
          <w:p w14:paraId="302BE42A" w14:textId="77777777" w:rsidR="00674069" w:rsidRPr="00457049" w:rsidRDefault="00674069" w:rsidP="00994471">
            <w:pPr>
              <w:jc w:val="both"/>
              <w:rPr>
                <w:rFonts w:cs="Times New Roman"/>
                <w:sz w:val="24"/>
                <w:szCs w:val="24"/>
                <w:lang w:val="lt-LT"/>
              </w:rPr>
            </w:pPr>
          </w:p>
          <w:p w14:paraId="1EDCECD0" w14:textId="77777777" w:rsidR="00674069" w:rsidRPr="00457049" w:rsidRDefault="00674069" w:rsidP="00994471">
            <w:pPr>
              <w:pStyle w:val="Sraopastraipa"/>
              <w:numPr>
                <w:ilvl w:val="1"/>
                <w:numId w:val="16"/>
              </w:numPr>
              <w:ind w:left="567" w:hanging="567"/>
              <w:jc w:val="both"/>
              <w:rPr>
                <w:rFonts w:cs="Times New Roman"/>
                <w:sz w:val="24"/>
                <w:szCs w:val="24"/>
                <w:lang w:val="lt-LT"/>
              </w:rPr>
            </w:pPr>
            <w:r w:rsidRPr="00457049">
              <w:rPr>
                <w:rFonts w:cs="Times New Roman"/>
                <w:sz w:val="24"/>
                <w:szCs w:val="24"/>
                <w:lang w:val="lt-LT"/>
              </w:rPr>
              <w:t>bendradarbiauti įgyvendinant Duomenų subjektų teises;</w:t>
            </w:r>
          </w:p>
          <w:p w14:paraId="1C759AF7" w14:textId="77777777" w:rsidR="00674069" w:rsidRPr="00457049" w:rsidRDefault="00674069" w:rsidP="00994471">
            <w:pPr>
              <w:pStyle w:val="Sraopastraipa"/>
              <w:rPr>
                <w:rFonts w:cs="Times New Roman"/>
                <w:sz w:val="24"/>
                <w:szCs w:val="24"/>
                <w:lang w:val="lt-LT"/>
              </w:rPr>
            </w:pPr>
          </w:p>
          <w:p w14:paraId="66C6C06F" w14:textId="77777777" w:rsidR="00674069" w:rsidRPr="00457049" w:rsidRDefault="00674069" w:rsidP="00994471">
            <w:pPr>
              <w:pStyle w:val="Sraopastraipa"/>
              <w:numPr>
                <w:ilvl w:val="1"/>
                <w:numId w:val="16"/>
              </w:numPr>
              <w:ind w:left="567" w:hanging="567"/>
              <w:jc w:val="both"/>
              <w:rPr>
                <w:rFonts w:cs="Times New Roman"/>
                <w:sz w:val="24"/>
                <w:szCs w:val="24"/>
                <w:lang w:val="lt-LT"/>
              </w:rPr>
            </w:pPr>
            <w:r w:rsidRPr="00457049">
              <w:rPr>
                <w:rFonts w:cs="Times New Roman"/>
                <w:sz w:val="24"/>
                <w:szCs w:val="24"/>
                <w:lang w:val="lt-LT"/>
              </w:rPr>
              <w:t>operatyviai informuoti Duomenų tvarkytoją, jeigu Duomenų subjektas pateiktų prašymą dėl jo tvarkomų Asmens duomenų ištaisymo, duomenų tvarkymo sustabdymo arba duomenų sunaikinimo. Tokiu atveju Duomenų valdytojas ir Duomenų tvarkytojas gera valia apibrėš tolesnius veiksmus, kuriuos Duomenų tvarkytojas turės atlikti padėdamas Duomenų valdytojui įgyvendinti Duomenų subjekto teises.</w:t>
            </w:r>
          </w:p>
          <w:p w14:paraId="71D13FD5" w14:textId="77777777" w:rsidR="00674069" w:rsidRPr="00457049" w:rsidRDefault="00674069" w:rsidP="00994471">
            <w:pPr>
              <w:pStyle w:val="Sraopastraipa"/>
              <w:rPr>
                <w:rFonts w:cs="Times New Roman"/>
                <w:sz w:val="24"/>
                <w:szCs w:val="24"/>
                <w:lang w:val="lt-LT"/>
              </w:rPr>
            </w:pPr>
          </w:p>
          <w:p w14:paraId="038AC299" w14:textId="77777777" w:rsidR="00674069" w:rsidRPr="00457049" w:rsidRDefault="00674069" w:rsidP="00994471">
            <w:pPr>
              <w:pStyle w:val="Sraopastraipa"/>
              <w:numPr>
                <w:ilvl w:val="2"/>
                <w:numId w:val="6"/>
              </w:numPr>
              <w:tabs>
                <w:tab w:val="clear" w:pos="2160"/>
                <w:tab w:val="num" w:pos="318"/>
              </w:tabs>
              <w:ind w:hanging="2125"/>
              <w:jc w:val="both"/>
              <w:rPr>
                <w:rFonts w:cs="Times New Roman"/>
                <w:b/>
                <w:sz w:val="24"/>
                <w:szCs w:val="24"/>
                <w:lang w:val="lt-LT"/>
              </w:rPr>
            </w:pPr>
            <w:r w:rsidRPr="00457049">
              <w:rPr>
                <w:rFonts w:cs="Times New Roman"/>
                <w:b/>
                <w:sz w:val="24"/>
                <w:szCs w:val="24"/>
                <w:lang w:val="lt-LT"/>
              </w:rPr>
              <w:t>Baigiamosios nuostatos</w:t>
            </w:r>
          </w:p>
          <w:p w14:paraId="7D581090" w14:textId="77777777" w:rsidR="00674069" w:rsidRPr="00457049" w:rsidRDefault="00674069" w:rsidP="00994471">
            <w:pPr>
              <w:pStyle w:val="Sraopastraipa"/>
              <w:ind w:left="2160"/>
              <w:jc w:val="both"/>
              <w:rPr>
                <w:rFonts w:cs="Times New Roman"/>
                <w:b/>
                <w:sz w:val="24"/>
                <w:szCs w:val="24"/>
                <w:lang w:val="lt-LT"/>
              </w:rPr>
            </w:pPr>
          </w:p>
          <w:p w14:paraId="3680723A" w14:textId="77777777" w:rsidR="00674069" w:rsidRPr="00457049" w:rsidRDefault="00674069" w:rsidP="00994471">
            <w:pPr>
              <w:pStyle w:val="Sraopastraipa"/>
              <w:numPr>
                <w:ilvl w:val="1"/>
                <w:numId w:val="17"/>
              </w:numPr>
              <w:ind w:left="567" w:hanging="567"/>
              <w:jc w:val="both"/>
              <w:rPr>
                <w:rFonts w:cs="Times New Roman"/>
                <w:sz w:val="24"/>
                <w:szCs w:val="24"/>
                <w:lang w:val="lt-LT"/>
              </w:rPr>
            </w:pPr>
            <w:r w:rsidRPr="00457049">
              <w:rPr>
                <w:rFonts w:cs="Times New Roman"/>
                <w:sz w:val="24"/>
                <w:szCs w:val="24"/>
                <w:lang w:val="lt-LT"/>
              </w:rPr>
              <w:t>Jeigu dėl teisės aktų reikalavimų kuri nors šios Sutarties nuostata būtų laikoma negaliojančia ar neįgyvendinama visa savo apimtimi ar dalimi, bus laikoma, kad tokia nuostata ar jos dalis šia apimtimi nėra šios Sutarties dalimi ir neturės įtakos šios Sutarties įgyvendinamumui. Tokiu atveju šalys sieks susitarti ir pakeisti šią Sutartį tokiu būdu, kad Sutartis būtų laikoma teisėta ir įgyvendinama.</w:t>
            </w:r>
          </w:p>
          <w:p w14:paraId="78AAF61B" w14:textId="77777777" w:rsidR="00674069" w:rsidRPr="00457049" w:rsidRDefault="00674069" w:rsidP="00994471">
            <w:pPr>
              <w:pStyle w:val="Sraopastraipa"/>
              <w:ind w:left="318"/>
              <w:jc w:val="both"/>
              <w:rPr>
                <w:rFonts w:cs="Times New Roman"/>
                <w:sz w:val="24"/>
                <w:szCs w:val="24"/>
                <w:lang w:val="lt-LT"/>
              </w:rPr>
            </w:pPr>
          </w:p>
          <w:p w14:paraId="51B05E3F" w14:textId="77777777" w:rsidR="00674069" w:rsidRPr="00457049" w:rsidRDefault="00674069" w:rsidP="00994471">
            <w:pPr>
              <w:pStyle w:val="Sraopastraipa"/>
              <w:numPr>
                <w:ilvl w:val="1"/>
                <w:numId w:val="17"/>
              </w:numPr>
              <w:ind w:left="567" w:hanging="567"/>
              <w:jc w:val="both"/>
              <w:rPr>
                <w:rFonts w:cs="Times New Roman"/>
                <w:sz w:val="24"/>
                <w:szCs w:val="24"/>
                <w:lang w:val="lt-LT"/>
              </w:rPr>
            </w:pPr>
            <w:r w:rsidRPr="00457049">
              <w:rPr>
                <w:rFonts w:cs="Times New Roman"/>
                <w:sz w:val="24"/>
                <w:szCs w:val="24"/>
                <w:lang w:val="lt-LT"/>
              </w:rPr>
              <w:t>Šiai Sutarčiai bus taikoma Lietuvos Respublikos teisė.</w:t>
            </w:r>
          </w:p>
          <w:p w14:paraId="761C7B36" w14:textId="77777777" w:rsidR="00674069" w:rsidRPr="00457049" w:rsidRDefault="00674069" w:rsidP="00994471">
            <w:pPr>
              <w:pStyle w:val="Sraopastraipa"/>
              <w:ind w:left="318"/>
              <w:jc w:val="both"/>
              <w:rPr>
                <w:rFonts w:cs="Times New Roman"/>
                <w:sz w:val="24"/>
                <w:szCs w:val="24"/>
                <w:lang w:val="lt-LT"/>
              </w:rPr>
            </w:pPr>
          </w:p>
          <w:p w14:paraId="3DAFCF23" w14:textId="77777777" w:rsidR="00674069" w:rsidRPr="00457049" w:rsidRDefault="00674069" w:rsidP="00994471">
            <w:pPr>
              <w:pStyle w:val="Sraopastraipa"/>
              <w:numPr>
                <w:ilvl w:val="1"/>
                <w:numId w:val="17"/>
              </w:numPr>
              <w:ind w:left="567" w:hanging="567"/>
              <w:jc w:val="both"/>
              <w:rPr>
                <w:rFonts w:cs="Times New Roman"/>
                <w:sz w:val="24"/>
                <w:szCs w:val="24"/>
                <w:lang w:val="lt-LT"/>
              </w:rPr>
            </w:pPr>
            <w:r w:rsidRPr="00457049">
              <w:rPr>
                <w:rFonts w:cs="Times New Roman"/>
                <w:sz w:val="24"/>
                <w:szCs w:val="24"/>
                <w:lang w:val="lt-LT"/>
              </w:rPr>
              <w:t>Visus ginčus, galinčius kilti dėl šios Sutarties, šalys turi siekti išspręsti derybų būdu. Nepavykus dėl šios Sutarties kylančio ginčo išspręsti derybomis, ginčas bus nagrinėjamas Lietuvos Respublikos teisme.</w:t>
            </w:r>
          </w:p>
          <w:p w14:paraId="1CAA49C2" w14:textId="77777777" w:rsidR="00674069" w:rsidRPr="00457049" w:rsidRDefault="00674069" w:rsidP="00994471">
            <w:pPr>
              <w:pStyle w:val="Sraopastraipa"/>
              <w:ind w:left="318"/>
              <w:jc w:val="both"/>
              <w:rPr>
                <w:rFonts w:cs="Times New Roman"/>
                <w:sz w:val="24"/>
                <w:szCs w:val="24"/>
                <w:lang w:val="lt-LT"/>
              </w:rPr>
            </w:pPr>
          </w:p>
          <w:p w14:paraId="4BDC5B5C" w14:textId="77777777" w:rsidR="00674069" w:rsidRPr="00457049" w:rsidRDefault="00674069" w:rsidP="00994471">
            <w:pPr>
              <w:pStyle w:val="Sraopastraipa"/>
              <w:numPr>
                <w:ilvl w:val="1"/>
                <w:numId w:val="17"/>
              </w:numPr>
              <w:ind w:left="567" w:hanging="567"/>
              <w:jc w:val="both"/>
              <w:rPr>
                <w:rFonts w:cs="Times New Roman"/>
                <w:sz w:val="24"/>
                <w:szCs w:val="24"/>
                <w:lang w:val="lt-LT"/>
              </w:rPr>
            </w:pPr>
            <w:r w:rsidRPr="00457049">
              <w:rPr>
                <w:rFonts w:cs="Times New Roman"/>
                <w:sz w:val="24"/>
                <w:szCs w:val="24"/>
                <w:lang w:val="lt-LT"/>
              </w:rPr>
              <w:t>Ši Sutartis automatiškai pasibaigs nutrūkus ar pasibaigus Duomenų tvarkytojo įsipareigojimams teikti paslaugas Duomenų valdytojui, išskyrus nuostatos, kurios galioja ir po nutraukimo, pavyzdžiui, konfidencialumo įsipareigojimai. Pasibaigus šiai Sutarčiai Duomenų tvarkytojas Duomenų valdytojo sprendimu ir prašymu perduos Duomenų valdytojui arba sunaikins visus tvarkomus Asmens duomenis.</w:t>
            </w:r>
          </w:p>
          <w:p w14:paraId="5FA9C7FD" w14:textId="77777777" w:rsidR="00674069" w:rsidRPr="00457049" w:rsidRDefault="00674069" w:rsidP="00994471">
            <w:pPr>
              <w:jc w:val="both"/>
              <w:rPr>
                <w:rFonts w:cs="Times New Roman"/>
                <w:sz w:val="24"/>
                <w:szCs w:val="24"/>
                <w:lang w:val="lt-LT"/>
              </w:rPr>
            </w:pPr>
          </w:p>
          <w:p w14:paraId="69B5C612" w14:textId="77777777" w:rsidR="00674069" w:rsidRPr="00457049" w:rsidRDefault="00674069" w:rsidP="00994471">
            <w:pPr>
              <w:jc w:val="both"/>
              <w:rPr>
                <w:rFonts w:cs="Times New Roman"/>
                <w:sz w:val="24"/>
                <w:szCs w:val="24"/>
                <w:lang w:val="lt-LT"/>
              </w:rPr>
            </w:pPr>
          </w:p>
          <w:p w14:paraId="30D08EF7" w14:textId="77777777" w:rsidR="00674069" w:rsidRPr="00457049" w:rsidRDefault="00674069" w:rsidP="00994471">
            <w:pPr>
              <w:jc w:val="both"/>
              <w:rPr>
                <w:rFonts w:cs="Times New Roman"/>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778"/>
            </w:tblGrid>
            <w:tr w:rsidR="00674069" w:rsidRPr="00457049" w14:paraId="19CE7774" w14:textId="77777777" w:rsidTr="00994471">
              <w:tc>
                <w:tcPr>
                  <w:tcW w:w="4777" w:type="dxa"/>
                </w:tcPr>
                <w:p w14:paraId="6FE1575A" w14:textId="77777777" w:rsidR="00674069" w:rsidRPr="00457049" w:rsidRDefault="00674069" w:rsidP="00674069">
                  <w:pPr>
                    <w:jc w:val="center"/>
                    <w:rPr>
                      <w:rFonts w:cs="Times New Roman"/>
                      <w:b/>
                      <w:sz w:val="24"/>
                      <w:szCs w:val="24"/>
                      <w:lang w:val="lt-LT"/>
                    </w:rPr>
                  </w:pPr>
                  <w:r w:rsidRPr="00457049">
                    <w:rPr>
                      <w:rFonts w:cs="Times New Roman"/>
                      <w:sz w:val="24"/>
                      <w:szCs w:val="24"/>
                      <w:lang w:val="lt-LT"/>
                    </w:rPr>
                    <w:br w:type="page"/>
                  </w:r>
                  <w:r w:rsidRPr="00457049">
                    <w:rPr>
                      <w:rFonts w:cs="Times New Roman"/>
                      <w:b/>
                      <w:sz w:val="24"/>
                      <w:szCs w:val="24"/>
                      <w:lang w:val="lt-LT"/>
                    </w:rPr>
                    <w:t>DUOMENŲ VALDYTOJO VARDU</w:t>
                  </w:r>
                </w:p>
                <w:p w14:paraId="32E103E5" w14:textId="77777777" w:rsidR="00674069" w:rsidRPr="00457049" w:rsidRDefault="00674069" w:rsidP="00674069">
                  <w:pPr>
                    <w:jc w:val="center"/>
                    <w:rPr>
                      <w:rFonts w:cs="Times New Roman"/>
                      <w:b/>
                      <w:sz w:val="24"/>
                      <w:szCs w:val="24"/>
                      <w:lang w:val="lt-LT"/>
                    </w:rPr>
                  </w:pPr>
                </w:p>
                <w:p w14:paraId="7D5F26C1" w14:textId="77777777" w:rsidR="00674069" w:rsidRPr="00457049" w:rsidRDefault="00674069" w:rsidP="00674069">
                  <w:pPr>
                    <w:jc w:val="center"/>
                    <w:rPr>
                      <w:rFonts w:cs="Times New Roman"/>
                      <w:b/>
                      <w:sz w:val="24"/>
                      <w:szCs w:val="24"/>
                      <w:lang w:val="lt-LT"/>
                    </w:rPr>
                  </w:pPr>
                </w:p>
                <w:p w14:paraId="465EADA7" w14:textId="77777777" w:rsidR="00674069" w:rsidRPr="00457049" w:rsidRDefault="00674069" w:rsidP="00674069">
                  <w:pPr>
                    <w:jc w:val="center"/>
                    <w:rPr>
                      <w:rFonts w:cs="Times New Roman"/>
                      <w:b/>
                      <w:sz w:val="24"/>
                      <w:szCs w:val="24"/>
                      <w:lang w:val="lt-LT"/>
                    </w:rPr>
                  </w:pPr>
                </w:p>
                <w:p w14:paraId="3938BD1B" w14:textId="77777777" w:rsidR="00674069" w:rsidRPr="00457049" w:rsidRDefault="00674069" w:rsidP="00674069">
                  <w:pPr>
                    <w:jc w:val="center"/>
                    <w:rPr>
                      <w:rFonts w:cs="Times New Roman"/>
                      <w:sz w:val="24"/>
                      <w:szCs w:val="24"/>
                      <w:lang w:val="lt-LT"/>
                    </w:rPr>
                  </w:pPr>
                  <w:r w:rsidRPr="00457049">
                    <w:rPr>
                      <w:rFonts w:cs="Times New Roman"/>
                      <w:sz w:val="24"/>
                      <w:szCs w:val="24"/>
                      <w:lang w:val="lt-LT"/>
                    </w:rPr>
                    <w:t>____________________________________</w:t>
                  </w:r>
                </w:p>
                <w:p w14:paraId="50BB7BB1" w14:textId="77777777" w:rsidR="00674069" w:rsidRPr="00457049" w:rsidRDefault="00674069" w:rsidP="00674069">
                  <w:pPr>
                    <w:jc w:val="center"/>
                    <w:rPr>
                      <w:rFonts w:cs="Times New Roman"/>
                      <w:sz w:val="24"/>
                      <w:szCs w:val="24"/>
                      <w:lang w:val="lt-LT"/>
                    </w:rPr>
                  </w:pPr>
                  <w:r w:rsidRPr="00457049">
                    <w:rPr>
                      <w:rFonts w:cs="Times New Roman"/>
                      <w:sz w:val="24"/>
                      <w:szCs w:val="24"/>
                      <w:lang w:val="lt-LT"/>
                    </w:rPr>
                    <w:t>(Vardas, pavardė, parašas)</w:t>
                  </w:r>
                </w:p>
                <w:p w14:paraId="438508B2" w14:textId="77777777" w:rsidR="00674069" w:rsidRPr="00457049" w:rsidRDefault="00674069" w:rsidP="00674069">
                  <w:pPr>
                    <w:jc w:val="both"/>
                    <w:rPr>
                      <w:rFonts w:cs="Times New Roman"/>
                      <w:sz w:val="24"/>
                      <w:szCs w:val="24"/>
                      <w:lang w:val="lt-LT"/>
                    </w:rPr>
                  </w:pPr>
                </w:p>
              </w:tc>
              <w:tc>
                <w:tcPr>
                  <w:tcW w:w="4778" w:type="dxa"/>
                </w:tcPr>
                <w:p w14:paraId="61AB74DF" w14:textId="77777777" w:rsidR="00674069" w:rsidRPr="00457049" w:rsidRDefault="00674069" w:rsidP="00674069">
                  <w:pPr>
                    <w:jc w:val="center"/>
                    <w:rPr>
                      <w:rFonts w:cs="Times New Roman"/>
                      <w:b/>
                      <w:sz w:val="24"/>
                      <w:szCs w:val="24"/>
                      <w:lang w:val="lt-LT"/>
                    </w:rPr>
                  </w:pPr>
                  <w:r w:rsidRPr="00457049">
                    <w:rPr>
                      <w:rFonts w:cs="Times New Roman"/>
                      <w:b/>
                      <w:sz w:val="24"/>
                      <w:szCs w:val="24"/>
                      <w:lang w:val="lt-LT"/>
                    </w:rPr>
                    <w:t>DUOMENŲ TVARKYTOJO VARDU</w:t>
                  </w:r>
                </w:p>
                <w:p w14:paraId="09AF718C" w14:textId="77777777" w:rsidR="00674069" w:rsidRPr="00457049" w:rsidRDefault="00674069" w:rsidP="00674069">
                  <w:pPr>
                    <w:jc w:val="center"/>
                    <w:rPr>
                      <w:rFonts w:cs="Times New Roman"/>
                      <w:sz w:val="24"/>
                      <w:szCs w:val="24"/>
                      <w:lang w:val="lt-LT"/>
                    </w:rPr>
                  </w:pPr>
                </w:p>
                <w:p w14:paraId="2AA3B5DE" w14:textId="77777777" w:rsidR="00674069" w:rsidRPr="00457049" w:rsidRDefault="00674069" w:rsidP="00674069">
                  <w:pPr>
                    <w:jc w:val="center"/>
                    <w:rPr>
                      <w:rFonts w:cs="Times New Roman"/>
                      <w:sz w:val="24"/>
                      <w:szCs w:val="24"/>
                      <w:lang w:val="lt-LT"/>
                    </w:rPr>
                  </w:pPr>
                </w:p>
                <w:p w14:paraId="6584CD5A" w14:textId="77777777" w:rsidR="00674069" w:rsidRPr="00457049" w:rsidRDefault="00674069" w:rsidP="00674069">
                  <w:pPr>
                    <w:jc w:val="center"/>
                    <w:rPr>
                      <w:rFonts w:cs="Times New Roman"/>
                      <w:sz w:val="24"/>
                      <w:szCs w:val="24"/>
                      <w:lang w:val="lt-LT"/>
                    </w:rPr>
                  </w:pPr>
                </w:p>
                <w:p w14:paraId="32C6EF61" w14:textId="77777777" w:rsidR="00674069" w:rsidRPr="00457049" w:rsidRDefault="00674069" w:rsidP="00674069">
                  <w:pPr>
                    <w:jc w:val="center"/>
                    <w:rPr>
                      <w:rFonts w:cs="Times New Roman"/>
                      <w:sz w:val="24"/>
                      <w:szCs w:val="24"/>
                      <w:lang w:val="lt-LT"/>
                    </w:rPr>
                  </w:pPr>
                  <w:r w:rsidRPr="00457049">
                    <w:rPr>
                      <w:rFonts w:cs="Times New Roman"/>
                      <w:sz w:val="24"/>
                      <w:szCs w:val="24"/>
                      <w:lang w:val="lt-LT"/>
                    </w:rPr>
                    <w:t>____________________________________</w:t>
                  </w:r>
                </w:p>
                <w:p w14:paraId="14DA357B" w14:textId="77777777" w:rsidR="00674069" w:rsidRPr="00457049" w:rsidRDefault="00674069" w:rsidP="00674069">
                  <w:pPr>
                    <w:jc w:val="center"/>
                    <w:rPr>
                      <w:rFonts w:cs="Times New Roman"/>
                      <w:sz w:val="24"/>
                      <w:szCs w:val="24"/>
                      <w:lang w:val="lt-LT"/>
                    </w:rPr>
                  </w:pPr>
                  <w:r w:rsidRPr="00457049">
                    <w:rPr>
                      <w:rFonts w:cs="Times New Roman"/>
                      <w:sz w:val="24"/>
                      <w:szCs w:val="24"/>
                      <w:lang w:val="lt-LT"/>
                    </w:rPr>
                    <w:t>(Vardas, pavardė, parašas)</w:t>
                  </w:r>
                </w:p>
                <w:p w14:paraId="12426FFA" w14:textId="77777777" w:rsidR="00674069" w:rsidRPr="00457049" w:rsidRDefault="00674069" w:rsidP="00674069">
                  <w:pPr>
                    <w:jc w:val="both"/>
                    <w:rPr>
                      <w:rFonts w:cs="Times New Roman"/>
                      <w:sz w:val="24"/>
                      <w:szCs w:val="24"/>
                      <w:lang w:val="lt-LT"/>
                    </w:rPr>
                  </w:pPr>
                </w:p>
              </w:tc>
            </w:tr>
          </w:tbl>
          <w:p w14:paraId="0F6A2083" w14:textId="77777777" w:rsidR="00674069" w:rsidRPr="00457049" w:rsidRDefault="00674069" w:rsidP="00994471">
            <w:pPr>
              <w:jc w:val="both"/>
              <w:rPr>
                <w:rFonts w:cs="Times New Roman"/>
                <w:sz w:val="24"/>
                <w:szCs w:val="24"/>
                <w:lang w:val="lt-LT"/>
              </w:rPr>
            </w:pPr>
          </w:p>
          <w:p w14:paraId="756DEEC5" w14:textId="77777777" w:rsidR="00674069" w:rsidRPr="00457049" w:rsidRDefault="00674069" w:rsidP="00994471">
            <w:pPr>
              <w:jc w:val="both"/>
              <w:rPr>
                <w:rFonts w:cs="Times New Roman"/>
                <w:sz w:val="24"/>
                <w:szCs w:val="24"/>
                <w:lang w:val="lt-LT"/>
              </w:rPr>
            </w:pPr>
          </w:p>
        </w:tc>
      </w:tr>
    </w:tbl>
    <w:p w14:paraId="388DC2F8" w14:textId="77777777" w:rsidR="00674069" w:rsidRPr="00457049" w:rsidRDefault="00674069" w:rsidP="00674069">
      <w:pPr>
        <w:jc w:val="center"/>
        <w:rPr>
          <w:rFonts w:cs="Times New Roman"/>
          <w:b/>
          <w:sz w:val="24"/>
          <w:szCs w:val="24"/>
          <w:lang w:val="lt-LT"/>
        </w:rPr>
      </w:pPr>
    </w:p>
    <w:p w14:paraId="33780C7A" w14:textId="77777777" w:rsidR="00674069" w:rsidRPr="00457049" w:rsidRDefault="00674069" w:rsidP="00674069">
      <w:pPr>
        <w:jc w:val="center"/>
        <w:rPr>
          <w:rFonts w:cs="Times New Roman"/>
          <w:b/>
          <w:sz w:val="24"/>
          <w:szCs w:val="24"/>
          <w:lang w:val="lt-LT"/>
        </w:rPr>
      </w:pPr>
    </w:p>
    <w:p w14:paraId="549CFC41" w14:textId="77777777" w:rsidR="00674069" w:rsidRPr="00457049" w:rsidRDefault="00674069">
      <w:pPr>
        <w:rPr>
          <w:rFonts w:cs="Times New Roman"/>
          <w:b/>
          <w:sz w:val="24"/>
          <w:szCs w:val="24"/>
          <w:lang w:val="lt-LT"/>
        </w:rPr>
      </w:pPr>
      <w:r w:rsidRPr="00457049">
        <w:rPr>
          <w:rFonts w:cs="Times New Roman"/>
          <w:b/>
          <w:sz w:val="24"/>
          <w:szCs w:val="24"/>
          <w:lang w:val="lt-LT"/>
        </w:rPr>
        <w:br w:type="page"/>
      </w:r>
    </w:p>
    <w:p w14:paraId="7514E2A7" w14:textId="790BCBF9" w:rsidR="00674069" w:rsidRPr="005B0D35" w:rsidRDefault="00674069" w:rsidP="00674069">
      <w:pPr>
        <w:jc w:val="center"/>
        <w:rPr>
          <w:rFonts w:ascii="Arial" w:hAnsi="Arial" w:cs="Arial"/>
          <w:b/>
          <w:sz w:val="20"/>
          <w:szCs w:val="20"/>
          <w:lang w:val="lt-LT"/>
        </w:rPr>
      </w:pPr>
      <w:r w:rsidRPr="005B0D35">
        <w:rPr>
          <w:rFonts w:ascii="Arial" w:hAnsi="Arial" w:cs="Arial"/>
          <w:b/>
          <w:sz w:val="20"/>
          <w:szCs w:val="20"/>
          <w:lang w:val="lt-LT"/>
        </w:rPr>
        <w:lastRenderedPageBreak/>
        <w:t>Priedas Nr. 1</w:t>
      </w:r>
    </w:p>
    <w:p w14:paraId="3D4828BD" w14:textId="77777777" w:rsidR="00674069" w:rsidRPr="005B0D35" w:rsidRDefault="00674069" w:rsidP="00674069">
      <w:pPr>
        <w:jc w:val="center"/>
        <w:rPr>
          <w:rFonts w:ascii="Arial" w:hAnsi="Arial" w:cs="Arial"/>
          <w:b/>
          <w:sz w:val="20"/>
          <w:szCs w:val="20"/>
          <w:lang w:val="lt-LT"/>
        </w:rPr>
      </w:pPr>
      <w:r w:rsidRPr="005B0D35">
        <w:rPr>
          <w:rFonts w:ascii="Arial" w:hAnsi="Arial" w:cs="Arial"/>
          <w:b/>
          <w:sz w:val="20"/>
          <w:szCs w:val="20"/>
          <w:lang w:val="lt-LT"/>
        </w:rPr>
        <w:t>Prie duomenų tvarkymo sutarties</w:t>
      </w:r>
    </w:p>
    <w:p w14:paraId="144FBAA5" w14:textId="77777777" w:rsidR="00674069" w:rsidRPr="005B0D35" w:rsidRDefault="00674069" w:rsidP="00674069">
      <w:pPr>
        <w:jc w:val="center"/>
        <w:rPr>
          <w:rFonts w:ascii="Arial" w:hAnsi="Arial" w:cs="Arial"/>
          <w:sz w:val="20"/>
          <w:szCs w:val="20"/>
          <w:lang w:val="lt-LT"/>
        </w:rPr>
      </w:pPr>
    </w:p>
    <w:p w14:paraId="51B81991" w14:textId="77777777" w:rsidR="00674069" w:rsidRPr="005B0D35" w:rsidRDefault="00674069" w:rsidP="00674069">
      <w:pPr>
        <w:jc w:val="center"/>
        <w:rPr>
          <w:rFonts w:ascii="Arial" w:hAnsi="Arial" w:cs="Arial"/>
          <w:sz w:val="20"/>
          <w:szCs w:val="20"/>
          <w:lang w:val="lt-LT"/>
        </w:rPr>
      </w:pPr>
    </w:p>
    <w:tbl>
      <w:tblPr>
        <w:tblStyle w:val="Lentelstinklelis"/>
        <w:tblW w:w="10774" w:type="dxa"/>
        <w:tblInd w:w="-431" w:type="dxa"/>
        <w:tblLook w:val="04A0" w:firstRow="1" w:lastRow="0" w:firstColumn="1" w:lastColumn="0" w:noHBand="0" w:noVBand="1"/>
      </w:tblPr>
      <w:tblGrid>
        <w:gridCol w:w="2127"/>
        <w:gridCol w:w="3828"/>
        <w:gridCol w:w="2551"/>
        <w:gridCol w:w="2268"/>
      </w:tblGrid>
      <w:tr w:rsidR="00674069" w:rsidRPr="005B0D35" w14:paraId="1D69356A" w14:textId="77777777" w:rsidTr="00A9502B">
        <w:tc>
          <w:tcPr>
            <w:tcW w:w="2127" w:type="dxa"/>
            <w:shd w:val="clear" w:color="auto" w:fill="95B3D7" w:themeFill="accent1" w:themeFillTint="99"/>
          </w:tcPr>
          <w:p w14:paraId="1EB9B069" w14:textId="77777777" w:rsidR="00674069" w:rsidRPr="005B0D35" w:rsidRDefault="00674069" w:rsidP="00994471">
            <w:pPr>
              <w:jc w:val="center"/>
              <w:rPr>
                <w:rFonts w:ascii="Arial" w:hAnsi="Arial" w:cs="Arial"/>
                <w:b/>
                <w:sz w:val="20"/>
                <w:szCs w:val="20"/>
                <w:lang w:val="lt-LT"/>
              </w:rPr>
            </w:pPr>
            <w:r w:rsidRPr="005B0D35">
              <w:rPr>
                <w:rFonts w:ascii="Arial" w:hAnsi="Arial" w:cs="Arial"/>
                <w:b/>
                <w:sz w:val="20"/>
                <w:szCs w:val="20"/>
                <w:lang w:val="lt-LT"/>
              </w:rPr>
              <w:t xml:space="preserve"> Duomenų subjektų kategorijos</w:t>
            </w:r>
          </w:p>
        </w:tc>
        <w:tc>
          <w:tcPr>
            <w:tcW w:w="3828" w:type="dxa"/>
            <w:shd w:val="clear" w:color="auto" w:fill="95B3D7" w:themeFill="accent1" w:themeFillTint="99"/>
          </w:tcPr>
          <w:p w14:paraId="54B172BA" w14:textId="77777777" w:rsidR="00674069" w:rsidRPr="005B0D35" w:rsidRDefault="00674069" w:rsidP="00994471">
            <w:pPr>
              <w:jc w:val="center"/>
              <w:rPr>
                <w:rFonts w:ascii="Arial" w:hAnsi="Arial" w:cs="Arial"/>
                <w:b/>
                <w:sz w:val="20"/>
                <w:szCs w:val="20"/>
                <w:lang w:val="lt-LT"/>
              </w:rPr>
            </w:pPr>
            <w:r w:rsidRPr="005B0D35">
              <w:rPr>
                <w:rFonts w:ascii="Arial" w:hAnsi="Arial" w:cs="Arial"/>
                <w:b/>
                <w:sz w:val="20"/>
                <w:szCs w:val="20"/>
                <w:lang w:val="lt-LT"/>
              </w:rPr>
              <w:t xml:space="preserve">Tvarkomų Asmens duomenų </w:t>
            </w:r>
            <w:r>
              <w:rPr>
                <w:rFonts w:ascii="Arial" w:hAnsi="Arial" w:cs="Arial"/>
                <w:b/>
                <w:sz w:val="20"/>
                <w:szCs w:val="20"/>
                <w:lang w:val="lt-LT"/>
              </w:rPr>
              <w:t>k</w:t>
            </w:r>
            <w:r w:rsidRPr="005B0D35">
              <w:rPr>
                <w:rFonts w:ascii="Arial" w:hAnsi="Arial" w:cs="Arial"/>
                <w:b/>
                <w:sz w:val="20"/>
                <w:szCs w:val="20"/>
                <w:lang w:val="lt-LT"/>
              </w:rPr>
              <w:t>ategorijos</w:t>
            </w:r>
          </w:p>
        </w:tc>
        <w:tc>
          <w:tcPr>
            <w:tcW w:w="2551" w:type="dxa"/>
            <w:shd w:val="clear" w:color="auto" w:fill="95B3D7" w:themeFill="accent1" w:themeFillTint="99"/>
          </w:tcPr>
          <w:p w14:paraId="368B2775" w14:textId="77777777" w:rsidR="00674069" w:rsidRPr="005B0D35" w:rsidRDefault="00674069" w:rsidP="00994471">
            <w:pPr>
              <w:jc w:val="center"/>
              <w:rPr>
                <w:rFonts w:ascii="Arial" w:hAnsi="Arial" w:cs="Arial"/>
                <w:b/>
                <w:sz w:val="20"/>
                <w:szCs w:val="20"/>
                <w:lang w:val="lt-LT"/>
              </w:rPr>
            </w:pPr>
            <w:r>
              <w:rPr>
                <w:rFonts w:ascii="Arial" w:hAnsi="Arial" w:cs="Arial"/>
                <w:b/>
                <w:sz w:val="20"/>
                <w:szCs w:val="20"/>
                <w:lang w:val="lt-LT"/>
              </w:rPr>
              <w:t>Paslaugos, kurių atlikimui reikalinga tvarkyti duomenis</w:t>
            </w:r>
          </w:p>
        </w:tc>
        <w:tc>
          <w:tcPr>
            <w:tcW w:w="2268" w:type="dxa"/>
            <w:shd w:val="clear" w:color="auto" w:fill="95B3D7" w:themeFill="accent1" w:themeFillTint="99"/>
          </w:tcPr>
          <w:p w14:paraId="13757DD6" w14:textId="77777777" w:rsidR="00674069" w:rsidRDefault="00674069" w:rsidP="00994471">
            <w:pPr>
              <w:jc w:val="center"/>
              <w:rPr>
                <w:rFonts w:ascii="Arial" w:hAnsi="Arial" w:cs="Arial"/>
                <w:b/>
                <w:sz w:val="20"/>
                <w:szCs w:val="20"/>
                <w:lang w:val="lt-LT"/>
              </w:rPr>
            </w:pPr>
            <w:r w:rsidRPr="009D7EB2">
              <w:rPr>
                <w:rFonts w:ascii="Arial" w:hAnsi="Arial" w:cs="Arial"/>
                <w:b/>
                <w:sz w:val="20"/>
                <w:szCs w:val="20"/>
                <w:lang w:val="lt-LT"/>
              </w:rPr>
              <w:t>Asmens duomen</w:t>
            </w:r>
            <w:r>
              <w:rPr>
                <w:rFonts w:ascii="Arial" w:hAnsi="Arial" w:cs="Arial"/>
                <w:b/>
                <w:sz w:val="20"/>
                <w:szCs w:val="20"/>
                <w:lang w:val="lt-LT"/>
              </w:rPr>
              <w:t>ų</w:t>
            </w:r>
            <w:r w:rsidRPr="009D7EB2">
              <w:rPr>
                <w:rFonts w:ascii="Arial" w:hAnsi="Arial" w:cs="Arial"/>
                <w:b/>
                <w:sz w:val="20"/>
                <w:szCs w:val="20"/>
                <w:lang w:val="lt-LT"/>
              </w:rPr>
              <w:t xml:space="preserve"> </w:t>
            </w:r>
            <w:r>
              <w:rPr>
                <w:rFonts w:ascii="Arial" w:hAnsi="Arial" w:cs="Arial"/>
                <w:b/>
                <w:sz w:val="20"/>
                <w:szCs w:val="20"/>
                <w:lang w:val="lt-LT"/>
              </w:rPr>
              <w:t>tvarkymo</w:t>
            </w:r>
            <w:r w:rsidRPr="009D7EB2">
              <w:rPr>
                <w:rFonts w:ascii="Arial" w:hAnsi="Arial" w:cs="Arial"/>
                <w:b/>
                <w:sz w:val="20"/>
                <w:szCs w:val="20"/>
                <w:lang w:val="lt-LT"/>
              </w:rPr>
              <w:t xml:space="preserve"> veiksmai</w:t>
            </w:r>
          </w:p>
        </w:tc>
      </w:tr>
      <w:tr w:rsidR="00674069" w:rsidRPr="005B0D35" w14:paraId="1E160CDD" w14:textId="77777777" w:rsidTr="00A9502B">
        <w:tc>
          <w:tcPr>
            <w:tcW w:w="2127" w:type="dxa"/>
          </w:tcPr>
          <w:p w14:paraId="6832DF99" w14:textId="5A57D068" w:rsidR="00674069" w:rsidRPr="00894932" w:rsidRDefault="00674069" w:rsidP="00994471">
            <w:pPr>
              <w:jc w:val="both"/>
              <w:rPr>
                <w:rFonts w:ascii="Arial" w:hAnsi="Arial" w:cs="Arial"/>
                <w:sz w:val="20"/>
                <w:szCs w:val="20"/>
                <w:lang w:val="lt-LT"/>
              </w:rPr>
            </w:pPr>
          </w:p>
        </w:tc>
        <w:tc>
          <w:tcPr>
            <w:tcW w:w="3828" w:type="dxa"/>
          </w:tcPr>
          <w:p w14:paraId="02B8E45A" w14:textId="0FDE3304" w:rsidR="00674069" w:rsidRPr="00894932" w:rsidRDefault="00674069" w:rsidP="00994471">
            <w:pPr>
              <w:jc w:val="both"/>
              <w:rPr>
                <w:rFonts w:ascii="Arial" w:hAnsi="Arial" w:cs="Arial"/>
                <w:sz w:val="20"/>
                <w:szCs w:val="20"/>
                <w:lang w:val="lt-LT"/>
              </w:rPr>
            </w:pPr>
          </w:p>
        </w:tc>
        <w:tc>
          <w:tcPr>
            <w:tcW w:w="2551" w:type="dxa"/>
          </w:tcPr>
          <w:p w14:paraId="0A1CF62A" w14:textId="75E30935" w:rsidR="00674069" w:rsidRPr="005B0D35" w:rsidRDefault="00674069" w:rsidP="00994471">
            <w:pPr>
              <w:jc w:val="both"/>
              <w:rPr>
                <w:rFonts w:ascii="Arial" w:hAnsi="Arial" w:cs="Arial"/>
                <w:sz w:val="20"/>
                <w:szCs w:val="20"/>
                <w:lang w:val="lt-LT"/>
              </w:rPr>
            </w:pPr>
          </w:p>
        </w:tc>
        <w:tc>
          <w:tcPr>
            <w:tcW w:w="2268" w:type="dxa"/>
          </w:tcPr>
          <w:p w14:paraId="141C55D8" w14:textId="21E537E2" w:rsidR="00674069" w:rsidRPr="008F12A3" w:rsidRDefault="00674069" w:rsidP="00994471">
            <w:pPr>
              <w:jc w:val="both"/>
              <w:rPr>
                <w:rFonts w:ascii="Arial" w:hAnsi="Arial" w:cs="Arial"/>
                <w:sz w:val="20"/>
                <w:szCs w:val="20"/>
                <w:highlight w:val="yellow"/>
              </w:rPr>
            </w:pPr>
          </w:p>
        </w:tc>
      </w:tr>
    </w:tbl>
    <w:p w14:paraId="010D44CB" w14:textId="77777777" w:rsidR="00674069" w:rsidRPr="005B0D35" w:rsidRDefault="00674069">
      <w:pPr>
        <w:rPr>
          <w:rFonts w:ascii="Arial" w:hAnsi="Arial" w:cs="Arial"/>
          <w:sz w:val="20"/>
          <w:szCs w:val="20"/>
          <w:lang w:val="lt-LT"/>
        </w:rPr>
      </w:pPr>
    </w:p>
    <w:sectPr w:rsidR="00674069" w:rsidRPr="005B0D35" w:rsidSect="00457049">
      <w:footerReference w:type="default" r:id="rId8"/>
      <w:pgSz w:w="11906" w:h="16838" w:code="9"/>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E4D9" w14:textId="77777777" w:rsidR="003B2BD9" w:rsidRDefault="003B2BD9" w:rsidP="006063BA">
      <w:r>
        <w:separator/>
      </w:r>
    </w:p>
  </w:endnote>
  <w:endnote w:type="continuationSeparator" w:id="0">
    <w:p w14:paraId="684F8E50" w14:textId="77777777" w:rsidR="003B2BD9" w:rsidRDefault="003B2BD9" w:rsidP="0060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74370"/>
      <w:docPartObj>
        <w:docPartGallery w:val="Page Numbers (Bottom of Page)"/>
        <w:docPartUnique/>
      </w:docPartObj>
    </w:sdtPr>
    <w:sdtContent>
      <w:p w14:paraId="444BAE84" w14:textId="77777777" w:rsidR="00E10491" w:rsidRDefault="0018667F">
        <w:pPr>
          <w:pStyle w:val="Porat"/>
          <w:jc w:val="right"/>
        </w:pPr>
        <w:r>
          <w:fldChar w:fldCharType="begin"/>
        </w:r>
        <w:r w:rsidR="00E10491">
          <w:instrText>PAGE   \* MERGEFORMAT</w:instrText>
        </w:r>
        <w:r>
          <w:fldChar w:fldCharType="separate"/>
        </w:r>
        <w:r w:rsidR="00894932" w:rsidRPr="00894932">
          <w:rPr>
            <w:noProof/>
            <w:lang w:val="lt-LT"/>
          </w:rPr>
          <w:t>5</w:t>
        </w:r>
        <w:r>
          <w:fldChar w:fldCharType="end"/>
        </w:r>
      </w:p>
    </w:sdtContent>
  </w:sdt>
  <w:p w14:paraId="2672DD7D" w14:textId="77777777" w:rsidR="00E10491" w:rsidRDefault="00E104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04CBD" w14:textId="77777777" w:rsidR="003B2BD9" w:rsidRDefault="003B2BD9" w:rsidP="006063BA">
      <w:r>
        <w:separator/>
      </w:r>
    </w:p>
  </w:footnote>
  <w:footnote w:type="continuationSeparator" w:id="0">
    <w:p w14:paraId="3102D5DE" w14:textId="77777777" w:rsidR="003B2BD9" w:rsidRDefault="003B2BD9" w:rsidP="00606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7308"/>
    <w:multiLevelType w:val="hybridMultilevel"/>
    <w:tmpl w:val="E5429E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CD027E"/>
    <w:multiLevelType w:val="hybridMultilevel"/>
    <w:tmpl w:val="EAAC7700"/>
    <w:lvl w:ilvl="0" w:tplc="D9205630">
      <w:start w:val="1"/>
      <w:numFmt w:val="lowerLetter"/>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2" w15:restartNumberingAfterBreak="0">
    <w:nsid w:val="2D817072"/>
    <w:multiLevelType w:val="hybridMultilevel"/>
    <w:tmpl w:val="08B42E8E"/>
    <w:lvl w:ilvl="0" w:tplc="0415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645CBB"/>
    <w:multiLevelType w:val="multilevel"/>
    <w:tmpl w:val="52FAA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A86D53"/>
    <w:multiLevelType w:val="multilevel"/>
    <w:tmpl w:val="B6B60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8813D9"/>
    <w:multiLevelType w:val="hybridMultilevel"/>
    <w:tmpl w:val="D6ECAC06"/>
    <w:lvl w:ilvl="0" w:tplc="6AC0AF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D191C3D"/>
    <w:multiLevelType w:val="hybridMultilevel"/>
    <w:tmpl w:val="26829C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A031A7"/>
    <w:multiLevelType w:val="hybridMultilevel"/>
    <w:tmpl w:val="008C42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6B0C1C"/>
    <w:multiLevelType w:val="hybridMultilevel"/>
    <w:tmpl w:val="E108A9C4"/>
    <w:lvl w:ilvl="0" w:tplc="72BAE89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46382A"/>
    <w:multiLevelType w:val="multilevel"/>
    <w:tmpl w:val="B8C617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7A31A2"/>
    <w:multiLevelType w:val="hybridMultilevel"/>
    <w:tmpl w:val="F6A49B2A"/>
    <w:lvl w:ilvl="0" w:tplc="EB828F38">
      <w:start w:val="1"/>
      <w:numFmt w:val="low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11" w15:restartNumberingAfterBreak="0">
    <w:nsid w:val="64572405"/>
    <w:multiLevelType w:val="multilevel"/>
    <w:tmpl w:val="FB545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BF01D3"/>
    <w:multiLevelType w:val="multilevel"/>
    <w:tmpl w:val="1D9AF3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CF83D90"/>
    <w:multiLevelType w:val="multilevel"/>
    <w:tmpl w:val="E49CCF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C838AC"/>
    <w:multiLevelType w:val="hybridMultilevel"/>
    <w:tmpl w:val="514C6540"/>
    <w:lvl w:ilvl="0" w:tplc="D7EC048E">
      <w:start w:val="1"/>
      <w:numFmt w:val="lowerRoman"/>
      <w:lvlText w:val="%1."/>
      <w:lvlJc w:val="right"/>
      <w:pPr>
        <w:tabs>
          <w:tab w:val="num" w:pos="792"/>
        </w:tabs>
        <w:ind w:left="792" w:hanging="432"/>
      </w:pPr>
      <w:rPr>
        <w:rFonts w:hint="default"/>
      </w:rPr>
    </w:lvl>
    <w:lvl w:ilvl="1" w:tplc="8E74761C">
      <w:start w:val="1"/>
      <w:numFmt w:val="lowerLetter"/>
      <w:lvlText w:val="%2)"/>
      <w:lvlJc w:val="left"/>
      <w:pPr>
        <w:tabs>
          <w:tab w:val="num" w:pos="1440"/>
        </w:tabs>
        <w:ind w:left="1440" w:hanging="360"/>
      </w:pPr>
      <w:rPr>
        <w:rFonts w:hint="default"/>
        <w:b w:val="0"/>
        <w:i w:val="0"/>
      </w:rPr>
    </w:lvl>
    <w:lvl w:ilvl="2" w:tplc="9EDC00DA">
      <w:start w:val="1"/>
      <w:numFmt w:val="decimal"/>
      <w:lvlText w:val="%3."/>
      <w:lvlJc w:val="left"/>
      <w:pPr>
        <w:tabs>
          <w:tab w:val="num" w:pos="2160"/>
        </w:tabs>
        <w:ind w:left="2160" w:hanging="360"/>
      </w:pPr>
      <w:rPr>
        <w:rFonts w:hint="default"/>
      </w:rPr>
    </w:lvl>
    <w:lvl w:ilvl="3" w:tplc="B2EA2D6A">
      <w:start w:val="1"/>
      <w:numFmt w:val="low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5F0E85"/>
    <w:multiLevelType w:val="hybridMultilevel"/>
    <w:tmpl w:val="E108A9C4"/>
    <w:lvl w:ilvl="0" w:tplc="72BAE89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0E67A4"/>
    <w:multiLevelType w:val="hybridMultilevel"/>
    <w:tmpl w:val="08B42E8E"/>
    <w:lvl w:ilvl="0" w:tplc="0415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5436793">
    <w:abstractNumId w:val="2"/>
  </w:num>
  <w:num w:numId="2" w16cid:durableId="843594013">
    <w:abstractNumId w:val="6"/>
  </w:num>
  <w:num w:numId="3" w16cid:durableId="1527909959">
    <w:abstractNumId w:val="7"/>
  </w:num>
  <w:num w:numId="4" w16cid:durableId="862864655">
    <w:abstractNumId w:val="16"/>
  </w:num>
  <w:num w:numId="5" w16cid:durableId="874535593">
    <w:abstractNumId w:val="5"/>
  </w:num>
  <w:num w:numId="6" w16cid:durableId="54595451">
    <w:abstractNumId w:val="14"/>
  </w:num>
  <w:num w:numId="7" w16cid:durableId="539441151">
    <w:abstractNumId w:val="1"/>
  </w:num>
  <w:num w:numId="8" w16cid:durableId="923877016">
    <w:abstractNumId w:val="10"/>
  </w:num>
  <w:num w:numId="9" w16cid:durableId="78404918">
    <w:abstractNumId w:val="8"/>
  </w:num>
  <w:num w:numId="10" w16cid:durableId="744768318">
    <w:abstractNumId w:val="15"/>
  </w:num>
  <w:num w:numId="11" w16cid:durableId="125778276">
    <w:abstractNumId w:val="0"/>
  </w:num>
  <w:num w:numId="12" w16cid:durableId="252398932">
    <w:abstractNumId w:val="4"/>
  </w:num>
  <w:num w:numId="13" w16cid:durableId="338504031">
    <w:abstractNumId w:val="12"/>
  </w:num>
  <w:num w:numId="14" w16cid:durableId="1517042021">
    <w:abstractNumId w:val="11"/>
  </w:num>
  <w:num w:numId="15" w16cid:durableId="1269968470">
    <w:abstractNumId w:val="9"/>
  </w:num>
  <w:num w:numId="16" w16cid:durableId="2014456326">
    <w:abstractNumId w:val="3"/>
  </w:num>
  <w:num w:numId="17" w16cid:durableId="16246546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4C"/>
    <w:rsid w:val="0001002A"/>
    <w:rsid w:val="00013D67"/>
    <w:rsid w:val="000225B5"/>
    <w:rsid w:val="00047A14"/>
    <w:rsid w:val="000572FC"/>
    <w:rsid w:val="000640D0"/>
    <w:rsid w:val="0006493F"/>
    <w:rsid w:val="000658D6"/>
    <w:rsid w:val="0007026A"/>
    <w:rsid w:val="000710A9"/>
    <w:rsid w:val="00072452"/>
    <w:rsid w:val="0007448A"/>
    <w:rsid w:val="000878C4"/>
    <w:rsid w:val="00094586"/>
    <w:rsid w:val="000958A1"/>
    <w:rsid w:val="00096B9F"/>
    <w:rsid w:val="000A7717"/>
    <w:rsid w:val="000B01AE"/>
    <w:rsid w:val="000B0243"/>
    <w:rsid w:val="000B5E63"/>
    <w:rsid w:val="000E2706"/>
    <w:rsid w:val="000E27B4"/>
    <w:rsid w:val="001012E5"/>
    <w:rsid w:val="001110CC"/>
    <w:rsid w:val="00127B74"/>
    <w:rsid w:val="0014512A"/>
    <w:rsid w:val="0015515B"/>
    <w:rsid w:val="001646F9"/>
    <w:rsid w:val="001701D5"/>
    <w:rsid w:val="00176A81"/>
    <w:rsid w:val="00180257"/>
    <w:rsid w:val="0018667F"/>
    <w:rsid w:val="00187AED"/>
    <w:rsid w:val="00191985"/>
    <w:rsid w:val="00192386"/>
    <w:rsid w:val="0019474F"/>
    <w:rsid w:val="001A1BC6"/>
    <w:rsid w:val="001A5CC8"/>
    <w:rsid w:val="001A7F6F"/>
    <w:rsid w:val="001B0E0F"/>
    <w:rsid w:val="001C20DE"/>
    <w:rsid w:val="001C3821"/>
    <w:rsid w:val="001C6442"/>
    <w:rsid w:val="001D059C"/>
    <w:rsid w:val="001E51D4"/>
    <w:rsid w:val="001F1EF5"/>
    <w:rsid w:val="00200DE0"/>
    <w:rsid w:val="00213FB0"/>
    <w:rsid w:val="0021407D"/>
    <w:rsid w:val="002256B1"/>
    <w:rsid w:val="002566BB"/>
    <w:rsid w:val="00273372"/>
    <w:rsid w:val="00291D0A"/>
    <w:rsid w:val="002A0244"/>
    <w:rsid w:val="002A3578"/>
    <w:rsid w:val="002D194C"/>
    <w:rsid w:val="002D2BB2"/>
    <w:rsid w:val="002D6604"/>
    <w:rsid w:val="002E0BE5"/>
    <w:rsid w:val="002E18CE"/>
    <w:rsid w:val="002F35F1"/>
    <w:rsid w:val="00316828"/>
    <w:rsid w:val="00321C34"/>
    <w:rsid w:val="003231CE"/>
    <w:rsid w:val="00331A08"/>
    <w:rsid w:val="00336126"/>
    <w:rsid w:val="00340A2E"/>
    <w:rsid w:val="00340E14"/>
    <w:rsid w:val="00343CBD"/>
    <w:rsid w:val="003574E6"/>
    <w:rsid w:val="003663DC"/>
    <w:rsid w:val="00370C3E"/>
    <w:rsid w:val="00390675"/>
    <w:rsid w:val="00391E39"/>
    <w:rsid w:val="003A5E6D"/>
    <w:rsid w:val="003B2329"/>
    <w:rsid w:val="003B2BD9"/>
    <w:rsid w:val="003B3604"/>
    <w:rsid w:val="003B4C74"/>
    <w:rsid w:val="003B52BF"/>
    <w:rsid w:val="003C34E6"/>
    <w:rsid w:val="003E6BB4"/>
    <w:rsid w:val="00403641"/>
    <w:rsid w:val="004036CF"/>
    <w:rsid w:val="00405D83"/>
    <w:rsid w:val="004110FF"/>
    <w:rsid w:val="00413307"/>
    <w:rsid w:val="00422A44"/>
    <w:rsid w:val="00451EB9"/>
    <w:rsid w:val="00457049"/>
    <w:rsid w:val="004667E4"/>
    <w:rsid w:val="004675FC"/>
    <w:rsid w:val="00471D87"/>
    <w:rsid w:val="004722CA"/>
    <w:rsid w:val="00474A25"/>
    <w:rsid w:val="004767DF"/>
    <w:rsid w:val="004807F9"/>
    <w:rsid w:val="00487B72"/>
    <w:rsid w:val="00492749"/>
    <w:rsid w:val="00495FC2"/>
    <w:rsid w:val="004A6D35"/>
    <w:rsid w:val="004C4456"/>
    <w:rsid w:val="004D18E3"/>
    <w:rsid w:val="004E3D92"/>
    <w:rsid w:val="00537BB4"/>
    <w:rsid w:val="005440A1"/>
    <w:rsid w:val="005572B9"/>
    <w:rsid w:val="0056008D"/>
    <w:rsid w:val="005932A8"/>
    <w:rsid w:val="005A3421"/>
    <w:rsid w:val="005B0D35"/>
    <w:rsid w:val="005B1758"/>
    <w:rsid w:val="005C581A"/>
    <w:rsid w:val="005E2BC3"/>
    <w:rsid w:val="005F117E"/>
    <w:rsid w:val="0060211E"/>
    <w:rsid w:val="006063BA"/>
    <w:rsid w:val="00630799"/>
    <w:rsid w:val="006429B8"/>
    <w:rsid w:val="006442D6"/>
    <w:rsid w:val="00661261"/>
    <w:rsid w:val="00674069"/>
    <w:rsid w:val="00691CC3"/>
    <w:rsid w:val="00692853"/>
    <w:rsid w:val="006A0DE1"/>
    <w:rsid w:val="006A227B"/>
    <w:rsid w:val="006A2B6A"/>
    <w:rsid w:val="006B33FF"/>
    <w:rsid w:val="006B687F"/>
    <w:rsid w:val="006C51DC"/>
    <w:rsid w:val="006C597C"/>
    <w:rsid w:val="006D090F"/>
    <w:rsid w:val="006D6236"/>
    <w:rsid w:val="006D6983"/>
    <w:rsid w:val="006D7807"/>
    <w:rsid w:val="006D7FB4"/>
    <w:rsid w:val="006E0CBB"/>
    <w:rsid w:val="006E4196"/>
    <w:rsid w:val="006E634F"/>
    <w:rsid w:val="006F44FA"/>
    <w:rsid w:val="006F5F2D"/>
    <w:rsid w:val="0070745C"/>
    <w:rsid w:val="00711748"/>
    <w:rsid w:val="00711A4F"/>
    <w:rsid w:val="00713FBA"/>
    <w:rsid w:val="0071752B"/>
    <w:rsid w:val="00720315"/>
    <w:rsid w:val="00730B8F"/>
    <w:rsid w:val="007335EB"/>
    <w:rsid w:val="0074261B"/>
    <w:rsid w:val="00750A87"/>
    <w:rsid w:val="0076122E"/>
    <w:rsid w:val="00770650"/>
    <w:rsid w:val="00777C8D"/>
    <w:rsid w:val="00782154"/>
    <w:rsid w:val="00787195"/>
    <w:rsid w:val="00796062"/>
    <w:rsid w:val="007B0B99"/>
    <w:rsid w:val="007B0EEB"/>
    <w:rsid w:val="007B6901"/>
    <w:rsid w:val="007C10C8"/>
    <w:rsid w:val="007C5C92"/>
    <w:rsid w:val="007D61E0"/>
    <w:rsid w:val="00803A73"/>
    <w:rsid w:val="0080403C"/>
    <w:rsid w:val="00815B66"/>
    <w:rsid w:val="00816B0A"/>
    <w:rsid w:val="0081777E"/>
    <w:rsid w:val="008274B3"/>
    <w:rsid w:val="0083142A"/>
    <w:rsid w:val="0083146E"/>
    <w:rsid w:val="00836367"/>
    <w:rsid w:val="008367CD"/>
    <w:rsid w:val="00842D2C"/>
    <w:rsid w:val="008641DD"/>
    <w:rsid w:val="008650C6"/>
    <w:rsid w:val="0086695E"/>
    <w:rsid w:val="00894932"/>
    <w:rsid w:val="008A0AC3"/>
    <w:rsid w:val="008B6050"/>
    <w:rsid w:val="008C4F4B"/>
    <w:rsid w:val="008D41D6"/>
    <w:rsid w:val="008D6C01"/>
    <w:rsid w:val="008D79E0"/>
    <w:rsid w:val="008E179E"/>
    <w:rsid w:val="008E683C"/>
    <w:rsid w:val="008F088A"/>
    <w:rsid w:val="008F12A3"/>
    <w:rsid w:val="0091023A"/>
    <w:rsid w:val="00912140"/>
    <w:rsid w:val="00912A8B"/>
    <w:rsid w:val="009249BA"/>
    <w:rsid w:val="009264E0"/>
    <w:rsid w:val="00936624"/>
    <w:rsid w:val="009417D6"/>
    <w:rsid w:val="009527D6"/>
    <w:rsid w:val="00954392"/>
    <w:rsid w:val="0095475D"/>
    <w:rsid w:val="00961AFF"/>
    <w:rsid w:val="00964137"/>
    <w:rsid w:val="00965CC5"/>
    <w:rsid w:val="0096612C"/>
    <w:rsid w:val="0098295E"/>
    <w:rsid w:val="00984AFC"/>
    <w:rsid w:val="00984D72"/>
    <w:rsid w:val="00992C1B"/>
    <w:rsid w:val="0099626F"/>
    <w:rsid w:val="00996BC5"/>
    <w:rsid w:val="009A5CB0"/>
    <w:rsid w:val="009B27B9"/>
    <w:rsid w:val="009B5DAD"/>
    <w:rsid w:val="009D7119"/>
    <w:rsid w:val="009D7837"/>
    <w:rsid w:val="00A1252F"/>
    <w:rsid w:val="00A13C93"/>
    <w:rsid w:val="00A208B7"/>
    <w:rsid w:val="00A3392B"/>
    <w:rsid w:val="00A44463"/>
    <w:rsid w:val="00A4764B"/>
    <w:rsid w:val="00A52020"/>
    <w:rsid w:val="00A56D64"/>
    <w:rsid w:val="00A64A29"/>
    <w:rsid w:val="00A7004C"/>
    <w:rsid w:val="00A70676"/>
    <w:rsid w:val="00A75C10"/>
    <w:rsid w:val="00A86C2B"/>
    <w:rsid w:val="00A90075"/>
    <w:rsid w:val="00A929DA"/>
    <w:rsid w:val="00A9502B"/>
    <w:rsid w:val="00AA6307"/>
    <w:rsid w:val="00AC3B63"/>
    <w:rsid w:val="00AE43AD"/>
    <w:rsid w:val="00AE6717"/>
    <w:rsid w:val="00AE7875"/>
    <w:rsid w:val="00B0259D"/>
    <w:rsid w:val="00B0322B"/>
    <w:rsid w:val="00B113FF"/>
    <w:rsid w:val="00B136E0"/>
    <w:rsid w:val="00B377A4"/>
    <w:rsid w:val="00B40FB6"/>
    <w:rsid w:val="00B54E48"/>
    <w:rsid w:val="00B74469"/>
    <w:rsid w:val="00B76E2A"/>
    <w:rsid w:val="00B81BD2"/>
    <w:rsid w:val="00BA0861"/>
    <w:rsid w:val="00BB1296"/>
    <w:rsid w:val="00BB7859"/>
    <w:rsid w:val="00BD4D3B"/>
    <w:rsid w:val="00BF47D2"/>
    <w:rsid w:val="00C04C0C"/>
    <w:rsid w:val="00C12A41"/>
    <w:rsid w:val="00C23FB3"/>
    <w:rsid w:val="00C36568"/>
    <w:rsid w:val="00C40322"/>
    <w:rsid w:val="00C55AAB"/>
    <w:rsid w:val="00C56203"/>
    <w:rsid w:val="00C6689F"/>
    <w:rsid w:val="00C75BAE"/>
    <w:rsid w:val="00C95953"/>
    <w:rsid w:val="00C97BFC"/>
    <w:rsid w:val="00CB54F0"/>
    <w:rsid w:val="00CB7B75"/>
    <w:rsid w:val="00CC45C8"/>
    <w:rsid w:val="00CC589D"/>
    <w:rsid w:val="00CD0868"/>
    <w:rsid w:val="00CD313C"/>
    <w:rsid w:val="00CE37E7"/>
    <w:rsid w:val="00CE7610"/>
    <w:rsid w:val="00CF39A9"/>
    <w:rsid w:val="00CF5832"/>
    <w:rsid w:val="00CF7DF6"/>
    <w:rsid w:val="00D03965"/>
    <w:rsid w:val="00D0674A"/>
    <w:rsid w:val="00D07264"/>
    <w:rsid w:val="00D07E61"/>
    <w:rsid w:val="00D12F65"/>
    <w:rsid w:val="00D14C7A"/>
    <w:rsid w:val="00D25242"/>
    <w:rsid w:val="00D362D6"/>
    <w:rsid w:val="00D6277C"/>
    <w:rsid w:val="00D62A62"/>
    <w:rsid w:val="00D64D01"/>
    <w:rsid w:val="00D71C5D"/>
    <w:rsid w:val="00D7351F"/>
    <w:rsid w:val="00D8050A"/>
    <w:rsid w:val="00D92398"/>
    <w:rsid w:val="00DA4600"/>
    <w:rsid w:val="00DB0DB5"/>
    <w:rsid w:val="00DE1AD1"/>
    <w:rsid w:val="00E073E6"/>
    <w:rsid w:val="00E10491"/>
    <w:rsid w:val="00E1074A"/>
    <w:rsid w:val="00E15D56"/>
    <w:rsid w:val="00E22EE7"/>
    <w:rsid w:val="00E235A6"/>
    <w:rsid w:val="00E3060E"/>
    <w:rsid w:val="00E31DDE"/>
    <w:rsid w:val="00E440B0"/>
    <w:rsid w:val="00E51E96"/>
    <w:rsid w:val="00E560BF"/>
    <w:rsid w:val="00E6548C"/>
    <w:rsid w:val="00E67AAF"/>
    <w:rsid w:val="00E80580"/>
    <w:rsid w:val="00E80D05"/>
    <w:rsid w:val="00E81104"/>
    <w:rsid w:val="00E918F7"/>
    <w:rsid w:val="00E92790"/>
    <w:rsid w:val="00E972D9"/>
    <w:rsid w:val="00E97B45"/>
    <w:rsid w:val="00EA3C00"/>
    <w:rsid w:val="00EA538F"/>
    <w:rsid w:val="00EA57A7"/>
    <w:rsid w:val="00EA6B14"/>
    <w:rsid w:val="00EB085A"/>
    <w:rsid w:val="00EC163D"/>
    <w:rsid w:val="00EC5467"/>
    <w:rsid w:val="00ED1E90"/>
    <w:rsid w:val="00ED4E60"/>
    <w:rsid w:val="00ED6471"/>
    <w:rsid w:val="00EE3783"/>
    <w:rsid w:val="00EE6249"/>
    <w:rsid w:val="00EE7152"/>
    <w:rsid w:val="00EF0A70"/>
    <w:rsid w:val="00EF0D59"/>
    <w:rsid w:val="00EF204B"/>
    <w:rsid w:val="00EF374D"/>
    <w:rsid w:val="00EF3862"/>
    <w:rsid w:val="00EF42A8"/>
    <w:rsid w:val="00EF44B6"/>
    <w:rsid w:val="00EF775C"/>
    <w:rsid w:val="00F067A0"/>
    <w:rsid w:val="00F119C1"/>
    <w:rsid w:val="00F14F3C"/>
    <w:rsid w:val="00F35A93"/>
    <w:rsid w:val="00F60F13"/>
    <w:rsid w:val="00F66C56"/>
    <w:rsid w:val="00F71711"/>
    <w:rsid w:val="00F928AE"/>
    <w:rsid w:val="00FD4F36"/>
    <w:rsid w:val="00FD6ED7"/>
    <w:rsid w:val="00FF0CE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9187A"/>
  <w15:docId w15:val="{F8DA927F-16CB-4D76-BD2C-52FB50D5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7FB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1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00DE0"/>
    <w:pPr>
      <w:ind w:left="720"/>
      <w:contextualSpacing/>
    </w:pPr>
  </w:style>
  <w:style w:type="paragraph" w:styleId="Antrats">
    <w:name w:val="header"/>
    <w:basedOn w:val="prastasis"/>
    <w:link w:val="AntratsDiagrama"/>
    <w:uiPriority w:val="99"/>
    <w:unhideWhenUsed/>
    <w:rsid w:val="006063BA"/>
    <w:pPr>
      <w:tabs>
        <w:tab w:val="center" w:pos="4819"/>
        <w:tab w:val="right" w:pos="9638"/>
      </w:tabs>
    </w:pPr>
  </w:style>
  <w:style w:type="character" w:customStyle="1" w:styleId="AntratsDiagrama">
    <w:name w:val="Antraštės Diagrama"/>
    <w:basedOn w:val="Numatytasispastraiposriftas"/>
    <w:link w:val="Antrats"/>
    <w:uiPriority w:val="99"/>
    <w:rsid w:val="006063BA"/>
  </w:style>
  <w:style w:type="paragraph" w:styleId="Porat">
    <w:name w:val="footer"/>
    <w:basedOn w:val="prastasis"/>
    <w:link w:val="PoratDiagrama"/>
    <w:uiPriority w:val="99"/>
    <w:unhideWhenUsed/>
    <w:rsid w:val="006063BA"/>
    <w:pPr>
      <w:tabs>
        <w:tab w:val="center" w:pos="4819"/>
        <w:tab w:val="right" w:pos="9638"/>
      </w:tabs>
    </w:pPr>
  </w:style>
  <w:style w:type="character" w:customStyle="1" w:styleId="PoratDiagrama">
    <w:name w:val="Poraštė Diagrama"/>
    <w:basedOn w:val="Numatytasispastraiposriftas"/>
    <w:link w:val="Porat"/>
    <w:uiPriority w:val="99"/>
    <w:rsid w:val="006063BA"/>
  </w:style>
  <w:style w:type="paragraph" w:styleId="Debesliotekstas">
    <w:name w:val="Balloon Text"/>
    <w:basedOn w:val="prastasis"/>
    <w:link w:val="DebesliotekstasDiagrama"/>
    <w:uiPriority w:val="99"/>
    <w:semiHidden/>
    <w:unhideWhenUsed/>
    <w:rsid w:val="00ED647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D64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A6FDD-647A-46F8-A155-8B4A8F86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9760</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Natalja Gorbatkova</dc:creator>
  <cp:lastModifiedBy>User</cp:lastModifiedBy>
  <cp:revision>2</cp:revision>
  <dcterms:created xsi:type="dcterms:W3CDTF">2025-02-05T06:12:00Z</dcterms:created>
  <dcterms:modified xsi:type="dcterms:W3CDTF">2025-02-05T06:12:00Z</dcterms:modified>
</cp:coreProperties>
</file>